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A0" w:rsidRDefault="002542A0">
      <w:pPr>
        <w:pStyle w:val="ConsPlusTitlePage"/>
      </w:pPr>
      <w:r>
        <w:t xml:space="preserve">Документ предоставлен </w:t>
      </w:r>
      <w:hyperlink r:id="rId4" w:history="1">
        <w:r>
          <w:rPr>
            <w:color w:val="0000FF"/>
          </w:rPr>
          <w:t>КонсультантПлюс</w:t>
        </w:r>
      </w:hyperlink>
      <w:r>
        <w:br/>
      </w:r>
    </w:p>
    <w:p w:rsidR="002542A0" w:rsidRDefault="002542A0">
      <w:pPr>
        <w:pStyle w:val="ConsPlusNormal"/>
        <w:outlineLvl w:val="0"/>
      </w:pPr>
    </w:p>
    <w:p w:rsidR="002542A0" w:rsidRDefault="002542A0">
      <w:pPr>
        <w:pStyle w:val="ConsPlusTitle"/>
        <w:jc w:val="center"/>
      </w:pPr>
      <w:r>
        <w:t>ПРАВИТЕЛЬСТВО ХАНТЫ-МАНСИЙСКОГО АВТОНОМНОГО ОКРУГА - ЮГРЫ</w:t>
      </w:r>
    </w:p>
    <w:p w:rsidR="002542A0" w:rsidRDefault="002542A0">
      <w:pPr>
        <w:pStyle w:val="ConsPlusTitle"/>
        <w:jc w:val="center"/>
      </w:pPr>
    </w:p>
    <w:p w:rsidR="002542A0" w:rsidRDefault="002542A0">
      <w:pPr>
        <w:pStyle w:val="ConsPlusTitle"/>
        <w:jc w:val="center"/>
      </w:pPr>
      <w:r>
        <w:t>ПОСТАНОВЛЕНИЕ</w:t>
      </w:r>
    </w:p>
    <w:p w:rsidR="002542A0" w:rsidRDefault="002542A0">
      <w:pPr>
        <w:pStyle w:val="ConsPlusTitle"/>
        <w:jc w:val="center"/>
      </w:pPr>
      <w:r>
        <w:t>от 31 июля 2015 г. N 240-п</w:t>
      </w:r>
    </w:p>
    <w:p w:rsidR="002542A0" w:rsidRDefault="002542A0">
      <w:pPr>
        <w:pStyle w:val="ConsPlusTitle"/>
        <w:jc w:val="center"/>
      </w:pPr>
    </w:p>
    <w:p w:rsidR="002542A0" w:rsidRDefault="002542A0">
      <w:pPr>
        <w:pStyle w:val="ConsPlusTitle"/>
        <w:jc w:val="center"/>
      </w:pPr>
      <w:r>
        <w:t>О ВНЕСЕНИИ ИЗМЕНЕНИЙ В ПОСТАНОВЛЕНИЕ</w:t>
      </w:r>
    </w:p>
    <w:p w:rsidR="002542A0" w:rsidRDefault="002542A0">
      <w:pPr>
        <w:pStyle w:val="ConsPlusTitle"/>
        <w:jc w:val="center"/>
      </w:pPr>
      <w:r>
        <w:t>ПРАВИТЕЛЬСТВА ХАНТЫ-МАНСИЙСКОГО АВТОНОМНОГО ОКРУГА - ЮГРЫ</w:t>
      </w:r>
    </w:p>
    <w:p w:rsidR="002542A0" w:rsidRDefault="002542A0">
      <w:pPr>
        <w:pStyle w:val="ConsPlusTitle"/>
        <w:jc w:val="center"/>
      </w:pPr>
      <w:r>
        <w:t>ОТ 30 АВГУСТА 2013 ГОДА N 328-П "О ПОРЯДКЕ ПРОВЕДЕНИЯ ОЦЕНКИ</w:t>
      </w:r>
    </w:p>
    <w:p w:rsidR="002542A0" w:rsidRDefault="002542A0">
      <w:pPr>
        <w:pStyle w:val="ConsPlusTitle"/>
        <w:jc w:val="center"/>
      </w:pPr>
      <w:r>
        <w:t>РЕГУЛИРУЮЩЕГО ВОЗДЕЙСТВИЯ ПРОЕКТОВ НОРМАТИВНЫХ ПРАВОВЫХ</w:t>
      </w:r>
    </w:p>
    <w:p w:rsidR="002542A0" w:rsidRDefault="002542A0">
      <w:pPr>
        <w:pStyle w:val="ConsPlusTitle"/>
        <w:jc w:val="center"/>
      </w:pPr>
      <w:r>
        <w:t>АКТОВ В ИСПОЛНИТЕЛЬНЫХ ОРГАНАХ ГОСУДАРСТВЕННОЙ ВЛАСТИ</w:t>
      </w:r>
    </w:p>
    <w:p w:rsidR="002542A0" w:rsidRDefault="002542A0">
      <w:pPr>
        <w:pStyle w:val="ConsPlusTitle"/>
        <w:jc w:val="center"/>
      </w:pPr>
      <w:r>
        <w:t>ХАНТЫ-МАНСИЙСКОГО АВТОНОМНОГО ОКРУГА - ЮГРЫ, А ТАКЖЕ</w:t>
      </w:r>
    </w:p>
    <w:p w:rsidR="002542A0" w:rsidRDefault="002542A0">
      <w:pPr>
        <w:pStyle w:val="ConsPlusTitle"/>
        <w:jc w:val="center"/>
      </w:pPr>
      <w:r>
        <w:t>В ГОСУДАРСТВЕННЫХ ОРГАНАХ ХАНТЫ-МАНСИЙСКОГО АВТОНОМНОГО</w:t>
      </w:r>
    </w:p>
    <w:p w:rsidR="002542A0" w:rsidRDefault="002542A0">
      <w:pPr>
        <w:pStyle w:val="ConsPlusTitle"/>
        <w:jc w:val="center"/>
      </w:pPr>
      <w:r>
        <w:t>ОКРУГА - ЮГРЫ, СФОРМИРОВАННЫХ ГУБЕРНАТОРОМ ХАНТЫ-МАНСИЙСКОГО</w:t>
      </w:r>
    </w:p>
    <w:p w:rsidR="002542A0" w:rsidRDefault="002542A0">
      <w:pPr>
        <w:pStyle w:val="ConsPlusTitle"/>
        <w:jc w:val="center"/>
      </w:pPr>
      <w:r>
        <w:t>АВТОНОМНОГО ОКРУГА - ЮГРЫ, И ЭКСПЕРТИЗЫ ПРИНЯТЫХ</w:t>
      </w:r>
    </w:p>
    <w:p w:rsidR="002542A0" w:rsidRDefault="002542A0">
      <w:pPr>
        <w:pStyle w:val="ConsPlusTitle"/>
        <w:jc w:val="center"/>
      </w:pPr>
      <w:r>
        <w:t>ИСПОЛНИТЕЛЬНЫМИ ОРГАНАМИ ГОСУДАРСТВЕННОЙ ВЛАСТИ</w:t>
      </w:r>
    </w:p>
    <w:p w:rsidR="002542A0" w:rsidRDefault="002542A0">
      <w:pPr>
        <w:pStyle w:val="ConsPlusTitle"/>
        <w:jc w:val="center"/>
      </w:pPr>
      <w:r>
        <w:t>ХАНТЫ-МАНСИЙСКОГО АВТОНОМНОГО ОКРУГА - ЮГРЫ НОРМАТИВНЫХ</w:t>
      </w:r>
    </w:p>
    <w:p w:rsidR="002542A0" w:rsidRDefault="002542A0">
      <w:pPr>
        <w:pStyle w:val="ConsPlusTitle"/>
        <w:jc w:val="center"/>
      </w:pPr>
      <w:r>
        <w:t>ПРАВОВЫХ АКТОВ, ЗАТРАГИВАЮЩИХ ВОПРОСЫ ОСУЩЕСТВЛЕНИЯ</w:t>
      </w:r>
    </w:p>
    <w:p w:rsidR="002542A0" w:rsidRDefault="002542A0">
      <w:pPr>
        <w:pStyle w:val="ConsPlusTitle"/>
        <w:jc w:val="center"/>
      </w:pPr>
      <w:r>
        <w:t>ПРЕДПРИНИМАТЕЛЬСКОЙ И ИНВЕСТИЦИОННОЙ ДЕЯТЕЛЬНОСТИ"</w:t>
      </w:r>
    </w:p>
    <w:p w:rsidR="002542A0" w:rsidRDefault="002542A0">
      <w:pPr>
        <w:pStyle w:val="ConsPlusNormal"/>
      </w:pPr>
    </w:p>
    <w:p w:rsidR="002542A0" w:rsidRDefault="002542A0">
      <w:pPr>
        <w:pStyle w:val="ConsPlusNormal"/>
        <w:ind w:firstLine="540"/>
        <w:jc w:val="both"/>
      </w:pPr>
      <w:r>
        <w:t xml:space="preserve">В соответствии с Законами Ханты-Мансийского автономного округа - Югры от 25 февраля 2003 года </w:t>
      </w:r>
      <w:hyperlink r:id="rId5" w:history="1">
        <w:r>
          <w:rPr>
            <w:color w:val="0000FF"/>
          </w:rPr>
          <w:t>N 14-оз</w:t>
        </w:r>
      </w:hyperlink>
      <w:r>
        <w:t xml:space="preserve"> "О нормативных правовых актах Ханты-Мансийского автономного округа - Югры", от 29 мая 2014 года </w:t>
      </w:r>
      <w:hyperlink r:id="rId6"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2542A0" w:rsidRDefault="002542A0">
      <w:pPr>
        <w:pStyle w:val="ConsPlusNormal"/>
        <w:spacing w:before="220"/>
        <w:ind w:firstLine="540"/>
        <w:jc w:val="both"/>
      </w:pPr>
      <w:r>
        <w:t xml:space="preserve">1. Внести в </w:t>
      </w:r>
      <w:hyperlink r:id="rId7" w:history="1">
        <w:r>
          <w:rPr>
            <w:color w:val="0000FF"/>
          </w:rPr>
          <w:t>постановление</w:t>
        </w:r>
      </w:hyperlink>
      <w:r>
        <w:t xml:space="preserve"> Правительства Ханты-Мансийского автономного округа - Югры от 30 августа 2013 года N 328-п "О Порядке проведения оценки регулирующего воздействия проектов нормативных правовых актов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Губернатором Ханты-Мансийского автономного округа - Югры, и экспертизы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следующие изменения:</w:t>
      </w:r>
    </w:p>
    <w:p w:rsidR="002542A0" w:rsidRDefault="002542A0">
      <w:pPr>
        <w:pStyle w:val="ConsPlusNormal"/>
        <w:spacing w:before="220"/>
        <w:ind w:firstLine="540"/>
        <w:jc w:val="both"/>
      </w:pPr>
      <w:r>
        <w:t xml:space="preserve">1.1. </w:t>
      </w:r>
      <w:hyperlink r:id="rId8" w:history="1">
        <w:r>
          <w:rPr>
            <w:color w:val="0000FF"/>
          </w:rPr>
          <w:t>Заголовок</w:t>
        </w:r>
      </w:hyperlink>
      <w:r>
        <w:t xml:space="preserve">, </w:t>
      </w:r>
      <w:hyperlink r:id="rId9" w:history="1">
        <w:r>
          <w:rPr>
            <w:color w:val="0000FF"/>
          </w:rPr>
          <w:t>преамбулу</w:t>
        </w:r>
      </w:hyperlink>
      <w:r>
        <w:t xml:space="preserve"> изложить в следующей редакции:</w:t>
      </w:r>
    </w:p>
    <w:p w:rsidR="002542A0" w:rsidRDefault="002542A0">
      <w:pPr>
        <w:pStyle w:val="ConsPlusNormal"/>
        <w:jc w:val="center"/>
      </w:pPr>
    </w:p>
    <w:p w:rsidR="002542A0" w:rsidRDefault="002542A0">
      <w:pPr>
        <w:pStyle w:val="ConsPlusNormal"/>
        <w:jc w:val="center"/>
      </w:pPr>
      <w:r>
        <w:t>"О Порядке проведения оценки регулирующего воздействия</w:t>
      </w:r>
    </w:p>
    <w:p w:rsidR="002542A0" w:rsidRDefault="002542A0">
      <w:pPr>
        <w:pStyle w:val="ConsPlusNormal"/>
        <w:jc w:val="center"/>
      </w:pPr>
      <w:r>
        <w:t>проектов нормативных правовых актов, подготавливаемых</w:t>
      </w:r>
    </w:p>
    <w:p w:rsidR="002542A0" w:rsidRDefault="002542A0">
      <w:pPr>
        <w:pStyle w:val="ConsPlusNormal"/>
        <w:jc w:val="center"/>
      </w:pPr>
      <w:r>
        <w:t>исполнительными органами государственной власти</w:t>
      </w:r>
    </w:p>
    <w:p w:rsidR="002542A0" w:rsidRDefault="002542A0">
      <w:pPr>
        <w:pStyle w:val="ConsPlusNormal"/>
        <w:jc w:val="center"/>
      </w:pPr>
      <w:r>
        <w:t>Ханты-Мансийского автономного округа - Югры,</w:t>
      </w:r>
    </w:p>
    <w:p w:rsidR="002542A0" w:rsidRDefault="002542A0">
      <w:pPr>
        <w:pStyle w:val="ConsPlusNormal"/>
        <w:jc w:val="center"/>
      </w:pPr>
      <w:r>
        <w:t>государственными органами Ханты-Мансийского автономного</w:t>
      </w:r>
    </w:p>
    <w:p w:rsidR="002542A0" w:rsidRDefault="002542A0">
      <w:pPr>
        <w:pStyle w:val="ConsPlusNormal"/>
        <w:jc w:val="center"/>
      </w:pPr>
      <w:r>
        <w:t>округа - Югры, сформированными Губернатором</w:t>
      </w:r>
    </w:p>
    <w:p w:rsidR="002542A0" w:rsidRDefault="002542A0">
      <w:pPr>
        <w:pStyle w:val="ConsPlusNormal"/>
        <w:jc w:val="center"/>
      </w:pPr>
      <w:r>
        <w:t>Ханты-Мансийского автономного округа - Югры, экспертизы</w:t>
      </w:r>
    </w:p>
    <w:p w:rsidR="002542A0" w:rsidRDefault="002542A0">
      <w:pPr>
        <w:pStyle w:val="ConsPlusNormal"/>
        <w:jc w:val="center"/>
      </w:pPr>
      <w:r>
        <w:t>и оценки фактического воздействия принятых исполнительными</w:t>
      </w:r>
    </w:p>
    <w:p w:rsidR="002542A0" w:rsidRDefault="002542A0">
      <w:pPr>
        <w:pStyle w:val="ConsPlusNormal"/>
        <w:jc w:val="center"/>
      </w:pPr>
      <w:r>
        <w:t>органами государственной власти Ханты-Мансийского</w:t>
      </w:r>
    </w:p>
    <w:p w:rsidR="002542A0" w:rsidRDefault="002542A0">
      <w:pPr>
        <w:pStyle w:val="ConsPlusNormal"/>
        <w:jc w:val="center"/>
      </w:pPr>
      <w:r>
        <w:t>автономного округа - Югры нормативных правовых актов,</w:t>
      </w:r>
    </w:p>
    <w:p w:rsidR="002542A0" w:rsidRDefault="002542A0">
      <w:pPr>
        <w:pStyle w:val="ConsPlusNormal"/>
        <w:jc w:val="center"/>
      </w:pPr>
      <w:r>
        <w:t>затрагивающих вопросы осуществления предпринимательской</w:t>
      </w:r>
    </w:p>
    <w:p w:rsidR="002542A0" w:rsidRDefault="002542A0">
      <w:pPr>
        <w:pStyle w:val="ConsPlusNormal"/>
        <w:jc w:val="center"/>
      </w:pPr>
      <w:r>
        <w:t>и инвестиционной деятельности</w:t>
      </w:r>
    </w:p>
    <w:p w:rsidR="002542A0" w:rsidRDefault="002542A0">
      <w:pPr>
        <w:pStyle w:val="ConsPlusNormal"/>
        <w:jc w:val="center"/>
      </w:pPr>
    </w:p>
    <w:p w:rsidR="002542A0" w:rsidRDefault="002542A0">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1" w:history="1">
        <w:r>
          <w:rPr>
            <w:color w:val="0000FF"/>
          </w:rPr>
          <w:t>N 14-оз</w:t>
        </w:r>
      </w:hyperlink>
      <w:r>
        <w:t xml:space="preserve"> "О нормативных правовых актах Ханты-Мансийского автономного округа - Югры", от 29 мая 2014 года </w:t>
      </w:r>
      <w:hyperlink r:id="rId12"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2542A0" w:rsidRDefault="002542A0">
      <w:pPr>
        <w:pStyle w:val="ConsPlusNormal"/>
        <w:spacing w:before="220"/>
        <w:ind w:firstLine="540"/>
        <w:jc w:val="both"/>
      </w:pPr>
      <w:r>
        <w:t xml:space="preserve">1.2. В </w:t>
      </w:r>
      <w:hyperlink r:id="rId13" w:history="1">
        <w:r>
          <w:rPr>
            <w:color w:val="0000FF"/>
          </w:rPr>
          <w:t>пункте 1</w:t>
        </w:r>
      </w:hyperlink>
      <w:r>
        <w:t>:</w:t>
      </w:r>
    </w:p>
    <w:p w:rsidR="002542A0" w:rsidRDefault="002542A0">
      <w:pPr>
        <w:pStyle w:val="ConsPlusNormal"/>
        <w:spacing w:before="220"/>
        <w:ind w:firstLine="540"/>
        <w:jc w:val="both"/>
      </w:pPr>
      <w:r>
        <w:t>1.2.1. Слова "в исполнительных органах государственной власти Ханты-Мансийского автономного округа - Югры, а также в государственных органах Ханты-Мансийского автономного округа - Югры, сформированных" заменить словами ",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w:t>
      </w:r>
    </w:p>
    <w:p w:rsidR="002542A0" w:rsidRDefault="002542A0">
      <w:pPr>
        <w:pStyle w:val="ConsPlusNormal"/>
        <w:spacing w:before="220"/>
        <w:ind w:firstLine="540"/>
        <w:jc w:val="both"/>
      </w:pPr>
      <w:r>
        <w:t>1.2.2. Слова "и экспертизы" заменить словами "экспертизы и оценки фактического воздействия".</w:t>
      </w:r>
    </w:p>
    <w:p w:rsidR="002542A0" w:rsidRDefault="002542A0">
      <w:pPr>
        <w:pStyle w:val="ConsPlusNormal"/>
        <w:spacing w:before="220"/>
        <w:ind w:firstLine="540"/>
        <w:jc w:val="both"/>
      </w:pPr>
      <w:r>
        <w:t xml:space="preserve">1.3. В </w:t>
      </w:r>
      <w:hyperlink r:id="rId14" w:history="1">
        <w:r>
          <w:rPr>
            <w:color w:val="0000FF"/>
          </w:rPr>
          <w:t>пункте 3</w:t>
        </w:r>
      </w:hyperlink>
      <w:r>
        <w:t>:</w:t>
      </w:r>
    </w:p>
    <w:p w:rsidR="002542A0" w:rsidRDefault="002542A0">
      <w:pPr>
        <w:pStyle w:val="ConsPlusNormal"/>
        <w:spacing w:before="220"/>
        <w:ind w:firstLine="540"/>
        <w:jc w:val="both"/>
      </w:pPr>
      <w:r>
        <w:t xml:space="preserve">1.3.1. </w:t>
      </w:r>
      <w:hyperlink r:id="rId15" w:history="1">
        <w:r>
          <w:rPr>
            <w:color w:val="0000FF"/>
          </w:rPr>
          <w:t>Абзац первый</w:t>
        </w:r>
      </w:hyperlink>
      <w:r>
        <w:t xml:space="preserve"> изложить в следующей редакции:</w:t>
      </w:r>
    </w:p>
    <w:p w:rsidR="002542A0" w:rsidRDefault="002542A0">
      <w:pPr>
        <w:pStyle w:val="ConsPlusNormal"/>
        <w:spacing w:before="220"/>
        <w:ind w:firstLine="540"/>
        <w:jc w:val="both"/>
      </w:pPr>
      <w:r>
        <w:t>"3. Департаменту экономического развития автономного округа:</w:t>
      </w:r>
    </w:p>
    <w:p w:rsidR="002542A0" w:rsidRDefault="002542A0">
      <w:pPr>
        <w:pStyle w:val="ConsPlusNormal"/>
        <w:spacing w:before="220"/>
        <w:ind w:firstLine="540"/>
        <w:jc w:val="both"/>
      </w:pPr>
      <w:r>
        <w:t>а) в срок до 30 сентября 2013 года утвердить:".</w:t>
      </w:r>
    </w:p>
    <w:p w:rsidR="002542A0" w:rsidRDefault="002542A0">
      <w:pPr>
        <w:pStyle w:val="ConsPlusNormal"/>
        <w:spacing w:before="220"/>
        <w:ind w:firstLine="540"/>
        <w:jc w:val="both"/>
      </w:pPr>
      <w:r>
        <w:t xml:space="preserve">1.3.2. В </w:t>
      </w:r>
      <w:hyperlink r:id="rId16" w:history="1">
        <w:r>
          <w:rPr>
            <w:color w:val="0000FF"/>
          </w:rPr>
          <w:t>абзаце пятом</w:t>
        </w:r>
      </w:hyperlink>
      <w:r>
        <w:t xml:space="preserve"> слова "экспертизе нормативного правового акта." заменить словами "экспертизе нормативного правового акта;".</w:t>
      </w:r>
    </w:p>
    <w:p w:rsidR="002542A0" w:rsidRDefault="002542A0">
      <w:pPr>
        <w:pStyle w:val="ConsPlusNormal"/>
        <w:spacing w:before="220"/>
        <w:ind w:firstLine="540"/>
        <w:jc w:val="both"/>
      </w:pPr>
      <w:r>
        <w:t xml:space="preserve">1.3.3. После абзаца пятого </w:t>
      </w:r>
      <w:hyperlink r:id="rId17" w:history="1">
        <w:r>
          <w:rPr>
            <w:color w:val="0000FF"/>
          </w:rPr>
          <w:t>дополнить</w:t>
        </w:r>
      </w:hyperlink>
      <w:r>
        <w:t xml:space="preserve"> абзацами следующего содержания:</w:t>
      </w:r>
    </w:p>
    <w:p w:rsidR="002542A0" w:rsidRDefault="002542A0">
      <w:pPr>
        <w:pStyle w:val="ConsPlusNormal"/>
        <w:spacing w:before="220"/>
        <w:ind w:firstLine="540"/>
        <w:jc w:val="both"/>
      </w:pPr>
      <w:r>
        <w:t>"б) в срок до 1 октября 2015 года утвердить:</w:t>
      </w:r>
    </w:p>
    <w:p w:rsidR="002542A0" w:rsidRDefault="002542A0">
      <w:pPr>
        <w:pStyle w:val="ConsPlusNormal"/>
        <w:spacing w:before="22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2542A0" w:rsidRDefault="002542A0">
      <w:pPr>
        <w:pStyle w:val="ConsPlusNormal"/>
        <w:spacing w:before="220"/>
        <w:ind w:firstLine="540"/>
        <w:jc w:val="both"/>
      </w:pPr>
      <w:r>
        <w:t>методику проведения публичных консультаций;</w:t>
      </w:r>
    </w:p>
    <w:p w:rsidR="002542A0" w:rsidRDefault="002542A0">
      <w:pPr>
        <w:pStyle w:val="ConsPlusNormal"/>
        <w:spacing w:before="220"/>
        <w:ind w:firstLine="540"/>
        <w:jc w:val="both"/>
      </w:pPr>
      <w:r>
        <w:t>в) в срок до 1 января 2016 года утвердить:</w:t>
      </w:r>
    </w:p>
    <w:p w:rsidR="002542A0" w:rsidRDefault="002542A0">
      <w:pPr>
        <w:pStyle w:val="ConsPlusNormal"/>
        <w:spacing w:before="220"/>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2542A0" w:rsidRDefault="002542A0">
      <w:pPr>
        <w:pStyle w:val="ConsPlusNormal"/>
        <w:spacing w:before="220"/>
        <w:ind w:firstLine="540"/>
        <w:jc w:val="both"/>
      </w:pPr>
      <w:r>
        <w:t>форму отчета об оценке фактического воздействия нормативного правового акта;</w:t>
      </w:r>
    </w:p>
    <w:p w:rsidR="002542A0" w:rsidRDefault="002542A0">
      <w:pPr>
        <w:pStyle w:val="ConsPlusNormal"/>
        <w:spacing w:before="220"/>
        <w:ind w:firstLine="540"/>
        <w:jc w:val="both"/>
      </w:pPr>
      <w:r>
        <w:t>форму заключения об оценке фактического воздействия нормативного правового акта;</w:t>
      </w:r>
    </w:p>
    <w:p w:rsidR="002542A0" w:rsidRDefault="002542A0">
      <w:pPr>
        <w:pStyle w:val="ConsPlusNormal"/>
        <w:spacing w:before="220"/>
        <w:ind w:firstLine="540"/>
        <w:jc w:val="both"/>
      </w:pPr>
      <w:r>
        <w:t>методику оценки фактического воздействия нормативных правовых актов;</w:t>
      </w:r>
    </w:p>
    <w:p w:rsidR="002542A0" w:rsidRDefault="002542A0">
      <w:pPr>
        <w:pStyle w:val="ConsPlusNormal"/>
        <w:spacing w:before="220"/>
        <w:ind w:firstLine="540"/>
        <w:jc w:val="both"/>
      </w:pPr>
      <w:r>
        <w:t>г) ежегодно, не позднее 15 февраля года, следующего за отчетным, представлять в Министерство экономического развития Российской Федерации доклад о развитии и результатах процедуры оценки регулирующего воздействия в автономном округе;</w:t>
      </w:r>
    </w:p>
    <w:p w:rsidR="002542A0" w:rsidRDefault="002542A0">
      <w:pPr>
        <w:pStyle w:val="ConsPlusNormal"/>
        <w:spacing w:before="220"/>
        <w:ind w:firstLine="540"/>
        <w:jc w:val="both"/>
      </w:pPr>
      <w:r>
        <w:lastRenderedPageBreak/>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2542A0" w:rsidRDefault="002542A0">
      <w:pPr>
        <w:pStyle w:val="ConsPlusNormal"/>
        <w:spacing w:before="220"/>
        <w:ind w:firstLine="540"/>
        <w:jc w:val="both"/>
      </w:pPr>
      <w:r>
        <w:t xml:space="preserve">1.4. </w:t>
      </w:r>
      <w:hyperlink r:id="rId18" w:history="1">
        <w:r>
          <w:rPr>
            <w:color w:val="0000FF"/>
          </w:rPr>
          <w:t>Дополнить</w:t>
        </w:r>
      </w:hyperlink>
      <w:r>
        <w:t xml:space="preserve"> пунктом 3.1 следующего содержания:</w:t>
      </w:r>
    </w:p>
    <w:p w:rsidR="002542A0" w:rsidRDefault="002542A0">
      <w:pPr>
        <w:pStyle w:val="ConsPlusNormal"/>
        <w:spacing w:before="220"/>
        <w:ind w:firstLine="540"/>
        <w:jc w:val="both"/>
      </w:pPr>
      <w:r>
        <w:t>"3.1. Исполнительным органам государственной власти автономного округа, государственным органам автономного округа, сформированным Губернатором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2542A0" w:rsidRDefault="002542A0">
      <w:pPr>
        <w:pStyle w:val="ConsPlusNormal"/>
        <w:spacing w:before="220"/>
        <w:ind w:firstLine="540"/>
        <w:jc w:val="both"/>
      </w:pPr>
      <w:r>
        <w:t xml:space="preserve">1.5. </w:t>
      </w:r>
      <w:hyperlink r:id="rId19" w:history="1">
        <w:r>
          <w:rPr>
            <w:color w:val="0000FF"/>
          </w:rPr>
          <w:t>Пункт 4</w:t>
        </w:r>
      </w:hyperlink>
      <w:r>
        <w:t xml:space="preserve"> изложить в следующей редакции:</w:t>
      </w:r>
    </w:p>
    <w:p w:rsidR="002542A0" w:rsidRDefault="002542A0">
      <w:pPr>
        <w:pStyle w:val="ConsPlusNormal"/>
        <w:spacing w:before="220"/>
        <w:ind w:firstLine="540"/>
        <w:jc w:val="both"/>
      </w:pPr>
      <w:r>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p>
    <w:p w:rsidR="002542A0" w:rsidRDefault="002542A0">
      <w:pPr>
        <w:pStyle w:val="ConsPlusNormal"/>
        <w:spacing w:before="220"/>
        <w:ind w:firstLine="540"/>
        <w:jc w:val="both"/>
      </w:pPr>
      <w:r>
        <w:t xml:space="preserve">1.6. </w:t>
      </w:r>
      <w:hyperlink r:id="rId20" w:history="1">
        <w:r>
          <w:rPr>
            <w:color w:val="0000FF"/>
          </w:rPr>
          <w:t>Дополнить</w:t>
        </w:r>
      </w:hyperlink>
      <w:r>
        <w:t xml:space="preserve"> пунктом 6 следующего содержания:</w:t>
      </w:r>
    </w:p>
    <w:p w:rsidR="002542A0" w:rsidRDefault="002542A0">
      <w:pPr>
        <w:pStyle w:val="ConsPlusNormal"/>
        <w:spacing w:before="220"/>
        <w:ind w:firstLine="540"/>
        <w:jc w:val="both"/>
      </w:pPr>
      <w:r>
        <w:t>"6. Раздел V приложения к постановлению применяется с 1 января 2016 года.".</w:t>
      </w:r>
    </w:p>
    <w:p w:rsidR="002542A0" w:rsidRDefault="002542A0">
      <w:pPr>
        <w:pStyle w:val="ConsPlusNormal"/>
        <w:spacing w:before="220"/>
        <w:ind w:firstLine="540"/>
        <w:jc w:val="both"/>
      </w:pPr>
      <w:r>
        <w:t xml:space="preserve">1.7. </w:t>
      </w:r>
      <w:hyperlink r:id="rId21" w:history="1">
        <w:r>
          <w:rPr>
            <w:color w:val="0000FF"/>
          </w:rPr>
          <w:t>Приложение</w:t>
        </w:r>
      </w:hyperlink>
      <w:r>
        <w:t xml:space="preserve"> изложить в следующей редакции:</w:t>
      </w:r>
    </w:p>
    <w:p w:rsidR="002542A0" w:rsidRDefault="002542A0">
      <w:pPr>
        <w:pStyle w:val="ConsPlusNormal"/>
        <w:spacing w:before="220"/>
        <w:jc w:val="right"/>
      </w:pPr>
      <w:r>
        <w:t>"Приложение</w:t>
      </w:r>
    </w:p>
    <w:p w:rsidR="002542A0" w:rsidRDefault="002542A0">
      <w:pPr>
        <w:pStyle w:val="ConsPlusNormal"/>
        <w:jc w:val="right"/>
      </w:pPr>
      <w:r>
        <w:t>к постановлению Правительства</w:t>
      </w:r>
    </w:p>
    <w:p w:rsidR="002542A0" w:rsidRDefault="002542A0">
      <w:pPr>
        <w:pStyle w:val="ConsPlusNormal"/>
        <w:jc w:val="right"/>
      </w:pPr>
      <w:r>
        <w:t>Ханты-Мансийского</w:t>
      </w:r>
    </w:p>
    <w:p w:rsidR="002542A0" w:rsidRDefault="002542A0">
      <w:pPr>
        <w:pStyle w:val="ConsPlusNormal"/>
        <w:jc w:val="right"/>
      </w:pPr>
      <w:r>
        <w:t>автономного округа - Югры</w:t>
      </w:r>
    </w:p>
    <w:p w:rsidR="002542A0" w:rsidRDefault="002542A0">
      <w:pPr>
        <w:pStyle w:val="ConsPlusNormal"/>
        <w:jc w:val="right"/>
      </w:pPr>
      <w:r>
        <w:t>от 30 августа 2013 года N 328-п</w:t>
      </w:r>
    </w:p>
    <w:p w:rsidR="002542A0" w:rsidRDefault="002542A0">
      <w:pPr>
        <w:pStyle w:val="ConsPlusNormal"/>
        <w:ind w:firstLine="540"/>
      </w:pPr>
    </w:p>
    <w:p w:rsidR="002542A0" w:rsidRDefault="002542A0">
      <w:pPr>
        <w:pStyle w:val="ConsPlusNormal"/>
        <w:jc w:val="center"/>
      </w:pPr>
      <w:r>
        <w:t>ПОРЯДОК</w:t>
      </w:r>
    </w:p>
    <w:p w:rsidR="002542A0" w:rsidRDefault="002542A0">
      <w:pPr>
        <w:pStyle w:val="ConsPlusNormal"/>
        <w:jc w:val="center"/>
      </w:pPr>
      <w:r>
        <w:t>ПРОВЕДЕНИЯ ОЦЕНКИ РЕГУЛИРУЮЩЕГО ВОЗДЕЙСТВИЯ ПРОЕКТОВ</w:t>
      </w:r>
    </w:p>
    <w:p w:rsidR="002542A0" w:rsidRDefault="002542A0">
      <w:pPr>
        <w:pStyle w:val="ConsPlusNormal"/>
        <w:jc w:val="center"/>
      </w:pPr>
      <w:r>
        <w:t>НОРМАТИВНЫХ ПРАВОВЫХ АКТОВ, ПОДГОТАВЛИВАЕМЫХ ИСПОЛНИТЕЛЬНЫМИ</w:t>
      </w:r>
    </w:p>
    <w:p w:rsidR="002542A0" w:rsidRDefault="002542A0">
      <w:pPr>
        <w:pStyle w:val="ConsPlusNormal"/>
        <w:jc w:val="center"/>
      </w:pPr>
      <w:r>
        <w:t>ОРГАНАМИ ГОСУДАРСТВЕННОЙ ВЛАСТИ ХАНТЫ-МАНСИЙСКОГО</w:t>
      </w:r>
    </w:p>
    <w:p w:rsidR="002542A0" w:rsidRDefault="002542A0">
      <w:pPr>
        <w:pStyle w:val="ConsPlusNormal"/>
        <w:jc w:val="center"/>
      </w:pPr>
      <w:r>
        <w:t>АВТОНОМНОГО ОКРУГА - ЮГРЫ, ГОСУДАРСТВЕННЫМИ ОРГАНАМИ</w:t>
      </w:r>
    </w:p>
    <w:p w:rsidR="002542A0" w:rsidRDefault="002542A0">
      <w:pPr>
        <w:pStyle w:val="ConsPlusNormal"/>
        <w:jc w:val="center"/>
      </w:pPr>
      <w:r>
        <w:t>ХАНТЫ-МАНСИЙСКОГО АВТОНОМНОГО ОКРУГА - ЮГРЫ, СФОРМИРОВАННЫМИ</w:t>
      </w:r>
    </w:p>
    <w:p w:rsidR="002542A0" w:rsidRDefault="002542A0">
      <w:pPr>
        <w:pStyle w:val="ConsPlusNormal"/>
        <w:jc w:val="center"/>
      </w:pPr>
      <w:r>
        <w:t>ГУБЕРНАТОРОМ ХАНТЫ-МАНСИЙСКОГО АВТОНОМНОГО ОКРУГА - ЮГРЫ,</w:t>
      </w:r>
    </w:p>
    <w:p w:rsidR="002542A0" w:rsidRDefault="002542A0">
      <w:pPr>
        <w:pStyle w:val="ConsPlusNormal"/>
        <w:jc w:val="center"/>
      </w:pPr>
      <w:r>
        <w:t>ЭКСПЕРТИЗЫ И ОЦЕНКИ ФАКТИЧЕСКОГО ВОЗДЕЙСТВИЯ ПРИНЯТЫХ</w:t>
      </w:r>
    </w:p>
    <w:p w:rsidR="002542A0" w:rsidRDefault="002542A0">
      <w:pPr>
        <w:pStyle w:val="ConsPlusNormal"/>
        <w:jc w:val="center"/>
      </w:pPr>
      <w:r>
        <w:t>ИСПОЛНИТЕЛЬНЫМИ ОРГАНАМИ ГОСУДАРСТВЕННОЙ ВЛАСТИ</w:t>
      </w:r>
    </w:p>
    <w:p w:rsidR="002542A0" w:rsidRDefault="002542A0">
      <w:pPr>
        <w:pStyle w:val="ConsPlusNormal"/>
        <w:jc w:val="center"/>
      </w:pPr>
      <w:r>
        <w:t>ХАНТЫ-МАНСИЙСКОГО АВТОНОМНОГО ОКРУГА - ЮГРЫ НОРМАТИВНЫХ</w:t>
      </w:r>
    </w:p>
    <w:p w:rsidR="002542A0" w:rsidRDefault="002542A0">
      <w:pPr>
        <w:pStyle w:val="ConsPlusNormal"/>
        <w:jc w:val="center"/>
      </w:pPr>
      <w:r>
        <w:t>ПРАВОВЫХ АКТОВ, ЗАТРАГИВАЮЩИХ ВОПРОСЫ ОСУЩЕСТВЛЕНИЯ</w:t>
      </w:r>
    </w:p>
    <w:p w:rsidR="002542A0" w:rsidRDefault="002542A0">
      <w:pPr>
        <w:pStyle w:val="ConsPlusNormal"/>
        <w:jc w:val="center"/>
      </w:pPr>
      <w:r>
        <w:t>ПРЕДПРИНИМАТЕЛЬСКОЙ И ИНВЕСТИЦИОННОЙ ДЕЯТЕЛЬНОСТИ</w:t>
      </w:r>
    </w:p>
    <w:p w:rsidR="002542A0" w:rsidRDefault="002542A0">
      <w:pPr>
        <w:pStyle w:val="ConsPlusNormal"/>
        <w:jc w:val="center"/>
      </w:pPr>
      <w:r>
        <w:t>(ДАЛЕЕ - ПОРЯДОК)</w:t>
      </w:r>
    </w:p>
    <w:p w:rsidR="002542A0" w:rsidRDefault="002542A0">
      <w:pPr>
        <w:pStyle w:val="ConsPlusNormal"/>
        <w:ind w:firstLine="540"/>
      </w:pPr>
    </w:p>
    <w:p w:rsidR="002542A0" w:rsidRDefault="002542A0">
      <w:pPr>
        <w:pStyle w:val="ConsPlusNormal"/>
        <w:jc w:val="center"/>
      </w:pPr>
      <w:r>
        <w:t>I. Общие положения</w:t>
      </w:r>
    </w:p>
    <w:p w:rsidR="002542A0" w:rsidRDefault="002542A0">
      <w:pPr>
        <w:pStyle w:val="ConsPlusNormal"/>
        <w:ind w:firstLine="540"/>
        <w:jc w:val="both"/>
      </w:pPr>
    </w:p>
    <w:p w:rsidR="002542A0" w:rsidRDefault="002542A0">
      <w:pPr>
        <w:pStyle w:val="ConsPlusNormal"/>
        <w:ind w:firstLine="540"/>
        <w:jc w:val="both"/>
      </w:pPr>
      <w:r>
        <w:t>1. Настоящим Порядком определяются участники проведения оценки регулирующего воздействия проектов нормативных правовых актов (далее также ОРВ), экспертизы и оценки фактического воздействия нормативных правовых актов (далее также - экспертиза, оценка фактического воздействия), затрагивающих вопросы осуществления предпринимательской и инвестиционной деятельности, их функции, а также процедуры проведения ОРВ, экспертизы и оценки фактического воздействия.</w:t>
      </w:r>
    </w:p>
    <w:p w:rsidR="002542A0" w:rsidRDefault="002542A0">
      <w:pPr>
        <w:pStyle w:val="ConsPlusNormal"/>
        <w:spacing w:before="220"/>
        <w:ind w:firstLine="540"/>
        <w:jc w:val="both"/>
      </w:pPr>
      <w:r>
        <w:lastRenderedPageBreak/>
        <w:t>2. Для целей настоящего Порядка используются следующие термины:</w:t>
      </w:r>
    </w:p>
    <w:p w:rsidR="002542A0" w:rsidRDefault="002542A0">
      <w:pPr>
        <w:pStyle w:val="ConsPlusNormal"/>
        <w:spacing w:before="220"/>
        <w:ind w:firstLine="540"/>
        <w:jc w:val="both"/>
      </w:pPr>
      <w:r>
        <w:t>регулирующий орган исполнительный орган государственной власти Ханты-Мансийского автономного округа Югры (далее также автономный округ), государственный орган автономного округа, сформированный Губернатором автономного округа, являющийся разработчиком проекта 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2542A0" w:rsidRDefault="002542A0">
      <w:pPr>
        <w:pStyle w:val="ConsPlusNormal"/>
        <w:spacing w:before="220"/>
        <w:ind w:firstLine="540"/>
        <w:jc w:val="both"/>
      </w:pPr>
      <w:r>
        <w:t>орган власти, осуществляющий экспертизу и (или) оценку фактического воздействия нормативных правовых актов,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2542A0" w:rsidRDefault="002542A0">
      <w:pPr>
        <w:pStyle w:val="ConsPlusNormal"/>
        <w:spacing w:before="220"/>
        <w:ind w:firstLine="540"/>
        <w:jc w:val="both"/>
      </w:pPr>
      <w:r>
        <w:t>уполномоченный орган - исполнительный орган государственной власти автономного округа, ответственный за внедрение ОРВ в автономном округе и выполняющий функции нормативно-правового, информационного и методического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p>
    <w:p w:rsidR="002542A0" w:rsidRDefault="002542A0">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или нормативного правового акта, организуемое регулирующим органом или органом власти, осуществляющим экспертизу и (или) оценку фактического воздействия нормативных правовых актов, в ходе проведения процедуры ОРВ, экспертизы или оценки фактического воздействия;</w:t>
      </w:r>
    </w:p>
    <w:p w:rsidR="002542A0" w:rsidRDefault="002542A0">
      <w:pPr>
        <w:pStyle w:val="ConsPlusNormal"/>
        <w:spacing w:before="220"/>
        <w:ind w:firstLine="540"/>
        <w:jc w:val="both"/>
      </w:pPr>
      <w:r>
        <w:t>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нормативных правовых актов и нормативных правовых актов;</w:t>
      </w:r>
    </w:p>
    <w:p w:rsidR="002542A0" w:rsidRDefault="002542A0">
      <w:pPr>
        <w:pStyle w:val="ConsPlusNormal"/>
        <w:spacing w:before="220"/>
        <w:ind w:firstLine="540"/>
        <w:jc w:val="both"/>
      </w:pPr>
      <w: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2542A0" w:rsidRDefault="002542A0">
      <w:pPr>
        <w:pStyle w:val="ConsPlusNormal"/>
        <w:spacing w:before="220"/>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проведении ОРВ, экспертизы и оценки фактического воздействия.</w:t>
      </w:r>
    </w:p>
    <w:p w:rsidR="002542A0" w:rsidRDefault="002542A0">
      <w:pPr>
        <w:pStyle w:val="ConsPlusNormal"/>
        <w:spacing w:before="220"/>
        <w:ind w:firstLine="540"/>
        <w:jc w:val="both"/>
      </w:pPr>
      <w:r>
        <w:t xml:space="preserve">3. ОРВ,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96" w:history="1">
        <w:r>
          <w:rPr>
            <w:color w:val="0000FF"/>
          </w:rPr>
          <w:t>пункте 4</w:t>
        </w:r>
      </w:hyperlink>
      <w:r>
        <w:t xml:space="preserve"> настоящего Порядка.</w:t>
      </w:r>
    </w:p>
    <w:p w:rsidR="002542A0" w:rsidRDefault="002542A0">
      <w:pPr>
        <w:pStyle w:val="ConsPlusNormal"/>
        <w:spacing w:before="220"/>
        <w:ind w:firstLine="540"/>
        <w:jc w:val="both"/>
      </w:pPr>
      <w:bookmarkStart w:id="0" w:name="P96"/>
      <w:bookmarkEnd w:id="0"/>
      <w:r>
        <w:lastRenderedPageBreak/>
        <w:t>4.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2542A0" w:rsidRDefault="002542A0">
      <w:pPr>
        <w:pStyle w:val="ConsPlusNormal"/>
        <w:jc w:val="center"/>
      </w:pPr>
    </w:p>
    <w:p w:rsidR="002542A0" w:rsidRDefault="002542A0">
      <w:pPr>
        <w:pStyle w:val="ConsPlusNormal"/>
        <w:jc w:val="center"/>
      </w:pPr>
      <w:r>
        <w:t>II. Функции участников проведения ОРВ проектов нормативных</w:t>
      </w:r>
    </w:p>
    <w:p w:rsidR="002542A0" w:rsidRDefault="002542A0">
      <w:pPr>
        <w:pStyle w:val="ConsPlusNormal"/>
        <w:jc w:val="center"/>
      </w:pPr>
      <w:r>
        <w:t>правовых актов, экспертизы нормативных правовых актов</w:t>
      </w:r>
    </w:p>
    <w:p w:rsidR="002542A0" w:rsidRDefault="002542A0">
      <w:pPr>
        <w:pStyle w:val="ConsPlusNormal"/>
        <w:jc w:val="center"/>
      </w:pPr>
    </w:p>
    <w:p w:rsidR="002542A0" w:rsidRDefault="002542A0">
      <w:pPr>
        <w:pStyle w:val="ConsPlusNormal"/>
        <w:ind w:firstLine="540"/>
        <w:jc w:val="both"/>
      </w:pPr>
      <w:r>
        <w:t>5. Функции регулирующего органа, органа власти, осуществляющего экспертизу и (или) оценку фактического воздействия нормативных правовых актов:</w:t>
      </w:r>
    </w:p>
    <w:p w:rsidR="002542A0" w:rsidRDefault="002542A0">
      <w:pPr>
        <w:pStyle w:val="ConsPlusNormal"/>
        <w:spacing w:before="220"/>
        <w:ind w:firstLine="540"/>
        <w:jc w:val="both"/>
      </w:pPr>
      <w:r>
        <w:t>проведение процедур ОРВ, экспертизы и оценки фактического воздействия в соответствии с настоящим Порядком;</w:t>
      </w:r>
    </w:p>
    <w:p w:rsidR="002542A0" w:rsidRDefault="002542A0">
      <w:pPr>
        <w:pStyle w:val="ConsPlusNormal"/>
        <w:spacing w:before="220"/>
        <w:ind w:firstLine="540"/>
        <w:jc w:val="both"/>
      </w:pPr>
      <w:r>
        <w:t>проведение публичных консультаций и свод предложений по их результатам;</w:t>
      </w:r>
    </w:p>
    <w:p w:rsidR="002542A0" w:rsidRDefault="002542A0">
      <w:pPr>
        <w:pStyle w:val="ConsPlusNormal"/>
        <w:spacing w:before="220"/>
        <w:ind w:firstLine="540"/>
        <w:jc w:val="both"/>
      </w:pPr>
      <w:r>
        <w:t>подготовка и направление в уполномоченный орган сводных отчетов (уведомлений об ОРВ или экспертизе), отчетов об оценке фактического воздействия.</w:t>
      </w:r>
    </w:p>
    <w:p w:rsidR="002542A0" w:rsidRDefault="002542A0">
      <w:pPr>
        <w:pStyle w:val="ConsPlusNormal"/>
        <w:spacing w:before="220"/>
        <w:ind w:firstLine="540"/>
        <w:jc w:val="both"/>
      </w:pPr>
      <w:r>
        <w:t>6. Функции уполномоченного органа:</w:t>
      </w:r>
    </w:p>
    <w:p w:rsidR="002542A0" w:rsidRDefault="002542A0">
      <w:pPr>
        <w:pStyle w:val="ConsPlusNormal"/>
        <w:spacing w:before="220"/>
        <w:ind w:firstLine="540"/>
        <w:jc w:val="both"/>
      </w:pPr>
      <w:r>
        <w:t>нормативно-правовое и информационно-методическое обеспечение ОРВ, экспертизы и оценки фактического воздействия;</w:t>
      </w:r>
    </w:p>
    <w:p w:rsidR="002542A0" w:rsidRDefault="002542A0">
      <w:pPr>
        <w:pStyle w:val="ConsPlusNormal"/>
        <w:spacing w:before="220"/>
        <w:ind w:firstLine="540"/>
        <w:jc w:val="both"/>
      </w:pPr>
      <w:r>
        <w:t>контроль качества выполнения исполнительными органами государственной власти автономного округа и государственными органами автономного округа, сформированными Губернатором автономного округа, процедур ОРВ, экспертизы и оценки фактического воздействия, в том числе подготовки сводных отчетов (уведомлений об ОРВ или экспертизе), отчетов об оценке фактического воздействия;</w:t>
      </w:r>
    </w:p>
    <w:p w:rsidR="002542A0" w:rsidRDefault="002542A0">
      <w:pPr>
        <w:pStyle w:val="ConsPlusNormal"/>
        <w:spacing w:before="220"/>
        <w:ind w:firstLine="540"/>
        <w:jc w:val="both"/>
      </w:pPr>
      <w:r>
        <w:t>рассмотрение сводных отчетов (уведомлений об ОРВ или экспертизе) и отчетов об оценке фактического воздействия;</w:t>
      </w:r>
    </w:p>
    <w:p w:rsidR="002542A0" w:rsidRDefault="002542A0">
      <w:pPr>
        <w:pStyle w:val="ConsPlusNormal"/>
        <w:spacing w:before="220"/>
        <w:ind w:firstLine="540"/>
        <w:jc w:val="both"/>
      </w:pPr>
      <w:r>
        <w:t>подготовка заключений об ОРВ, экспертизе и оценке фактического воздействия;</w:t>
      </w:r>
    </w:p>
    <w:p w:rsidR="002542A0" w:rsidRDefault="002542A0">
      <w:pPr>
        <w:pStyle w:val="ConsPlusNormal"/>
        <w:spacing w:before="220"/>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2542A0" w:rsidRDefault="002542A0">
      <w:pPr>
        <w:pStyle w:val="ConsPlusNormal"/>
        <w:jc w:val="center"/>
      </w:pPr>
    </w:p>
    <w:p w:rsidR="002542A0" w:rsidRDefault="002542A0">
      <w:pPr>
        <w:pStyle w:val="ConsPlusNormal"/>
        <w:jc w:val="center"/>
      </w:pPr>
      <w:r>
        <w:t>III. Порядок проведения ОРВ</w:t>
      </w:r>
    </w:p>
    <w:p w:rsidR="002542A0" w:rsidRDefault="002542A0">
      <w:pPr>
        <w:pStyle w:val="ConsPlusNormal"/>
        <w:jc w:val="center"/>
      </w:pPr>
    </w:p>
    <w:p w:rsidR="002542A0" w:rsidRDefault="002542A0">
      <w:pPr>
        <w:pStyle w:val="ConsPlusNormal"/>
        <w:ind w:firstLine="540"/>
        <w:jc w:val="both"/>
      </w:pPr>
      <w:r>
        <w:t>7. Проведение ОРВ осуществляется после разработки регулирующим органом проекта нормативного правового акта и до начала процедуры его согласования в установленном законодательством автономного округа порядке.</w:t>
      </w:r>
    </w:p>
    <w:p w:rsidR="002542A0" w:rsidRDefault="002542A0">
      <w:pPr>
        <w:pStyle w:val="ConsPlusNormal"/>
        <w:spacing w:before="220"/>
        <w:ind w:firstLine="540"/>
        <w:jc w:val="both"/>
      </w:pPr>
      <w:bookmarkStart w:id="1" w:name="P115"/>
      <w:bookmarkEnd w:id="1"/>
      <w:r>
        <w:t>8. ОРВ состоит из следующих процедур:</w:t>
      </w:r>
    </w:p>
    <w:p w:rsidR="002542A0" w:rsidRDefault="002542A0">
      <w:pPr>
        <w:pStyle w:val="ConsPlusNormal"/>
        <w:spacing w:before="220"/>
        <w:ind w:firstLine="540"/>
        <w:jc w:val="both"/>
      </w:pPr>
      <w:r>
        <w:t>а) предварительной;</w:t>
      </w:r>
    </w:p>
    <w:p w:rsidR="002542A0" w:rsidRDefault="002542A0">
      <w:pPr>
        <w:pStyle w:val="ConsPlusNormal"/>
        <w:spacing w:before="220"/>
        <w:ind w:firstLine="540"/>
        <w:jc w:val="both"/>
      </w:pPr>
      <w:r>
        <w:t>б) углубленной, которая включает в себя проведение публичных консультаций;</w:t>
      </w:r>
    </w:p>
    <w:p w:rsidR="002542A0" w:rsidRDefault="002542A0">
      <w:pPr>
        <w:pStyle w:val="ConsPlusNormal"/>
        <w:spacing w:before="220"/>
        <w:ind w:firstLine="540"/>
        <w:jc w:val="both"/>
      </w:pPr>
      <w:r>
        <w:t>в) составления сводного отчета;</w:t>
      </w:r>
    </w:p>
    <w:p w:rsidR="002542A0" w:rsidRDefault="002542A0">
      <w:pPr>
        <w:pStyle w:val="ConsPlusNormal"/>
        <w:spacing w:before="220"/>
        <w:ind w:firstLine="540"/>
        <w:jc w:val="both"/>
      </w:pPr>
      <w:r>
        <w:t>г) подготовки заключения об ОРВ уполномоченным органом.</w:t>
      </w:r>
    </w:p>
    <w:p w:rsidR="002542A0" w:rsidRDefault="002542A0">
      <w:pPr>
        <w:pStyle w:val="ConsPlusNormal"/>
        <w:spacing w:before="220"/>
        <w:ind w:firstLine="540"/>
        <w:jc w:val="both"/>
      </w:pPr>
      <w:bookmarkStart w:id="2" w:name="P120"/>
      <w:bookmarkEnd w:id="2"/>
      <w:r>
        <w:t xml:space="preserve">9. Предварительная ОРВ проводится в целях выявления в проекте нормативного правового </w:t>
      </w:r>
      <w:r>
        <w:lastRenderedPageBreak/>
        <w:t>акта положений:</w:t>
      </w:r>
    </w:p>
    <w:p w:rsidR="002542A0" w:rsidRDefault="002542A0">
      <w:pPr>
        <w:pStyle w:val="ConsPlusNormal"/>
        <w:spacing w:before="220"/>
        <w:ind w:firstLine="540"/>
        <w:jc w:val="both"/>
      </w:pPr>
      <w:r>
        <w:t>а) регулирующих отношения в сфере предпринимательской и инвестиционной деятельности;</w:t>
      </w:r>
    </w:p>
    <w:p w:rsidR="002542A0" w:rsidRDefault="002542A0">
      <w:pPr>
        <w:pStyle w:val="ConsPlusNormal"/>
        <w:spacing w:before="220"/>
        <w:ind w:firstLine="540"/>
        <w:jc w:val="both"/>
      </w:pPr>
      <w:r>
        <w:t>б)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2542A0" w:rsidRDefault="002542A0">
      <w:pPr>
        <w:pStyle w:val="ConsPlusNormal"/>
        <w:spacing w:before="220"/>
        <w:ind w:firstLine="540"/>
        <w:jc w:val="both"/>
      </w:pPr>
      <w:r>
        <w:t>в)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2542A0" w:rsidRDefault="002542A0">
      <w:pPr>
        <w:pStyle w:val="ConsPlusNormal"/>
        <w:spacing w:before="220"/>
        <w:ind w:firstLine="540"/>
        <w:jc w:val="both"/>
      </w:pPr>
      <w:bookmarkStart w:id="3" w:name="P124"/>
      <w:bookmarkEnd w:id="3"/>
      <w:r>
        <w:t xml:space="preserve">10. В случае если в ходе проведения предварительной ОРВ в проекте нормативного правового акта не выявлено положений, указанных в </w:t>
      </w:r>
      <w:hyperlink w:anchor="P120" w:history="1">
        <w:r>
          <w:rPr>
            <w:color w:val="0000FF"/>
          </w:rPr>
          <w:t>пункте 9</w:t>
        </w:r>
      </w:hyperlink>
      <w:r>
        <w:t xml:space="preserve"> настоящего Порядка, регулирующий орган подготавливает и направляет в уполномоченный орган уведомление об отсутствии в проекте нормативного правового акта указанных положений и проект нормативного правового акта.</w:t>
      </w:r>
    </w:p>
    <w:p w:rsidR="002542A0" w:rsidRDefault="002542A0">
      <w:pPr>
        <w:pStyle w:val="ConsPlusNormal"/>
        <w:spacing w:before="220"/>
        <w:ind w:firstLine="540"/>
        <w:jc w:val="both"/>
      </w:pPr>
      <w:r>
        <w:t>В уведомлении должны быть указаны сведения:</w:t>
      </w:r>
    </w:p>
    <w:p w:rsidR="002542A0" w:rsidRDefault="002542A0">
      <w:pPr>
        <w:pStyle w:val="ConsPlusNormal"/>
        <w:spacing w:before="220"/>
        <w:ind w:firstLine="540"/>
        <w:jc w:val="both"/>
      </w:pPr>
      <w:r>
        <w:t>о проблеме, на решение которой направлено предлагаемое проектом нормативного правового акта правовое регулирование;</w:t>
      </w:r>
    </w:p>
    <w:p w:rsidR="002542A0" w:rsidRDefault="002542A0">
      <w:pPr>
        <w:pStyle w:val="ConsPlusNormal"/>
        <w:spacing w:before="220"/>
        <w:ind w:firstLine="540"/>
        <w:jc w:val="both"/>
      </w:pPr>
      <w:r>
        <w:t xml:space="preserve">установленные </w:t>
      </w:r>
      <w:hyperlink r:id="rId22" w:history="1">
        <w:r>
          <w:rPr>
            <w:color w:val="0000FF"/>
          </w:rPr>
          <w:t>пунктом 2 части 1 статьи 32</w:t>
        </w:r>
      </w:hyperlink>
      <w:r>
        <w:t xml:space="preserve"> Закона автономного округа от 25 февраля 2003 года N 14-оз "О нормативных правовых актах Ханты-Мансийского автономного округа - Югры" (далее - Закон N 14-оз);</w:t>
      </w:r>
    </w:p>
    <w:p w:rsidR="002542A0" w:rsidRDefault="002542A0">
      <w:pPr>
        <w:pStyle w:val="ConsPlusNormal"/>
        <w:spacing w:before="220"/>
        <w:ind w:firstLine="540"/>
        <w:jc w:val="both"/>
      </w:pPr>
      <w:r>
        <w:t>об отсутствии положений, регулирующих отношения в сфере предпринимательской и инвестиционной деятельности;</w:t>
      </w:r>
    </w:p>
    <w:p w:rsidR="002542A0" w:rsidRDefault="002542A0">
      <w:pPr>
        <w:pStyle w:val="ConsPlusNormal"/>
        <w:spacing w:before="220"/>
        <w:ind w:firstLine="540"/>
        <w:jc w:val="both"/>
      </w:pPr>
      <w:r>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2542A0" w:rsidRDefault="002542A0">
      <w:pPr>
        <w:pStyle w:val="ConsPlusNormal"/>
        <w:spacing w:before="220"/>
        <w:ind w:firstLine="540"/>
        <w:jc w:val="both"/>
      </w:pPr>
      <w: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2542A0" w:rsidRDefault="002542A0">
      <w:pPr>
        <w:pStyle w:val="ConsPlusNormal"/>
        <w:spacing w:before="220"/>
        <w:ind w:firstLine="540"/>
        <w:jc w:val="both"/>
      </w:pPr>
      <w:r>
        <w:t>11. Уполномоченный орган в течение 3 рабочих дней подготавливает и направляет в регулирующий орган заключение об отсутствии или необходимости проведения углубленной ОРВ.</w:t>
      </w:r>
    </w:p>
    <w:p w:rsidR="002542A0" w:rsidRDefault="002542A0">
      <w:pPr>
        <w:pStyle w:val="ConsPlusNormal"/>
        <w:spacing w:before="220"/>
        <w:ind w:firstLine="540"/>
        <w:jc w:val="both"/>
      </w:pPr>
      <w:r>
        <w:t xml:space="preserve">12. В случае выявления регулирующим органом или получения заключения уполномоченного органа о наличии в проекте нормативного правового акта положений, указанных в </w:t>
      </w:r>
      <w:hyperlink w:anchor="P120" w:history="1">
        <w:r>
          <w:rPr>
            <w:color w:val="0000FF"/>
          </w:rPr>
          <w:t>пункте 9</w:t>
        </w:r>
      </w:hyperlink>
      <w:r>
        <w:t xml:space="preserve"> настоящего Порядка, регулирующим органом проводится углубленная ОРВ.</w:t>
      </w:r>
    </w:p>
    <w:p w:rsidR="002542A0" w:rsidRDefault="002542A0">
      <w:pPr>
        <w:pStyle w:val="ConsPlusNormal"/>
        <w:spacing w:before="220"/>
        <w:ind w:firstLine="540"/>
        <w:jc w:val="both"/>
      </w:pPr>
      <w:r>
        <w:t>13. При проведении углубленной ОРВ регулирующий орган оценивает проект нормативного правового акта по следующим направлениям:</w:t>
      </w:r>
    </w:p>
    <w:p w:rsidR="002542A0" w:rsidRDefault="002542A0">
      <w:pPr>
        <w:pStyle w:val="ConsPlusNormal"/>
        <w:spacing w:before="220"/>
        <w:ind w:firstLine="540"/>
        <w:jc w:val="both"/>
      </w:pPr>
      <w:r>
        <w:t>13.1. Описание проблемы, на решение которой направлено предлагаемое проектом нормативного правового акта правовое регулирование:</w:t>
      </w:r>
    </w:p>
    <w:p w:rsidR="002542A0" w:rsidRDefault="002542A0">
      <w:pPr>
        <w:pStyle w:val="ConsPlusNormal"/>
        <w:spacing w:before="220"/>
        <w:ind w:firstLine="540"/>
        <w:jc w:val="both"/>
      </w:pPr>
      <w:r>
        <w:t>а) описание содержания проблемной ситуации, на решение которой направлено предлагаемое проектом нормативного правового акта правовое регулирование;</w:t>
      </w:r>
    </w:p>
    <w:p w:rsidR="002542A0" w:rsidRDefault="002542A0">
      <w:pPr>
        <w:pStyle w:val="ConsPlusNormal"/>
        <w:spacing w:before="220"/>
        <w:ind w:firstLine="540"/>
        <w:jc w:val="both"/>
      </w:pPr>
      <w:r>
        <w:t>б) информация о возникновении, выявлении проблемы и мерах, принятых ранее для ее решения, достигнутых результатах и затраченных ресурсах;</w:t>
      </w:r>
    </w:p>
    <w:p w:rsidR="002542A0" w:rsidRDefault="002542A0">
      <w:pPr>
        <w:pStyle w:val="ConsPlusNormal"/>
        <w:spacing w:before="220"/>
        <w:ind w:firstLine="540"/>
        <w:jc w:val="both"/>
      </w:pPr>
      <w:r>
        <w:t>в) социальные группы, заинтересованные в устранении проблемы, их количественная оценка;</w:t>
      </w:r>
    </w:p>
    <w:p w:rsidR="002542A0" w:rsidRDefault="002542A0">
      <w:pPr>
        <w:pStyle w:val="ConsPlusNormal"/>
        <w:spacing w:before="220"/>
        <w:ind w:firstLine="540"/>
        <w:jc w:val="both"/>
      </w:pPr>
      <w:r>
        <w:lastRenderedPageBreak/>
        <w:t>г) характеристика негативных эффектов, возникающих в связи с наличием проблемы, их количественная оценка;</w:t>
      </w:r>
    </w:p>
    <w:p w:rsidR="002542A0" w:rsidRDefault="002542A0">
      <w:pPr>
        <w:pStyle w:val="ConsPlusNormal"/>
        <w:spacing w:before="220"/>
        <w:ind w:firstLine="540"/>
        <w:jc w:val="both"/>
      </w:pPr>
      <w:r>
        <w:t>д) причины возникновения проблемы и факторы, поддерживающие ее существование;</w:t>
      </w:r>
    </w:p>
    <w:p w:rsidR="002542A0" w:rsidRDefault="002542A0">
      <w:pPr>
        <w:pStyle w:val="ConsPlusNormal"/>
        <w:spacing w:before="220"/>
        <w:ind w:firstLine="540"/>
        <w:jc w:val="both"/>
      </w:pPr>
      <w:r>
        <w:t>е) причины невозможности решения проблемы участниками соответствующих отношений самостоятельно, без вмешательства государства;</w:t>
      </w:r>
    </w:p>
    <w:p w:rsidR="002542A0" w:rsidRDefault="002542A0">
      <w:pPr>
        <w:pStyle w:val="ConsPlusNormal"/>
        <w:spacing w:before="220"/>
        <w:ind w:firstLine="540"/>
        <w:jc w:val="both"/>
      </w:pPr>
      <w:r>
        <w:t>ж) опыт решения аналогичных проблем в других субъектах Российской Федерации, иностранных государствах.</w:t>
      </w:r>
    </w:p>
    <w:p w:rsidR="002542A0" w:rsidRDefault="002542A0">
      <w:pPr>
        <w:pStyle w:val="ConsPlusNormal"/>
        <w:spacing w:before="220"/>
        <w:ind w:firstLine="540"/>
        <w:jc w:val="both"/>
      </w:pPr>
      <w:r>
        <w:t>13.2. Определение целей предлагаемого проектом нормативного правового акта правового регулирования и индикаторов для оценки их достижения:</w:t>
      </w:r>
    </w:p>
    <w:p w:rsidR="002542A0" w:rsidRDefault="002542A0">
      <w:pPr>
        <w:pStyle w:val="ConsPlusNormal"/>
        <w:spacing w:before="220"/>
        <w:ind w:firstLine="540"/>
        <w:jc w:val="both"/>
      </w:pPr>
      <w:r>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2542A0" w:rsidRDefault="002542A0">
      <w:pPr>
        <w:pStyle w:val="ConsPlusNormal"/>
        <w:spacing w:before="220"/>
        <w:ind w:firstLine="540"/>
        <w:jc w:val="both"/>
      </w:pPr>
      <w:r>
        <w:t>б) определение перечня действующих нормативных правовых актов, поручений, других решений, из которых вытекает необходимость разработки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в) установление индикаторов достижения целей предлагаемого проектом нормативного правового акта правового регулирования и методы их расчета;</w:t>
      </w:r>
    </w:p>
    <w:p w:rsidR="002542A0" w:rsidRDefault="002542A0">
      <w:pPr>
        <w:pStyle w:val="ConsPlusNormal"/>
        <w:spacing w:before="220"/>
        <w:ind w:firstLine="540"/>
        <w:jc w:val="both"/>
      </w:pPr>
      <w:r>
        <w:t>г) оценка затрат на проведение мониторинга достижения целей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13.3. Описание качественной характеристики и оценка численности потенциальных адресатов предлагаемого проектом нормативного правового акта правового регулирования (их групп): устанавливаются группы потенциальных адресатов предлагаемого проектом нормативного правового акта правового регулирования (приводится краткое описание их качественных характеристик) и количество участников группы.</w:t>
      </w:r>
    </w:p>
    <w:p w:rsidR="002542A0" w:rsidRDefault="002542A0">
      <w:pPr>
        <w:pStyle w:val="ConsPlusNormal"/>
        <w:spacing w:before="220"/>
        <w:ind w:firstLine="540"/>
        <w:jc w:val="both"/>
      </w:pPr>
      <w:r>
        <w:t>13.4. Описание изменений функций (полномочий, обязанностей, прав) исполнительных органов государственной власти автономного округа, государственного органа автономного округа, сформированного Губернатором автономного округа, а также порядка их реализации в связи с введением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а) наименования функций (полномочий, обязанностей, прав), их характер и описание порядка реализации;</w:t>
      </w:r>
    </w:p>
    <w:p w:rsidR="002542A0" w:rsidRDefault="002542A0">
      <w:pPr>
        <w:pStyle w:val="ConsPlusNormal"/>
        <w:spacing w:before="220"/>
        <w:ind w:firstLine="540"/>
        <w:jc w:val="both"/>
      </w:pPr>
      <w:r>
        <w:t>б) оценка изменения трудовых затрат и изменения численности сотрудников;</w:t>
      </w:r>
    </w:p>
    <w:p w:rsidR="002542A0" w:rsidRDefault="002542A0">
      <w:pPr>
        <w:pStyle w:val="ConsPlusNormal"/>
        <w:spacing w:before="220"/>
        <w:ind w:firstLine="540"/>
        <w:jc w:val="both"/>
      </w:pPr>
      <w:r>
        <w:t>в) оценка изменения потребностей в других ресурсах.</w:t>
      </w:r>
    </w:p>
    <w:p w:rsidR="002542A0" w:rsidRDefault="002542A0">
      <w:pPr>
        <w:pStyle w:val="ConsPlusNormal"/>
        <w:spacing w:before="220"/>
        <w:ind w:firstLine="540"/>
        <w:jc w:val="both"/>
      </w:pPr>
      <w:r>
        <w:t>13.5. Оценка дополнительных расходов (доходов) бюджета автономного округа, связанных с введением предлагаемого проектом нормативного правового акта правового регулирования: описание видов расходов (возможных поступлений) бюджета автономного округа и расчет их количественной оценки.</w:t>
      </w:r>
    </w:p>
    <w:p w:rsidR="002542A0" w:rsidRDefault="002542A0">
      <w:pPr>
        <w:pStyle w:val="ConsPlusNormal"/>
        <w:spacing w:before="220"/>
        <w:ind w:firstLine="540"/>
        <w:jc w:val="both"/>
      </w:pPr>
      <w:r>
        <w:t>13.6. Изменение обязанностей (ограничений) потенциальных адресатов предлагаемого проектом нормативного правового акта правового регулирования и связанные с ними дополнительные расходы (доходы):</w:t>
      </w:r>
    </w:p>
    <w:p w:rsidR="002542A0" w:rsidRDefault="002542A0">
      <w:pPr>
        <w:pStyle w:val="ConsPlusNormal"/>
        <w:spacing w:before="220"/>
        <w:ind w:firstLine="540"/>
        <w:jc w:val="both"/>
      </w:pPr>
      <w:r>
        <w:t>а) описание новых обязанностей и ограничений, изменений существующих обязанностей, вводимых предлагаемым правовым регулированием;</w:t>
      </w:r>
    </w:p>
    <w:p w:rsidR="002542A0" w:rsidRDefault="002542A0">
      <w:pPr>
        <w:pStyle w:val="ConsPlusNormal"/>
        <w:spacing w:before="220"/>
        <w:ind w:firstLine="540"/>
        <w:jc w:val="both"/>
      </w:pPr>
      <w:r>
        <w:lastRenderedPageBreak/>
        <w:t>б) описание расходов и возможных доходов, связанных с введением предлагаемого правового регулирования, их количественная оценка;</w:t>
      </w:r>
    </w:p>
    <w:p w:rsidR="002542A0" w:rsidRDefault="002542A0">
      <w:pPr>
        <w:pStyle w:val="ConsPlusNormal"/>
        <w:spacing w:before="220"/>
        <w:ind w:firstLine="540"/>
        <w:jc w:val="both"/>
      </w:pPr>
      <w:r>
        <w:t>в) описание издержек и выгод адресатов предлагаемого проектом нормативного правового акта правового регулирования, не поддающиеся количественной оценке.</w:t>
      </w:r>
    </w:p>
    <w:p w:rsidR="002542A0" w:rsidRDefault="002542A0">
      <w:pPr>
        <w:pStyle w:val="ConsPlusNormal"/>
        <w:spacing w:before="220"/>
        <w:ind w:firstLine="540"/>
        <w:jc w:val="both"/>
      </w:pPr>
      <w:r>
        <w:t>13.7. Оценка рисков неблагоприятных последствий применения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а) определение видов рисков и оценка вероятности наступления неблагоприятных последствий;</w:t>
      </w:r>
    </w:p>
    <w:p w:rsidR="002542A0" w:rsidRDefault="002542A0">
      <w:pPr>
        <w:pStyle w:val="ConsPlusNormal"/>
        <w:spacing w:before="220"/>
        <w:ind w:firstLine="540"/>
        <w:jc w:val="both"/>
      </w:pPr>
      <w:r>
        <w:t>б) определение методов контроля рисков;</w:t>
      </w:r>
    </w:p>
    <w:p w:rsidR="002542A0" w:rsidRDefault="002542A0">
      <w:pPr>
        <w:pStyle w:val="ConsPlusNormal"/>
        <w:spacing w:before="220"/>
        <w:ind w:firstLine="540"/>
        <w:jc w:val="both"/>
      </w:pPr>
      <w:r>
        <w:t>в) описание степени контроля рисков.</w:t>
      </w:r>
    </w:p>
    <w:p w:rsidR="002542A0" w:rsidRDefault="002542A0">
      <w:pPr>
        <w:pStyle w:val="ConsPlusNormal"/>
        <w:spacing w:before="220"/>
        <w:ind w:firstLine="540"/>
        <w:jc w:val="both"/>
      </w:pPr>
      <w:r>
        <w:t>13.8. Сравнение возможных вариантов решения проблемы:</w:t>
      </w:r>
    </w:p>
    <w:p w:rsidR="002542A0" w:rsidRDefault="002542A0">
      <w:pPr>
        <w:pStyle w:val="ConsPlusNormal"/>
        <w:spacing w:before="220"/>
        <w:ind w:firstLine="540"/>
        <w:jc w:val="both"/>
      </w:pPr>
      <w:r>
        <w:t>а) описание варианта решения проблемы;</w:t>
      </w:r>
    </w:p>
    <w:p w:rsidR="002542A0" w:rsidRDefault="002542A0">
      <w:pPr>
        <w:pStyle w:val="ConsPlusNormal"/>
        <w:spacing w:before="220"/>
        <w:ind w:firstLine="540"/>
        <w:jc w:val="both"/>
      </w:pPr>
      <w:r>
        <w:t>б) качественная характеристика и оценка динамики численности потенциальных адресатов предлагаемого проектом нормативного правового акта правового регулирования в среднесрочном периоде;</w:t>
      </w:r>
    </w:p>
    <w:p w:rsidR="002542A0" w:rsidRDefault="002542A0">
      <w:pPr>
        <w:pStyle w:val="ConsPlusNormal"/>
        <w:spacing w:before="220"/>
        <w:ind w:firstLine="540"/>
        <w:jc w:val="both"/>
      </w:pPr>
      <w:r>
        <w:t>в) оценка дополнительных расходов (доходов) потенциальных адресатов регулирования, связанных с введением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г) оценка расходов (доходов) бюджета автономного округа, связанных с введением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д) оценка возможности достижения заявленных целей регулирования посредством применения рассматриваемых вариантов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е) оценка рисков неблагоприятных последствий;</w:t>
      </w:r>
    </w:p>
    <w:p w:rsidR="002542A0" w:rsidRDefault="002542A0">
      <w:pPr>
        <w:pStyle w:val="ConsPlusNormal"/>
        <w:spacing w:before="220"/>
        <w:ind w:firstLine="540"/>
        <w:jc w:val="both"/>
      </w:pPr>
      <w:r>
        <w:t>ж) обоснование выбора предпочтительного варианта решения выявленной проблемы;</w:t>
      </w:r>
    </w:p>
    <w:p w:rsidR="002542A0" w:rsidRDefault="002542A0">
      <w:pPr>
        <w:pStyle w:val="ConsPlusNormal"/>
        <w:spacing w:before="220"/>
        <w:ind w:firstLine="540"/>
        <w:jc w:val="both"/>
      </w:pPr>
      <w:r>
        <w:t>з) детальное описание предлагаемого варианта решения проблемы.</w:t>
      </w:r>
    </w:p>
    <w:p w:rsidR="002542A0" w:rsidRDefault="002542A0">
      <w:pPr>
        <w:pStyle w:val="ConsPlusNormal"/>
        <w:spacing w:before="220"/>
        <w:ind w:firstLine="540"/>
        <w:jc w:val="both"/>
      </w:pPr>
      <w:r>
        <w:t>13.9.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проектом нормативного правового акта правового регулирования на ранее возникшие отношения:</w:t>
      </w:r>
    </w:p>
    <w:p w:rsidR="002542A0" w:rsidRDefault="002542A0">
      <w:pPr>
        <w:pStyle w:val="ConsPlusNormal"/>
        <w:spacing w:before="220"/>
        <w:ind w:firstLine="540"/>
        <w:jc w:val="both"/>
      </w:pPr>
      <w:r>
        <w:t>а) определяется предполагаемая дата вступления в силу нормативного правового акта;</w:t>
      </w:r>
    </w:p>
    <w:p w:rsidR="002542A0" w:rsidRDefault="002542A0">
      <w:pPr>
        <w:pStyle w:val="ConsPlusNormal"/>
        <w:spacing w:before="220"/>
        <w:ind w:firstLine="540"/>
        <w:jc w:val="both"/>
      </w:pPr>
      <w:r>
        <w:t>б) определяется необходимость установления переходного периода и (или) отсрочки введения предлагаемого проектом нормативного правового акта правового регулирования;</w:t>
      </w:r>
    </w:p>
    <w:p w:rsidR="002542A0" w:rsidRDefault="002542A0">
      <w:pPr>
        <w:pStyle w:val="ConsPlusNormal"/>
        <w:spacing w:before="220"/>
        <w:ind w:firstLine="540"/>
        <w:jc w:val="both"/>
      </w:pPr>
      <w:r>
        <w:t>в) определяется необходимость распространения предлагаемого проектом нормативного правового акта правового регулирования на ранее возникшие отношения.</w:t>
      </w:r>
    </w:p>
    <w:p w:rsidR="002542A0" w:rsidRDefault="002542A0">
      <w:pPr>
        <w:pStyle w:val="ConsPlusNormal"/>
        <w:spacing w:before="220"/>
        <w:ind w:firstLine="540"/>
        <w:jc w:val="both"/>
      </w:pPr>
      <w:r>
        <w:t>14. По результатам углубленной ОРВ регулирующий орган готовит сводный отчет.</w:t>
      </w:r>
    </w:p>
    <w:p w:rsidR="002542A0" w:rsidRDefault="002542A0">
      <w:pPr>
        <w:pStyle w:val="ConsPlusNormal"/>
        <w:spacing w:before="220"/>
        <w:ind w:firstLine="540"/>
        <w:jc w:val="both"/>
      </w:pPr>
      <w:r>
        <w:t xml:space="preserve">15. При проведении ОРВ в целях учета мнения субъектов предпринимательской и </w:t>
      </w:r>
      <w:r>
        <w:lastRenderedPageBreak/>
        <w:t>инвестиционной деятельности регулирующим органом проводятся публичные консультации.</w:t>
      </w:r>
    </w:p>
    <w:p w:rsidR="002542A0" w:rsidRDefault="002542A0">
      <w:pPr>
        <w:pStyle w:val="ConsPlusNormal"/>
        <w:spacing w:before="220"/>
        <w:ind w:firstLine="540"/>
        <w:jc w:val="both"/>
      </w:pPr>
      <w:r>
        <w:t>16. Для проведения публичных консультаций регулирующий орган формирует уведомление о проведении публичных консультаций, а также перечень вопросов, предполагаемых к обсуждению в ходе публичных консультаций, или опросный лист участников.</w:t>
      </w:r>
    </w:p>
    <w:p w:rsidR="002542A0" w:rsidRDefault="002542A0">
      <w:pPr>
        <w:pStyle w:val="ConsPlusNormal"/>
        <w:spacing w:before="220"/>
        <w:ind w:firstLine="540"/>
        <w:jc w:val="both"/>
      </w:pPr>
      <w:r>
        <w:t>В уведомлении о проведении публичных консультаций указывается срок проведения публичных консультаций, перечень вопросов, предполагаемых к обсуждению, или опросный лист участников публичных консультаций, а также способ направления им своих мнений.</w:t>
      </w:r>
    </w:p>
    <w:p w:rsidR="002542A0" w:rsidRDefault="002542A0">
      <w:pPr>
        <w:pStyle w:val="ConsPlusNormal"/>
        <w:spacing w:before="220"/>
        <w:ind w:firstLine="540"/>
        <w:jc w:val="both"/>
      </w:pPr>
      <w:r>
        <w:t>17. Регулирующий орган размещает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 уведомление о проведении публичных консультаций, перечень вопросов, предлагаемых к обсуждению, или опросный лист, а также иные материалы, являющиеся обоснованием выбора варианта предлагаемого проектом нормативного правового акта правового регулирования. К уведомлению о проведении публичных консультаций также прилагается проект нормативного правового акта, в отношении которого проводится ОРВ, и пояснительная записка к нему.</w:t>
      </w:r>
    </w:p>
    <w:p w:rsidR="002542A0" w:rsidRDefault="002542A0">
      <w:pPr>
        <w:pStyle w:val="ConsPlusNormal"/>
        <w:spacing w:before="220"/>
        <w:ind w:firstLine="540"/>
        <w:jc w:val="both"/>
      </w:pPr>
      <w:bookmarkStart w:id="4" w:name="P179"/>
      <w:bookmarkEnd w:id="4"/>
      <w:r>
        <w:t>18. Регулирующий орган одновременно с размещением уведомления о проведении публичных консультаций информирует о ее проведении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2542A0" w:rsidRDefault="002542A0">
      <w:pPr>
        <w:pStyle w:val="ConsPlusNormal"/>
        <w:spacing w:before="220"/>
        <w:ind w:firstLine="540"/>
        <w:jc w:val="both"/>
      </w:pPr>
      <w:bookmarkStart w:id="5" w:name="P180"/>
      <w:bookmarkEnd w:id="5"/>
      <w:r>
        <w:t>19.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2542A0" w:rsidRDefault="002542A0">
      <w:pPr>
        <w:pStyle w:val="ConsPlusNormal"/>
        <w:spacing w:before="220"/>
        <w:ind w:firstLine="540"/>
        <w:jc w:val="both"/>
      </w:pPr>
      <w:r>
        <w:t>20. Публичные консультации начинаются одновременно с размещением уведомления об их проведении и продолжаются не менее 15 календарных дней.</w:t>
      </w:r>
    </w:p>
    <w:p w:rsidR="002542A0" w:rsidRDefault="002542A0">
      <w:pPr>
        <w:pStyle w:val="ConsPlusNormal"/>
        <w:spacing w:before="220"/>
        <w:ind w:firstLine="540"/>
        <w:jc w:val="both"/>
      </w:pPr>
      <w:bookmarkStart w:id="6" w:name="P182"/>
      <w:bookmarkEnd w:id="6"/>
      <w:r>
        <w:t>21.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2542A0" w:rsidRDefault="002542A0">
      <w:pPr>
        <w:pStyle w:val="ConsPlusNormal"/>
        <w:spacing w:before="220"/>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2542A0" w:rsidRDefault="002542A0">
      <w:pPr>
        <w:pStyle w:val="ConsPlusNormal"/>
        <w:spacing w:before="22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9" w:history="1">
        <w:r>
          <w:rPr>
            <w:color w:val="0000FF"/>
          </w:rPr>
          <w:t>пунктом 18</w:t>
        </w:r>
      </w:hyperlink>
      <w:r>
        <w:t xml:space="preserve"> настоящего Порядка.</w:t>
      </w:r>
    </w:p>
    <w:p w:rsidR="002542A0" w:rsidRDefault="002542A0">
      <w:pPr>
        <w:pStyle w:val="ConsPlusNormal"/>
        <w:spacing w:before="220"/>
        <w:ind w:firstLine="540"/>
        <w:jc w:val="both"/>
      </w:pPr>
      <w:r>
        <w:t>В случае непоступления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2542A0" w:rsidRDefault="002542A0">
      <w:pPr>
        <w:pStyle w:val="ConsPlusNormal"/>
        <w:spacing w:before="220"/>
        <w:ind w:firstLine="540"/>
        <w:jc w:val="both"/>
      </w:pPr>
      <w:r>
        <w:t xml:space="preserve">22.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либо об отказе от введения предлагаемого проектом нормативного правового </w:t>
      </w:r>
      <w:r>
        <w:lastRenderedPageBreak/>
        <w:t>акта правового регулирования в целях решения выявленной проблемы.</w:t>
      </w:r>
    </w:p>
    <w:p w:rsidR="002542A0" w:rsidRDefault="002542A0">
      <w:pPr>
        <w:pStyle w:val="ConsPlusNormal"/>
        <w:spacing w:before="220"/>
        <w:ind w:firstLine="540"/>
        <w:jc w:val="both"/>
      </w:pPr>
      <w:r>
        <w:t>23. Регулирующий орган обеспечивает размещение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проектом нормативного правового акта правового регулирования в специализированном разделе единого сайта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2542A0" w:rsidRDefault="002542A0">
      <w:pPr>
        <w:pStyle w:val="ConsPlusNormal"/>
        <w:spacing w:before="220"/>
        <w:ind w:firstLine="540"/>
        <w:jc w:val="both"/>
      </w:pPr>
      <w:r>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единого сайта на срок не менее 15 календарных дней.</w:t>
      </w:r>
    </w:p>
    <w:p w:rsidR="002542A0" w:rsidRDefault="002542A0">
      <w:pPr>
        <w:pStyle w:val="ConsPlusNormal"/>
        <w:spacing w:before="220"/>
        <w:ind w:firstLine="540"/>
        <w:jc w:val="both"/>
      </w:pPr>
      <w:bookmarkStart w:id="7" w:name="P189"/>
      <w:bookmarkEnd w:id="7"/>
      <w:r>
        <w:t>24.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проекта нормативного правового акта и пояснительной записки к нему.</w:t>
      </w:r>
    </w:p>
    <w:p w:rsidR="002542A0" w:rsidRDefault="002542A0">
      <w:pPr>
        <w:pStyle w:val="ConsPlusNormal"/>
        <w:spacing w:before="220"/>
        <w:ind w:firstLine="540"/>
        <w:jc w:val="both"/>
      </w:pPr>
      <w:r>
        <w:t xml:space="preserve">В пояснительной записке к проекту нормативного правового акта, помимо сведений, указанных в </w:t>
      </w:r>
      <w:hyperlink r:id="rId23" w:history="1">
        <w:r>
          <w:rPr>
            <w:color w:val="0000FF"/>
          </w:rPr>
          <w:t>статье 32</w:t>
        </w:r>
      </w:hyperlink>
      <w:r>
        <w:t xml:space="preserve"> Закона N 14-оз, </w:t>
      </w:r>
      <w:hyperlink r:id="rId24"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25"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26" w:history="1">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
    <w:p w:rsidR="002542A0" w:rsidRDefault="002542A0">
      <w:pPr>
        <w:pStyle w:val="ConsPlusNormal"/>
        <w:spacing w:before="220"/>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2542A0" w:rsidRDefault="002542A0">
      <w:pPr>
        <w:pStyle w:val="ConsPlusNormal"/>
        <w:spacing w:before="220"/>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2542A0" w:rsidRDefault="002542A0">
      <w:pPr>
        <w:pStyle w:val="ConsPlusNormal"/>
        <w:spacing w:before="220"/>
        <w:ind w:firstLine="540"/>
        <w:jc w:val="both"/>
      </w:pPr>
      <w: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2542A0" w:rsidRDefault="002542A0">
      <w:pPr>
        <w:pStyle w:val="ConsPlusNormal"/>
        <w:spacing w:before="220"/>
        <w:ind w:firstLine="540"/>
        <w:jc w:val="both"/>
      </w:pPr>
      <w: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2542A0" w:rsidRDefault="002542A0">
      <w:pPr>
        <w:pStyle w:val="ConsPlusNormal"/>
        <w:spacing w:before="220"/>
        <w:ind w:firstLine="540"/>
        <w:jc w:val="both"/>
      </w:pPr>
      <w:r>
        <w:t>оценка рисков невозможности решения проблемы предложенным способом, рисков непредвиденных негативных последствий.</w:t>
      </w:r>
    </w:p>
    <w:p w:rsidR="002542A0" w:rsidRDefault="002542A0">
      <w:pPr>
        <w:pStyle w:val="ConsPlusNormal"/>
        <w:spacing w:before="220"/>
        <w:ind w:firstLine="540"/>
        <w:jc w:val="both"/>
      </w:pPr>
      <w:r>
        <w:t xml:space="preserve">25. Уполномоченный орган готовит заключение об ОРВ в течение 10 календарных дней с момента поступления документов, указанных в </w:t>
      </w:r>
      <w:hyperlink w:anchor="P189" w:history="1">
        <w:r>
          <w:rPr>
            <w:color w:val="0000FF"/>
          </w:rPr>
          <w:t>пункте 24</w:t>
        </w:r>
      </w:hyperlink>
      <w:r>
        <w:t xml:space="preserve"> настоящего Порядка, от регулирующего органа.</w:t>
      </w:r>
    </w:p>
    <w:p w:rsidR="002542A0" w:rsidRDefault="002542A0">
      <w:pPr>
        <w:pStyle w:val="ConsPlusNormal"/>
        <w:spacing w:before="220"/>
        <w:ind w:firstLine="540"/>
        <w:jc w:val="both"/>
      </w:pPr>
      <w:r>
        <w:t>26. При подготовке заключения об ОРВ уполномоченный орган:</w:t>
      </w:r>
    </w:p>
    <w:p w:rsidR="002542A0" w:rsidRDefault="002542A0">
      <w:pPr>
        <w:pStyle w:val="ConsPlusNormal"/>
        <w:spacing w:before="220"/>
        <w:ind w:firstLine="540"/>
        <w:jc w:val="both"/>
      </w:pPr>
      <w:r>
        <w:lastRenderedPageBreak/>
        <w:t>а) проводит оценку соответствия процедур, проведенных регулирующим органом, требованиям настоящего Порядка;</w:t>
      </w:r>
    </w:p>
    <w:p w:rsidR="002542A0" w:rsidRDefault="002542A0">
      <w:pPr>
        <w:pStyle w:val="ConsPlusNormal"/>
        <w:spacing w:before="220"/>
        <w:ind w:firstLine="540"/>
        <w:jc w:val="both"/>
      </w:pPr>
      <w:r>
        <w:t>б) рассматривает сводный отчет на предмет оценки:</w:t>
      </w:r>
    </w:p>
    <w:p w:rsidR="002542A0" w:rsidRDefault="002542A0">
      <w:pPr>
        <w:pStyle w:val="ConsPlusNormal"/>
        <w:spacing w:before="220"/>
        <w:ind w:firstLine="540"/>
        <w:jc w:val="both"/>
      </w:pPr>
      <w:r>
        <w:t>качества исполнения процедур регулирующим органом;</w:t>
      </w:r>
    </w:p>
    <w:p w:rsidR="002542A0" w:rsidRDefault="002542A0">
      <w:pPr>
        <w:pStyle w:val="ConsPlusNormal"/>
        <w:spacing w:before="220"/>
        <w:ind w:firstLine="540"/>
        <w:jc w:val="both"/>
      </w:pPr>
      <w: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2542A0" w:rsidRDefault="002542A0">
      <w:pPr>
        <w:pStyle w:val="ConsPlusNormal"/>
        <w:spacing w:before="220"/>
        <w:ind w:firstLine="540"/>
        <w:jc w:val="both"/>
      </w:pPr>
      <w:r>
        <w:t>27.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настоящему Порядку, уполномоченный орган направляет ему заключение об ОРВ без замечаний.</w:t>
      </w:r>
    </w:p>
    <w:p w:rsidR="002542A0" w:rsidRDefault="002542A0">
      <w:pPr>
        <w:pStyle w:val="ConsPlusNormal"/>
        <w:spacing w:before="220"/>
        <w:ind w:firstLine="540"/>
        <w:jc w:val="both"/>
      </w:pPr>
      <w:r>
        <w:t>28. В случае выявления несоблюдения требований установленного порядка проведения процедуры ОРВ и замечаний к качеству подготовки сводного отчета, проведенных регулирующим органом процедур ОРВ и соответствию их настоящему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ОРВ.</w:t>
      </w:r>
    </w:p>
    <w:p w:rsidR="002542A0" w:rsidRDefault="002542A0">
      <w:pPr>
        <w:pStyle w:val="ConsPlusNormal"/>
        <w:spacing w:before="220"/>
        <w:ind w:firstLine="540"/>
        <w:jc w:val="both"/>
      </w:pPr>
      <w:r>
        <w:t>Кроме того,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2542A0" w:rsidRDefault="002542A0">
      <w:pPr>
        <w:pStyle w:val="ConsPlusNormal"/>
        <w:spacing w:before="220"/>
        <w:ind w:firstLine="540"/>
        <w:jc w:val="both"/>
      </w:pPr>
      <w: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2542A0" w:rsidRDefault="002542A0">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2542A0" w:rsidRDefault="002542A0">
      <w:pPr>
        <w:pStyle w:val="ConsPlusNormal"/>
        <w:spacing w:before="220"/>
        <w:ind w:firstLine="540"/>
        <w:jc w:val="both"/>
      </w:pPr>
      <w:r>
        <w:t>29.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542A0" w:rsidRDefault="002542A0">
      <w:pPr>
        <w:pStyle w:val="ConsPlusNormal"/>
        <w:spacing w:before="220"/>
        <w:ind w:firstLine="540"/>
        <w:jc w:val="both"/>
      </w:pPr>
      <w:r>
        <w:t>30.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календарных дней с момента их поступления дает заключение об ОРВ.</w:t>
      </w:r>
    </w:p>
    <w:p w:rsidR="002542A0" w:rsidRDefault="002542A0">
      <w:pPr>
        <w:pStyle w:val="ConsPlusNormal"/>
        <w:spacing w:before="220"/>
        <w:ind w:firstLine="540"/>
        <w:jc w:val="both"/>
      </w:pPr>
      <w:r>
        <w:t>31. Заключение об ОРВ подлежит опубликованию уполномоченным органом в специализированном разделе единого сайта.</w:t>
      </w:r>
    </w:p>
    <w:p w:rsidR="002542A0" w:rsidRDefault="002542A0">
      <w:pPr>
        <w:pStyle w:val="ConsPlusNormal"/>
        <w:spacing w:before="220"/>
        <w:ind w:firstLine="540"/>
        <w:jc w:val="both"/>
      </w:pPr>
      <w:bookmarkStart w:id="8" w:name="P210"/>
      <w:bookmarkEnd w:id="8"/>
      <w:r>
        <w:t xml:space="preserve">32.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w:t>
      </w:r>
      <w:r>
        <w:lastRenderedPageBreak/>
        <w:t>государственную регистрацию.</w:t>
      </w:r>
    </w:p>
    <w:p w:rsidR="002542A0" w:rsidRDefault="002542A0">
      <w:pPr>
        <w:pStyle w:val="ConsPlusNormal"/>
        <w:jc w:val="center"/>
      </w:pPr>
    </w:p>
    <w:p w:rsidR="002542A0" w:rsidRDefault="002542A0">
      <w:pPr>
        <w:pStyle w:val="ConsPlusNormal"/>
        <w:jc w:val="center"/>
      </w:pPr>
      <w:r>
        <w:t>IV. Порядок проведения экспертизы нормативных</w:t>
      </w:r>
    </w:p>
    <w:p w:rsidR="002542A0" w:rsidRDefault="002542A0">
      <w:pPr>
        <w:pStyle w:val="ConsPlusNormal"/>
        <w:jc w:val="center"/>
      </w:pPr>
      <w:r>
        <w:t>правовых актов, принятых исполнительными органами</w:t>
      </w:r>
    </w:p>
    <w:p w:rsidR="002542A0" w:rsidRDefault="002542A0">
      <w:pPr>
        <w:pStyle w:val="ConsPlusNormal"/>
        <w:jc w:val="center"/>
      </w:pPr>
      <w:r>
        <w:t>государственной власти автономного округа</w:t>
      </w:r>
    </w:p>
    <w:p w:rsidR="002542A0" w:rsidRDefault="002542A0">
      <w:pPr>
        <w:pStyle w:val="ConsPlusNormal"/>
        <w:jc w:val="center"/>
      </w:pPr>
    </w:p>
    <w:p w:rsidR="002542A0" w:rsidRDefault="002542A0">
      <w:pPr>
        <w:pStyle w:val="ConsPlusNormal"/>
        <w:ind w:firstLine="540"/>
        <w:jc w:val="both"/>
      </w:pPr>
      <w:bookmarkStart w:id="9" w:name="P216"/>
      <w:bookmarkEnd w:id="9"/>
      <w:r>
        <w:t>33. Экспертиза проводится регулирующим органом в отношении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2542A0" w:rsidRDefault="002542A0">
      <w:pPr>
        <w:pStyle w:val="ConsPlusNormal"/>
        <w:spacing w:before="220"/>
        <w:ind w:firstLine="540"/>
        <w:jc w:val="both"/>
      </w:pPr>
      <w:r>
        <w:t>а) содержащих избыточные обязанности для субъектов предпринимательской и инвестиционной деятельности, запреты и ограничения для них;</w:t>
      </w:r>
    </w:p>
    <w:p w:rsidR="002542A0" w:rsidRDefault="002542A0">
      <w:pPr>
        <w:pStyle w:val="ConsPlusNormal"/>
        <w:spacing w:before="220"/>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2542A0" w:rsidRDefault="002542A0">
      <w:pPr>
        <w:pStyle w:val="ConsPlusNormal"/>
        <w:spacing w:before="220"/>
        <w:ind w:firstLine="540"/>
        <w:jc w:val="both"/>
      </w:pPr>
      <w:r>
        <w:t>34. Перечень нормативных правовых актов, принятых исполнительными органами государственной власти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
    <w:p w:rsidR="002542A0" w:rsidRDefault="002542A0">
      <w:pPr>
        <w:pStyle w:val="ConsPlusNormal"/>
        <w:spacing w:before="220"/>
        <w:ind w:firstLine="540"/>
        <w:jc w:val="both"/>
      </w:pPr>
      <w:r>
        <w:t>Утвержденный план проведения экспертиз размещается уполномоченным органом в специализированном разделе единого сайта.</w:t>
      </w:r>
    </w:p>
    <w:p w:rsidR="002542A0" w:rsidRDefault="002542A0">
      <w:pPr>
        <w:pStyle w:val="ConsPlusNormal"/>
        <w:spacing w:before="220"/>
        <w:ind w:firstLine="540"/>
        <w:jc w:val="both"/>
      </w:pPr>
      <w: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2542A0" w:rsidRDefault="002542A0">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2542A0" w:rsidRDefault="002542A0">
      <w:pPr>
        <w:pStyle w:val="ConsPlusNormal"/>
        <w:spacing w:before="220"/>
        <w:ind w:firstLine="540"/>
        <w:jc w:val="both"/>
      </w:pPr>
      <w:r>
        <w:t xml:space="preserve">35. Экспертиза проводится с учетом процедур, предусмотренных </w:t>
      </w:r>
      <w:hyperlink w:anchor="P115" w:history="1">
        <w:r>
          <w:rPr>
            <w:color w:val="0000FF"/>
          </w:rPr>
          <w:t>пунктами 8</w:t>
        </w:r>
      </w:hyperlink>
      <w:r>
        <w:t xml:space="preserve">, </w:t>
      </w:r>
      <w:hyperlink w:anchor="P124" w:history="1">
        <w:r>
          <w:rPr>
            <w:color w:val="0000FF"/>
          </w:rPr>
          <w:t>10</w:t>
        </w:r>
      </w:hyperlink>
      <w:r>
        <w:t xml:space="preserve"> - </w:t>
      </w:r>
      <w:hyperlink w:anchor="P180" w:history="1">
        <w:r>
          <w:rPr>
            <w:color w:val="0000FF"/>
          </w:rPr>
          <w:t>19</w:t>
        </w:r>
      </w:hyperlink>
      <w:r>
        <w:t xml:space="preserve">, </w:t>
      </w:r>
      <w:hyperlink w:anchor="P182" w:history="1">
        <w:r>
          <w:rPr>
            <w:color w:val="0000FF"/>
          </w:rPr>
          <w:t>21</w:t>
        </w:r>
      </w:hyperlink>
      <w:r>
        <w:t xml:space="preserve"> - </w:t>
      </w:r>
      <w:hyperlink w:anchor="P210" w:history="1">
        <w:r>
          <w:rPr>
            <w:color w:val="0000FF"/>
          </w:rPr>
          <w:t>32</w:t>
        </w:r>
      </w:hyperlink>
      <w:r>
        <w:t xml:space="preserve"> настоящего Порядка.</w:t>
      </w:r>
    </w:p>
    <w:p w:rsidR="002542A0" w:rsidRDefault="002542A0">
      <w:pPr>
        <w:pStyle w:val="ConsPlusNormal"/>
        <w:spacing w:before="220"/>
        <w:ind w:firstLine="540"/>
        <w:jc w:val="both"/>
      </w:pPr>
      <w:r>
        <w:t>Публичные консультации проводятся в течение 30 календарных дней со дня, установленного для начала экспертизы.</w:t>
      </w:r>
    </w:p>
    <w:p w:rsidR="002542A0" w:rsidRDefault="002542A0">
      <w:pPr>
        <w:pStyle w:val="ConsPlusNormal"/>
        <w:spacing w:before="220"/>
        <w:ind w:firstLine="540"/>
        <w:jc w:val="both"/>
      </w:pPr>
      <w:bookmarkStart w:id="10" w:name="P225"/>
      <w:bookmarkEnd w:id="10"/>
      <w:r>
        <w:t>36. Экспертиза проводится также при разработке изменений в нормативные правовые акты в случае, если ранее экспертиза этих нормативных правовых актов не проводилась.</w:t>
      </w:r>
    </w:p>
    <w:p w:rsidR="002542A0" w:rsidRDefault="002542A0">
      <w:pPr>
        <w:pStyle w:val="ConsPlusNormal"/>
        <w:spacing w:before="220"/>
        <w:ind w:firstLine="540"/>
        <w:jc w:val="both"/>
      </w:pPr>
      <w:r>
        <w:t xml:space="preserve">37. Экспертиза, проводимая в соответствии с </w:t>
      </w:r>
      <w:hyperlink w:anchor="P225" w:history="1">
        <w:r>
          <w:rPr>
            <w:color w:val="0000FF"/>
          </w:rPr>
          <w:t>пунктом 36</w:t>
        </w:r>
      </w:hyperlink>
      <w:r>
        <w:t xml:space="preserve"> настоящего Порядка, осуществляется одновременно с ОРВ проекта нормативного правового акта, вносящего изменения в действующий нормативный правовой акт.</w:t>
      </w:r>
    </w:p>
    <w:p w:rsidR="002542A0" w:rsidRDefault="002542A0">
      <w:pPr>
        <w:pStyle w:val="ConsPlusNormal"/>
        <w:spacing w:before="220"/>
        <w:ind w:firstLine="540"/>
        <w:jc w:val="both"/>
      </w:pPr>
      <w:bookmarkStart w:id="11" w:name="P227"/>
      <w:bookmarkEnd w:id="11"/>
      <w:r>
        <w:t xml:space="preserve">38. В случае выявления в нормативном правовом акте положений, указанных в </w:t>
      </w:r>
      <w:hyperlink w:anchor="P216" w:history="1">
        <w:r>
          <w:rPr>
            <w:color w:val="0000FF"/>
          </w:rPr>
          <w:t>пункте 33</w:t>
        </w:r>
      </w:hyperlink>
      <w:r>
        <w:t xml:space="preserve"> настоящего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2542A0" w:rsidRDefault="002542A0">
      <w:pPr>
        <w:pStyle w:val="ConsPlusNormal"/>
        <w:spacing w:before="220"/>
        <w:ind w:firstLine="540"/>
        <w:jc w:val="both"/>
      </w:pPr>
      <w:r>
        <w:t>о внесении изменений в нормативный правовой акт;</w:t>
      </w:r>
    </w:p>
    <w:p w:rsidR="002542A0" w:rsidRDefault="002542A0">
      <w:pPr>
        <w:pStyle w:val="ConsPlusNormal"/>
        <w:spacing w:before="220"/>
        <w:ind w:firstLine="540"/>
        <w:jc w:val="both"/>
      </w:pPr>
      <w:r>
        <w:t>о признании утратившим силу нормативного правового акта;</w:t>
      </w:r>
    </w:p>
    <w:p w:rsidR="002542A0" w:rsidRDefault="002542A0">
      <w:pPr>
        <w:pStyle w:val="ConsPlusNormal"/>
        <w:spacing w:before="220"/>
        <w:ind w:firstLine="540"/>
        <w:jc w:val="both"/>
      </w:pPr>
      <w:r>
        <w:t>о принятии нового нормативного акта;</w:t>
      </w:r>
    </w:p>
    <w:p w:rsidR="002542A0" w:rsidRDefault="002542A0">
      <w:pPr>
        <w:pStyle w:val="ConsPlusNormal"/>
        <w:spacing w:before="220"/>
        <w:ind w:firstLine="540"/>
        <w:jc w:val="both"/>
      </w:pPr>
      <w:r>
        <w:lastRenderedPageBreak/>
        <w:t>о сохранении действующего правового регулирования.</w:t>
      </w:r>
    </w:p>
    <w:p w:rsidR="002542A0" w:rsidRDefault="002542A0">
      <w:pPr>
        <w:pStyle w:val="ConsPlusNormal"/>
        <w:spacing w:before="220"/>
        <w:ind w:firstLine="540"/>
        <w:jc w:val="both"/>
      </w:pPr>
      <w:r>
        <w:t xml:space="preserve">39.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227" w:history="1">
        <w:r>
          <w:rPr>
            <w:color w:val="0000FF"/>
          </w:rPr>
          <w:t>пункте 38</w:t>
        </w:r>
      </w:hyperlink>
      <w:r>
        <w:t xml:space="preserve"> настоящего Порядка.</w:t>
      </w:r>
    </w:p>
    <w:p w:rsidR="002542A0" w:rsidRDefault="002542A0">
      <w:pPr>
        <w:pStyle w:val="ConsPlusNormal"/>
        <w:jc w:val="center"/>
      </w:pPr>
    </w:p>
    <w:p w:rsidR="002542A0" w:rsidRDefault="002542A0">
      <w:pPr>
        <w:pStyle w:val="ConsPlusNormal"/>
        <w:jc w:val="center"/>
      </w:pPr>
      <w:r>
        <w:t>V. Оценка фактического воздействия нормативных правовых</w:t>
      </w:r>
    </w:p>
    <w:p w:rsidR="002542A0" w:rsidRDefault="002542A0">
      <w:pPr>
        <w:pStyle w:val="ConsPlusNormal"/>
        <w:jc w:val="center"/>
      </w:pPr>
      <w:r>
        <w:t>актов, регулирующих отношения в сфере предпринимательской</w:t>
      </w:r>
    </w:p>
    <w:p w:rsidR="002542A0" w:rsidRDefault="002542A0">
      <w:pPr>
        <w:pStyle w:val="ConsPlusNormal"/>
        <w:jc w:val="center"/>
      </w:pPr>
      <w:r>
        <w:t>и инвестиционной деятельности</w:t>
      </w:r>
    </w:p>
    <w:p w:rsidR="002542A0" w:rsidRDefault="002542A0">
      <w:pPr>
        <w:pStyle w:val="ConsPlusNormal"/>
        <w:jc w:val="center"/>
      </w:pPr>
    </w:p>
    <w:p w:rsidR="002542A0" w:rsidRDefault="002542A0">
      <w:pPr>
        <w:pStyle w:val="ConsPlusNormal"/>
        <w:ind w:firstLine="540"/>
        <w:jc w:val="both"/>
      </w:pPr>
      <w:r>
        <w:t>40. Оценка фактического воздействия нормативных правовых актов проводится органом власти, осуществляющим оценку фактического воздействия нормативных правовых актов, в отношении нормативных правовых актов, при разработке проектов которых проводилась углубленная ОРВ.</w:t>
      </w:r>
    </w:p>
    <w:p w:rsidR="002542A0" w:rsidRDefault="002542A0">
      <w:pPr>
        <w:pStyle w:val="ConsPlusNormal"/>
        <w:spacing w:before="220"/>
        <w:ind w:firstLine="540"/>
        <w:jc w:val="both"/>
      </w:pPr>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2542A0" w:rsidRDefault="002542A0">
      <w:pPr>
        <w:pStyle w:val="ConsPlusNormal"/>
        <w:spacing w:before="220"/>
        <w:ind w:firstLine="540"/>
        <w:jc w:val="both"/>
      </w:pPr>
      <w:r>
        <w:t>41. Перечень нормативных правовых актов, подлежащих оценке фактического воздействия,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2542A0" w:rsidRDefault="002542A0">
      <w:pPr>
        <w:pStyle w:val="ConsPlusNormal"/>
        <w:spacing w:before="220"/>
        <w:ind w:firstLine="540"/>
        <w:jc w:val="both"/>
      </w:pPr>
      <w:r>
        <w:t>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w:t>
      </w:r>
    </w:p>
    <w:p w:rsidR="002542A0" w:rsidRDefault="002542A0">
      <w:pPr>
        <w:pStyle w:val="ConsPlusNormal"/>
        <w:spacing w:before="220"/>
        <w:ind w:firstLine="540"/>
        <w:jc w:val="both"/>
      </w:pPr>
      <w:r>
        <w:t>Срок публичного обсуждения плана составляет не менее 20 рабочих дней со дня его размещения в специализированном разделе единого сайта.</w:t>
      </w:r>
    </w:p>
    <w:p w:rsidR="002542A0" w:rsidRDefault="002542A0">
      <w:pPr>
        <w:pStyle w:val="ConsPlusNormal"/>
        <w:spacing w:before="220"/>
        <w:ind w:firstLine="540"/>
        <w:jc w:val="both"/>
      </w:pPr>
      <w:r>
        <w:t>42. Мониторинг фактического воздействия проводится органом власти, осуществляющим оценку фактического воздействия нормативных правовых актов, не ранее чем через два года после вступления в силу нормативного правового акта, в отношении которого была проведена углубленная ОРВ.</w:t>
      </w:r>
    </w:p>
    <w:p w:rsidR="002542A0" w:rsidRDefault="002542A0">
      <w:pPr>
        <w:pStyle w:val="ConsPlusNormal"/>
        <w:spacing w:before="220"/>
        <w:ind w:firstLine="540"/>
        <w:jc w:val="both"/>
      </w:pPr>
      <w:r>
        <w:t>43.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2542A0" w:rsidRDefault="002542A0">
      <w:pPr>
        <w:pStyle w:val="ConsPlusNormal"/>
        <w:spacing w:before="220"/>
        <w:ind w:firstLine="540"/>
        <w:jc w:val="both"/>
      </w:pPr>
      <w:r>
        <w:t>44.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2542A0" w:rsidRDefault="002542A0">
      <w:pPr>
        <w:pStyle w:val="ConsPlusNormal"/>
        <w:spacing w:before="220"/>
        <w:ind w:firstLine="540"/>
        <w:jc w:val="both"/>
      </w:pPr>
      <w:r>
        <w:t>По результатам оценки фактического воздействия нормативного правового акта подготавливается отчет.</w:t>
      </w:r>
    </w:p>
    <w:p w:rsidR="002542A0" w:rsidRDefault="002542A0">
      <w:pPr>
        <w:pStyle w:val="ConsPlusNormal"/>
        <w:spacing w:before="220"/>
        <w:ind w:firstLine="540"/>
        <w:jc w:val="both"/>
      </w:pPr>
      <w:r>
        <w:t xml:space="preserve">45. В целях публичного обсуждения отчета об оценке фактического воздействия текст нормативного правового акта (в редакции, действующей на день размещения) и отчет об оценке фактического воздействия размещаются в специализированном разделе единого сайта для </w:t>
      </w:r>
      <w:r>
        <w:lastRenderedPageBreak/>
        <w:t>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2542A0" w:rsidRDefault="002542A0">
      <w:pPr>
        <w:pStyle w:val="ConsPlusNormal"/>
        <w:spacing w:before="220"/>
        <w:ind w:firstLine="540"/>
        <w:jc w:val="both"/>
      </w:pPr>
      <w:r>
        <w:t>46. Публичные консультации начинаются одновременно с размещением отчета об оценке фактического воздействия и продолжается не менее 20 календарных дней.</w:t>
      </w:r>
    </w:p>
    <w:p w:rsidR="002542A0" w:rsidRDefault="002542A0">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2542A0" w:rsidRDefault="002542A0">
      <w:pPr>
        <w:pStyle w:val="ConsPlusNormal"/>
        <w:spacing w:before="220"/>
        <w:ind w:firstLine="540"/>
        <w:jc w:val="both"/>
      </w:pPr>
      <w: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ОРВ проекта указанного нормативного правового акта.</w:t>
      </w:r>
    </w:p>
    <w:p w:rsidR="002542A0" w:rsidRDefault="002542A0">
      <w:pPr>
        <w:pStyle w:val="ConsPlusNormal"/>
        <w:spacing w:before="220"/>
        <w:ind w:firstLine="540"/>
        <w:jc w:val="both"/>
      </w:pPr>
      <w:r>
        <w:t>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 разместив его в специализированном разделе единого сайта.</w:t>
      </w:r>
    </w:p>
    <w:p w:rsidR="002542A0" w:rsidRDefault="002542A0">
      <w:pPr>
        <w:pStyle w:val="ConsPlusNormal"/>
        <w:spacing w:before="220"/>
        <w:ind w:firstLine="540"/>
        <w:jc w:val="both"/>
      </w:pPr>
      <w:r>
        <w:t>47.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2542A0" w:rsidRDefault="002542A0">
      <w:pPr>
        <w:pStyle w:val="ConsPlusNormal"/>
        <w:spacing w:before="220"/>
        <w:ind w:firstLine="540"/>
        <w:jc w:val="both"/>
      </w:pPr>
      <w:r>
        <w:t>а) сведения о проведении публичных консультаций отчета и сроках его проведения;</w:t>
      </w:r>
    </w:p>
    <w:p w:rsidR="002542A0" w:rsidRDefault="002542A0">
      <w:pPr>
        <w:pStyle w:val="ConsPlusNormal"/>
        <w:spacing w:before="220"/>
        <w:ind w:firstLine="540"/>
        <w:jc w:val="both"/>
      </w:pPr>
      <w:r>
        <w:t>б) свод предложений, поступивших в ходе публичных консультаций отчета об оценке фактического воздействия;</w:t>
      </w:r>
    </w:p>
    <w:p w:rsidR="002542A0" w:rsidRDefault="002542A0">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2542A0" w:rsidRDefault="002542A0">
      <w:pPr>
        <w:pStyle w:val="ConsPlusNormal"/>
        <w:spacing w:before="220"/>
        <w:ind w:firstLine="540"/>
        <w:jc w:val="both"/>
      </w:pPr>
      <w:r>
        <w:t>48. Доработанный отчет об оценке фактического воздействия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разделе единого сайта, и направляется в уполномоченный орган для подготовки заключения об оценке фактического воздействия.</w:t>
      </w:r>
    </w:p>
    <w:p w:rsidR="002542A0" w:rsidRDefault="002542A0">
      <w:pPr>
        <w:pStyle w:val="ConsPlusNormal"/>
        <w:spacing w:before="220"/>
        <w:ind w:firstLine="540"/>
        <w:jc w:val="both"/>
      </w:pPr>
      <w:r>
        <w:t>49.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w:t>
      </w:r>
    </w:p>
    <w:p w:rsidR="002542A0" w:rsidRDefault="002542A0">
      <w:pPr>
        <w:pStyle w:val="ConsPlusNormal"/>
        <w:spacing w:before="220"/>
        <w:ind w:firstLine="540"/>
        <w:jc w:val="both"/>
      </w:pPr>
      <w:r>
        <w:t>В заключении об оценке фактического воздействия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2542A0" w:rsidRDefault="002542A0">
      <w:pPr>
        <w:pStyle w:val="ConsPlusNormal"/>
        <w:spacing w:before="220"/>
        <w:ind w:firstLine="540"/>
        <w:jc w:val="both"/>
      </w:pPr>
      <w:r>
        <w:t xml:space="preserve">50. 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орган власти, осуществляющий оценку фактического воздействия нормативных </w:t>
      </w:r>
      <w:r>
        <w:lastRenderedPageBreak/>
        <w:t>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по их результатам, после чего направляет его в уполномоченный орган.</w:t>
      </w:r>
    </w:p>
    <w:p w:rsidR="002542A0" w:rsidRDefault="002542A0">
      <w:pPr>
        <w:pStyle w:val="ConsPlusNormal"/>
        <w:spacing w:before="220"/>
        <w:ind w:firstLine="540"/>
        <w:jc w:val="both"/>
      </w:pPr>
      <w:r>
        <w:t>51. Заключение об оценке фактического воздействия размещается уполномоченным органом в специализированном разделе единого сайта.</w:t>
      </w:r>
    </w:p>
    <w:p w:rsidR="002542A0" w:rsidRDefault="002542A0">
      <w:pPr>
        <w:pStyle w:val="ConsPlusNormal"/>
        <w:spacing w:before="220"/>
        <w:ind w:firstLine="540"/>
        <w:jc w:val="both"/>
      </w:pPr>
      <w:bookmarkStart w:id="12" w:name="P261"/>
      <w:bookmarkEnd w:id="12"/>
      <w:r>
        <w:t>52.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правовой акт.</w:t>
      </w:r>
    </w:p>
    <w:p w:rsidR="002542A0" w:rsidRDefault="002542A0">
      <w:pPr>
        <w:pStyle w:val="ConsPlusNormal"/>
        <w:spacing w:before="220"/>
        <w:ind w:firstLine="540"/>
        <w:jc w:val="both"/>
      </w:pPr>
      <w:r>
        <w:t>Орган власти, осуществляющий оценку фактического воздействия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отмену либо внесение изменений в соответствующий нормативный правовой акт.</w:t>
      </w:r>
    </w:p>
    <w:p w:rsidR="002542A0" w:rsidRDefault="002542A0">
      <w:pPr>
        <w:pStyle w:val="ConsPlusNormal"/>
        <w:spacing w:before="220"/>
        <w:ind w:firstLine="540"/>
        <w:jc w:val="both"/>
      </w:pPr>
      <w:r>
        <w:t>53.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542A0" w:rsidRDefault="002542A0">
      <w:pPr>
        <w:pStyle w:val="ConsPlusNormal"/>
        <w:spacing w:before="220"/>
        <w:ind w:firstLine="540"/>
        <w:jc w:val="both"/>
      </w:pPr>
      <w:r>
        <w:t xml:space="preserve">54. Сведения о принятом нормативном правовом акте, указанном в </w:t>
      </w:r>
      <w:hyperlink w:anchor="P261" w:history="1">
        <w:r>
          <w:rPr>
            <w:color w:val="0000FF"/>
          </w:rPr>
          <w:t>пункте 52</w:t>
        </w:r>
      </w:hyperlink>
      <w:r>
        <w:t xml:space="preserve"> настоящего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2542A0" w:rsidRDefault="002542A0">
      <w:pPr>
        <w:pStyle w:val="ConsPlusNormal"/>
        <w:spacing w:before="220"/>
        <w:ind w:firstLine="540"/>
        <w:jc w:val="both"/>
      </w:pPr>
      <w:r>
        <w:t>2. Департаменту экономического развития Ханты-Мансийского автономного округа - Югры в срок до 1 сентября 2015 года привести методические рекомендации по проведению оценки регулирующего воздействия проектов нормативных правовых актов и экспертизы нормативных правовых актов, а также форму отчета об оценке регулирующего воздействия проектов нормативных правовых актов и отчета об экспертизе нормативных правовых актов в соответствие с настоящим постановлением.</w:t>
      </w:r>
    </w:p>
    <w:p w:rsidR="002542A0" w:rsidRDefault="002542A0">
      <w:pPr>
        <w:pStyle w:val="ConsPlusNormal"/>
      </w:pPr>
    </w:p>
    <w:p w:rsidR="002542A0" w:rsidRDefault="002542A0">
      <w:pPr>
        <w:pStyle w:val="ConsPlusNormal"/>
        <w:jc w:val="right"/>
      </w:pPr>
      <w:r>
        <w:t>Временно исполняющая обязанности</w:t>
      </w:r>
    </w:p>
    <w:p w:rsidR="002542A0" w:rsidRDefault="002542A0">
      <w:pPr>
        <w:pStyle w:val="ConsPlusNormal"/>
        <w:jc w:val="right"/>
      </w:pPr>
      <w:r>
        <w:t>Губернатора Ханты-Мансийского</w:t>
      </w:r>
    </w:p>
    <w:p w:rsidR="002542A0" w:rsidRDefault="002542A0">
      <w:pPr>
        <w:pStyle w:val="ConsPlusNormal"/>
        <w:jc w:val="right"/>
      </w:pPr>
      <w:r>
        <w:t>автономного округа - Югры</w:t>
      </w:r>
    </w:p>
    <w:p w:rsidR="002542A0" w:rsidRDefault="002542A0">
      <w:pPr>
        <w:pStyle w:val="ConsPlusNormal"/>
        <w:jc w:val="right"/>
      </w:pPr>
      <w:r>
        <w:t>Н.В.КОМАРОВА</w:t>
      </w:r>
    </w:p>
    <w:p w:rsidR="002542A0" w:rsidRDefault="002542A0">
      <w:pPr>
        <w:pStyle w:val="ConsPlusNormal"/>
      </w:pPr>
    </w:p>
    <w:p w:rsidR="002542A0" w:rsidRDefault="002542A0">
      <w:pPr>
        <w:pStyle w:val="ConsPlusNormal"/>
      </w:pPr>
    </w:p>
    <w:p w:rsidR="002542A0" w:rsidRDefault="002542A0">
      <w:pPr>
        <w:pStyle w:val="ConsPlusNormal"/>
        <w:pBdr>
          <w:top w:val="single" w:sz="6" w:space="0" w:color="auto"/>
        </w:pBdr>
        <w:spacing w:before="100" w:after="100"/>
        <w:jc w:val="both"/>
        <w:rPr>
          <w:sz w:val="2"/>
          <w:szCs w:val="2"/>
        </w:rPr>
      </w:pPr>
    </w:p>
    <w:p w:rsidR="007F7A64" w:rsidRDefault="007F7A64"/>
    <w:sectPr w:rsidR="007F7A64" w:rsidSect="004F7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542A0"/>
    <w:rsid w:val="002542A0"/>
    <w:rsid w:val="007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2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7988168AE04B0F104A098909E52D4F85AA17D270FCD15DB5702EE28132F22525906ED9586A5A5A41178BA1E415FD4BC0CE4FB7E3D4328852144L9B5H" TargetMode="External"/><Relationship Id="rId13" Type="http://schemas.openxmlformats.org/officeDocument/2006/relationships/hyperlink" Target="consultantplus://offline/ref=2AB7988168AE04B0F104A098909E52D4F85AA17D270FCD15DB5702EE28132F22525906ED9586A5A5A41178BC1E415FD4BC0CE4FB7E3D4328852144L9B5H" TargetMode="External"/><Relationship Id="rId18" Type="http://schemas.openxmlformats.org/officeDocument/2006/relationships/hyperlink" Target="consultantplus://offline/ref=2AB7988168AE04B0F104A098909E52D4F85AA17D270FCD15DB5702EE28132F22525906FF95DEA9A7A50F78B80B170E91LEB0H" TargetMode="External"/><Relationship Id="rId26" Type="http://schemas.openxmlformats.org/officeDocument/2006/relationships/hyperlink" Target="consultantplus://offline/ref=2AB7988168AE04B0F104A098909E52D4F85AA17D2805CA14DB5702EE28132F22525906ED9586A5A5A41179BB1E415FD4BC0CE4FB7E3D4328852144L9B5H" TargetMode="External"/><Relationship Id="rId3" Type="http://schemas.openxmlformats.org/officeDocument/2006/relationships/webSettings" Target="webSettings.xml"/><Relationship Id="rId21" Type="http://schemas.openxmlformats.org/officeDocument/2006/relationships/hyperlink" Target="consultantplus://offline/ref=2AB7988168AE04B0F104A098909E52D4F85AA17D270FCD15DB5702EE28132F22525906ED9586A5A5A41179BF1E415FD4BC0CE4FB7E3D4328852144L9B5H" TargetMode="External"/><Relationship Id="rId7" Type="http://schemas.openxmlformats.org/officeDocument/2006/relationships/hyperlink" Target="consultantplus://offline/ref=2AB7988168AE04B0F104A098909E52D4F85AA17D270FCD15DB5702EE28132F22525906FF95DEA9A7A50F78B80B170E91LEB0H" TargetMode="External"/><Relationship Id="rId12" Type="http://schemas.openxmlformats.org/officeDocument/2006/relationships/hyperlink" Target="consultantplus://offline/ref=2AB7988168AE04B0F104A098909E52D4F85AA17D2F0CC812DE5B5FE4204A2320555659FA92CFA9A4A41178BA111E5AC1AD54EBF8612342379923459DL2BFH" TargetMode="External"/><Relationship Id="rId17" Type="http://schemas.openxmlformats.org/officeDocument/2006/relationships/hyperlink" Target="consultantplus://offline/ref=2AB7988168AE04B0F104A098909E52D4F85AA17D270FCD15DB5702EE28132F22525906ED9586A5A5A41178BE1E415FD4BC0CE4FB7E3D4328852144L9B5H" TargetMode="External"/><Relationship Id="rId25" Type="http://schemas.openxmlformats.org/officeDocument/2006/relationships/hyperlink" Target="consultantplus://offline/ref=2AB7988168AE04B0F104A098909E52D4F85AA17D2F0CCB10DA5E5FE4204A2320555659FA92CFA9A4A4117ABA161E5AC1AD54EBF8612342379923459DL2BFH" TargetMode="External"/><Relationship Id="rId2" Type="http://schemas.openxmlformats.org/officeDocument/2006/relationships/settings" Target="settings.xml"/><Relationship Id="rId16" Type="http://schemas.openxmlformats.org/officeDocument/2006/relationships/hyperlink" Target="consultantplus://offline/ref=2AB7988168AE04B0F104A098909E52D4F85AA17D270FCD15DB5702EE28132F22525906ED9586A5A5A41179B81E415FD4BC0CE4FB7E3D4328852144L9B5H" TargetMode="External"/><Relationship Id="rId20" Type="http://schemas.openxmlformats.org/officeDocument/2006/relationships/hyperlink" Target="consultantplus://offline/ref=2AB7988168AE04B0F104A098909E52D4F85AA17D270FCD15DB5702EE28132F22525906FF95DEA9A7A50F78B80B170E91LEB0H" TargetMode="External"/><Relationship Id="rId1" Type="http://schemas.openxmlformats.org/officeDocument/2006/relationships/styles" Target="styles.xml"/><Relationship Id="rId6" Type="http://schemas.openxmlformats.org/officeDocument/2006/relationships/hyperlink" Target="consultantplus://offline/ref=2AB7988168AE04B0F104A098909E52D4F85AA17D2F0CC812DE5B5FE4204A2320555659FA80CFF1A8A61066B9140B0C90E8L0B8H" TargetMode="External"/><Relationship Id="rId11" Type="http://schemas.openxmlformats.org/officeDocument/2006/relationships/hyperlink" Target="consultantplus://offline/ref=2AB7988168AE04B0F104A098909E52D4F85AA17D2F0CC812DE545FE4204A2320555659FA92CFA9A4A4117DB9161E5AC1AD54EBF8612342379923459DL2BFH" TargetMode="External"/><Relationship Id="rId24" Type="http://schemas.openxmlformats.org/officeDocument/2006/relationships/hyperlink" Target="consultantplus://offline/ref=2AB7988168AE04B0F104A098909E52D4F85AA17D2F0CC814DC5F5FE4204A2320555659FA92CFA9A4A41178B8131E5AC1AD54EBF8612342379923459DL2BFH" TargetMode="External"/><Relationship Id="rId5" Type="http://schemas.openxmlformats.org/officeDocument/2006/relationships/hyperlink" Target="consultantplus://offline/ref=2AB7988168AE04B0F104A098909E52D4F85AA17D2F0CC812DE545FE4204A2320555659FA80CFF1A8A61066B9140B0C90E8L0B8H" TargetMode="External"/><Relationship Id="rId15" Type="http://schemas.openxmlformats.org/officeDocument/2006/relationships/hyperlink" Target="consultantplus://offline/ref=2AB7988168AE04B0F104A098909E52D4F85AA17D270FCD15DB5702EE28132F22525906ED9586A5A5A41178BE1E415FD4BC0CE4FB7E3D4328852144L9B5H" TargetMode="External"/><Relationship Id="rId23" Type="http://schemas.openxmlformats.org/officeDocument/2006/relationships/hyperlink" Target="consultantplus://offline/ref=2AB7988168AE04B0F104A098909E52D4F85AA17D2F0CC812DE545FE4204A2320555659FA92CFA9A4A4117AB9111E5AC1AD54EBF8612342379923459DL2BFH" TargetMode="External"/><Relationship Id="rId28" Type="http://schemas.openxmlformats.org/officeDocument/2006/relationships/theme" Target="theme/theme1.xml"/><Relationship Id="rId10" Type="http://schemas.openxmlformats.org/officeDocument/2006/relationships/hyperlink" Target="consultantplus://offline/ref=2AB7988168AE04B0F104BE9586F205DBFF53F6732D0BC641870859B37F1A2575071607A3D38ABAA5A50F7AB914L1BCH" TargetMode="External"/><Relationship Id="rId19" Type="http://schemas.openxmlformats.org/officeDocument/2006/relationships/hyperlink" Target="consultantplus://offline/ref=2AB7988168AE04B0F104A098909E52D4F85AA17D270FCD15DB5702EE28132F22525906ED9586A5A5A41179BB1E415FD4BC0CE4FB7E3D4328852144L9B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B7988168AE04B0F104A098909E52D4F85AA17D270FCD15DB5702EE28132F22525906ED9586A5A5A41178BD1E415FD4BC0CE4FB7E3D4328852144L9B5H" TargetMode="External"/><Relationship Id="rId14" Type="http://schemas.openxmlformats.org/officeDocument/2006/relationships/hyperlink" Target="consultantplus://offline/ref=2AB7988168AE04B0F104A098909E52D4F85AA17D270FCD15DB5702EE28132F22525906ED9586A5A5A41178BE1E415FD4BC0CE4FB7E3D4328852144L9B5H" TargetMode="External"/><Relationship Id="rId22" Type="http://schemas.openxmlformats.org/officeDocument/2006/relationships/hyperlink" Target="consultantplus://offline/ref=2AB7988168AE04B0F104A098909E52D4F85AA17D2F0CC812DE545FE4204A2320555659FA92CFA9A4A4117CBD161E5AC1AD54EBF8612342379923459DL2B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7021</Words>
  <Characters>40021</Characters>
  <Application>Microsoft Office Word</Application>
  <DocSecurity>0</DocSecurity>
  <Lines>333</Lines>
  <Paragraphs>93</Paragraphs>
  <ScaleCrop>false</ScaleCrop>
  <Company>Администрация</Company>
  <LinksUpToDate>false</LinksUpToDate>
  <CharactersWithSpaces>46949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1</cp:revision>
  <dcterms:created xsi:type="dcterms:W3CDTF">2019-01-21T07:01:00Z</dcterms:created>
  <dcterms:modified xsi:type="dcterms:W3CDTF">2019-01-21T07:01:00Z</dcterms:modified>
</cp:coreProperties>
</file>