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3" w:rsidRPr="00B43C6B" w:rsidRDefault="002E7A62" w:rsidP="00AA3090">
      <w:pPr>
        <w:jc w:val="center"/>
      </w:pPr>
      <w:r w:rsidRPr="00B43C6B">
        <w:t>Заключение</w:t>
      </w:r>
    </w:p>
    <w:p w:rsidR="00FF4939" w:rsidRPr="00B43C6B" w:rsidRDefault="00176243" w:rsidP="00AA3090">
      <w:pPr>
        <w:jc w:val="center"/>
      </w:pPr>
      <w:r w:rsidRPr="00B43C6B">
        <w:t>о результатах публичных слушаний по проекту решения Думы го</w:t>
      </w:r>
      <w:r w:rsidR="00FF5758" w:rsidRPr="00B43C6B">
        <w:t xml:space="preserve">рода Урай  </w:t>
      </w:r>
    </w:p>
    <w:p w:rsidR="00176243" w:rsidRPr="00B43C6B" w:rsidRDefault="00EA714E" w:rsidP="00AA3090">
      <w:pPr>
        <w:jc w:val="center"/>
      </w:pPr>
      <w:r w:rsidRPr="00B43C6B">
        <w:t>«О Стратегии социально-экономического развития муниципального образования городской округ город Урай до 2020 года и на период до 2030 года»</w:t>
      </w:r>
    </w:p>
    <w:p w:rsidR="00176243" w:rsidRPr="006F1844" w:rsidRDefault="00176243" w:rsidP="00AA3090">
      <w:pPr>
        <w:jc w:val="right"/>
      </w:pPr>
    </w:p>
    <w:p w:rsidR="00176243" w:rsidRPr="006F1844" w:rsidRDefault="00176243" w:rsidP="00AA3090">
      <w:pPr>
        <w:jc w:val="both"/>
      </w:pPr>
      <w:r w:rsidRPr="006F1844">
        <w:t>город Урай</w:t>
      </w:r>
      <w:r w:rsidRPr="006F1844">
        <w:tab/>
      </w:r>
      <w:r w:rsidRPr="006F1844">
        <w:tab/>
      </w:r>
      <w:r w:rsidRPr="006F1844">
        <w:tab/>
      </w:r>
      <w:r w:rsidRPr="006F1844">
        <w:tab/>
        <w:t xml:space="preserve">          </w:t>
      </w:r>
      <w:r w:rsidRPr="006F1844">
        <w:tab/>
        <w:t xml:space="preserve">                                       </w:t>
      </w:r>
    </w:p>
    <w:p w:rsidR="00176243" w:rsidRPr="006F1844" w:rsidRDefault="00EA714E" w:rsidP="00AA3090">
      <w:pPr>
        <w:jc w:val="both"/>
      </w:pPr>
      <w:r>
        <w:t>1</w:t>
      </w:r>
      <w:r w:rsidR="00F44495">
        <w:t>2</w:t>
      </w:r>
      <w:r w:rsidR="00EE5BA8" w:rsidRPr="006F1844">
        <w:t xml:space="preserve"> </w:t>
      </w:r>
      <w:r>
        <w:t>октября</w:t>
      </w:r>
      <w:r w:rsidR="008D665B">
        <w:t xml:space="preserve"> </w:t>
      </w:r>
      <w:r w:rsidR="00176243" w:rsidRPr="006F1844">
        <w:t>201</w:t>
      </w:r>
      <w:r>
        <w:t>8</w:t>
      </w:r>
      <w:r w:rsidR="00176243" w:rsidRPr="006F1844">
        <w:t xml:space="preserve"> года </w:t>
      </w:r>
    </w:p>
    <w:p w:rsidR="00176243" w:rsidRPr="006F1844" w:rsidRDefault="00F44495" w:rsidP="00425AD0">
      <w:r>
        <w:t xml:space="preserve"> </w:t>
      </w:r>
      <w:r w:rsidR="00176243" w:rsidRPr="006F1844">
        <w:tab/>
      </w:r>
    </w:p>
    <w:p w:rsidR="00F44495" w:rsidRPr="00A94287" w:rsidRDefault="00F44495" w:rsidP="0005211C">
      <w:pPr>
        <w:ind w:firstLine="709"/>
        <w:jc w:val="both"/>
        <w:rPr>
          <w:lang w:eastAsia="en-US"/>
        </w:rPr>
      </w:pPr>
      <w:r w:rsidRPr="00A94287">
        <w:t xml:space="preserve">Предмет публичных слушаний: </w:t>
      </w:r>
      <w:r>
        <w:t>проект</w:t>
      </w:r>
      <w:r w:rsidRPr="00A94287">
        <w:t xml:space="preserve"> решения Думы города </w:t>
      </w:r>
      <w:r w:rsidRPr="00A94287">
        <w:rPr>
          <w:bCs/>
        </w:rPr>
        <w:t>«О Стратегии социально-экономического развития муниципального образования городской округ город Урай до 2020 года и на период до 2030 года»</w:t>
      </w:r>
      <w:r w:rsidRPr="00A94287">
        <w:t>.</w:t>
      </w:r>
    </w:p>
    <w:p w:rsidR="00742494" w:rsidRDefault="00742494" w:rsidP="0005211C">
      <w:pPr>
        <w:ind w:firstLine="709"/>
        <w:jc w:val="both"/>
      </w:pPr>
      <w:r w:rsidRPr="00A94287">
        <w:t>Публичные слушания назначены главой города Урай</w:t>
      </w:r>
      <w:r w:rsidR="004E29EB">
        <w:t>:</w:t>
      </w:r>
      <w:r w:rsidRPr="00A94287">
        <w:t xml:space="preserve">  постановлением главы города Урай от 21.09.2018  №97 «О назначении публичных слушаний по проекту решения Думы города Урай «О 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D938B8">
        <w:t>»</w:t>
      </w:r>
      <w:r>
        <w:t xml:space="preserve">.  </w:t>
      </w:r>
    </w:p>
    <w:p w:rsidR="00742494" w:rsidRPr="001F014F" w:rsidRDefault="00F44495" w:rsidP="0005211C">
      <w:pPr>
        <w:ind w:firstLine="709"/>
        <w:jc w:val="both"/>
      </w:pPr>
      <w:r>
        <w:t xml:space="preserve"> </w:t>
      </w:r>
      <w:r w:rsidR="00742494">
        <w:t xml:space="preserve">На публичных </w:t>
      </w:r>
      <w:r w:rsidR="00742494" w:rsidRPr="001F014F">
        <w:t>слушаниях присутствовали:</w:t>
      </w:r>
    </w:p>
    <w:p w:rsidR="00742494" w:rsidRPr="001F014F" w:rsidRDefault="00742494" w:rsidP="0005211C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014F">
        <w:rPr>
          <w:sz w:val="24"/>
          <w:szCs w:val="24"/>
        </w:rPr>
        <w:t xml:space="preserve">члены  организационного комитета по подготовке и проведению публичных слушаний (далее - оргкомитет): </w:t>
      </w:r>
    </w:p>
    <w:p w:rsidR="00742494" w:rsidRPr="001F014F" w:rsidRDefault="00742494" w:rsidP="0005211C">
      <w:pPr>
        <w:ind w:firstLine="709"/>
        <w:jc w:val="both"/>
      </w:pPr>
      <w:r w:rsidRPr="001F014F">
        <w:t>председатель оргкомитета - исполняющий обязанности главы города Урай  И.А.Козлов  (далее - председатель);</w:t>
      </w:r>
    </w:p>
    <w:p w:rsidR="00742494" w:rsidRPr="001F014F" w:rsidRDefault="00742494" w:rsidP="0005211C">
      <w:pPr>
        <w:ind w:firstLine="709"/>
        <w:jc w:val="both"/>
      </w:pPr>
      <w:r w:rsidRPr="001F014F">
        <w:t>члены оргкомитета:</w:t>
      </w:r>
    </w:p>
    <w:p w:rsidR="00742494" w:rsidRPr="001F014F" w:rsidRDefault="00742494" w:rsidP="0005211C">
      <w:pPr>
        <w:ind w:firstLine="709"/>
        <w:jc w:val="both"/>
      </w:pPr>
      <w:proofErr w:type="gramStart"/>
      <w:r w:rsidRPr="001F014F">
        <w:t>исполняющий</w:t>
      </w:r>
      <w:proofErr w:type="gramEnd"/>
      <w:r w:rsidRPr="001F014F">
        <w:t xml:space="preserve"> обязанности первого заместителя главы города </w:t>
      </w:r>
      <w:proofErr w:type="spellStart"/>
      <w:r w:rsidRPr="001F014F">
        <w:t>Урай</w:t>
      </w:r>
      <w:proofErr w:type="spellEnd"/>
      <w:r w:rsidRPr="001F014F">
        <w:t xml:space="preserve"> </w:t>
      </w:r>
      <w:proofErr w:type="spellStart"/>
      <w:r w:rsidRPr="001F014F">
        <w:t>В.Р.Гарифов</w:t>
      </w:r>
      <w:proofErr w:type="spellEnd"/>
      <w:r w:rsidRPr="001F014F">
        <w:t xml:space="preserve">; </w:t>
      </w:r>
    </w:p>
    <w:p w:rsidR="00742494" w:rsidRPr="00A94287" w:rsidRDefault="00742494" w:rsidP="0005211C">
      <w:pPr>
        <w:ind w:firstLine="709"/>
        <w:jc w:val="both"/>
      </w:pPr>
      <w:r w:rsidRPr="001F014F">
        <w:t>заместитель главы города Урай С.П.Новоселова</w:t>
      </w:r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 xml:space="preserve">заместитель главы города </w:t>
      </w:r>
      <w:proofErr w:type="spellStart"/>
      <w:r w:rsidRPr="00A94287">
        <w:t>Урай</w:t>
      </w:r>
      <w:proofErr w:type="spellEnd"/>
      <w:r w:rsidRPr="00A94287">
        <w:t xml:space="preserve"> </w:t>
      </w:r>
      <w:proofErr w:type="spellStart"/>
      <w:r w:rsidRPr="00A94287">
        <w:t>И.А.Фузеева</w:t>
      </w:r>
      <w:proofErr w:type="spellEnd"/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>заместитель главы города Урай С.В.Круглова;</w:t>
      </w:r>
    </w:p>
    <w:p w:rsidR="00742494" w:rsidRPr="00A94287" w:rsidRDefault="00742494" w:rsidP="0005211C">
      <w:pPr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Pr="00A94287">
        <w:t>начальник</w:t>
      </w:r>
      <w:r>
        <w:t>а</w:t>
      </w:r>
      <w:r w:rsidRPr="00A94287">
        <w:t xml:space="preserve"> правового управления администрации города </w:t>
      </w:r>
      <w:proofErr w:type="spellStart"/>
      <w:r w:rsidRPr="00A94287">
        <w:t>Урай</w:t>
      </w:r>
      <w:proofErr w:type="spellEnd"/>
      <w:r w:rsidRPr="00A94287">
        <w:t xml:space="preserve"> </w:t>
      </w:r>
      <w:proofErr w:type="spellStart"/>
      <w:r>
        <w:t>Т.А.Афонина</w:t>
      </w:r>
      <w:proofErr w:type="spellEnd"/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 xml:space="preserve">заместитель начальника управления экономики, анализа и прогнозирования администрации города </w:t>
      </w:r>
      <w:proofErr w:type="spellStart"/>
      <w:r w:rsidRPr="00A94287">
        <w:t>Урай</w:t>
      </w:r>
      <w:proofErr w:type="spellEnd"/>
      <w:r w:rsidRPr="00A94287">
        <w:t xml:space="preserve"> </w:t>
      </w:r>
      <w:proofErr w:type="spellStart"/>
      <w:r w:rsidRPr="00A94287">
        <w:t>Н.В.Минибаева</w:t>
      </w:r>
      <w:proofErr w:type="spellEnd"/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 xml:space="preserve">начальник пресс-службы администрации города </w:t>
      </w:r>
      <w:proofErr w:type="spellStart"/>
      <w:r w:rsidRPr="00A94287">
        <w:t>Урай</w:t>
      </w:r>
      <w:proofErr w:type="spellEnd"/>
      <w:r w:rsidRPr="00A94287">
        <w:t xml:space="preserve"> </w:t>
      </w:r>
      <w:proofErr w:type="spellStart"/>
      <w:r w:rsidRPr="00A94287">
        <w:t>Ю.С.Мокеева</w:t>
      </w:r>
      <w:proofErr w:type="spellEnd"/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>депутат Думы города Урай А.В.Бабенко;</w:t>
      </w:r>
    </w:p>
    <w:p w:rsidR="00742494" w:rsidRPr="00A94287" w:rsidRDefault="00742494" w:rsidP="0005211C">
      <w:pPr>
        <w:ind w:firstLine="709"/>
        <w:jc w:val="both"/>
      </w:pPr>
      <w:r w:rsidRPr="00A94287">
        <w:t xml:space="preserve">депутат Думы города </w:t>
      </w:r>
      <w:proofErr w:type="spellStart"/>
      <w:r w:rsidRPr="00A94287">
        <w:t>Урай</w:t>
      </w:r>
      <w:proofErr w:type="spellEnd"/>
      <w:r w:rsidRPr="00A94287">
        <w:t xml:space="preserve"> </w:t>
      </w:r>
      <w:proofErr w:type="spellStart"/>
      <w:r w:rsidRPr="00A94287">
        <w:t>Е.Н.Подбуцкая</w:t>
      </w:r>
      <w:proofErr w:type="spellEnd"/>
      <w:r w:rsidRPr="00A94287">
        <w:t>;</w:t>
      </w:r>
    </w:p>
    <w:p w:rsidR="00742494" w:rsidRPr="00A94287" w:rsidRDefault="00742494" w:rsidP="0005211C">
      <w:pPr>
        <w:ind w:firstLine="709"/>
        <w:jc w:val="both"/>
      </w:pPr>
      <w:r w:rsidRPr="00A94287">
        <w:t xml:space="preserve">заслуженный экономист </w:t>
      </w:r>
      <w:proofErr w:type="spellStart"/>
      <w:r w:rsidRPr="00A94287">
        <w:t>ХМАО-Югры</w:t>
      </w:r>
      <w:proofErr w:type="spellEnd"/>
      <w:r w:rsidRPr="00A94287">
        <w:t xml:space="preserve"> В.А.</w:t>
      </w:r>
      <w:proofErr w:type="gramStart"/>
      <w:r w:rsidRPr="00A94287">
        <w:t>Широких</w:t>
      </w:r>
      <w:proofErr w:type="gramEnd"/>
      <w:r w:rsidRPr="00A94287">
        <w:t>.</w:t>
      </w:r>
    </w:p>
    <w:p w:rsidR="00742494" w:rsidRPr="00A94287" w:rsidRDefault="00742494" w:rsidP="0005211C">
      <w:pPr>
        <w:ind w:firstLine="709"/>
        <w:jc w:val="both"/>
      </w:pPr>
      <w:r w:rsidRPr="00A94287">
        <w:t>секретарь оргкомитета - начальник  управления экономики, анализа и прогнозирования администрации города Урай Л.В.Уланова.</w:t>
      </w:r>
      <w:r>
        <w:t xml:space="preserve"> </w:t>
      </w:r>
    </w:p>
    <w:p w:rsidR="00742494" w:rsidRDefault="00742494" w:rsidP="0005211C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разработчика </w:t>
      </w:r>
      <w:r w:rsidRPr="00A94287">
        <w:rPr>
          <w:sz w:val="24"/>
          <w:szCs w:val="24"/>
        </w:rPr>
        <w:t>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CF304F" w:rsidRPr="00CF304F">
        <w:rPr>
          <w:sz w:val="24"/>
          <w:szCs w:val="24"/>
        </w:rPr>
        <w:t xml:space="preserve"> </w:t>
      </w:r>
      <w:r w:rsidR="00CF304F">
        <w:rPr>
          <w:sz w:val="24"/>
          <w:szCs w:val="24"/>
        </w:rPr>
        <w:t>Данькина Людмила Александровна.</w:t>
      </w:r>
    </w:p>
    <w:p w:rsidR="00742494" w:rsidRPr="001F014F" w:rsidRDefault="00742494" w:rsidP="0005211C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1F014F">
        <w:rPr>
          <w:sz w:val="24"/>
          <w:szCs w:val="24"/>
        </w:rPr>
        <w:t>154</w:t>
      </w:r>
      <w:r>
        <w:rPr>
          <w:sz w:val="24"/>
          <w:szCs w:val="24"/>
        </w:rPr>
        <w:t xml:space="preserve"> </w:t>
      </w:r>
      <w:r w:rsidRPr="001F014F">
        <w:rPr>
          <w:sz w:val="24"/>
          <w:szCs w:val="24"/>
        </w:rPr>
        <w:t>участника публичных слушаний</w:t>
      </w:r>
      <w:r>
        <w:rPr>
          <w:sz w:val="24"/>
          <w:szCs w:val="24"/>
        </w:rPr>
        <w:t xml:space="preserve"> (согласно сведениям регистрации)</w:t>
      </w:r>
      <w:r w:rsidRPr="001F014F">
        <w:rPr>
          <w:sz w:val="24"/>
          <w:szCs w:val="24"/>
        </w:rPr>
        <w:t xml:space="preserve">.  </w:t>
      </w:r>
    </w:p>
    <w:p w:rsidR="00742494" w:rsidRPr="00A94287" w:rsidRDefault="00742494" w:rsidP="00742494">
      <w:pPr>
        <w:pStyle w:val="ConsTitle"/>
        <w:widowControl/>
        <w:ind w:right="-1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01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21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A942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A94287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Информационное сообщение о назначении публичных слушаний одновременно с проектом решения Думы города Урай «О Стратегии социально-экономического развития муниципального образования городской округ город Урай до 2020 года и на период до 2030 года»</w:t>
      </w:r>
      <w:r w:rsidRPr="00B355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опубликовано в газете «Знамя» от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A94287">
        <w:rPr>
          <w:rFonts w:ascii="Times New Roman" w:hAnsi="Times New Roman" w:cs="Times New Roman"/>
          <w:b w:val="0"/>
          <w:bCs w:val="0"/>
          <w:sz w:val="24"/>
          <w:szCs w:val="24"/>
        </w:rPr>
        <w:t>.09.2018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108</w:t>
      </w:r>
      <w:r w:rsidRPr="00A94287">
        <w:rPr>
          <w:rFonts w:ascii="Times New Roman" w:hAnsi="Times New Roman" w:cs="Times New Roman"/>
          <w:b w:val="0"/>
          <w:bCs w:val="0"/>
          <w:sz w:val="24"/>
          <w:szCs w:val="24"/>
        </w:rPr>
        <w:t>(6868), размещены на официальном сайте органов местного самоуправления города Урай в информационно-телекоммуникационной сети «Интернет» в разделе «Объявления».</w:t>
      </w:r>
      <w:proofErr w:type="gramEnd"/>
    </w:p>
    <w:p w:rsidR="00742494" w:rsidRDefault="00742494" w:rsidP="00742494">
      <w:pPr>
        <w:jc w:val="both"/>
        <w:rPr>
          <w:bCs/>
        </w:rPr>
      </w:pPr>
      <w:r>
        <w:rPr>
          <w:lang w:eastAsia="en-US"/>
        </w:rPr>
        <w:t xml:space="preserve">          </w:t>
      </w:r>
      <w:r w:rsidR="0005211C">
        <w:rPr>
          <w:lang w:eastAsia="en-US"/>
        </w:rPr>
        <w:t xml:space="preserve"> </w:t>
      </w:r>
      <w:r w:rsidR="00F15C8B">
        <w:rPr>
          <w:lang w:eastAsia="en-US"/>
        </w:rPr>
        <w:t>На  публичных слушаниях р</w:t>
      </w:r>
      <w:r>
        <w:rPr>
          <w:lang w:eastAsia="en-US"/>
        </w:rPr>
        <w:t xml:space="preserve">азработчиком проведена презентация проекта </w:t>
      </w:r>
      <w:r w:rsidRPr="00840C51">
        <w:rPr>
          <w:bCs/>
        </w:rPr>
        <w:t xml:space="preserve">Стратегии социально-экономического развития </w:t>
      </w:r>
      <w:r w:rsidRPr="00BD1159">
        <w:rPr>
          <w:bCs/>
        </w:rPr>
        <w:t>муниципального образования городской округ город Урай до 2020 года и на период до 2030 года»</w:t>
      </w:r>
      <w:r>
        <w:rPr>
          <w:bCs/>
        </w:rPr>
        <w:t xml:space="preserve"> в форме оглашения отдельных основных положений документа и демонстрации результатов отдельных исследований и показателей, которые использовались при разработке проекта, основных сценариев, тезисов развития муниципального образования.</w:t>
      </w:r>
      <w:r w:rsidR="00425AD0">
        <w:rPr>
          <w:bCs/>
        </w:rPr>
        <w:t xml:space="preserve"> </w:t>
      </w:r>
    </w:p>
    <w:p w:rsidR="00425AD0" w:rsidRPr="00B4703D" w:rsidRDefault="00425AD0" w:rsidP="00425AD0">
      <w:pPr>
        <w:jc w:val="both"/>
      </w:pPr>
      <w:r>
        <w:rPr>
          <w:bCs/>
        </w:rPr>
        <w:t xml:space="preserve">      </w:t>
      </w:r>
      <w:r>
        <w:t xml:space="preserve">     </w:t>
      </w:r>
      <w:r>
        <w:rPr>
          <w:lang w:eastAsia="en-US"/>
        </w:rPr>
        <w:t>В процессе проведения публичных слушаний участники публичных слушаний обратились с уточняющими вопросами к разработчику Стратегии</w:t>
      </w:r>
      <w:r w:rsidRPr="00A94287">
        <w:rPr>
          <w:lang w:eastAsia="en-US"/>
        </w:rPr>
        <w:t xml:space="preserve"> </w:t>
      </w:r>
      <w:r w:rsidRPr="00BD36A5">
        <w:rPr>
          <w:bCs/>
        </w:rPr>
        <w:t xml:space="preserve">социально-экономического </w:t>
      </w:r>
      <w:r w:rsidRPr="00BD36A5">
        <w:rPr>
          <w:bCs/>
        </w:rPr>
        <w:lastRenderedPageBreak/>
        <w:t>развития муниципального образования городской округ город Урай до 2020 года и на период до 2030 года</w:t>
      </w:r>
      <w:r>
        <w:rPr>
          <w:bCs/>
        </w:rPr>
        <w:t>, на которые они получили  ра</w:t>
      </w:r>
      <w:r>
        <w:rPr>
          <w:lang w:eastAsia="en-US"/>
        </w:rPr>
        <w:t xml:space="preserve">зъяснения.  </w:t>
      </w:r>
    </w:p>
    <w:p w:rsidR="00F15C8B" w:rsidRDefault="00425AD0" w:rsidP="00742494">
      <w:pPr>
        <w:jc w:val="both"/>
        <w:rPr>
          <w:bCs/>
        </w:rPr>
      </w:pPr>
      <w:r>
        <w:rPr>
          <w:lang w:eastAsia="en-US"/>
        </w:rPr>
        <w:t xml:space="preserve"> </w:t>
      </w:r>
      <w:r w:rsidR="00742494">
        <w:rPr>
          <w:lang w:eastAsia="en-US"/>
        </w:rPr>
        <w:t xml:space="preserve">           До начала публичных слушаний управление экономики, анализа и прогнозирования администрации города Урай пред</w:t>
      </w:r>
      <w:r w:rsidR="0005211C">
        <w:rPr>
          <w:lang w:eastAsia="en-US"/>
        </w:rPr>
        <w:t>ставили предложения о</w:t>
      </w:r>
      <w:r w:rsidR="00B43C6B">
        <w:rPr>
          <w:lang w:eastAsia="en-US"/>
        </w:rPr>
        <w:t xml:space="preserve"> необходимости</w:t>
      </w:r>
      <w:r w:rsidR="0005211C">
        <w:rPr>
          <w:lang w:eastAsia="en-US"/>
        </w:rPr>
        <w:t xml:space="preserve"> технической</w:t>
      </w:r>
      <w:r w:rsidR="00742494">
        <w:rPr>
          <w:lang w:eastAsia="en-US"/>
        </w:rPr>
        <w:t xml:space="preserve"> </w:t>
      </w:r>
      <w:proofErr w:type="gramStart"/>
      <w:r w:rsidR="00742494">
        <w:rPr>
          <w:lang w:eastAsia="en-US"/>
        </w:rPr>
        <w:t>корректировк</w:t>
      </w:r>
      <w:r w:rsidR="00D121A1">
        <w:rPr>
          <w:lang w:eastAsia="en-US"/>
        </w:rPr>
        <w:t>и</w:t>
      </w:r>
      <w:r w:rsidR="00742494">
        <w:rPr>
          <w:lang w:eastAsia="en-US"/>
        </w:rPr>
        <w:t xml:space="preserve"> текста </w:t>
      </w:r>
      <w:r w:rsidR="00742494" w:rsidRPr="00840C51">
        <w:rPr>
          <w:bCs/>
        </w:rPr>
        <w:t>Стратегии социально-экономического развития муниципального образования городской округ</w:t>
      </w:r>
      <w:proofErr w:type="gramEnd"/>
      <w:r w:rsidR="00742494" w:rsidRPr="00840C51">
        <w:rPr>
          <w:bCs/>
        </w:rPr>
        <w:t xml:space="preserve"> город Урай до 2020 года и на период до 2030 года</w:t>
      </w:r>
      <w:r w:rsidR="00742494">
        <w:rPr>
          <w:bCs/>
        </w:rPr>
        <w:t>, которые не затрагивают содержание.</w:t>
      </w:r>
      <w:r w:rsidR="00F15C8B">
        <w:rPr>
          <w:bCs/>
        </w:rPr>
        <w:t xml:space="preserve"> Предложения рассмотрены и проанализированы на заседании оргкомитета 11 октября 2018 года после окончания публичных слушаний. </w:t>
      </w:r>
    </w:p>
    <w:p w:rsidR="00742494" w:rsidRDefault="00F15C8B" w:rsidP="00742494">
      <w:pPr>
        <w:jc w:val="both"/>
        <w:rPr>
          <w:bCs/>
        </w:rPr>
      </w:pPr>
      <w:r>
        <w:rPr>
          <w:bCs/>
        </w:rPr>
        <w:t xml:space="preserve">           </w:t>
      </w:r>
      <w:r w:rsidR="0005211C">
        <w:rPr>
          <w:bCs/>
        </w:rPr>
        <w:t xml:space="preserve"> </w:t>
      </w:r>
      <w:r>
        <w:rPr>
          <w:bCs/>
        </w:rPr>
        <w:t xml:space="preserve">Оргкомитет предлагает учесть в </w:t>
      </w:r>
      <w:r>
        <w:rPr>
          <w:lang w:eastAsia="en-US"/>
        </w:rPr>
        <w:t>проекте</w:t>
      </w:r>
      <w:r w:rsidRPr="00A94287">
        <w:rPr>
          <w:lang w:eastAsia="en-US"/>
        </w:rPr>
        <w:t xml:space="preserve"> решения Думы города Урай </w:t>
      </w:r>
      <w:r w:rsidRPr="00A94287">
        <w:rPr>
          <w:bCs/>
        </w:rPr>
        <w:t>«О 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Pr="009B127D">
        <w:rPr>
          <w:bCs/>
        </w:rPr>
        <w:t>»</w:t>
      </w:r>
      <w:r>
        <w:rPr>
          <w:bCs/>
        </w:rPr>
        <w:t xml:space="preserve"> следующее:</w:t>
      </w:r>
    </w:p>
    <w:p w:rsidR="00690F49" w:rsidRDefault="00F15C8B" w:rsidP="00742494">
      <w:pPr>
        <w:jc w:val="both"/>
        <w:rPr>
          <w:bCs/>
        </w:rPr>
      </w:pPr>
      <w:r>
        <w:rPr>
          <w:bCs/>
        </w:rPr>
        <w:t xml:space="preserve">         </w:t>
      </w:r>
      <w:r w:rsidR="0005211C">
        <w:rPr>
          <w:bCs/>
        </w:rPr>
        <w:t xml:space="preserve"> </w:t>
      </w:r>
      <w:r>
        <w:rPr>
          <w:bCs/>
        </w:rPr>
        <w:t xml:space="preserve"> уточнить </w:t>
      </w:r>
      <w:r w:rsidR="00690F49">
        <w:rPr>
          <w:bCs/>
        </w:rPr>
        <w:t>значения</w:t>
      </w:r>
      <w:r>
        <w:rPr>
          <w:bCs/>
        </w:rPr>
        <w:t xml:space="preserve"> показателей</w:t>
      </w:r>
      <w:r w:rsidR="00690F49">
        <w:rPr>
          <w:bCs/>
        </w:rPr>
        <w:t xml:space="preserve"> (строки 1.1, 2.8)</w:t>
      </w:r>
      <w:r>
        <w:rPr>
          <w:bCs/>
        </w:rPr>
        <w:t xml:space="preserve"> в таблице </w:t>
      </w:r>
      <w:r w:rsidR="00A41587">
        <w:rPr>
          <w:bCs/>
        </w:rPr>
        <w:t>«</w:t>
      </w:r>
      <w:r w:rsidR="00690F49">
        <w:rPr>
          <w:bCs/>
        </w:rPr>
        <w:t>Целевые показатели социально-экономического развития города Урай</w:t>
      </w:r>
      <w:r w:rsidR="00A41587">
        <w:rPr>
          <w:bCs/>
        </w:rPr>
        <w:t>»</w:t>
      </w:r>
      <w:r w:rsidR="00690F49">
        <w:rPr>
          <w:bCs/>
        </w:rPr>
        <w:t>;</w:t>
      </w:r>
    </w:p>
    <w:p w:rsidR="00DE4B2E" w:rsidRDefault="00DE4B2E" w:rsidP="00742494">
      <w:pPr>
        <w:jc w:val="both"/>
        <w:rPr>
          <w:bCs/>
        </w:rPr>
      </w:pPr>
      <w:r>
        <w:rPr>
          <w:bCs/>
        </w:rPr>
        <w:t xml:space="preserve">           </w:t>
      </w:r>
      <w:r w:rsidR="0005211C">
        <w:rPr>
          <w:bCs/>
        </w:rPr>
        <w:t xml:space="preserve"> </w:t>
      </w:r>
      <w:r>
        <w:rPr>
          <w:bCs/>
        </w:rPr>
        <w:t>уточнить наименования муниципальных учреждений (в связи с изменением их типа в период подготовки документа);</w:t>
      </w:r>
    </w:p>
    <w:p w:rsidR="00C355E3" w:rsidRDefault="00C355E3" w:rsidP="00742494">
      <w:pPr>
        <w:jc w:val="both"/>
        <w:rPr>
          <w:bCs/>
        </w:rPr>
      </w:pPr>
      <w:r>
        <w:rPr>
          <w:bCs/>
        </w:rPr>
        <w:t xml:space="preserve">         </w:t>
      </w:r>
      <w:r w:rsidR="0005211C">
        <w:rPr>
          <w:bCs/>
        </w:rPr>
        <w:t xml:space="preserve"> </w:t>
      </w:r>
      <w:r>
        <w:rPr>
          <w:bCs/>
        </w:rPr>
        <w:t xml:space="preserve"> уточнить мощность инвестиционного проекта в сфере физической культуры и спорта - реконструкция здания МАУ ДО ДЮСШ «Старт» (неверно указана площадь); </w:t>
      </w:r>
    </w:p>
    <w:p w:rsidR="00F15C8B" w:rsidRDefault="00690F49" w:rsidP="00742494">
      <w:pPr>
        <w:jc w:val="both"/>
        <w:rPr>
          <w:bCs/>
        </w:rPr>
      </w:pPr>
      <w:r>
        <w:rPr>
          <w:bCs/>
        </w:rPr>
        <w:t xml:space="preserve">           </w:t>
      </w:r>
      <w:r w:rsidR="0005211C">
        <w:rPr>
          <w:bCs/>
        </w:rPr>
        <w:t xml:space="preserve"> </w:t>
      </w:r>
      <w:r w:rsidR="00F15C8B">
        <w:rPr>
          <w:bCs/>
        </w:rPr>
        <w:t xml:space="preserve"> </w:t>
      </w:r>
      <w:r w:rsidR="00DE4B2E">
        <w:rPr>
          <w:bCs/>
        </w:rPr>
        <w:t>исключить по тексту проекта упоминания о муниципальном учреждении, которое ликвидировано в период подготовки проекта;</w:t>
      </w:r>
    </w:p>
    <w:p w:rsidR="00DE4B2E" w:rsidRDefault="00DE4B2E" w:rsidP="00742494">
      <w:pPr>
        <w:jc w:val="both"/>
        <w:rPr>
          <w:bCs/>
        </w:rPr>
      </w:pPr>
      <w:r>
        <w:rPr>
          <w:bCs/>
        </w:rPr>
        <w:t xml:space="preserve">           уточнить наименования государственных и муниципальных программ, которые претерпели изменения в период подготовки проекта. </w:t>
      </w:r>
    </w:p>
    <w:p w:rsidR="00DE4B2E" w:rsidRDefault="00DE4B2E" w:rsidP="00742494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 w:rsidR="00C355E3">
        <w:rPr>
          <w:bCs/>
        </w:rPr>
        <w:t>Учет предложений, представленных управлением экономики, анализа и прогнозирования администрации города Урай,</w:t>
      </w:r>
      <w:r>
        <w:rPr>
          <w:bCs/>
        </w:rPr>
        <w:t xml:space="preserve"> в текст</w:t>
      </w:r>
      <w:r w:rsidR="00C355E3">
        <w:rPr>
          <w:bCs/>
        </w:rPr>
        <w:t>е</w:t>
      </w:r>
      <w:r>
        <w:rPr>
          <w:bCs/>
        </w:rPr>
        <w:t xml:space="preserve"> проекта </w:t>
      </w:r>
      <w:r w:rsidR="00A41587" w:rsidRPr="00840C51">
        <w:rPr>
          <w:bCs/>
        </w:rPr>
        <w:t>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A41587">
        <w:rPr>
          <w:bCs/>
        </w:rPr>
        <w:t xml:space="preserve"> </w:t>
      </w:r>
      <w:r>
        <w:rPr>
          <w:bCs/>
        </w:rPr>
        <w:t>не повлияет на содержание проекта</w:t>
      </w:r>
      <w:r w:rsidR="00A41587">
        <w:rPr>
          <w:bCs/>
        </w:rPr>
        <w:t>, подготовленного разработчиком и вынесенно</w:t>
      </w:r>
      <w:r w:rsidR="00C355E3">
        <w:rPr>
          <w:bCs/>
        </w:rPr>
        <w:t>го</w:t>
      </w:r>
      <w:r w:rsidR="00A41587">
        <w:rPr>
          <w:bCs/>
        </w:rPr>
        <w:t xml:space="preserve"> на публичные слушания главой города Урай, и позволит оперативно устранить недостатки проекта</w:t>
      </w:r>
      <w:r w:rsidR="00C355E3">
        <w:rPr>
          <w:bCs/>
        </w:rPr>
        <w:t>,</w:t>
      </w:r>
      <w:r w:rsidR="00A41587">
        <w:rPr>
          <w:bCs/>
        </w:rPr>
        <w:t xml:space="preserve"> не прибегая</w:t>
      </w:r>
      <w:r w:rsidR="00C355E3">
        <w:rPr>
          <w:bCs/>
        </w:rPr>
        <w:t xml:space="preserve"> в дальнейшем</w:t>
      </w:r>
      <w:r w:rsidR="00A41587">
        <w:rPr>
          <w:bCs/>
        </w:rPr>
        <w:t xml:space="preserve"> к процедуре внесения</w:t>
      </w:r>
      <w:proofErr w:type="gramEnd"/>
      <w:r w:rsidR="00A41587">
        <w:rPr>
          <w:bCs/>
        </w:rPr>
        <w:t xml:space="preserve"> изменений в</w:t>
      </w:r>
      <w:r w:rsidR="00C355E3">
        <w:rPr>
          <w:bCs/>
        </w:rPr>
        <w:t xml:space="preserve"> </w:t>
      </w:r>
      <w:r w:rsidR="00A41587">
        <w:rPr>
          <w:lang w:eastAsia="en-US"/>
        </w:rPr>
        <w:t>решение</w:t>
      </w:r>
      <w:r w:rsidR="00A41587" w:rsidRPr="00A94287">
        <w:rPr>
          <w:lang w:eastAsia="en-US"/>
        </w:rPr>
        <w:t xml:space="preserve"> Думы города Урай </w:t>
      </w:r>
      <w:r w:rsidR="00A41587" w:rsidRPr="00A94287">
        <w:rPr>
          <w:bCs/>
        </w:rPr>
        <w:t>«О 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A41587" w:rsidRPr="009B127D">
        <w:rPr>
          <w:bCs/>
        </w:rPr>
        <w:t>»</w:t>
      </w:r>
      <w:r w:rsidR="00C355E3">
        <w:rPr>
          <w:bCs/>
        </w:rPr>
        <w:t xml:space="preserve">. </w:t>
      </w:r>
      <w:r w:rsidR="00A41587">
        <w:rPr>
          <w:bCs/>
        </w:rPr>
        <w:t xml:space="preserve"> </w:t>
      </w:r>
      <w:r>
        <w:rPr>
          <w:bCs/>
        </w:rPr>
        <w:t xml:space="preserve"> </w:t>
      </w:r>
    </w:p>
    <w:p w:rsidR="00742494" w:rsidRDefault="00742494" w:rsidP="00742494">
      <w:pPr>
        <w:jc w:val="both"/>
      </w:pPr>
      <w:r>
        <w:rPr>
          <w:bCs/>
        </w:rPr>
        <w:t xml:space="preserve">     </w:t>
      </w:r>
      <w:r w:rsidRPr="00A94287">
        <w:rPr>
          <w:lang w:eastAsia="en-US"/>
        </w:rPr>
        <w:t xml:space="preserve">     </w:t>
      </w:r>
      <w:r>
        <w:rPr>
          <w:lang w:eastAsia="en-US"/>
        </w:rPr>
        <w:t>З</w:t>
      </w:r>
      <w:r w:rsidRPr="00A94287">
        <w:rPr>
          <w:lang w:eastAsia="en-US"/>
        </w:rPr>
        <w:t>амечани</w:t>
      </w:r>
      <w:r>
        <w:rPr>
          <w:lang w:eastAsia="en-US"/>
        </w:rPr>
        <w:t>й и предложений</w:t>
      </w:r>
      <w:r w:rsidRPr="00A94287">
        <w:rPr>
          <w:lang w:eastAsia="en-US"/>
        </w:rPr>
        <w:t xml:space="preserve"> по проекту решения Думы города Урай </w:t>
      </w:r>
      <w:r w:rsidRPr="00A94287">
        <w:rPr>
          <w:bCs/>
        </w:rPr>
        <w:t>«О Стратегии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Pr="009B127D">
        <w:rPr>
          <w:bCs/>
        </w:rPr>
        <w:t>»</w:t>
      </w:r>
      <w:r w:rsidRPr="009B127D">
        <w:rPr>
          <w:lang w:eastAsia="en-US"/>
        </w:rPr>
        <w:t xml:space="preserve"> на публичных слушаниях</w:t>
      </w:r>
      <w:r>
        <w:rPr>
          <w:lang w:eastAsia="en-US"/>
        </w:rPr>
        <w:t xml:space="preserve"> в адрес оргкомитета</w:t>
      </w:r>
      <w:r w:rsidRPr="009B127D">
        <w:rPr>
          <w:lang w:eastAsia="en-US"/>
        </w:rPr>
        <w:t xml:space="preserve"> не поступило.</w:t>
      </w:r>
      <w:r w:rsidRPr="00B4703D">
        <w:t xml:space="preserve">  </w:t>
      </w:r>
    </w:p>
    <w:p w:rsidR="008D665B" w:rsidRPr="00553F45" w:rsidRDefault="00425AD0" w:rsidP="00B43C6B">
      <w:pPr>
        <w:jc w:val="both"/>
      </w:pPr>
      <w:r>
        <w:t xml:space="preserve"> </w:t>
      </w:r>
      <w:r w:rsidR="00C355E3">
        <w:rPr>
          <w:lang w:eastAsia="en-US"/>
        </w:rPr>
        <w:t xml:space="preserve">          </w:t>
      </w:r>
      <w:r w:rsidR="008D665B">
        <w:rPr>
          <w:lang w:eastAsia="en-US"/>
        </w:rPr>
        <w:t>Подводя итоги публичных слушаний,</w:t>
      </w:r>
      <w:r w:rsidR="008D665B" w:rsidRPr="00553F45">
        <w:rPr>
          <w:lang w:eastAsia="en-US"/>
        </w:rPr>
        <w:t xml:space="preserve"> </w:t>
      </w:r>
      <w:r w:rsidR="00C355E3">
        <w:rPr>
          <w:lang w:eastAsia="en-US"/>
        </w:rPr>
        <w:t xml:space="preserve">оргкомитет предлагает Думе города Урай рассмотреть и утвердить </w:t>
      </w:r>
      <w:r w:rsidR="00D26B7A">
        <w:t>Стратеги</w:t>
      </w:r>
      <w:r>
        <w:t>ю</w:t>
      </w:r>
      <w:r w:rsidR="00D26B7A">
        <w:t xml:space="preserve"> социально-экономического развития муниципального образования городской округ город Урай до 2020 года и на период до 2030 года</w:t>
      </w:r>
      <w:r w:rsidR="00F15C8B">
        <w:t xml:space="preserve"> </w:t>
      </w:r>
      <w:r w:rsidR="00C355E3">
        <w:t>с учетом</w:t>
      </w:r>
      <w:r w:rsidR="0005211C">
        <w:t xml:space="preserve"> </w:t>
      </w:r>
      <w:r w:rsidR="0005211C">
        <w:rPr>
          <w:lang w:eastAsia="en-US"/>
        </w:rPr>
        <w:t xml:space="preserve"> вышеприведенной корректировк</w:t>
      </w:r>
      <w:r w:rsidR="00CB7184">
        <w:rPr>
          <w:lang w:eastAsia="en-US"/>
        </w:rPr>
        <w:t>и</w:t>
      </w:r>
      <w:r w:rsidR="00B43C6B">
        <w:rPr>
          <w:lang w:eastAsia="en-US"/>
        </w:rPr>
        <w:t xml:space="preserve"> текста</w:t>
      </w:r>
      <w:r w:rsidR="0005211C">
        <w:rPr>
          <w:lang w:eastAsia="en-US"/>
        </w:rPr>
        <w:t xml:space="preserve">. </w:t>
      </w:r>
      <w:r w:rsidR="0005211C">
        <w:rPr>
          <w:bCs/>
        </w:rPr>
        <w:t xml:space="preserve">  </w:t>
      </w:r>
    </w:p>
    <w:p w:rsidR="008D665B" w:rsidRPr="00ED45D3" w:rsidRDefault="00C355E3" w:rsidP="008D665B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FC48DA" w:rsidRPr="006F1844" w:rsidRDefault="00FC48DA" w:rsidP="00C355E3">
      <w:pPr>
        <w:autoSpaceDE w:val="0"/>
        <w:autoSpaceDN w:val="0"/>
        <w:adjustRightInd w:val="0"/>
        <w:ind w:firstLine="360"/>
        <w:jc w:val="both"/>
        <w:outlineLvl w:val="1"/>
        <w:rPr>
          <w:lang w:eastAsia="en-US"/>
        </w:rPr>
      </w:pPr>
      <w:r w:rsidRPr="006F1844">
        <w:rPr>
          <w:spacing w:val="4"/>
        </w:rPr>
        <w:t xml:space="preserve">  </w:t>
      </w:r>
      <w:r w:rsidR="00C355E3">
        <w:t xml:space="preserve"> </w:t>
      </w:r>
    </w:p>
    <w:p w:rsidR="00FC48DA" w:rsidRDefault="00FC48DA" w:rsidP="00CF304F">
      <w:pPr>
        <w:pStyle w:val="ConsNonformat"/>
        <w:widowControl/>
        <w:ind w:right="0"/>
        <w:rPr>
          <w:rFonts w:ascii="Times New Roman" w:hAnsi="Times New Roman"/>
          <w:sz w:val="24"/>
          <w:u w:val="single"/>
        </w:rPr>
      </w:pP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</w:r>
      <w:r w:rsidR="00ED45D3">
        <w:rPr>
          <w:rFonts w:ascii="Times New Roman" w:hAnsi="Times New Roman"/>
          <w:sz w:val="24"/>
        </w:rPr>
        <w:t xml:space="preserve">     </w:t>
      </w:r>
      <w:r w:rsidRPr="009F713F">
        <w:rPr>
          <w:rFonts w:ascii="Times New Roman" w:hAnsi="Times New Roman"/>
          <w:sz w:val="24"/>
        </w:rPr>
        <w:t xml:space="preserve"> </w:t>
      </w:r>
      <w:r w:rsidRPr="009F713F">
        <w:rPr>
          <w:rFonts w:ascii="Times New Roman" w:hAnsi="Times New Roman"/>
          <w:sz w:val="24"/>
        </w:rPr>
        <w:tab/>
      </w:r>
      <w:r w:rsidR="00ED45D3">
        <w:rPr>
          <w:rFonts w:ascii="Times New Roman" w:hAnsi="Times New Roman"/>
          <w:sz w:val="24"/>
        </w:rPr>
        <w:t xml:space="preserve">     </w:t>
      </w:r>
      <w:r w:rsidR="00BA0005">
        <w:rPr>
          <w:rFonts w:ascii="Times New Roman" w:hAnsi="Times New Roman"/>
          <w:sz w:val="24"/>
        </w:rPr>
        <w:t xml:space="preserve"> </w:t>
      </w:r>
      <w:r w:rsidR="00ED45D3">
        <w:rPr>
          <w:rFonts w:ascii="Times New Roman" w:hAnsi="Times New Roman"/>
          <w:sz w:val="24"/>
        </w:rPr>
        <w:t xml:space="preserve">      </w:t>
      </w:r>
      <w:r w:rsidRPr="009F713F">
        <w:rPr>
          <w:rFonts w:ascii="Times New Roman" w:hAnsi="Times New Roman"/>
          <w:sz w:val="24"/>
        </w:rPr>
        <w:t>________________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</w:r>
      <w:r w:rsidRPr="007450D6">
        <w:rPr>
          <w:rFonts w:ascii="Times New Roman" w:hAnsi="Times New Roman"/>
          <w:sz w:val="24"/>
        </w:rPr>
        <w:tab/>
      </w:r>
      <w:r w:rsidRPr="007450D6">
        <w:rPr>
          <w:rFonts w:ascii="Times New Roman" w:hAnsi="Times New Roman"/>
          <w:sz w:val="24"/>
          <w:u w:val="single"/>
        </w:rPr>
        <w:t xml:space="preserve"> </w:t>
      </w:r>
      <w:r w:rsidR="00D26B7A" w:rsidRPr="007450D6">
        <w:rPr>
          <w:rFonts w:ascii="Times New Roman" w:hAnsi="Times New Roman"/>
          <w:sz w:val="24"/>
          <w:u w:val="single"/>
        </w:rPr>
        <w:t>И.А.Козлов</w:t>
      </w:r>
      <w:r w:rsidRPr="007450D6">
        <w:rPr>
          <w:rFonts w:ascii="Times New Roman" w:hAnsi="Times New Roman"/>
          <w:sz w:val="24"/>
        </w:rPr>
        <w:t xml:space="preserve">  </w:t>
      </w:r>
    </w:p>
    <w:p w:rsidR="00FC48DA" w:rsidRPr="009F713F" w:rsidRDefault="00BA0005" w:rsidP="00CF304F">
      <w:pPr>
        <w:pStyle w:val="ConsNonformat"/>
        <w:widowControl/>
        <w:ind w:left="2832" w:right="0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FC48DA" w:rsidRPr="009F713F">
        <w:rPr>
          <w:rFonts w:ascii="Times New Roman" w:hAnsi="Times New Roman"/>
          <w:sz w:val="16"/>
        </w:rPr>
        <w:t xml:space="preserve">подпись  </w:t>
      </w:r>
      <w:r w:rsidR="00FC48DA" w:rsidRPr="009F713F">
        <w:rPr>
          <w:rFonts w:ascii="Times New Roman" w:hAnsi="Times New Roman"/>
          <w:sz w:val="16"/>
        </w:rPr>
        <w:tab/>
      </w:r>
      <w:r w:rsidR="00FC48DA" w:rsidRPr="009F713F">
        <w:rPr>
          <w:rFonts w:ascii="Times New Roman" w:hAnsi="Times New Roman"/>
          <w:sz w:val="16"/>
        </w:rPr>
        <w:tab/>
      </w:r>
      <w:r w:rsidR="00FC48DA" w:rsidRPr="009F713F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Pr="009F713F" w:rsidRDefault="00FC48DA" w:rsidP="00CF304F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D26B7A" w:rsidRDefault="00D26B7A" w:rsidP="00CF304F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оргкомитета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</w:r>
    </w:p>
    <w:p w:rsidR="007450D6" w:rsidRDefault="00D26B7A" w:rsidP="00CF304F">
      <w:pPr>
        <w:pStyle w:val="ConsNonformat"/>
        <w:widowControl/>
        <w:ind w:right="0"/>
        <w:rPr>
          <w:rFonts w:ascii="Times New Roman" w:hAnsi="Times New Roman"/>
          <w:sz w:val="24"/>
          <w:u w:val="single"/>
        </w:rPr>
      </w:pPr>
      <w:r w:rsidRPr="00D26B7A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r w:rsidR="003E466E" w:rsidRPr="003E466E">
        <w:rPr>
          <w:rFonts w:ascii="Times New Roman" w:hAnsi="Times New Roman"/>
          <w:sz w:val="24"/>
          <w:u w:val="single"/>
        </w:rPr>
        <w:t>С.П.Новосёлова</w:t>
      </w:r>
    </w:p>
    <w:p w:rsidR="00D26B7A" w:rsidRDefault="007450D6" w:rsidP="00CF304F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7450D6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</w:t>
      </w:r>
      <w:r w:rsidR="00BA000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="00BA000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BA000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D26B7A" w:rsidRPr="007450D6">
        <w:rPr>
          <w:rFonts w:ascii="Times New Roman" w:hAnsi="Times New Roman"/>
          <w:sz w:val="16"/>
        </w:rPr>
        <w:t>подпись</w:t>
      </w:r>
      <w:r w:rsidR="00D26B7A">
        <w:rPr>
          <w:rFonts w:ascii="Times New Roman" w:hAnsi="Times New Roman"/>
          <w:sz w:val="16"/>
        </w:rPr>
        <w:tab/>
      </w:r>
      <w:r w:rsidR="00D26B7A">
        <w:rPr>
          <w:rFonts w:ascii="Times New Roman" w:hAnsi="Times New Roman"/>
          <w:sz w:val="16"/>
        </w:rPr>
        <w:tab/>
      </w:r>
      <w:r w:rsidR="00D26B7A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D26B7A" w:rsidRDefault="00D26B7A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r w:rsidRPr="00546205">
        <w:rPr>
          <w:rFonts w:ascii="Times New Roman" w:hAnsi="Times New Roman"/>
          <w:sz w:val="24"/>
          <w:u w:val="single"/>
        </w:rPr>
        <w:t>С.В.Круглова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ED45D3" w:rsidRDefault="00ED45D3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ED45D3" w:rsidRDefault="00ED45D3" w:rsidP="00CF304F">
      <w:pPr>
        <w:pStyle w:val="ConsNonformat"/>
        <w:widowControl/>
        <w:ind w:righ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BA000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proofErr w:type="spellStart"/>
      <w:r w:rsidRPr="00605668">
        <w:rPr>
          <w:rFonts w:ascii="Times New Roman" w:hAnsi="Times New Roman"/>
          <w:sz w:val="24"/>
          <w:u w:val="single"/>
        </w:rPr>
        <w:t>И.А.Фузеева</w:t>
      </w:r>
      <w:proofErr w:type="spellEnd"/>
      <w:r w:rsidRPr="00605668">
        <w:rPr>
          <w:rFonts w:ascii="Times New Roman" w:hAnsi="Times New Roman"/>
          <w:sz w:val="24"/>
        </w:rPr>
        <w:tab/>
      </w:r>
    </w:p>
    <w:p w:rsidR="00ED45D3" w:rsidRDefault="00ED45D3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8B2489" w:rsidRDefault="008B2489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8B2489" w:rsidRDefault="008B2489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8B2489" w:rsidRDefault="008B2489" w:rsidP="00CF304F">
      <w:pPr>
        <w:pStyle w:val="ConsNonformat"/>
        <w:widowControl/>
        <w:ind w:righ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="00BA0005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proofErr w:type="spellStart"/>
      <w:r w:rsidRPr="008B2489">
        <w:rPr>
          <w:rFonts w:ascii="Times New Roman" w:hAnsi="Times New Roman"/>
          <w:sz w:val="24"/>
          <w:u w:val="single"/>
        </w:rPr>
        <w:t>В.Р.Гарифов</w:t>
      </w:r>
      <w:proofErr w:type="spellEnd"/>
      <w:r w:rsidRPr="00605668">
        <w:rPr>
          <w:rFonts w:ascii="Times New Roman" w:hAnsi="Times New Roman"/>
          <w:sz w:val="24"/>
        </w:rPr>
        <w:tab/>
      </w:r>
    </w:p>
    <w:p w:rsidR="008B2489" w:rsidRDefault="008B2489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8B2489" w:rsidRDefault="008B2489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D26B7A" w:rsidRPr="00546205" w:rsidRDefault="00D26B7A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r w:rsidR="001A0247" w:rsidRPr="001A0247">
        <w:rPr>
          <w:rFonts w:ascii="Times New Roman" w:hAnsi="Times New Roman"/>
          <w:sz w:val="24"/>
          <w:u w:val="single"/>
        </w:rPr>
        <w:t>Т.А Афонина</w:t>
      </w:r>
      <w:r w:rsidRPr="00546205">
        <w:rPr>
          <w:rFonts w:ascii="Times New Roman" w:hAnsi="Times New Roman"/>
          <w:sz w:val="24"/>
          <w:u w:val="single"/>
        </w:rPr>
        <w:t xml:space="preserve"> 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 w:rsidRPr="00D26B7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</w:t>
      </w:r>
    </w:p>
    <w:p w:rsidR="00D26B7A" w:rsidRDefault="00D26B7A" w:rsidP="00CF304F">
      <w:pPr>
        <w:pStyle w:val="ConsNonformat"/>
        <w:widowControl/>
        <w:ind w:righ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BA000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D26B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D26B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proofErr w:type="spellStart"/>
      <w:r w:rsidRPr="006E4F25">
        <w:rPr>
          <w:rFonts w:ascii="Times New Roman" w:hAnsi="Times New Roman"/>
          <w:sz w:val="24"/>
          <w:u w:val="single"/>
        </w:rPr>
        <w:t>Н.В.Минибаева</w:t>
      </w:r>
      <w:proofErr w:type="spellEnd"/>
      <w:r w:rsidRPr="00605668">
        <w:rPr>
          <w:rFonts w:ascii="Times New Roman" w:hAnsi="Times New Roman"/>
          <w:sz w:val="24"/>
        </w:rPr>
        <w:tab/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D26B7A" w:rsidRDefault="00D26B7A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proofErr w:type="spellStart"/>
      <w:r w:rsidRPr="006E4F25">
        <w:rPr>
          <w:rFonts w:ascii="Times New Roman" w:hAnsi="Times New Roman"/>
          <w:sz w:val="24"/>
          <w:u w:val="single"/>
        </w:rPr>
        <w:t>Ю.С.Мокеева</w:t>
      </w:r>
      <w:proofErr w:type="spellEnd"/>
      <w:r w:rsidRPr="00605668">
        <w:rPr>
          <w:rFonts w:ascii="Times New Roman" w:hAnsi="Times New Roman"/>
          <w:sz w:val="24"/>
        </w:rPr>
        <w:tab/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D26B7A" w:rsidRDefault="00D26B7A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r w:rsidRPr="006E4F25">
        <w:rPr>
          <w:rFonts w:ascii="Times New Roman" w:hAnsi="Times New Roman"/>
          <w:sz w:val="24"/>
          <w:u w:val="single"/>
        </w:rPr>
        <w:t>А.В.Бабенко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D26B7A" w:rsidRDefault="00D26B7A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D26B7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</w:t>
      </w:r>
      <w:proofErr w:type="spellStart"/>
      <w:r w:rsidRPr="006E4F25">
        <w:rPr>
          <w:rFonts w:ascii="Times New Roman" w:hAnsi="Times New Roman"/>
          <w:sz w:val="24"/>
          <w:u w:val="single"/>
        </w:rPr>
        <w:t>Е.Н.Подбуцкая</w:t>
      </w:r>
      <w:proofErr w:type="spellEnd"/>
      <w:r w:rsidRPr="00605668">
        <w:rPr>
          <w:rFonts w:ascii="Times New Roman" w:hAnsi="Times New Roman"/>
          <w:sz w:val="24"/>
        </w:rPr>
        <w:tab/>
      </w:r>
    </w:p>
    <w:p w:rsidR="00D26B7A" w:rsidRDefault="00D26B7A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3E466E" w:rsidRDefault="003E466E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3E466E" w:rsidRDefault="003E466E" w:rsidP="00CF304F">
      <w:pPr>
        <w:pStyle w:val="ConsNonformat"/>
        <w:widowControl/>
        <w:ind w:left="2124" w:right="0"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5668">
        <w:rPr>
          <w:rFonts w:ascii="Times New Roman" w:hAnsi="Times New Roman"/>
          <w:sz w:val="24"/>
        </w:rPr>
        <w:tab/>
      </w:r>
      <w:r w:rsidRPr="00ED45D3">
        <w:rPr>
          <w:rFonts w:ascii="Times New Roman" w:hAnsi="Times New Roman"/>
          <w:sz w:val="24"/>
          <w:u w:val="single"/>
        </w:rPr>
        <w:t>В.А.Широких</w:t>
      </w:r>
    </w:p>
    <w:p w:rsidR="003E466E" w:rsidRDefault="003E466E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3E466E" w:rsidRDefault="003E466E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3E466E" w:rsidRDefault="003E466E" w:rsidP="00CF304F">
      <w:pPr>
        <w:pStyle w:val="ConsNonformat"/>
        <w:widowControl/>
        <w:ind w:left="2880" w:right="0" w:firstLine="720"/>
        <w:rPr>
          <w:rFonts w:ascii="Times New Roman" w:hAnsi="Times New Roman"/>
          <w:sz w:val="16"/>
        </w:rPr>
      </w:pPr>
    </w:p>
    <w:p w:rsidR="003E466E" w:rsidRPr="003E466E" w:rsidRDefault="00FC48DA" w:rsidP="00CF304F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466E">
        <w:rPr>
          <w:rFonts w:ascii="Times New Roman" w:hAnsi="Times New Roman"/>
          <w:sz w:val="24"/>
        </w:rPr>
        <w:tab/>
      </w:r>
      <w:r w:rsidR="003E466E" w:rsidRPr="003E466E">
        <w:rPr>
          <w:rFonts w:ascii="Times New Roman" w:hAnsi="Times New Roman"/>
          <w:sz w:val="24"/>
          <w:u w:val="single"/>
        </w:rPr>
        <w:t>Л.В.Уланова</w:t>
      </w:r>
    </w:p>
    <w:p w:rsidR="00FC48DA" w:rsidRDefault="003E466E" w:rsidP="00CF304F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3E466E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="00BA0005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 w:rsidRPr="003E466E">
        <w:rPr>
          <w:rFonts w:ascii="Times New Roman" w:hAnsi="Times New Roman"/>
          <w:sz w:val="24"/>
        </w:rPr>
        <w:t xml:space="preserve">  </w:t>
      </w:r>
      <w:r w:rsidR="00FC48DA" w:rsidRPr="003E466E">
        <w:rPr>
          <w:rFonts w:ascii="Times New Roman" w:hAnsi="Times New Roman"/>
          <w:sz w:val="16"/>
        </w:rPr>
        <w:t>п</w:t>
      </w:r>
      <w:r w:rsidR="00FC48DA">
        <w:rPr>
          <w:rFonts w:ascii="Times New Roman" w:hAnsi="Times New Roman"/>
          <w:sz w:val="16"/>
        </w:rPr>
        <w:t>одпись</w:t>
      </w:r>
      <w:r w:rsidR="00FC48DA">
        <w:rPr>
          <w:rFonts w:ascii="Times New Roman" w:hAnsi="Times New Roman"/>
          <w:sz w:val="16"/>
        </w:rPr>
        <w:tab/>
      </w:r>
      <w:r w:rsidR="00FC48DA">
        <w:rPr>
          <w:rFonts w:ascii="Times New Roman" w:hAnsi="Times New Roman"/>
          <w:sz w:val="16"/>
        </w:rPr>
        <w:tab/>
      </w:r>
      <w:r w:rsidR="00FC48DA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FC48DA" w:rsidRPr="006F1844" w:rsidRDefault="003E466E" w:rsidP="00FC48DA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p w:rsidR="0001504C" w:rsidRPr="006F1844" w:rsidRDefault="0005211C" w:rsidP="00ED45D3">
      <w:r>
        <w:rPr>
          <w:rFonts w:eastAsiaTheme="minorHAnsi"/>
          <w:lang w:eastAsia="en-US"/>
        </w:rPr>
        <w:t xml:space="preserve"> </w:t>
      </w:r>
    </w:p>
    <w:sectPr w:rsidR="0001504C" w:rsidRPr="006F1844" w:rsidSect="00B43C6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2E" w:rsidRDefault="00DE4B2E" w:rsidP="00A91CB8">
      <w:r>
        <w:separator/>
      </w:r>
    </w:p>
  </w:endnote>
  <w:endnote w:type="continuationSeparator" w:id="0">
    <w:p w:rsidR="00DE4B2E" w:rsidRDefault="00DE4B2E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DE4B2E" w:rsidRDefault="0092081C">
        <w:pPr>
          <w:pStyle w:val="a3"/>
          <w:jc w:val="right"/>
        </w:pPr>
        <w:fldSimple w:instr=" PAGE   \* MERGEFORMAT ">
          <w:r w:rsidR="00CF304F">
            <w:rPr>
              <w:noProof/>
            </w:rPr>
            <w:t>2</w:t>
          </w:r>
        </w:fldSimple>
      </w:p>
    </w:sdtContent>
  </w:sdt>
  <w:p w:rsidR="00DE4B2E" w:rsidRDefault="00DE4B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2E" w:rsidRDefault="00DE4B2E" w:rsidP="00A91CB8">
      <w:r>
        <w:separator/>
      </w:r>
    </w:p>
  </w:footnote>
  <w:footnote w:type="continuationSeparator" w:id="0">
    <w:p w:rsidR="00DE4B2E" w:rsidRDefault="00DE4B2E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1F"/>
    <w:multiLevelType w:val="hybridMultilevel"/>
    <w:tmpl w:val="92146CAC"/>
    <w:lvl w:ilvl="0" w:tplc="D1C4FA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193F04"/>
    <w:multiLevelType w:val="hybridMultilevel"/>
    <w:tmpl w:val="EDC667CC"/>
    <w:lvl w:ilvl="0" w:tplc="40600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64307"/>
    <w:multiLevelType w:val="hybridMultilevel"/>
    <w:tmpl w:val="C700F196"/>
    <w:lvl w:ilvl="0" w:tplc="AC862EC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F5E322D"/>
    <w:multiLevelType w:val="hybridMultilevel"/>
    <w:tmpl w:val="9FD2A79E"/>
    <w:lvl w:ilvl="0" w:tplc="986030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13A2D"/>
    <w:multiLevelType w:val="hybridMultilevel"/>
    <w:tmpl w:val="EDFC990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43"/>
    <w:rsid w:val="0001504C"/>
    <w:rsid w:val="0005211C"/>
    <w:rsid w:val="000540B0"/>
    <w:rsid w:val="00056847"/>
    <w:rsid w:val="00074B8B"/>
    <w:rsid w:val="00082C46"/>
    <w:rsid w:val="000D1CB3"/>
    <w:rsid w:val="00165B10"/>
    <w:rsid w:val="00176243"/>
    <w:rsid w:val="001771C5"/>
    <w:rsid w:val="001A0247"/>
    <w:rsid w:val="001C1AD7"/>
    <w:rsid w:val="001D08B5"/>
    <w:rsid w:val="001D508B"/>
    <w:rsid w:val="00211339"/>
    <w:rsid w:val="00241AA7"/>
    <w:rsid w:val="0025396F"/>
    <w:rsid w:val="002B5B7E"/>
    <w:rsid w:val="002D3BA0"/>
    <w:rsid w:val="002E1D3D"/>
    <w:rsid w:val="002E7A62"/>
    <w:rsid w:val="00304164"/>
    <w:rsid w:val="003158F5"/>
    <w:rsid w:val="00324940"/>
    <w:rsid w:val="00337682"/>
    <w:rsid w:val="003760FB"/>
    <w:rsid w:val="00380C1F"/>
    <w:rsid w:val="00395D41"/>
    <w:rsid w:val="003A048A"/>
    <w:rsid w:val="003D1DEB"/>
    <w:rsid w:val="003E466E"/>
    <w:rsid w:val="00416199"/>
    <w:rsid w:val="00425AD0"/>
    <w:rsid w:val="00437DDF"/>
    <w:rsid w:val="004411C0"/>
    <w:rsid w:val="00473141"/>
    <w:rsid w:val="004B1B5D"/>
    <w:rsid w:val="004B5EB8"/>
    <w:rsid w:val="004D6DB8"/>
    <w:rsid w:val="004E29EB"/>
    <w:rsid w:val="00533987"/>
    <w:rsid w:val="005449A5"/>
    <w:rsid w:val="00544D8D"/>
    <w:rsid w:val="00570CB0"/>
    <w:rsid w:val="005E2CA9"/>
    <w:rsid w:val="00615149"/>
    <w:rsid w:val="006271EC"/>
    <w:rsid w:val="00676A23"/>
    <w:rsid w:val="00676AC9"/>
    <w:rsid w:val="00690F49"/>
    <w:rsid w:val="006A178A"/>
    <w:rsid w:val="006A6F35"/>
    <w:rsid w:val="006F1844"/>
    <w:rsid w:val="007050AD"/>
    <w:rsid w:val="007052F6"/>
    <w:rsid w:val="00742494"/>
    <w:rsid w:val="007450D6"/>
    <w:rsid w:val="00752EA0"/>
    <w:rsid w:val="007648C3"/>
    <w:rsid w:val="007A3774"/>
    <w:rsid w:val="007E44B2"/>
    <w:rsid w:val="007F421C"/>
    <w:rsid w:val="00807AA8"/>
    <w:rsid w:val="00816900"/>
    <w:rsid w:val="00847B64"/>
    <w:rsid w:val="008644A7"/>
    <w:rsid w:val="00876435"/>
    <w:rsid w:val="00887BBB"/>
    <w:rsid w:val="008A50B1"/>
    <w:rsid w:val="008A626B"/>
    <w:rsid w:val="008B2489"/>
    <w:rsid w:val="008D665B"/>
    <w:rsid w:val="008F4D6D"/>
    <w:rsid w:val="009044AC"/>
    <w:rsid w:val="0092081C"/>
    <w:rsid w:val="009267E3"/>
    <w:rsid w:val="009365E7"/>
    <w:rsid w:val="0094347C"/>
    <w:rsid w:val="0095709E"/>
    <w:rsid w:val="009652AC"/>
    <w:rsid w:val="009835DD"/>
    <w:rsid w:val="0098690C"/>
    <w:rsid w:val="009C0EAC"/>
    <w:rsid w:val="009D5D88"/>
    <w:rsid w:val="00A41587"/>
    <w:rsid w:val="00A91CB8"/>
    <w:rsid w:val="00AA3090"/>
    <w:rsid w:val="00AE192C"/>
    <w:rsid w:val="00AE5283"/>
    <w:rsid w:val="00B201BE"/>
    <w:rsid w:val="00B43C6B"/>
    <w:rsid w:val="00B77662"/>
    <w:rsid w:val="00B86CC6"/>
    <w:rsid w:val="00BA0005"/>
    <w:rsid w:val="00BD13EE"/>
    <w:rsid w:val="00BD2597"/>
    <w:rsid w:val="00BE5083"/>
    <w:rsid w:val="00BE5439"/>
    <w:rsid w:val="00BE6EDA"/>
    <w:rsid w:val="00C355E3"/>
    <w:rsid w:val="00C74776"/>
    <w:rsid w:val="00C916DF"/>
    <w:rsid w:val="00C92CFE"/>
    <w:rsid w:val="00CA55F1"/>
    <w:rsid w:val="00CB7184"/>
    <w:rsid w:val="00CC24E5"/>
    <w:rsid w:val="00CF0117"/>
    <w:rsid w:val="00CF304F"/>
    <w:rsid w:val="00D121A1"/>
    <w:rsid w:val="00D17804"/>
    <w:rsid w:val="00D2668C"/>
    <w:rsid w:val="00D26B7A"/>
    <w:rsid w:val="00D47201"/>
    <w:rsid w:val="00D55A5C"/>
    <w:rsid w:val="00D938B8"/>
    <w:rsid w:val="00D956DD"/>
    <w:rsid w:val="00DC0075"/>
    <w:rsid w:val="00DC2DF5"/>
    <w:rsid w:val="00DD2CBA"/>
    <w:rsid w:val="00DE4B2E"/>
    <w:rsid w:val="00E62949"/>
    <w:rsid w:val="00EA714E"/>
    <w:rsid w:val="00EB0423"/>
    <w:rsid w:val="00ED45D3"/>
    <w:rsid w:val="00EE5BA8"/>
    <w:rsid w:val="00EF0AC8"/>
    <w:rsid w:val="00F02560"/>
    <w:rsid w:val="00F15C8B"/>
    <w:rsid w:val="00F2705D"/>
    <w:rsid w:val="00F44495"/>
    <w:rsid w:val="00F71004"/>
    <w:rsid w:val="00F81CB6"/>
    <w:rsid w:val="00F82CB9"/>
    <w:rsid w:val="00FC48DA"/>
    <w:rsid w:val="00FF493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52E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D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C48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D11B-DDB3-44D5-8AA4-1C11D5C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Мальцева Елена Владимировна</cp:lastModifiedBy>
  <cp:revision>3</cp:revision>
  <cp:lastPrinted>2018-10-17T05:57:00Z</cp:lastPrinted>
  <dcterms:created xsi:type="dcterms:W3CDTF">2018-10-16T10:17:00Z</dcterms:created>
  <dcterms:modified xsi:type="dcterms:W3CDTF">2018-10-17T05:57:00Z</dcterms:modified>
</cp:coreProperties>
</file>