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6" w:rsidRPr="002E08B6" w:rsidRDefault="002E08B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br/>
      </w:r>
    </w:p>
    <w:p w:rsidR="002E08B6" w:rsidRPr="002E08B6" w:rsidRDefault="002E08B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 - ЮГРЫ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от 5 мая 2017 г. N 261-рп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О КОНЦЕПЦИИ КОМПЛЕКСНОГО СОПРОВОЖДЕНИЯ ЛЮДЕЙ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 И ДРУГИМИ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МЕНТАЛЬНЫМИ НАРУШЕНИЯМИ В ХАНТЫ-МАНСИЙСКОМ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АВТОНОМНОМ ОКРУГЕ - ЮГРЕ ДО 2020 ГОДА</w:t>
      </w:r>
    </w:p>
    <w:p w:rsidR="002E08B6" w:rsidRPr="002E08B6" w:rsidRDefault="002E08B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08B6" w:rsidRPr="002E08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2E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2E08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ХМАО - Югры от 22.06.2018 N 321-рп)</w:t>
            </w:r>
          </w:p>
        </w:tc>
      </w:tr>
    </w:tbl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0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 до 2020 года (далее - Концепция) (приложение 1).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399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мероприятий по реализации Концепции (приложение 2).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1006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"Дорожную карту"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индивидуального маршрута сопровождения человека, имеющего расстройства аутистического спектра, на протяжении всей жизни (приложение 3).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2. Определить Департамент социального развития Ханты-Мансийского автономного округа - Югры ответственным исполнительным органом государственной власти Ханты-Мансийского автономного округа - Югры за реализацию </w:t>
      </w:r>
      <w:hyperlink w:anchor="P40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2E08B6">
        <w:rPr>
          <w:rFonts w:ascii="Times New Roman" w:hAnsi="Times New Roman" w:cs="Times New Roman"/>
          <w:sz w:val="24"/>
          <w:szCs w:val="24"/>
        </w:rPr>
        <w:t>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3. Исполнительным органам государственной власти Ханты-Мансийского автономного округа - Югры - ответственным исполнителям </w:t>
      </w:r>
      <w:hyperlink w:anchor="P399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мероприятий по реализации Концепции ежеквартально в срок до 1-го числа месяца, следующего за отчетным, представлять в Департамент социального развития Ханты-Мансийского автономного округа - Югры информацию о ходе исполнения </w:t>
      </w:r>
      <w:hyperlink w:anchor="P399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мероприятий по реализации Концепции.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22.06.2018 N 321-рп)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 Департаменту социального развития Ханты-Мансийского автономного округа - Югры ежеквартально в срок до 25-го числа месяца, следующего за отчетным, вносить на заседание Правительства Ханты-Мансийского автономного округа - Югры информацию о ходе исполнения Плана мероприятий по реализации Концепции.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22.06.2018 N 321-рп)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5. Рекомендовать органам местного самоуправления муниципальных образований Ханты-Мансийского автономного округа - Югры руководствоваться положениями </w:t>
      </w:r>
      <w:hyperlink w:anchor="P40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при разработке муниципального плана мероприятий по реализации Концепции, реализации непрерывных индивидуальных маршрутов комплексной реабилитации детей, имеющих особенности развития, молодых инвалидов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на период до 2020 года.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Губернатора Ханты-Мансийского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Г.Ф.БУХТИН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от 5 мая 2017 года N 261-рп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2E08B6">
        <w:rPr>
          <w:rFonts w:ascii="Times New Roman" w:hAnsi="Times New Roman" w:cs="Times New Roman"/>
          <w:sz w:val="24"/>
          <w:szCs w:val="24"/>
        </w:rPr>
        <w:t>КОНЦЕПЦИЯ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КОМПЛЕКСНОГО СОПРОВОЖДЕНИЯ ЛЮДЕЙ С РАССТРОЙСТВАМИ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АУТИСТИЧЕСКОГО СПЕКТРА И ДРУГИМИ МЕНТАЛЬНЫМИ НАРУШЕНИЯМИ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ДО 2020 ГОДА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(ДАЛЕЕ - КОНЦЕПЦИЯ)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Необходимость развития комплексного сопровождения лиц с расстройствами аутистического спектра и другими ментальными нарушениями обусловлена положениями Всеобщей </w:t>
      </w:r>
      <w:hyperlink r:id="rId8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прав человека, </w:t>
      </w:r>
      <w:hyperlink r:id="rId9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о правах ребенка, Конвенции о правах инвалидов, резолюции Всемирной ассамблеи здравоохранения "Комплексные и согласованные усилия по ведению расстройств аутистического спектра" в части создания комфортной и доброжелательной для жизни среды, обеспечения доступности и качества услуг в сфере образования, медицины, социальной защиты населения, культуры и спорта для детей-инвалидов, детей, имеющих особенности развития, включая детей-сирот и детей, оставшихся без попечения родителей, а также для детей, находящихся в социально опасном положении или иной трудной жизненной ситуации и молодых инвалидов.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(далее - автономный округ) разработаны нормативные правовые акты, определяющие полномочия и обязанности органов государственной власти автономного округа, подведомственных им учреждений и организаций по обеспечению условий для полноценной интеграции инвалидов, ликвидации проявлений дискриминации по признаку инвалидности, структуру, минимальный объем и порядок оказания им мер социальной поддержки, социальных услуг.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По информации, предоставленной отделением Пенсионного фонда Российской Федерации по автономному округу, по состоянию на 31 декабря 2016 года численность инвалидов, проживающих в автономном округе, составляет 58362 человека, или 3,5% от всего населения, из них: детей-инвалидов - 5564 человека; инвалидов I группы - 7082 человека; инвалидов II группы - 22612 человек; инвалидов III группы - 23104 человека. По данным Департамента здравоохранения Ханты-Мансийского автономного округа - Югры по состоянию на 31 декабря 2016 года на диспансерном учете в медицинских организациях с заболеванием "ранний детский аутизм" состоит 176 несовершеннолетних, с заболеванием "синдром Аспергера" - 5 несовершеннолетних, с заболеванием "атипичный аутизм" состоит 107 молодых людей, имеющих установленную группу инвалидности.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При организации работы с людьми, имеющими расстройства аутистического спектра следует учитывать особенности их развития, а также формы и методы коррекционного воспитания и обучения. К таким особенностям относятся тяжелые нарушения и искажения потребности в общении, дефицитарность вербальных и невербальных форм общения, включая все виды речи (устная, письменная, жестовая, тактильная, дактильная), разнообразные стойкие ограниченные, повторяющиеся и стереотипные формы поведения, интересов и видов деятельности, а также другие проблемы поведения, нарушения </w:t>
      </w:r>
      <w:r w:rsidRPr="002E08B6">
        <w:rPr>
          <w:rFonts w:ascii="Times New Roman" w:hAnsi="Times New Roman" w:cs="Times New Roman"/>
          <w:sz w:val="24"/>
          <w:szCs w:val="24"/>
        </w:rPr>
        <w:lastRenderedPageBreak/>
        <w:t>социального взаимодействия. Отмеченные нарушения формируются постепенно, начиная с младенческого возраста, примерно до пяти лет, что создает возможность в случае раннего начала специальной помощи уменьшить степень выраженности многих проявлений расстройстве аутистического спектра в дальнейшем.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Раннее начало комплексной коррекционной работы приобретает исключительную важность, поскольку в первые годы жизни психика и нервная система отличаются высокой степенью сензитивности, что позволяет в более полной мере реализовать компенсаторные возможности ребенка и в значительной степени смягчить проявления многих симптомов расстройств аутистического спектра (особенно вторичных и третичных). В конечном итоге это повышает эффективность комплексного сопровождения в целом. Раннее начало комплексного сопровождения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Взрослые люди с нарушениями аутистического спектра также нуждаются в постоянном присмотре, уходе, заботе, обучении со стороны не только своих родителей, но и со стороны специалистов. У данной категории людей, как правило, нарушены способности к общению, построению социальных контактов, самообслуживанию, когнитивные нарушения, а также наблюдаются другие проблемы.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Концепция позволит объединить наиболее эффективные методики с целью оказания квалифицированной комплексной помощи детям с расстройствами аутистического спектра и другими ментальными нарушениями, выработать самостоятельность, независимость и навыки социальной адаптации. Важной задачей здесь выступает межведомственное взаимодействие и междисциплинарный подход при организации системы помощи лицам с расстройствами аутистического спектра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В основу Концепции положены главные парадигмы по выстраиванию системы межведомственного взаимодействия при работе с детьми, имеющими особенности развития, и их семьями, заложенные в </w:t>
      </w:r>
      <w:hyperlink r:id="rId10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развития ранней помощи в Российской Федерации на период до 2020 года, а также приняты во внимание имеющийся отечественный и зарубежный опыт, научные и методические разработки Фонда поддержки детей, находящихся в трудной жизненной ситуации, различные программы коррекции нарушений в развитии, опыт деятельности автономной некоммерческой организации Центр реабилитации инвалидов детства "Наш Солнечный Мир" и других ведущих реабилитационных центров Российской Федерации.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Реализацию мероприятий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взаимодействия, анализа и внедрения имеющихся методических материалов в этой сфере, приобретение реабилитационного оборудования, создание безбарьерной среды жизнедеятельности планируется осуществлять за счет средств государственных программ автономного округа: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1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Доступная среда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- Югре на 2016 - 2020 годы" (постановление Правительства автономного округа от 9 октября 2013 года N 430-п);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2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Содействие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занятости населения в Ханты-Мансийском автономном округе - Югре на 2016 - 2020 годы" (постановление Правительства автономного округа от 9 октября 2013 года N 409-п);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"</w:t>
      </w:r>
      <w:hyperlink r:id="rId13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гражданского общества Ханты-Мансийского автономного округа - Югры на 2016 - 2020 годы" (постановление Правительства автономного округа от 9 октября 2013 года N 412-п);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4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образования в Ханты-Мансийском автономном округе - Югре на 2016 - 2020 годы" (постановление Правительства автономного округа от 9 октября 2013 года N 413-п);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5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здравоохранения на 2016 - 2020 годы" (постановление Правительства автономного округа от 9 октября 2013 года N 414-п);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6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Социальная поддержка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жителей Ханты-Мансийского автономного округа - Югры на 2016 - 2020 годы" (постановление Правительства автономного округа от 9 октября 2013 года N 421-п);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7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Ханты-Мансийском автономном округе - Югре на 2016 - 2020 годы" (постановление Правительства автономного округа от 9 октября 2013 года N 422-п);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"</w:t>
      </w:r>
      <w:hyperlink r:id="rId18" w:history="1">
        <w:r w:rsidRPr="002E08B6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2E08B6">
        <w:rPr>
          <w:rFonts w:ascii="Times New Roman" w:hAnsi="Times New Roman" w:cs="Times New Roman"/>
          <w:sz w:val="24"/>
          <w:szCs w:val="24"/>
        </w:rPr>
        <w:t xml:space="preserve"> культуры и туризма в Ханты-Мансийском автономном округе - Югре на 2016 - 2020 годы" (постановление Правительства автономного округа от 9 октября 2013 года N 427-п).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Целевой группой для комплексного социального сопровождения являются: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дети от 0 до 3 лет с нарушениями в развитии, затрагивающими сферы психики ребенка, в том числе интеллектуальную, эмоциональную, чувствительную, двигательную, познавательные процессы человека (внимание, мышление, память, речь и другие), и их семьи;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дети от 3 до 18 лет с расстройствами аутистического спектра и другими ментальными нарушениями и их семьи;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лица в возрасте от 18 лет, имеющие нарушения психического здоровья, частично утратившие способности к выполнению бытовой, общественной, профессиональной деятельности, но в соответствии со структурой своих потребностей, круга интересов, уровня притязаний, социального статуса и реальных возможностей социально-средовой инфраструктуры имеющие реабилитационный потенциал и способные к посильной трудовой и иной деятельности (молодые инвалиды целевой группы), и их семьи.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Для целей Концепции используются следующие понятия: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аутизм - это расстройство, возникающее вследствие нарушения развития головного мозга и характеризующиеся выраженным и всесторонним дефицитом социального взаимодействия и общения, а также ограниченными интересами и повторяющимися действиями. Схожие состояния, при которых отмечаются более мягкие признаки и симптомы, относятся к расстройствам аутистического спектра;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ментальные нарушения - это нарушения психического развития, при которых страдает способность к общению, социальному взаимодействию и поведению, отмечается стойкое, необратимое нарушение интеллектуального развития, наблюдается диффузное органическое поражение коры головного мозга, проявляющиеся в недоразвитии всей познавательной деятельности и эмоционально-волевой сферы. Виды ментальных нарушений: аутизм, гиперактивность, задержка психического и речевого развития и др.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При ментальных нарушениях возникают стойкие нарушения психических функций сознания: ориентации, интеллекта, личностных особенностей, волевых и побудительных функций, внимания, памяти, психомоторных функций, эмоций, восприятия, мышления, познавательных функций высокого уровня, умственных функций речи, познавательных сложных движений.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Термин "ментальные нарушения" означает наличие у человека интеллектуальных нарушений и (или) нарушений психического здоровья, в силу которых он сталкивается с различными барьерами (законодательными, коммуникативными, личностными или иными), которые мешают его полному и эффективному участию в жизни общества наравне с другими и которые обуславливают необходимость применения мер защиты и дополнительных гарантий для преодоления таких барьеров. Как правило, это граждане, находящиеся на инвалидности, имеющие необратимые органические изменения.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 ментальным нарушениям относятся такие психические расстройства: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органические расстройства,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шизофрения, шизотипические и бредовые расстройства,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расстройства настроения (аффективные расстройства),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расстройства личности и поведения в зрелом возрасте,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умственная отсталость,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расстройства психологического развития,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эмоциональные расстройства и расстройства поведения, начинающиеся обычно в детском возрасте;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расстройства аутистического спектра - это общее расстройство развития, характеризующееся стойким дефицитом 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комплексное сопровождение - комплекс медицинских, социальных и образовательных услуг, услуг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и несовершеннолетним целевой группы, а также мероприятий по содействию их родителям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развитию, снижению выраженности ограничений их жизнедеятельности, включению в среду сверстников и интеграции в общество, включая организацию возможности их профессиональной подготовки и содействие в обеспечении занятости, а также на повышение компетентности родителей (законных представителей). С учетом реабилитационного потенциала и реабилитационного прогноза ребенка целевой группы возможно продолжение комплексного сопровождения при достижении им совершеннолетия;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программа комплексного сопровождения - программа, направленная на обеспечение реализации комплекса услуг по сопровождению граждан и несовершеннолетних целевой группы на основе межведомственного взаимодействия органов государственной власти, органов местного самоуправления, медицинских организаций, организаций социального </w:t>
      </w:r>
      <w:r w:rsidRPr="002E08B6">
        <w:rPr>
          <w:rFonts w:ascii="Times New Roman" w:hAnsi="Times New Roman" w:cs="Times New Roman"/>
          <w:sz w:val="24"/>
          <w:szCs w:val="24"/>
        </w:rPr>
        <w:lastRenderedPageBreak/>
        <w:t>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 некоммерческих организаций;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индивидуальная программа сопровождения - программа, включающая объем, сроки, порядок и содержание услуг, предоставляемых конкретному гражданину, несовершеннолетнему и его семье по программе комплексного сопровождения. Индивидуальная программа сопровождения формируется междисциплинарной командой специалистов в соответствии с примерным перечнем услуг комплексного сопровождения на основе межведомственного взаимодействия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включая негосударственные организации, в том числе социально ориентированные некоммерческие организации;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междисциплинарная команда специалистов - группа специалистов, предоставляющих услуги комплексного сопровождения, и участвующих в разработке и реализации индивидуальной программы сопровождения. Все решения принимаются ими совместно по итогам обсуждения, при этом каждый член команды несет ответственность за свою профессиональную работу. В междисциплинарную команду входят врачи различных специальностей, психолог, специалисты по социальной работе, по реабилитации инвалида, логопеды, педагогические работники, специалист центра занятости и другие специалисты.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 Цель, задачи и приоритетные направления комплексного</w:t>
      </w:r>
    </w:p>
    <w:p w:rsidR="002E08B6" w:rsidRPr="002E08B6" w:rsidRDefault="002E08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сопровождения людей с расстройствами аутистического спектра</w:t>
      </w:r>
    </w:p>
    <w:p w:rsidR="002E08B6" w:rsidRPr="002E08B6" w:rsidRDefault="002E08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и другими ментальными нарушениями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2.1. Целью настоящей Концепции является разработка основных принципов и положений для создания условий комплексного сопровождения людей с расстройствами аутистического спектра и другими ментальными нарушениями, направленных на оптимальное развитие и адаптацию детей, молодых инвалидов,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образования, в том числе дополнительного, для детей, молодых инвалидов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2.2. Достижение заявленной цели связано с решением следующих задач: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2.2.1. Разработка нормативно-правовой и методической базы по организации комплексного сопровождения детей, молодых инвалидов с расстройствами аутистического спектра и другими ментальными нарушениями с учетом лучшего отечественного и зарубежного опыта.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2.2.2. Переход от частных моделей организации комплексного сопровождения детей, молодых инвалидов с расстройствами аутистического спектра и другими ментальными нарушениями к созданию единой системы комплексного сопровождения детей, молодых инвалидов с расстройствами аутистического спектра и другими ментальными нарушениями с учетом региональных особенностей.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2.2.3. Формирование условий для развития программ комплексного сопровождения детей, молодых инвалидов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2.3. Приоритетными направлениями деятельности по решению указанных задач являются: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2.3.1. Создание правовых основ комплексного сопровождения детей и молодых инвалидов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2.3.2. Методическое обеспечение разработки и реализации 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2.3.3. Совершенствование механизмов своевременного выявления детей с расстройствами аутистического спектра и другими ментальными нарушениями, нуждающихся в комплексном сопровождении и определение критериев их включения в программу комплексного сопровождения детей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2.3.4. Обеспечение своевременного начала оказания ранней помощи детям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2.3.5. Обеспечение доступности для детей и молодых инвалидов с расстройствами аутистического спектра и другими ментальными нарушениями и их семей полного спектра необходимых услуг.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2.3.6. Обеспечение подготовки квалифицированных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 с учетом современных технологий в рамках междисциплинарной команды специалистов.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2.3.7. Обеспечение постоянного повышения уровня квалификации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2.3.8. Обеспечение управления качеством услуг комплексного сопровождения детей и молодых инвалидов с расстройствами аутистического спектра и другими ментальными нарушениями и создания критериев оценки эффективности оказанных услуг.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2.3.9. Создание информационной региональной базы детей, молодых инвалидов, включенных в программу комплексного сопровождения детей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2.3.10. Организация мониторинга обеспечения комплексного сопровождения детей, молодых инвалидов с расстройствами аутистического спектра и другими ментальными нарушениями и их семей.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3. Реализация программ комплексного сопровождения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В целях обеспечения практической реализации программ комплексного сопровождения необходимо обеспечить: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3.1. Повышение роли органов местного самоуправления муниципальных образований, общественных объединений и экспертов в формировании и реализации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3.2. Разработку правовых актов по межведомственному взаимодействию в процессе формирования и реализации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3.3. Определение в муниципальном образовании основного (координирующего) органа, ведомств и организаций (их структурных подразделений) в сферах здравоохранения, социальной защиты, образования, культуры, физической культуры и спорта, занятости населения на базе которых будет осуществляться оказание услуг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3.4. Разработку комплекса мер, направленных на развитие кадрового потенциала программ комплексного сопровождения, организацию дополнительного профессионального образования и методической поддержки специалистов, обеспечивающих предоставление услуг комплексного сопровождения, на основе современных подходов.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3.5. Привлечение внебюджетных источников финансирования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3.6. Разработку с учетом настоящей Концепции муниципальных планов формирования программ комплексного сопровождения, определение направлений, мероприятий и механизмов реализации указанных планов.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 Механизмы и ресурсы реализации настоящей Концепции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 Формирование и реализацию программ комплексного сопровождения предполагается осуществлять посредством: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4.1.1. Совершенствования нормативных правовых актов автономного округа, в том числе в сферах здравоохранения, социального обслуживания, образования, культуры, адаптивной физической культуры, занятости населения.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4.1.2. Создания модели межведомственного взаимодействия, разработки и внедрения в практику регламента межведомственного взаимодействия организаций, участвующих в программе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4.1.3. Учета задач по созданию программ комплексного сопровождения при определении объема финансирования государственных программ автономного округа и бюджетов муниципальных образований автономного округа.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4.1.4. Совершенствования системы статистических показателей, характеризующих организацию комплексного сопровождения детей целевой группы и молодых инвалидов и эффективность мероприятий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4.1.5. Учета в деятельности органов исполнительной власти автономного округа функций по формированию системы управления и кадрового обеспечения, включая организацию дополнительного профессионального образования специалистов, участвующих в реализации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4.1.6. Методологического и методического обеспечения программ комплексного сопровождения на региональном уровне с целью создания одинаковых возможностей получения комплексного сопровождения на всей территории автономного округа с учетом территориальных особенностей.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4.1.7. Информационного обеспечения, включая осуществление мониторинга и прогнозирования хода, оценки эффективности реализации программ комплексного </w:t>
      </w:r>
      <w:r w:rsidRPr="002E08B6">
        <w:rPr>
          <w:rFonts w:ascii="Times New Roman" w:hAnsi="Times New Roman" w:cs="Times New Roman"/>
          <w:sz w:val="24"/>
          <w:szCs w:val="24"/>
        </w:rPr>
        <w:lastRenderedPageBreak/>
        <w:t>сопровождения, развития дистанционных форм межведомственного взаимодействия по вопросу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4.1.8. Научно-методического обеспечения программ комплексного сопровождения, ориентированного на разработку эффективных технологий и механизмов, распространения инновационного опыта работы, обобщения и внедрения лучших территориальных моделей.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4.1.9. Рекламно-информационной поддержки внедрения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4.2. Ресурсами реализации программ комплексного сопровождения являются развитая и доступная инфраструктура организаций, оказывающих услуги комплексного сопровождения, а также современное материально-техническое, кадровое и финансовое обеспечение реализации мероприятий настоящей Концепции.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 Этапы реализации настоящей Концепции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Реализация настоящей Концепции будет осуществляться в 3 этапа, включающих в себя комплексы мероприятий, направленных на формирование и реализацию программ комплексного сопровождения людей с расстройствами аутистического спектра и другими ментальными нарушениями в рамках создания системы комплексной реабилитации и абилитации инвалидов.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5.1. На первом этапе реализации Концепции (2017 год) предлагается: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5.1.1. Сформировать систему нормативных правовых актов, регламентирующих межведомственное взаимодействие по вопросу создания и реализации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5.1.2. Разработать модели межведомственного взаимодействия в рамках программ комплексного сопровождения, учитывающие необходимость преемственности в работе с детьми и молодыми инвалидами целевой группы по их сопровождению.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5.1.3. Разработать типовую программу комплексного сопровождения людей с расстройствами аутистического спектра и другими ментальными нарушениями для муниципальных образований автономного округа.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5.2. На втором этапе реализации Концепции (2018 год) предлагается: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5.2.1. Разработать и обеспечить реализацию 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во всех муниципальных образованиях автономного округа.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5.2.2. Оказывать методическую и информационную поддержку муниципальным образованиям автономного округа, которые реализуют программы комплексного сопровождения детей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 xml:space="preserve">5.2.3. Для обеспечения единых подходов к реализации программ комплексного сопровождения необходимо организовать обучение (дополнительное профессиональное образование, проведение конференций, семинаров, брифингов, тренингов, "круглых </w:t>
      </w:r>
      <w:r w:rsidRPr="002E08B6">
        <w:rPr>
          <w:rFonts w:ascii="Times New Roman" w:hAnsi="Times New Roman" w:cs="Times New Roman"/>
          <w:sz w:val="24"/>
          <w:szCs w:val="24"/>
        </w:rPr>
        <w:lastRenderedPageBreak/>
        <w:t>столов") специалистов, оказывающих услуги комплексного сопровождения детям и молодым инвалидам целевой группы.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5.3. На третьем этапе реализации настоящей Концепции (2019 и 2020 годы) планируется реализация в муниципальных образованиях автономного округа программ комплексного сопровождения.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По итогам реализации планов и программ при необходимости планируется подготовить предложения по совершенствованию нормативно-правовой базы автономного округа, регулирующей межведомственное взаимодействие в процессе реализации программ комплексного сопровождения.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6. Ожидаемые результаты реализации настоящей Концепции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6.1. Эффективность и степень достижения ожидаемых результатов будут оцениваться на основе мониторинга реализации мероприятий по комплексному сопровождению.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6.2. В результате полномасштабной реализации Концепции предполагается, что: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снизится выраженность ограничений жизнедеятельности лиц с расстройствами аутистического спектра и другими ментальными нарушениями;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увеличится количество лиц с расстройствами аутистического спектра и другими ментальными нарушениями, успешно интегрированных и адаптированных в обществе;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увеличится доля детей и молодых инвалидов целевой группы, получающих инклюзивное образование, в том числе по адаптированным образовательным программам;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увеличится доля молодых инвалидов целевой группы, получивших профессиональную подготовку и занятых посильным трудом;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будут созданы условия для детей и молодых инвалидов целевой группы для раскрытия их творческого потенциала, занятий физической культурой и спортом;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увеличится доля детей и молодых инвалидов целевой группы, занимающихся в кружках художественной самодеятельности, театральных студиях;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увеличится доля детей и молодых инвалидов целевой группы, занимающихся физической культурой и различными видами адаптивного спорта.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6.3. В период реализации Концепции предполагается ввести качественные критерии оценки эффективности услуг комплексного сопровождения, разработанные в ходе мониторинга развития комплексного сопровождения в муниципальных образованиях автономного округа.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6.4. В соответствии с поставленными в Концепции задачами будут введены следующие целевые индикаторы эффективности реализации мероприятий по комплексному сопровождению: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75"/>
        <w:gridCol w:w="964"/>
        <w:gridCol w:w="1077"/>
        <w:gridCol w:w="1077"/>
        <w:gridCol w:w="1077"/>
        <w:gridCol w:w="1100"/>
      </w:tblGrid>
      <w:tr w:rsidR="002E08B6" w:rsidRPr="002E08B6">
        <w:tc>
          <w:tcPr>
            <w:tcW w:w="568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3175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64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331" w:type="dxa"/>
            <w:gridSpan w:val="4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</w:tc>
      </w:tr>
      <w:tr w:rsidR="002E08B6" w:rsidRPr="002E08B6">
        <w:tc>
          <w:tcPr>
            <w:tcW w:w="568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 состояни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на 31 декабря 2016 г.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на 31 декабря 2017 г.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на 31 декабря 2018 г. (прогноз)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на 31 декабря 2019 г. (прогноз)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поставленных на учет в медицинской организации, с признаками расстройства аутистического спектра и с расстройством аутистического спектра (далее - дети группы риска с признаками РАС и с РАС), проживающих на территории автономного округа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Дети группы риска с признаками РАС и с РАС, впервые выявленных с признаками РАС и с РАС, проживающих на территории автономного округа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детей группы риска с признаками РАС и с РАС, получающих комплексную помощь, в том числе: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детей, включенных в мероприятия по оказанию ранней помощи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обслуживания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детей, обучающихся по адаптированным образовательным программам, адаптированным основным общеобразовательным программам, специальным индивидуальным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развития в образовательных организациях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детей, получающих помощь по индивидуальным программам реабилитации и абилитации в организациях здравоохранения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детей, прошедших предпрофессиональную подготовку и профессиональную ориентацию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детей, молодых людей с РАС и другими ментальными нарушениями и их родителей, которым оказано содействие в вопросах занятости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людей с РАС и другими ментальными нарушениями и их родителей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подростков, прошедших обучение по программам самостоятельного проживания;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детей, обучающихся по программам дополнительного образования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семей, воспитывающих детей группы риска с признаками РАС и с РАС, проживающих на территории автономного округа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семей, воспитывающих детей группы риска с признаками РАС и с РАС, находящихся на социальном сопровождении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родителей, воспитывающих детей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риска с признаками РАС и с РАС, получивших знания и навыки в ходе обучающих мероприятий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руководителей и специалистов, прошедших обучение новым технологиям и методикам помощи детям группы риска с признаками РАС и с РАС, в том числе: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специалистов организаций социального обслуживания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специалистов образовательных организаций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специалистов организаций здравоохранения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специалистов других организаций (культуры, физической культуры и спорта, занятости населения)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оказывающих помощь детям группы риска с признаками РАС и с РАС, в том числе: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другие организации (культуры, физической культуры и спорта, занятости населения)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ресурса, обеспечивающего учет детей группы риска с признаками РАС и с РАС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добровольцев, прошедших специальную подготовку и привлеченных к оказанию комплексной помощи детям группы риска с признаками РАС и с РАС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 распространенных информационных и методических материалов по оказанию комплексной помощи детям группы риска с признаками РАС и с РАС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E08B6" w:rsidRPr="002E08B6">
        <w:tc>
          <w:tcPr>
            <w:tcW w:w="56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96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0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6.5. Итогом реализации настоящей Концепции станет сформированная к 2020 году система мер, направленных на создание во всех муниципальных образованиях автономного округа условий для оказания услуг комплексного сопровождения лиц с расстройствами аутистического спектра и другими ментальными нарушениями.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от 5 мая 2017 года N 261-рп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9"/>
      <w:bookmarkEnd w:id="1"/>
      <w:r w:rsidRPr="002E08B6">
        <w:rPr>
          <w:rFonts w:ascii="Times New Roman" w:hAnsi="Times New Roman" w:cs="Times New Roman"/>
          <w:sz w:val="24"/>
          <w:szCs w:val="24"/>
        </w:rPr>
        <w:t>ПЛАН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МЕРОПРИЯТИЙ ПО РЕАЛИЗАЦИИ КОНЦЕПЦИИ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КОМПЛЕКСНОГО СОПРОВОЖДЕНИЯ ЛЮДЕЙ С РАССТРОЙСТВАМИ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АУТИСТИЧЕСКОГО СПЕКТРА И ДРУГИМИ МЕНТАЛЬНЫМИ НАРУШЕНИЯМИ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 ДО 2020 ГОДА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(ДАЛЕЕ - ПЛАН МЕРОПРИЯТИЙ)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rPr>
          <w:rFonts w:ascii="Times New Roman" w:hAnsi="Times New Roman" w:cs="Times New Roman"/>
          <w:sz w:val="24"/>
          <w:szCs w:val="24"/>
        </w:rPr>
        <w:sectPr w:rsidR="002E08B6" w:rsidRPr="002E08B6" w:rsidSect="005B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2665"/>
        <w:gridCol w:w="2211"/>
        <w:gridCol w:w="4025"/>
      </w:tblGrid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E08B6" w:rsidRPr="002E08B6">
        <w:tc>
          <w:tcPr>
            <w:tcW w:w="12756" w:type="dxa"/>
            <w:gridSpan w:val="5"/>
          </w:tcPr>
          <w:p w:rsidR="002E08B6" w:rsidRPr="002E08B6" w:rsidRDefault="002E0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Организационно-нормативные основы реализации плана мероприятий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и осуществление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(далее РАС) и другими ментальными нарушениями.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Поддержка органами исполнительной власти, членами межведомственной рабочей группы развития региональной модели комплексной помощи детям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приказ о создании межведомственной рабочей группы с утвержденным составом;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Положение о межведомственной рабочей группе;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Межведомственный порядок взаимодействия базовых организаций, участвующих в реализации поставленных перед регионом задач в области оказания комплексной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существующего федерального и регионального опыта оказания комплексной медико-социальной и психолого-педагогической помощи (далее комплексная помощь) детям с РАС: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детям с РАС в автономном округе на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момент;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имеющиеся региональные практики оказания комплексной помощи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семей с детьми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региональные межведомственные приказы и планы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детям с РАС на текущий момент: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какие услуги в рамках медико-социальной и психолого-педагогической помощи получают;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 каких организациях разной ведомственной принадлежности осуществляется помощь;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имеющиеся практики оказания комплексной помощи детям с РАС в автономном округе;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перечень имеющихся нормативных правовых актов автономного округа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материалы. Ресурсы автономного округа по оказанию комплексной помощи детям с РАС. Определение приоритетных направлений развития региональной системы комплексной помощи детям с РАС</w:t>
            </w:r>
          </w:p>
        </w:tc>
      </w:tr>
      <w:tr w:rsidR="002E08B6" w:rsidRPr="002E08B6">
        <w:tc>
          <w:tcPr>
            <w:tcW w:w="567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bottom w:val="nil"/>
            </w:tcBorders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регионального межведомственного плана по оказанию комплексной помощи детям с РАС: определение приоритетных направлений, ключевых мероприятий, сроков, ответственных исполнителей и ожидаемых результатов.</w:t>
            </w:r>
          </w:p>
        </w:tc>
        <w:tc>
          <w:tcPr>
            <w:tcW w:w="2665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211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Депсоцразвития Югры, Депздрав Югры, Депобразования и молодежи Югры, Депкультуры Югры, Депспорта Югры, органы местного самоуправления муниципальных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автономного округа (по согласованию)</w:t>
            </w:r>
          </w:p>
        </w:tc>
        <w:tc>
          <w:tcPr>
            <w:tcW w:w="4025" w:type="dxa"/>
            <w:tcBorders>
              <w:bottom w:val="nil"/>
            </w:tcBorders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межведомственный план</w:t>
            </w:r>
          </w:p>
        </w:tc>
      </w:tr>
      <w:tr w:rsidR="002E08B6" w:rsidRPr="002E08B6">
        <w:tc>
          <w:tcPr>
            <w:tcW w:w="567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детального плана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 концепции с указанием сроков проведения работы в каждом муниципальном образовании автономного округа</w:t>
            </w:r>
          </w:p>
        </w:tc>
        <w:tc>
          <w:tcPr>
            <w:tcW w:w="2665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детализированный план-график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регламентирующих деятельность организаций по оказанию комплексной медико-социальной и психолого-педагогической помощи детям с РАС и семьям, их воспитывающим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типовые нормативные правовые акты по следующим направлениям: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межведомственный алгоритм взаимодействия при организации системы комплексной помощи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региональный 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государственных услуг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единая система учета детей с РАС (электронные базы данных);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порядок межведомственного взаимодействия ПМПК, МСЭ, ВК, организаций, включенных в систему комплексной помощи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ранней помощи детям с РАС в соответствии с основными положениями </w:t>
            </w:r>
            <w:hyperlink r:id="rId19" w:history="1">
              <w:r w:rsidRPr="002E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ранней помощи в Российской Федерации;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медицинского и социального сопровождения детей с РАС и их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представление общего, профессионального и дополнительного образования детей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оценка качества, оказываемой помощи детям с РАС и семьями, их воспитывающим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Утверждение регионального перечня необходимых государственных медицинских, образовательных и социальных услуг по оказанию комплексной помощи детям с РАС и семьями, их воспитывающим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региональный перечень государственных услуг для детей с РАС. Реализация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необходимых государственных медицинских услуг по оказанию комплексной помощи детям с РАС и семьям, их воспитывающим, согласно стандарту специализированной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специалистов 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обучающих мероприятий по подготовке добровольцев для работы с семьями, воспитывающими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группы риска с признаками РАС и с РАС.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ресурса программ переподготовки и повышения квалификации специалистов здравоохранения, образования, социальной защиты населения в сфере оказания комплексной помощи детям с РАС и семьям, их воспитывающим.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стажировочных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Югры, Депздрав Югры, Депкультуры Югры, Депспорта Югры, 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специалистов организаций разных ведомств, прошедших специальную подготовку, переподготовку и обучение по следующим направлениям: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выявление, диагностика и оказание ранней помощи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образование и воспитание детей с РАС, в том числе в рамках внедрения ФГОС НОО обучающихся с ОВЗ (РАС);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социальной, правовой и психолого-педагогической помощи детям и подросткам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сопровождение при содействии трудоустройству, организации посильной трудовой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инвалидов с РАС.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специалистов организаций разных ведомств в вопросах раннего выявления, обучения и воспитания, психолого-педагогического, социального и правового сопровождения детей и подростков с РАС, оказания им комплексной помощи.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работников разных ведомств в вопросах оказания комплексной помощи с РАС и семьям, их воспитывающим.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единый образовательный ресурс программ переподготовки и повышения квалификации специалистов здравоохранения, образования, социальной защиты населения в сфере оказания комплексной помощи детям с РАС и семьям, их воспитывающим.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Количество стажировочных площадок по распространению эффективных технологий в сфере оказания комплексной помощи детям с РАС и семьям, их воспитывающим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бюро медико-социальной экспертизы по вопросам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индивидуальной программы реабилитации (абилитации) инвалида для людей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Депздрав Югры, Депсоцразвития Югры, Главное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 медико-социальной экспертизы по Ханты-Мансийскому автономному округу - Югре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рекомендаций для людей с РАС в соответствии с региональным перечнем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медицинских, образовательных и социальных услуг, необходимых для оказания комплексной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межведомственного информационного банка данных по детям с РАС и семьям, их воспитывающим 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данных, характеризующих состояние региональной системы комплексной помощи детям с РАС.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эффективности функционирования информационного банка данных для внутриотраслевого и межведомственного пользования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межведомственный информационный банк данных по детям с РАС и семьям, их воспитывающим. Разработка показателей по состоянию региональной системы оказания комплексной помощи детям с РАС. Эффективное функционирование регионального информационного банка данных по детям с РАС и семьям, их воспитывающим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Оснащение организаций, реализующих медицинские, социальные и образовательные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материально-технических средств, необходимых для реализации комплекса мероприятий межведомственного плана в социальной сфере. Обеспеченность организаций, входящих в систему социального сопровождения детей с РАС, реабилитационным оборудованием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организаций разной ведомственной принадлежности и некоммерческих 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организаций разной ведомственной принадлежности 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оказывающих медицинские, социальные и образовательные услуги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Дептруда и занятости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Реестр организаций ведомственной принадлежности и некоммерческих организаций по оказанию комплексной помощи детям с РАС в автономном округе. Единая интерактивная социальная карта автономного округа с перечнем организаций разных ведомств, оказывающих комплексную помощь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ресурсного центра для обеспечения функционирования и развития региональной системы комплексной помощи детям с РАС в автономном округе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Югры, Депздрав Югры, Депкультуры Югры, Депспорта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ресурсный центр осуществляет практическую комплексную помощь детям с РАС, научно-методическое, информационно-аналитическое сопровождение, обучение специалистов в области оказания комплексной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Югры, Депздрав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обмен опытом работников организаций различной ведомственной принадлежности автономного округа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организаций, осуществляющих реализацию межведомственного плана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 ресурсным центром с организациями, осуществляющими комплексную помощь детям с РАС в автономном округе.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в Ханты-Мансийском автономном округе - Югре (Модель сетевого межведомственного взаимодействия)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и молодежи Югры, Депсоцразвития Югры, Депздрав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организаций, включенных в сетевое взаимодействие. Повышение уровня информированности специалистов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организаций в вопросах оказания комплексной помощи детям с РАС. Внедрение модели сетевого взаимодействия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диагностика детей групп риска по РАС. Оказание ранней помощи детям с РАС в соответствии с основными положениями </w:t>
            </w:r>
            <w:hyperlink r:id="rId20" w:history="1">
              <w:r w:rsidRPr="002E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ранней помощи в Российской Федерации;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образовательного маршрута детей (ребенка)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подготовка детей с РАС к самостоятельной жизни в обществе;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помощи семьям, воспитывающим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Депсоцразвития Югры, Депздрав Югры, Депобразования и молодежи Югры, Депкультуры Югры, Депспорта Югры, органы местного самоуправления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семей с детьми с РАС, получивших комплексную помощь. Формирование механизма межведомственного взаимодействия. Обеспечение раннего выявления, реабилитация и абилитация детей с РАС. Повышение уровня социализации и интеграции детей с РАС в общество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специалистов,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компетентных в сфере оказания комплексной помощи детям с РАС. Формирование банка информационных и методических материалов, представляющих эффективные практики по оказанию комплексной помощи детям с РАС. Разработка детального межведомственного плана по реализации </w:t>
            </w:r>
            <w:hyperlink r:id="rId21" w:history="1">
              <w:r w:rsidRPr="002E08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Концепции</w:t>
              </w:r>
            </w:hyperlink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экспертов, родительской общественности в каждом муниципальном образовании автономного округа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мониторинга оценки качества оказания комплексной помощи детям с РАС и семьям, их воспитывающим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и критериев оценки качества. Информационно-аналитические материалы результатов мониторинга оценки качества оказания комплексной помощи детям с РАС и семьями, их воспитывающим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функционирования региональной системы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комплексной помощи детям с РАС и семьям, их воспитывающим: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 с родителями детей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специалистов; публикации в СМИ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Депобщественных и внешних связей Югры,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Депсоцразвития Югры, Депздрав Югры, Депобразования и молодежи Югры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публичная доступность информационных ресурсов по вопросам оказания комплексной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 с РАС. Формирование толерантности общества к проблеме аутизма. Число родителей, вошедших в родительские объединения. Доступность информационных и методических материалов для специалистов, работающих с детьми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образовательного раздела для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имеющих детей с особенностями развития на сайте "Открытый регион", на официальном сайте Департамента здравоохранения Ханты-Мансийского автономного округа - Югры (www.dzhmao.ru раздел "Информация для населения", подраздел "Санаторно-курортное лечение и медицинская реабилитация"), а также на сайтах медицинских организаций автономного округа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Депздрав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информационных и методических материалов для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имеющих детей с особенностями развития</w:t>
            </w:r>
          </w:p>
        </w:tc>
      </w:tr>
      <w:tr w:rsidR="002E08B6" w:rsidRPr="002E08B6">
        <w:tc>
          <w:tcPr>
            <w:tcW w:w="12756" w:type="dxa"/>
            <w:gridSpan w:val="5"/>
          </w:tcPr>
          <w:p w:rsidR="002E08B6" w:rsidRPr="002E08B6" w:rsidRDefault="002E0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доступной среды для людей с РАС и другими ментальными нарушениями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Югры, Депобразования и молодежи Югры Депсоцразвития Югры, Дептруда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пребывания для людей с РАС и другими ментальными нарушениями в учреждениях социальной сферы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Оснащение специализированным, диагностическим, медицинским и реабилитационного оборудования для организации медико-социального сопровождения детей группы риска с признаками РАС и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доступность реабилитационных услуг для детей и подростков с РАС, применение современного 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</w:t>
            </w:r>
          </w:p>
        </w:tc>
      </w:tr>
      <w:tr w:rsidR="002E08B6" w:rsidRPr="002E08B6">
        <w:tc>
          <w:tcPr>
            <w:tcW w:w="12756" w:type="dxa"/>
            <w:gridSpan w:val="5"/>
          </w:tcPr>
          <w:p w:rsidR="002E08B6" w:rsidRPr="002E08B6" w:rsidRDefault="002E0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Оказание помощи людям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 медицинскими организациями, организациями, осуществляющими образовательную деятельность, организациями социального обслуживания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Информирование о ребенке организаций или служб, отвечающих за комплексное сопровождение несовершеннолетних с РАС и другими ментальными нарушениями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Депздрав Югры, Депобразования и молодежи Югры Депсоцразвития Югры, органы местного самоуправления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 (законных представителей)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для выявления детей группы риска по РАС (до 3-х лет)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охват не менее 90% детей до 3-х лет скринингом на выявление группы риска развития РАС. Число детей группы риска по вероятности наличия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ранней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доступных услугах ранней помощи;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координация и помощь в получении услуг, необходимых ребенку и семье;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развития ребенка;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организаций 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обеспечивающих 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Депсоцразвития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Югры, Депздрав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ранняя помощь детям с РАС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структурных подразделений, реабилитационных и абилитационных групп в организациях здравоохранения, обеспечивающих раннюю медицинскую помощь детям с РАС.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специалистов медицинских учреждений по вопросам ранней помощи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получивших раннюю медицинскую помощь. Создание служб ранней помощи в организациях здравоохранения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патронажа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воспитывающих детей-инвалидов, в том числе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структурных подразделений, лекотек, групп кратковременного пребывания в образовательных организациях, обеспечивающих раннюю психолого-педагогическую помощь детям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получивших раннюю помощь в организациях системы образования. Создание служб ранней помощи в образовательных организациях</w:t>
            </w:r>
          </w:p>
        </w:tc>
      </w:tr>
      <w:tr w:rsidR="002E08B6" w:rsidRPr="002E08B6">
        <w:tc>
          <w:tcPr>
            <w:tcW w:w="12756" w:type="dxa"/>
            <w:gridSpan w:val="5"/>
          </w:tcPr>
          <w:p w:rsidR="002E08B6" w:rsidRPr="002E08B6" w:rsidRDefault="002E0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образовательного маршрута ребенка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Осуществление реализации индивидуального образовательного маршрута ребенка с РАС в соответствии утвержденным региональным перечнем государственных услуг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 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образовательного маршрута ребенка с РАС осуществляется в соответствии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врачебных комиссий (ВК), служб медико-социальной экспертизы (МСЭ) и психолого-медико-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комиссии (ПМПК)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Депздрав Югры, Депобразования и молодежи Югры, Главное бюро медико-социальной экспертизы по Ханты-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Мансийскому автономному округу - Югре (по согласованию)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единой информационной базы данных контингента детей с ОВЗ (РАС), получающих образовательные услуги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 психолого-медико-педагогической комиссии по контингенту детей с РАС, получающих образовательные услуги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психолого-медико-педагогическими комиссиями по вопросам воспитания, обучения и коррекции нарушений развития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семей с детьми РАС, информированных о воспитании, обучении и коррекции нарушений развития детей указанной группы. Число детей с РАС, получающих образовательные услуги в соответствии с имеющимися потребностями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вариативных моделей индивидуального образовательного маршрута ребенка с РАС по оказанию комплексной помощи детям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и молодежи Югры, органы местного самоуправления муниципальных образований автономного округа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банка научно-методического обеспечения системы образования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Банк научно-методического обеспечения системы образования детей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образовательных программ дошкольного образования детей (далее -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обучающихся по АООП ДОО. Число педагогов, компетентных в вопросах разработки и реализации АООП ДОО детей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адаптированных основных образовательных программ начального общего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(далее - АООП НОО) обучающихся в РАС в соответствии с требованиями ВГОС НОО обучающихся с ОВЗ (РАС) и заключением ПМПК.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и молодежи Югры, органы местного самоуправления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детей с РАС, обучающихся по АООП НОО в соответствии с требованиями ФГОС НОО обучающихся с ОВЗ (РАС) 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заключением ПМПК. Число педагогов, обучающих детей с РАС, компетентных в вопросах разработки о реализации АООП НОО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общеобразовательных программ для обучающихся с РАС в соответствии с требованиями ФГОС НОО по программе основного общего и среднего (полного) общего образования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педагогических работников образовательных организаций по вопросам разработки и реализации АООП обучающихся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обучающихся по АООП основного общего и 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комплексной психолого-педагогической помощи детям с РАС с использованием современных и эффективных методик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консультирования педагогических работников образовательных организаций по вопросам разработки 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(АДОП) обучающихся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получающих услуги дополнительного образования по адаптированным программам. Количество образовательных организаций, реализующих (АДОП) для обучающихся с РАС с использованием современных и эффективных методик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необходимых образовательных программ для обеспечения подготовки специалистов в сфере ранней помощи, комплексного сопровождения людей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разработанные образовательные программы подготовки специалистов в сфере ранней помощи, комплексного сопровождения людей с РАС</w:t>
            </w:r>
          </w:p>
        </w:tc>
      </w:tr>
      <w:tr w:rsidR="002E08B6" w:rsidRPr="002E08B6">
        <w:tc>
          <w:tcPr>
            <w:tcW w:w="12756" w:type="dxa"/>
            <w:gridSpan w:val="5"/>
          </w:tcPr>
          <w:p w:rsidR="002E08B6" w:rsidRPr="002E08B6" w:rsidRDefault="002E0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Подготовка детей с РАС к самостоятельной жизни в обществе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осуществлению подготовки детей и подростков с РАС к самостоятельной жизни в обществе в соответствии с утвержденным региональным перечнем государственных услуг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Депобразования и молодежи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подготовка детей и подростков с РАС к самостоятельной жизни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формированию и развитию социально-бытовых навыков ребенка: формированию у ребенка навыков,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Депсоцразвития Югры, Депобразования и молодежи Югры, Депздрав Югры,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Депобразования и молодежи Югры, Депздрав Югры, 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развитию двигательной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Депсоцразвития Югры,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Депобразования и молодежи Югры, Депздрав Югры, 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и консультирование членов семьи по вопросам по вопросам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моторного развития ребенка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жизненных компетенций;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 и молодежи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и молодежи Югры, Депсоцразвития Югры, Депкультуры Югры, Депспорта Югры, 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спорта, культуры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подростков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структурных подразделений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Югры, Дептруда и занятости Югры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социальной адаптации. Число детей и подростков с РАС, получивших предпрофессиональное образование через дистанционное обучение. Число детей и подростков с РАС, получивших трудовые навыки. Число детей и подростков с РАС, получивших реабилитационный услуги. Улучшение состояния здоровья детей, максимальное развитие их реабилитационного потенциала. Доступность реабилитационных услуг для детей и подростков с РАС, проживающих в отдаленных районах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системы среднего и высшего профессионального образования инвалидов и молодых людей с РАС: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включение в региональные программы развития профессионального образования разделов по профессиональному обучению лиц с ОВЗ (РАС);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программ дистанционного обучения среднего и высшего профессионального образования инвалидов с РАС;</w:t>
            </w:r>
          </w:p>
          <w:p w:rsidR="002E08B6" w:rsidRPr="002E08B6" w:rsidRDefault="002E08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специализированной образовательной платформы для размещения электронных, дистанционных, онлайн курсов, доступных для обучения инвалидов с ОВЗ, (РАС)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молодых людей с РАС, обучающихся в системе среднего и высшего профессионального образования. Разделы по профессиональному обучению лиц с ОВЗ (РАС) включены в региональные программы развития профессионального образования. Число инвалидов с РАС, обучающихся дистанционно в системе среднего и высшего профессионального образования. Специализированная образовательная платформа для размещения электронных, дистанционных, онлайн учебных курсов доступна для обучения инвалидов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структурных подразделений в органах службы занятости и образовательных организациях (назначение ответственных специалистов), осуществляющих профессиональное образование и содействие в последующем трудоустройстве инвалидов и лиц с ОВЗ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Дептруда и занятости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инвалидов с РАС и лиц с ОВЗ (РАС), включенных в программы сопровождения инвалидов молодого возраста при получении ими профессионального образования и содействия в последующем трудоустройстве. Численность трудоустроенных выпускников образовательных организаций из числа инвалидов с РАС и лиц с ОВЗ (РАС)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системы социально-трудовой адаптации, сопровождаемого трудоустройства,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Дептруда и занятости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молодых людей с ментальными нарушениями (РАС), включенных в систему социально-трудовой адаптации, поддерживаемого трудоустройства, независимого от семьи поддерживаемого проживания. Расширение различных форм поддерживаемого проживания людей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профессиональной реабилитации или абилитации инвалидов с РАС и другими ментальными расстройствами при наличии соответствующих рекомендаций ИПРА инвалида, ребенка-инвалида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трудоустройство несовершеннолетних граждан, выпускников образовательных организаций, профессиональное обучение и т.д.)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инвалидов с РАС. Численность инвалидов с РАС, получивших дополнительное профессиональное образование по направлению органов службы занятости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содействию трудоустройству родителей, воспитывающих детей-инвалидов с РАС, в том числе с применением гибких форм занятости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Дептруда и занятости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родителей, воспитывающих детей-инвалидов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и массовых мероприятий для детей с ОВЗ и инвалидностью, в том числе для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Депкультуры Югры, Депсоцразвития Югры, Депобразования и молодежи Югры, Депспорта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обслуживания, культуры, физической культуры и спорта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детей с РАС, участвующих в разнообразных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потенциала. Успешная социальная интеграция детей и подростков с РАС</w:t>
            </w:r>
          </w:p>
        </w:tc>
      </w:tr>
      <w:tr w:rsidR="002E08B6" w:rsidRPr="002E08B6">
        <w:tc>
          <w:tcPr>
            <w:tcW w:w="12756" w:type="dxa"/>
            <w:gridSpan w:val="5"/>
          </w:tcPr>
          <w:p w:rsidR="002E08B6" w:rsidRPr="002E08B6" w:rsidRDefault="002E08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помощи семьям, воспитывающим детей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семей, воспитывающих детей с РАС, в оказании им комплексной помощи.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Оценка качества и результативности предоставляемой помощи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перечень основных потребностей семей, воспитывающих детей с РАС. Оценка качества оказываемых услуг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родителей в дополнительных услугах и привлечении (обучении) квалифицированных специалистов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комплексная помощь семьям, воспитывающим детей с РАС,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Депспорта Югры, Депсоцразвития Югры, Депздрав Югры, Депобразования и молодежи Югры Депкультуры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с ребенком. 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консультационного центра для семей, воспитывающих детей-инвалидов, в том числе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 Депсоцразвития Югры, Депздрав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семей, включенных в социальное сопровождение. Предоставление медицинской, психологической, педагогической, юридической и социальной помощи семьям детей с РАС. Консультационный центр для семей, воспитывающих детей-инвалидов, в том числе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рамках реализации технологии "Передышка"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 условиях круглосуточного пребывания по путевочной системе для несовершеннолетних и молодых инвалидов с РАС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родителей детей с РАС, в том числе дистанционно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Депздрав Югры, Депсоцразвития Югры, Депобразования и молодежи Югры, органы местного самоуправления муниципальных образований автономного округа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интеграции в общество. Удовлетворенность родителей качеством проводимых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 мероприятий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Депкультуры Югры, Депсоцразвития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количество досуговых мероприятий для семей, воспитывающих детей с РАС. Число семей, участвующих в мероприятиях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 Депздрав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число семей, воспитывающих детей с РАС, получивших комплексную помощь на дому. Доступность реабилитационных услуг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некоммерческих организаций и родительской объединений, развитие клубной деятельности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Депсоцразвития Югры Депздрав Югры Депобразования и молодежи Югры, Депкультуры Югры, Депспорта Югры, органы местного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родителей, включенных в родительские объединения и клубную деятельность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28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концепции развития комплексной помощи людям с РАС и другими ментальными нарушениями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2665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2017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2018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2019 года,</w:t>
            </w:r>
          </w:p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2211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Депобщественных и внешних связей Югры Депсоцразвития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общественных объединений, бизнес-структур к оказанию всесторонней помощи</w:t>
            </w:r>
          </w:p>
        </w:tc>
      </w:tr>
    </w:tbl>
    <w:p w:rsidR="002E08B6" w:rsidRPr="002E08B6" w:rsidRDefault="002E08B6">
      <w:pPr>
        <w:rPr>
          <w:rFonts w:ascii="Times New Roman" w:hAnsi="Times New Roman" w:cs="Times New Roman"/>
          <w:sz w:val="24"/>
          <w:szCs w:val="24"/>
        </w:rPr>
        <w:sectPr w:rsidR="002E08B6" w:rsidRPr="002E08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E08B6" w:rsidRPr="002E08B6" w:rsidRDefault="002E0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от 5 мая 2017 года N 261-рп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06"/>
      <w:bookmarkEnd w:id="2"/>
      <w:r w:rsidRPr="002E08B6">
        <w:rPr>
          <w:rFonts w:ascii="Times New Roman" w:hAnsi="Times New Roman" w:cs="Times New Roman"/>
          <w:sz w:val="24"/>
          <w:szCs w:val="24"/>
        </w:rPr>
        <w:t>"ДОРОЖНАЯ КАРТА"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ИНДИВИДУАЛЬНОГО МАРШРУТА СОПРОВОЖДЕНИЯ ЧЕЛОВЕКА,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ИМЕЮЩЕГО РАССТРОЙСТВА АУТИСТИЧЕСКОГО СПЕКТРА,</w:t>
      </w:r>
    </w:p>
    <w:p w:rsidR="002E08B6" w:rsidRPr="002E08B6" w:rsidRDefault="002E0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НА ПРОТЯЖЕНИИ ВСЕЙ ЖИЗНИ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Существует 4 условных критерия для специалистов по определению уровня самостоятельности человека с аутизмом в процессе своего развития.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1 уровень - полная самостоятельность. В случае с не самой глубокой формой расстройством аутистического спектра (встречаются и исключения), когда коррекция была начата в раннем возрасте, человек к 7 годам становится достаточно самостоятельным чтобы пойти в общеобразовательную школу. Иногда ребенок "догоняет" норму раньше - в 5 - 6 лет. Иногда самостоятельность достигается таким ребенком ко 2 или 3 классу, и тогда в первых классах он нуждается в сопровождении специалиста-тьютора в условиях инклюзивной системы образования. В любом случае, уже на уровне средней школы такой ребенок имеет незначительные отличия от других детей и далее развивается в соответствии с нормативным вариантом развития;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2 уровень - относительная самостоятельность. Такие люди становятся самостоятельными, то есть адекватно взаимодействующими с реальностью, только в подростковом возрасте. В этом случае они как бы "остаются подростками" во взрослых телах. Уровень их адекватности позволяет им иногда закончить обычную школу, иногда - школу, реализующую в качестве основного вида деятельности адаптированные образовательные программы для обучающихся с интеллектуальными нарушениями. Затем, иногда они могут учиться в колледже на какую-то несложную специальность, и затем некоторые из них даже могут самостоятельно работать. Однако такие дети могут считаться только относительно самостоятельными, так как нуждаются в постоянном "присмотре". Они могут сами ездить в транспорте, покупать продукты, но все же нуждаются в постороннем присмотре. Такие дети не умеют социализироваться (то есть подбирать себе подходящую среду) самостоятельно. Поэтому для них надо организовывать клубы, занятия спортом, инклюзивные среды в которых они будут совершенствовать свои социальные навыки.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Для тех из них, кто не может освоить настоящую профессию, необходимо создавать систему "социальной занятости". Это могут быть специально устроенные мастерские, сельскохозяйственные работы и многие другие профессии. Такие дети за рубежом часто потом живут вполне самостоятельно. В первую очередь, им необходима помощь социальных работников.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Дети и взрослые этой группы, могут жить сами. Для этого им нужно достаточно средств и присмотр.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Иногда в этой группе встречаются дети с высокоразвитыми способностями к математике, например, или в какой-то иной дисциплине. Такие дети могут быть высоко успешными в том виде деятельности, который им интересен и к которому у него есть способности (иногда - выдающиеся).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Однако в социальном плане они остаются предельно беззащитными и нуждаются в опеке так же, как и дети, не имеющие выдающихся способностей;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3 уровень - самостоятельность с помощью. Эта группа очень обширная. В нее попадают люди с РАС с высоким интеллектом, но невербальные или с сильно выраженными коммуникативными нарушениями, и люди с серьезной задержкой развития (когда на фоне РАС в зрелом возрасте они уже часто диагностируются как умственно отсталые или как люди с психическими заболеваниями), и дети с сильными проявлениями агрессии или аутоагрессии, или просто "педагогически запущенные" люди с РАС. Всех этих детей объединяет то что, будучи в целом вполне понятливыми (при определенных условиях) они не могут самостоятельно устанавливать и поддерживать контакт с другими людьми. Однако, и это очень важно, с помощью хорошо их знающего "посредника" эти люди/дети существовать в социуме могут и вполне успешно. Фактически, они нуждаются в постоянном, пожизненном сопровождении. У этих детей потребность в общении часто бывает очень высокой и при наличии такой возможности они становятся по-настоящему счастливыми. Даже если они не говорят и выглядят как глубоко умственно отсталые.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В эту группу, как правило, попадают и те дети, которые в более раннем возрасте "подавали надежды", и их родители и специалисты надеялись на лучший результат, но этого, к сожалению, не произошло.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Если же его принадлежность к этой группе становится очевидной уже в младшем школьном или подростковом возрасте, то имеет смысл сосредоточиться на формировании у такого ребенка навыков взаимодействия с миром через обученного, "говорящего с ним на одном языке" человека. Поведение такого ребенка должно изучаться и описываться, его следует приучать к определенной системе специальных "коммуникативных символов". На каждого такого ребенка должен быть составлен список правил-инструкций для специалиста/социального работника, в котором должно быть подробно написано, как и что следует делать с этим ребенком, чтобы ему было комфортно и он был максимально успешен.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Такие дети, конечно, не могут жить самостоятельно и хорошая перспектива для них - социальные квартиры, поселения с постоянной опекой в приемные семьи.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Таким детям нужно много форм социальной занятости - клубы, мастерские, театральные студии и т.п.;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4 уровень - невозможность самостоятельности. К этой категории относятся как люди с тяжелой сочетанной формой инвалидности (сложная структура дефекта), иногда лежачие, иногда с выраженной умственной отсталостью, но одновременно с выраженными чертами РАС, так и люди с слишком деструктивным типом поведения. Всех их объединяет невозможность установления устойчивого, развернутого контакта с миром даже через посредника или через систему символов и ритуалов. Такие люди относятся к тяжелой группе ментальных инвалидов и часто воспринимаются именно как глубоко умственно отсталые. Однако многие из них являются именно детьми с расстройствами аутистического спектра, просто очень глубоко "сидящие" в своем внутреннем мире и не имеющие возможности "выйти наружу". Дифференциальная диагностика на глубокую форму умственной отсталости и расстройством аутистического спектра практически отсутствует. Среди таких людей, помещенных в дружественную любящую среду, часты случаи "выходов", когда их поведение неожиданно меняется, и они становятся значительно более коммуникативными и "сознательными".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Такие дети и их семьи нуждаются, в первую очередь, в социальной поддержке как в раннем детстве, так и на протяжении всей жизни. Таким детям во взрослом возрасте нужны те же формы поддерживающего проживания, как и детям предыдущей группы, но с большим акцентом на индивидуальную опеку и на контроль максимально стабильного психоэмоционального состояния.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lastRenderedPageBreak/>
        <w:t>Таким образом, люди, находящиеся в каждом из этих 4 уровней, нуждаются в совершенно определенной помощи, но при этом "уровень" этой помощи и потребность человека в ней человека различна.</w:t>
      </w:r>
    </w:p>
    <w:p w:rsidR="002E08B6" w:rsidRPr="002E08B6" w:rsidRDefault="002E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8B6">
        <w:rPr>
          <w:rFonts w:ascii="Times New Roman" w:hAnsi="Times New Roman" w:cs="Times New Roman"/>
          <w:sz w:val="24"/>
          <w:szCs w:val="24"/>
        </w:rPr>
        <w:t>Главная задача специалистов - выявить уровень самостоятельности человека с расстройством аутистического спектра и предложить ему соответствующую помощь.</w:t>
      </w: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98"/>
        <w:gridCol w:w="1984"/>
        <w:gridCol w:w="680"/>
        <w:gridCol w:w="680"/>
        <w:gridCol w:w="680"/>
        <w:gridCol w:w="680"/>
      </w:tblGrid>
      <w:tr w:rsidR="002E08B6" w:rsidRPr="002E08B6">
        <w:tc>
          <w:tcPr>
            <w:tcW w:w="567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20" w:type="dxa"/>
            <w:gridSpan w:val="4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Критерии для специалистов по определению уровня самостоятельности</w:t>
            </w:r>
          </w:p>
        </w:tc>
      </w:tr>
      <w:tr w:rsidR="002E08B6" w:rsidRPr="002E08B6">
        <w:tc>
          <w:tcPr>
            <w:tcW w:w="567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Раннее начало коррекционной работы с ребенком в семейно-ориентированной системе ранней помощи от 0 до 3 лет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5"/>
            </w:tblGrid>
            <w:tr w:rsidR="002E08B6" w:rsidRPr="002E08B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E08B6" w:rsidRPr="002E08B6" w:rsidRDefault="002E08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8B6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КонсультантПлюс: примечание.</w:t>
                  </w:r>
                </w:p>
                <w:p w:rsidR="002E08B6" w:rsidRPr="002E08B6" w:rsidRDefault="002E08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8B6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E08B6" w:rsidRPr="002E08B6" w:rsidRDefault="002E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медицинского сопровождения в том числе и в случае наличия коморбидных состояний - от 0 и столько сколько потребуется, возможно, что специальный подход потребуется на протяжении всей жизни</w:t>
            </w:r>
          </w:p>
        </w:tc>
        <w:tc>
          <w:tcPr>
            <w:tcW w:w="1984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80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качественными, современными диагностическими инструментами (методиками) как систему здравоохранения (постановка диагноза) так и образования и социальной защиты (обеспечение качественной коррекционной работы). От 0 до конца жизни (существуют методики способные оценить изменения в уровне развития функциональных навыков даже у очень пожилых людей с тяжелыми формами РАС)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повышение уровня родительской компетенции, психологическое и социальное сопровождение - от момента выявления РАС (или группы риска по РАС) у ребенка и столько, сколько потребуется. Фактически, до момента обретения ребенком возможности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развития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системы дошкольного специального и инклюзивного образования для детей с РАС. Обеспечение реализации специальных технологий коррекции детей с РАС в этом возрасте - от 1,5 до 7 лет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образования,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доступности дополнительного образования, посещения культурных и спортивных развивающих занятий (кружки и секции), что необходимо для формирования достаточного уровня социального опыта для последующей интеграции в обществе - с 1,5 лет и до момента, когда ребенок сможет участвовать "на равных", не будет нуждаться в специальном сопровождении. Для тяжелых форм аутизма - на протяжении всей жизни (студии, клубы, соревнования по программам Специальных Олимпиад и спорта Лиц с интеллектуальными нарушениями (ЛИН)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школьного образования как инклюзивного, так и специального с учетом применения в образовании необходимых технологий обучения и сопровождения детей с РАС разного уровня возможностей. Обеспечение качественной коррекционно-развивающей работы в периоде школьного возраста с использованием всех необходимых технологий как общеразвивающих, так и специально созданных для детей с РАС, от 7 - 8 лет до 18 - 21 года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проведения профориентационных мероприятий и первичного профессионального образования для детей с РАС в условиях школы, от 12 до 18 - 21 года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профессионального образования в условиях колледжей и училищ (после школы)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получения высшего образования молодыми людьми с высокофункциональными формами РАС и синдромом Аспергера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для молодых людей с РАС любого уровня развития. Работа на свободном рынке труда, сопровождаемое трудоустройство, специально организованные рабочие места (в том числе в мастерских), социальная занятость (для людей с тяжелыми формами РАС)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населения, организации образования,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Создание условий поддерживаемого проживания для взрослых людей с тяжелыми формами РАС (современная альтернатива ПНИ)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инфраструктуры включая строения, парки, музеи, театры и кинотеатры. Существует перечень условий по аналогии с доступностью для слабовидящих людей или для людей с поражениями опорно-двигательного аппарата (ПОДА)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летнего и санаторно-курортного отдыха для детей и молодых людей с РАС и их семей, обеспечение доступности санаториев и пансионатов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средств реабилитации для людей с РАС - коммуникаторов и других средств альтернативной и вспомогательной коммуникации для невербальных детей и взрослых людей с РАС. Обеспечение этими средствами всех детей людей с РАС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страхования, организации социального обслуживания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общественной активности как родителей детей с РАС так и взрослых людей с РАС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научно методической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проведение исследований и научно-просветительских мероприятий, конференций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6" w:rsidRPr="002E08B6">
        <w:tc>
          <w:tcPr>
            <w:tcW w:w="567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798" w:type="dxa"/>
          </w:tcPr>
          <w:p w:rsidR="002E08B6" w:rsidRPr="002E08B6" w:rsidRDefault="002E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Постоянная просветительская работа, ориентированная как на профессиональное сообщество, так и на самые широкие слои населения. Кинофестивали, театральные конкурсы, соревнования, тематические передачи и др.</w:t>
            </w:r>
          </w:p>
        </w:tc>
        <w:tc>
          <w:tcPr>
            <w:tcW w:w="1984" w:type="dxa"/>
          </w:tcPr>
          <w:p w:rsidR="002E08B6" w:rsidRPr="002E08B6" w:rsidRDefault="002E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6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E08B6" w:rsidRPr="002E08B6" w:rsidRDefault="002E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8B6" w:rsidRPr="002E08B6" w:rsidRDefault="002E08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5FCB" w:rsidRPr="002E08B6" w:rsidRDefault="00695FCB">
      <w:pPr>
        <w:rPr>
          <w:rFonts w:ascii="Times New Roman" w:hAnsi="Times New Roman" w:cs="Times New Roman"/>
          <w:sz w:val="24"/>
          <w:szCs w:val="24"/>
        </w:rPr>
      </w:pPr>
    </w:p>
    <w:sectPr w:rsidR="00695FCB" w:rsidRPr="002E08B6" w:rsidSect="009322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8B6"/>
    <w:rsid w:val="002E08B6"/>
    <w:rsid w:val="0069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0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0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0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0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0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628D7846BBCDF6F484B3F6064412DBFD1514B0D4E828CEFA7364397W5uBK" TargetMode="External"/><Relationship Id="rId13" Type="http://schemas.openxmlformats.org/officeDocument/2006/relationships/hyperlink" Target="consultantplus://offline/ref=3AE628D7846BBCDF6F48553276081622B8D80F4E0C4C8CDDBAF63014C80BA108A19287C566C36FW4uAK" TargetMode="External"/><Relationship Id="rId18" Type="http://schemas.openxmlformats.org/officeDocument/2006/relationships/hyperlink" Target="consultantplus://offline/ref=3AE628D7846BBCDF6F48553276081622B8D80F4E0C4C8EDABBF23014C80BA108A19287C566C36FW4u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E628D7846BBCDF6F484B3F6064412DBCD355410C43828CEFA73643975BA75DE1D281902587624EW4uCK" TargetMode="External"/><Relationship Id="rId7" Type="http://schemas.openxmlformats.org/officeDocument/2006/relationships/hyperlink" Target="consultantplus://offline/ref=3AE628D7846BBCDF6F48553276081622B8D80F4E0C4C8CDAB7F13014C80BA108A19287C566C36F4F442CDDA5W2uBK" TargetMode="External"/><Relationship Id="rId12" Type="http://schemas.openxmlformats.org/officeDocument/2006/relationships/hyperlink" Target="consultantplus://offline/ref=3AE628D7846BBCDF6F48553276081622B8D80F4E0C4C8CD3B7FB3014C80BA108A19287C566C36F4D472FWDuCK" TargetMode="External"/><Relationship Id="rId17" Type="http://schemas.openxmlformats.org/officeDocument/2006/relationships/hyperlink" Target="consultantplus://offline/ref=3AE628D7846BBCDF6F48553276081622B8D80F4E0C4C8FDAB3F33014C80BA108A19287C566C36FW4u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E628D7846BBCDF6F48553276081622B8D80F4E0C4C8BDDB6F63014C80BA108A19287C566C36FW4uBK" TargetMode="External"/><Relationship Id="rId20" Type="http://schemas.openxmlformats.org/officeDocument/2006/relationships/hyperlink" Target="consultantplus://offline/ref=3AE628D7846BBCDF6F484B3F6064412DBCD355410C43828CEFA73643975BA75DE1D281902587624EW4u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628D7846BBCDF6F48553276081622B8D80F4E0C4C8CDAB7F13014C80BA108A19287C566C36F4F442CDDA5W2uAK" TargetMode="External"/><Relationship Id="rId11" Type="http://schemas.openxmlformats.org/officeDocument/2006/relationships/hyperlink" Target="consultantplus://offline/ref=3AE628D7846BBCDF6F48553276081622B8D80F4E0C4D80DBBAF53014C80BA108A19287C566C36F4DW4u2K" TargetMode="External"/><Relationship Id="rId5" Type="http://schemas.openxmlformats.org/officeDocument/2006/relationships/hyperlink" Target="consultantplus://offline/ref=3AE628D7846BBCDF6F48553276081622B8D80F4E0C498CDDB0F33014C80BA108A1W9u2K" TargetMode="External"/><Relationship Id="rId15" Type="http://schemas.openxmlformats.org/officeDocument/2006/relationships/hyperlink" Target="consultantplus://offline/ref=3AE628D7846BBCDF6F48553276081622B8D80F4E0C4C8CDDB5F63014C80BA108A19287C566C36FW4u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E628D7846BBCDF6F484B3F6064412DBCD355410C43828CEFA73643975BA75DE1D281902587624EW4uCK" TargetMode="External"/><Relationship Id="rId19" Type="http://schemas.openxmlformats.org/officeDocument/2006/relationships/hyperlink" Target="consultantplus://offline/ref=3AE628D7846BBCDF6F484B3F6064412DBCD355410C43828CEFA73643975BA75DE1D281902587624EW4uCK" TargetMode="External"/><Relationship Id="rId4" Type="http://schemas.openxmlformats.org/officeDocument/2006/relationships/hyperlink" Target="consultantplus://offline/ref=3AE628D7846BBCDF6F48553276081622B8D80F4E0C4C8CDAB7F13014C80BA108A19287C566C36F4F442CDDA5W2u9K" TargetMode="External"/><Relationship Id="rId9" Type="http://schemas.openxmlformats.org/officeDocument/2006/relationships/hyperlink" Target="consultantplus://offline/ref=3AE628D7846BBCDF6F484B3F6064412DB7DA544A061DD58EBEF238W4u6K" TargetMode="External"/><Relationship Id="rId14" Type="http://schemas.openxmlformats.org/officeDocument/2006/relationships/hyperlink" Target="consultantplus://offline/ref=3AE628D7846BBCDF6F48553276081622B8D80F4E0C4C8CDDBAF73014C80BA108A19287C566C36F4F402BDAWAu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14619</Words>
  <Characters>83331</Characters>
  <Application>Microsoft Office Word</Application>
  <DocSecurity>0</DocSecurity>
  <Lines>694</Lines>
  <Paragraphs>195</Paragraphs>
  <ScaleCrop>false</ScaleCrop>
  <Company/>
  <LinksUpToDate>false</LinksUpToDate>
  <CharactersWithSpaces>97755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1</cp:revision>
  <dcterms:created xsi:type="dcterms:W3CDTF">2018-08-07T10:46:00Z</dcterms:created>
  <dcterms:modified xsi:type="dcterms:W3CDTF">2018-08-07T10:48:00Z</dcterms:modified>
</cp:coreProperties>
</file>