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22FA2">
        <w:t xml:space="preserve"> </w:t>
      </w:r>
      <w:r w:rsidR="00AF10A5">
        <w:t>29</w:t>
      </w:r>
      <w:r w:rsidR="004F6CDA">
        <w:t>.</w:t>
      </w:r>
      <w:r w:rsidR="00DE532F" w:rsidRPr="00EE3A9F">
        <w:t>0</w:t>
      </w:r>
      <w:r w:rsidR="00D14A13" w:rsidRPr="001618DA">
        <w:t>6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4556B8">
        <w:t xml:space="preserve"> </w:t>
      </w:r>
      <w:r w:rsidR="005F6764">
        <w:t>60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D7E1E" w:rsidRDefault="00CD7E1E" w:rsidP="00CD7E1E">
      <w:pPr>
        <w:ind w:firstLine="708"/>
        <w:jc w:val="both"/>
      </w:pPr>
      <w:proofErr w:type="gramStart"/>
      <w:r>
        <w:t>На основании пункта 3 статьи 217 и  пункта 3 статьи 232 Бюджетного кодекса Российской Федерации, статьи 7 решения Думы города Урай от 26.12.2017 № 105 «О бюджете городского округа город Урай на 2018 год и на плановый период 2019 и 2020 годов», приказа Комитета по финансам администрации города Урай от 18.12.2015 № 109/1-од «Об утверждении Порядка составления и ведения сводной бюджетной</w:t>
      </w:r>
      <w:proofErr w:type="gramEnd"/>
      <w:r>
        <w:t xml:space="preserve"> </w:t>
      </w:r>
      <w:proofErr w:type="gramStart"/>
      <w:r>
        <w:t>росписи бюджета городского  округа город Урай, бюджетных росписей главных распорядителей средств бюджета городского округа город Урай (главных администраторов источников</w:t>
      </w:r>
      <w:proofErr w:type="gramEnd"/>
      <w:r>
        <w:t xml:space="preserve"> финансирования дефицита бюджета городского округа город Урай) и лимитов бюджетных обязательств городского округа город Урай»: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2742EB">
        <w:t xml:space="preserve"> 1</w:t>
      </w:r>
      <w:r w:rsidR="00443411">
        <w:t>, 2</w:t>
      </w:r>
      <w:r w:rsidR="003B154E" w:rsidRPr="003B154E">
        <w:t>.</w:t>
      </w:r>
    </w:p>
    <w:p w:rsidR="007233C6" w:rsidRPr="00F43FFD" w:rsidRDefault="007233C6" w:rsidP="007233C6">
      <w:pPr>
        <w:pStyle w:val="a9"/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 w:rsidRPr="00625780">
        <w:t>Настоящий приказ вступает в действие с момента его опубликования</w:t>
      </w:r>
      <w:r>
        <w:t xml:space="preserve"> и распространяется на правоотношения, возникшие с 29.06.2018 г.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13DA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D0A2D"/>
    <w:rsid w:val="001D3E65"/>
    <w:rsid w:val="001E040D"/>
    <w:rsid w:val="00206DD9"/>
    <w:rsid w:val="00223FC4"/>
    <w:rsid w:val="002514EC"/>
    <w:rsid w:val="00251E35"/>
    <w:rsid w:val="002664CC"/>
    <w:rsid w:val="002742EB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43411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A0C"/>
    <w:rsid w:val="00517052"/>
    <w:rsid w:val="005214BD"/>
    <w:rsid w:val="00523496"/>
    <w:rsid w:val="0054737C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5F6764"/>
    <w:rsid w:val="0060781A"/>
    <w:rsid w:val="00614039"/>
    <w:rsid w:val="00621BCF"/>
    <w:rsid w:val="006260DB"/>
    <w:rsid w:val="006A55B2"/>
    <w:rsid w:val="006B1B03"/>
    <w:rsid w:val="006C1B94"/>
    <w:rsid w:val="006C5A7C"/>
    <w:rsid w:val="006E16A1"/>
    <w:rsid w:val="006E39BD"/>
    <w:rsid w:val="00705B5F"/>
    <w:rsid w:val="00723046"/>
    <w:rsid w:val="007233C6"/>
    <w:rsid w:val="00726DA2"/>
    <w:rsid w:val="00733C25"/>
    <w:rsid w:val="00741CDC"/>
    <w:rsid w:val="007454BB"/>
    <w:rsid w:val="00746D5B"/>
    <w:rsid w:val="0075235B"/>
    <w:rsid w:val="00757F3F"/>
    <w:rsid w:val="0076169B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454E3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13DB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150F0"/>
    <w:rsid w:val="00B3790C"/>
    <w:rsid w:val="00B44CA7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0DA8"/>
    <w:rsid w:val="00CC60E0"/>
    <w:rsid w:val="00CD43EF"/>
    <w:rsid w:val="00CD61E1"/>
    <w:rsid w:val="00CD7E1E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21AD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7813F-469C-48EB-B190-624C948D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36</cp:revision>
  <cp:lastPrinted>2018-06-06T06:41:00Z</cp:lastPrinted>
  <dcterms:created xsi:type="dcterms:W3CDTF">2018-03-23T12:08:00Z</dcterms:created>
  <dcterms:modified xsi:type="dcterms:W3CDTF">2018-07-06T05:58:00Z</dcterms:modified>
</cp:coreProperties>
</file>