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E" w:rsidRPr="00285B02" w:rsidRDefault="00AD4A2E" w:rsidP="00AD4A2E">
      <w:pPr>
        <w:tabs>
          <w:tab w:val="left" w:pos="540"/>
        </w:tabs>
        <w:jc w:val="center"/>
      </w:pPr>
      <w:r w:rsidRPr="00285B02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2E" w:rsidRPr="00285B02" w:rsidRDefault="00AD4A2E" w:rsidP="00AD4A2E">
      <w:pPr>
        <w:pStyle w:val="1"/>
        <w:rPr>
          <w:b/>
          <w:sz w:val="24"/>
          <w:szCs w:val="24"/>
        </w:rPr>
      </w:pPr>
      <w:r w:rsidRPr="00285B02">
        <w:rPr>
          <w:b/>
          <w:sz w:val="24"/>
          <w:szCs w:val="24"/>
        </w:rPr>
        <w:t>МУНИЦИПАЛЬНОЕ ОБРАЗОВАНИЕ ГОРОД УРАЙ</w:t>
      </w:r>
    </w:p>
    <w:p w:rsidR="00AD4A2E" w:rsidRPr="00285B02" w:rsidRDefault="00AD4A2E" w:rsidP="00AD4A2E">
      <w:pPr>
        <w:jc w:val="center"/>
        <w:rPr>
          <w:b/>
          <w:sz w:val="24"/>
          <w:szCs w:val="24"/>
        </w:rPr>
      </w:pPr>
      <w:r w:rsidRPr="00285B02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285B02">
        <w:rPr>
          <w:b/>
          <w:sz w:val="24"/>
          <w:szCs w:val="24"/>
        </w:rPr>
        <w:t>округ-Югра</w:t>
      </w:r>
      <w:proofErr w:type="spellEnd"/>
    </w:p>
    <w:p w:rsidR="00AD4A2E" w:rsidRPr="00285B02" w:rsidRDefault="00AD4A2E" w:rsidP="00AD4A2E">
      <w:pPr>
        <w:jc w:val="center"/>
      </w:pPr>
    </w:p>
    <w:p w:rsidR="00AD4A2E" w:rsidRPr="00285B02" w:rsidRDefault="00AD4A2E" w:rsidP="00AD4A2E">
      <w:pPr>
        <w:pStyle w:val="1"/>
        <w:rPr>
          <w:b/>
          <w:caps/>
          <w:sz w:val="40"/>
        </w:rPr>
      </w:pPr>
      <w:r w:rsidRPr="00285B02">
        <w:rPr>
          <w:b/>
          <w:caps/>
          <w:sz w:val="40"/>
        </w:rPr>
        <w:t>АДМИНИСТРАЦИЯ ГОРОДА УРАЙ</w:t>
      </w:r>
    </w:p>
    <w:p w:rsidR="00AD4A2E" w:rsidRPr="00285B02" w:rsidRDefault="00AD4A2E" w:rsidP="00AD4A2E">
      <w:pPr>
        <w:pStyle w:val="6"/>
        <w:rPr>
          <w:color w:val="auto"/>
        </w:rPr>
      </w:pPr>
      <w:r w:rsidRPr="00285B02">
        <w:rPr>
          <w:color w:val="auto"/>
        </w:rPr>
        <w:t>ПОСТАНОВЛЕНИЕ</w:t>
      </w:r>
    </w:p>
    <w:p w:rsidR="00AD4A2E" w:rsidRPr="00285B02" w:rsidRDefault="00AD4A2E" w:rsidP="00AD4A2E">
      <w:pPr>
        <w:rPr>
          <w:sz w:val="24"/>
          <w:szCs w:val="24"/>
        </w:rPr>
      </w:pPr>
    </w:p>
    <w:p w:rsidR="00AD4A2E" w:rsidRPr="00285B02" w:rsidRDefault="00AD4A2E" w:rsidP="00AD4A2E">
      <w:pPr>
        <w:spacing w:line="240" w:lineRule="atLeast"/>
        <w:rPr>
          <w:sz w:val="24"/>
          <w:szCs w:val="24"/>
        </w:rPr>
      </w:pPr>
      <w:r w:rsidRPr="00285B02">
        <w:rPr>
          <w:sz w:val="24"/>
          <w:szCs w:val="24"/>
        </w:rPr>
        <w:t xml:space="preserve">от </w:t>
      </w:r>
      <w:r w:rsidR="0060520E">
        <w:rPr>
          <w:sz w:val="24"/>
          <w:szCs w:val="24"/>
        </w:rPr>
        <w:t>________</w:t>
      </w:r>
      <w:r w:rsidRPr="00285B02">
        <w:rPr>
          <w:sz w:val="24"/>
          <w:szCs w:val="24"/>
        </w:rPr>
        <w:tab/>
      </w:r>
      <w:r w:rsidRPr="00285B02">
        <w:rPr>
          <w:sz w:val="24"/>
          <w:szCs w:val="24"/>
        </w:rPr>
        <w:tab/>
      </w:r>
      <w:r w:rsidRPr="00285B02">
        <w:rPr>
          <w:sz w:val="24"/>
          <w:szCs w:val="24"/>
        </w:rPr>
        <w:tab/>
      </w:r>
      <w:r w:rsidRPr="00285B02">
        <w:rPr>
          <w:sz w:val="24"/>
          <w:szCs w:val="24"/>
        </w:rPr>
        <w:tab/>
      </w:r>
      <w:r w:rsidRPr="00285B02">
        <w:rPr>
          <w:sz w:val="24"/>
          <w:szCs w:val="24"/>
        </w:rPr>
        <w:tab/>
      </w:r>
      <w:r w:rsidRPr="00285B02">
        <w:rPr>
          <w:sz w:val="24"/>
          <w:szCs w:val="24"/>
        </w:rPr>
        <w:tab/>
      </w:r>
      <w:r w:rsidRPr="00285B02">
        <w:rPr>
          <w:sz w:val="24"/>
          <w:szCs w:val="24"/>
        </w:rPr>
        <w:tab/>
        <w:t xml:space="preserve">    </w:t>
      </w:r>
      <w:r w:rsidRPr="00285B02">
        <w:rPr>
          <w:sz w:val="24"/>
          <w:szCs w:val="24"/>
        </w:rPr>
        <w:tab/>
        <w:t xml:space="preserve">     </w:t>
      </w:r>
      <w:r w:rsidR="00285B02" w:rsidRPr="00285B02">
        <w:rPr>
          <w:sz w:val="24"/>
          <w:szCs w:val="24"/>
        </w:rPr>
        <w:t xml:space="preserve">                    </w:t>
      </w:r>
      <w:r w:rsidRPr="00285B02">
        <w:rPr>
          <w:sz w:val="24"/>
          <w:szCs w:val="24"/>
        </w:rPr>
        <w:t>№</w:t>
      </w:r>
      <w:r w:rsidR="0060520E">
        <w:rPr>
          <w:sz w:val="24"/>
          <w:szCs w:val="24"/>
        </w:rPr>
        <w:t>_____</w:t>
      </w:r>
      <w:r w:rsidRPr="00285B02">
        <w:rPr>
          <w:sz w:val="24"/>
          <w:szCs w:val="24"/>
        </w:rPr>
        <w:t xml:space="preserve">  </w:t>
      </w:r>
    </w:p>
    <w:p w:rsidR="00AD4A2E" w:rsidRDefault="00AD4A2E" w:rsidP="00AD4A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CD9" w:rsidRPr="00285B02" w:rsidRDefault="005A0CD9" w:rsidP="00AD4A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A2E" w:rsidRPr="00285B02" w:rsidRDefault="00AD4A2E" w:rsidP="005A0CD9">
      <w:pPr>
        <w:autoSpaceDE w:val="0"/>
        <w:autoSpaceDN w:val="0"/>
        <w:adjustRightInd w:val="0"/>
        <w:ind w:right="4868"/>
        <w:jc w:val="both"/>
        <w:rPr>
          <w:sz w:val="24"/>
          <w:szCs w:val="24"/>
        </w:rPr>
      </w:pPr>
      <w:r w:rsidRPr="00285B02">
        <w:rPr>
          <w:sz w:val="24"/>
          <w:szCs w:val="24"/>
        </w:rPr>
        <w:t xml:space="preserve">О внесении изменений в постановление администрации города Урай от </w:t>
      </w:r>
      <w:r w:rsidR="0060520E">
        <w:rPr>
          <w:sz w:val="24"/>
          <w:szCs w:val="24"/>
        </w:rPr>
        <w:t>2</w:t>
      </w:r>
      <w:r w:rsidR="008F71F6">
        <w:rPr>
          <w:sz w:val="24"/>
          <w:szCs w:val="24"/>
        </w:rPr>
        <w:t>5</w:t>
      </w:r>
      <w:r w:rsidR="0060520E">
        <w:rPr>
          <w:sz w:val="24"/>
          <w:szCs w:val="24"/>
        </w:rPr>
        <w:t>.08</w:t>
      </w:r>
      <w:r w:rsidRPr="00285B02">
        <w:rPr>
          <w:sz w:val="24"/>
          <w:szCs w:val="24"/>
        </w:rPr>
        <w:t>.201</w:t>
      </w:r>
      <w:r w:rsidR="0060520E">
        <w:rPr>
          <w:sz w:val="24"/>
          <w:szCs w:val="24"/>
        </w:rPr>
        <w:t>7</w:t>
      </w:r>
      <w:r w:rsidRPr="00285B02">
        <w:rPr>
          <w:sz w:val="24"/>
          <w:szCs w:val="24"/>
        </w:rPr>
        <w:t xml:space="preserve"> №</w:t>
      </w:r>
      <w:r w:rsidR="0060520E">
        <w:rPr>
          <w:sz w:val="24"/>
          <w:szCs w:val="24"/>
        </w:rPr>
        <w:t>2471</w:t>
      </w:r>
      <w:r w:rsidR="005A0CD9">
        <w:rPr>
          <w:sz w:val="24"/>
          <w:szCs w:val="24"/>
        </w:rPr>
        <w:t xml:space="preserve"> </w:t>
      </w:r>
      <w:r w:rsidR="005A0CD9" w:rsidRPr="00EA6B98">
        <w:rPr>
          <w:sz w:val="24"/>
          <w:szCs w:val="24"/>
        </w:rPr>
        <w:t xml:space="preserve">«Об утверждении Положений об установлении </w:t>
      </w:r>
      <w:proofErr w:type="gramStart"/>
      <w:r w:rsidR="005A0CD9" w:rsidRPr="00EA6B98">
        <w:rPr>
          <w:sz w:val="24"/>
          <w:szCs w:val="24"/>
        </w:rPr>
        <w:t>систем оплаты труда работников муниципальных образовательных организаций</w:t>
      </w:r>
      <w:proofErr w:type="gramEnd"/>
      <w:r w:rsidR="005A0CD9" w:rsidRPr="00EA6B98">
        <w:rPr>
          <w:sz w:val="24"/>
          <w:szCs w:val="24"/>
        </w:rPr>
        <w:t xml:space="preserve"> города Урай»</w:t>
      </w:r>
      <w:r w:rsidRPr="00285B02">
        <w:rPr>
          <w:sz w:val="24"/>
          <w:szCs w:val="24"/>
        </w:rPr>
        <w:t xml:space="preserve">  </w:t>
      </w:r>
    </w:p>
    <w:p w:rsidR="00AD4A2E" w:rsidRPr="00285B02" w:rsidRDefault="00AD4A2E" w:rsidP="00B379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79EF" w:rsidRDefault="00B379EF" w:rsidP="005A0C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2E" w:rsidRPr="00EA6B98" w:rsidRDefault="00AD4A2E" w:rsidP="00B256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B9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="00421358" w:rsidRPr="00EA6B98">
          <w:rPr>
            <w:rFonts w:ascii="Times New Roman" w:hAnsi="Times New Roman" w:cs="Times New Roman"/>
            <w:sz w:val="24"/>
            <w:szCs w:val="24"/>
          </w:rPr>
          <w:t>статей</w:t>
        </w:r>
        <w:r w:rsidR="00D15754" w:rsidRPr="00EA6B98">
          <w:rPr>
            <w:rFonts w:ascii="Times New Roman" w:hAnsi="Times New Roman" w:cs="Times New Roman"/>
            <w:sz w:val="24"/>
            <w:szCs w:val="24"/>
          </w:rPr>
          <w:t xml:space="preserve"> 144</w:t>
        </w:r>
      </w:hyperlink>
      <w:r w:rsidR="00D15754" w:rsidRPr="00EA6B9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15754" w:rsidRPr="00EA6B98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="00D15754" w:rsidRPr="00EA6B9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</w:t>
      </w:r>
      <w:r w:rsidR="00EA6B98" w:rsidRPr="00EA6B98">
        <w:rPr>
          <w:rFonts w:ascii="Times New Roman" w:hAnsi="Times New Roman" w:cs="Times New Roman"/>
          <w:sz w:val="24"/>
          <w:szCs w:val="24"/>
        </w:rPr>
        <w:t>Федерации</w:t>
      </w:r>
      <w:r w:rsidR="00291961" w:rsidRPr="00EA6B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CD9" w:rsidRDefault="0016087A" w:rsidP="0016087A">
      <w:pPr>
        <w:pStyle w:val="a3"/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1C2A" w:rsidRPr="00EA6B98">
        <w:rPr>
          <w:sz w:val="24"/>
          <w:szCs w:val="24"/>
        </w:rPr>
        <w:t>Внести в</w:t>
      </w:r>
      <w:r w:rsidR="00FD64B5" w:rsidRPr="00EA6B98">
        <w:rPr>
          <w:sz w:val="24"/>
          <w:szCs w:val="24"/>
        </w:rPr>
        <w:t xml:space="preserve"> </w:t>
      </w:r>
      <w:r w:rsidR="00BD1C2A" w:rsidRPr="00EA6B98">
        <w:rPr>
          <w:sz w:val="24"/>
          <w:szCs w:val="24"/>
        </w:rPr>
        <w:t>постановлени</w:t>
      </w:r>
      <w:r w:rsidR="005A0CD9">
        <w:rPr>
          <w:sz w:val="24"/>
          <w:szCs w:val="24"/>
        </w:rPr>
        <w:t>е</w:t>
      </w:r>
      <w:r w:rsidR="00BD1C2A" w:rsidRPr="00EA6B98">
        <w:rPr>
          <w:sz w:val="24"/>
          <w:szCs w:val="24"/>
        </w:rPr>
        <w:t xml:space="preserve"> администрации города Урай от 2</w:t>
      </w:r>
      <w:r w:rsidR="0019156E" w:rsidRPr="00EA6B98">
        <w:rPr>
          <w:sz w:val="24"/>
          <w:szCs w:val="24"/>
        </w:rPr>
        <w:t>5</w:t>
      </w:r>
      <w:r w:rsidR="00BD1C2A" w:rsidRPr="00EA6B98">
        <w:rPr>
          <w:sz w:val="24"/>
          <w:szCs w:val="24"/>
        </w:rPr>
        <w:t xml:space="preserve">.08.2017 №2471 «Об утверждении Положений об установлении </w:t>
      </w:r>
      <w:proofErr w:type="gramStart"/>
      <w:r w:rsidR="00BD1C2A" w:rsidRPr="00EA6B98">
        <w:rPr>
          <w:sz w:val="24"/>
          <w:szCs w:val="24"/>
        </w:rPr>
        <w:t>систем оплаты труда работников муниципальных образовательных организаций</w:t>
      </w:r>
      <w:proofErr w:type="gramEnd"/>
      <w:r w:rsidR="00BD1C2A" w:rsidRPr="00EA6B98">
        <w:rPr>
          <w:sz w:val="24"/>
          <w:szCs w:val="24"/>
        </w:rPr>
        <w:t xml:space="preserve"> города Урай» следующие изменения: </w:t>
      </w:r>
    </w:p>
    <w:p w:rsidR="00BD1C2A" w:rsidRPr="00EA6B98" w:rsidRDefault="005A0CD9" w:rsidP="0016087A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приложении</w:t>
      </w:r>
      <w:r w:rsidRPr="00EA6B98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  <w:r w:rsidR="00BD1C2A" w:rsidRPr="00EA6B98">
        <w:rPr>
          <w:sz w:val="24"/>
          <w:szCs w:val="24"/>
        </w:rPr>
        <w:t xml:space="preserve"> </w:t>
      </w:r>
    </w:p>
    <w:p w:rsidR="009C0CFB" w:rsidRPr="00B256A7" w:rsidRDefault="00B256A7" w:rsidP="00B256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379EF" w:rsidRPr="00B256A7">
        <w:rPr>
          <w:sz w:val="24"/>
          <w:szCs w:val="24"/>
        </w:rPr>
        <w:t>в</w:t>
      </w:r>
      <w:r w:rsidR="009C0CFB" w:rsidRPr="00B256A7">
        <w:rPr>
          <w:sz w:val="24"/>
          <w:szCs w:val="24"/>
        </w:rPr>
        <w:t xml:space="preserve"> пункте 4 цифры</w:t>
      </w:r>
      <w:r w:rsidR="00701121" w:rsidRPr="00B256A7">
        <w:rPr>
          <w:sz w:val="24"/>
          <w:szCs w:val="24"/>
        </w:rPr>
        <w:t xml:space="preserve"> «6050» заменить цифрами «6150»;</w:t>
      </w:r>
    </w:p>
    <w:p w:rsidR="00276838" w:rsidRPr="00B256A7" w:rsidRDefault="00B256A7" w:rsidP="00B256A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379EF" w:rsidRPr="00B256A7">
        <w:rPr>
          <w:sz w:val="24"/>
          <w:szCs w:val="24"/>
        </w:rPr>
        <w:t>т</w:t>
      </w:r>
      <w:r w:rsidR="009C0CFB" w:rsidRPr="00B256A7">
        <w:rPr>
          <w:sz w:val="24"/>
          <w:szCs w:val="24"/>
        </w:rPr>
        <w:t xml:space="preserve">аблицу 5 </w:t>
      </w:r>
      <w:r w:rsidR="00276838" w:rsidRPr="00B256A7">
        <w:rPr>
          <w:sz w:val="24"/>
          <w:szCs w:val="24"/>
        </w:rPr>
        <w:t xml:space="preserve">пункта 16: </w:t>
      </w:r>
    </w:p>
    <w:p w:rsidR="009C0CFB" w:rsidRPr="00EA6B98" w:rsidRDefault="00E00A20" w:rsidP="00B256A7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B2A19" w:rsidRPr="00EA6B98">
        <w:rPr>
          <w:sz w:val="24"/>
          <w:szCs w:val="24"/>
        </w:rPr>
        <w:t>дополнить строкой 1.13</w:t>
      </w:r>
      <w:r w:rsidR="009C0CFB" w:rsidRPr="00EA6B98">
        <w:rPr>
          <w:sz w:val="24"/>
          <w:szCs w:val="24"/>
        </w:rPr>
        <w:t xml:space="preserve"> следующего содержания:</w:t>
      </w:r>
    </w:p>
    <w:p w:rsidR="009C0CFB" w:rsidRPr="00EA6B98" w:rsidRDefault="009C0CFB" w:rsidP="00B256A7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79EF">
        <w:rPr>
          <w:sz w:val="24"/>
          <w:szCs w:val="24"/>
        </w:rPr>
        <w:t>«</w:t>
      </w:r>
    </w:p>
    <w:tbl>
      <w:tblPr>
        <w:tblW w:w="9433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7371"/>
        <w:gridCol w:w="1027"/>
      </w:tblGrid>
      <w:tr w:rsidR="00B56563" w:rsidRPr="00EA6B98" w:rsidTr="00B56563">
        <w:trPr>
          <w:trHeight w:val="750"/>
          <w:jc w:val="center"/>
        </w:trPr>
        <w:tc>
          <w:tcPr>
            <w:tcW w:w="1035" w:type="dxa"/>
            <w:shd w:val="clear" w:color="auto" w:fill="auto"/>
            <w:vAlign w:val="center"/>
            <w:hideMark/>
          </w:tcPr>
          <w:p w:rsidR="00B56563" w:rsidRPr="00EA6B98" w:rsidRDefault="00B56563" w:rsidP="00B56563">
            <w:pPr>
              <w:jc w:val="center"/>
              <w:rPr>
                <w:color w:val="000000"/>
                <w:sz w:val="24"/>
                <w:szCs w:val="24"/>
              </w:rPr>
            </w:pPr>
            <w:r w:rsidRPr="00EA6B98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7371" w:type="dxa"/>
          </w:tcPr>
          <w:p w:rsidR="00B56563" w:rsidRPr="00EA6B98" w:rsidRDefault="00B56563" w:rsidP="005A0CD9">
            <w:pPr>
              <w:jc w:val="both"/>
              <w:rPr>
                <w:color w:val="000000"/>
                <w:sz w:val="24"/>
                <w:szCs w:val="24"/>
              </w:rPr>
            </w:pPr>
            <w:r w:rsidRPr="00EA6B98">
              <w:rPr>
                <w:color w:val="000000"/>
                <w:sz w:val="24"/>
                <w:szCs w:val="24"/>
              </w:rPr>
              <w:t>Работа (кроме руководителей</w:t>
            </w:r>
            <w:r w:rsidRPr="00EA6B98">
              <w:rPr>
                <w:sz w:val="24"/>
                <w:szCs w:val="24"/>
              </w:rPr>
              <w:t xml:space="preserve"> организации, их заместителей, руководителей структурных подразделений организации </w:t>
            </w:r>
            <w:r w:rsidRPr="00EA6B98">
              <w:rPr>
                <w:color w:val="000000"/>
                <w:sz w:val="24"/>
                <w:szCs w:val="24"/>
              </w:rPr>
              <w:t>и педагогических работников) в дошкольной образовательной организации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B56563" w:rsidRPr="00EA6B98" w:rsidRDefault="00B56563" w:rsidP="00B379EF">
            <w:pPr>
              <w:jc w:val="center"/>
              <w:rPr>
                <w:color w:val="000000"/>
                <w:sz w:val="24"/>
                <w:szCs w:val="24"/>
              </w:rPr>
            </w:pPr>
            <w:r w:rsidRPr="00EA6B98">
              <w:rPr>
                <w:color w:val="000000"/>
                <w:sz w:val="24"/>
                <w:szCs w:val="24"/>
              </w:rPr>
              <w:t>0,025</w:t>
            </w:r>
          </w:p>
        </w:tc>
      </w:tr>
    </w:tbl>
    <w:p w:rsidR="009C0CFB" w:rsidRPr="00EA6B98" w:rsidRDefault="00701121" w:rsidP="00B256A7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4"/>
          <w:szCs w:val="24"/>
        </w:rPr>
      </w:pPr>
      <w:r w:rsidRPr="00EA6B98">
        <w:rPr>
          <w:sz w:val="24"/>
          <w:szCs w:val="24"/>
        </w:rPr>
        <w:t>»</w:t>
      </w:r>
      <w:r w:rsidR="003F27DF">
        <w:rPr>
          <w:sz w:val="24"/>
          <w:szCs w:val="24"/>
        </w:rPr>
        <w:t>;</w:t>
      </w:r>
    </w:p>
    <w:p w:rsidR="009C0CFB" w:rsidRPr="00EA6B98" w:rsidRDefault="007E16B5" w:rsidP="00B256A7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00A20">
        <w:rPr>
          <w:sz w:val="24"/>
          <w:szCs w:val="24"/>
        </w:rPr>
        <w:t xml:space="preserve">) </w:t>
      </w:r>
      <w:r w:rsidR="003F27DF">
        <w:rPr>
          <w:sz w:val="24"/>
          <w:szCs w:val="24"/>
        </w:rPr>
        <w:t xml:space="preserve">дополнить </w:t>
      </w:r>
      <w:r w:rsidR="009C0CFB" w:rsidRPr="00EA6B98">
        <w:rPr>
          <w:sz w:val="24"/>
          <w:szCs w:val="24"/>
        </w:rPr>
        <w:t xml:space="preserve">строкой </w:t>
      </w:r>
      <w:r w:rsidR="004B2A19" w:rsidRPr="00EA6B98">
        <w:rPr>
          <w:sz w:val="24"/>
          <w:szCs w:val="24"/>
        </w:rPr>
        <w:t>2.13</w:t>
      </w:r>
      <w:r w:rsidR="009C0CFB" w:rsidRPr="00EA6B98">
        <w:rPr>
          <w:sz w:val="24"/>
          <w:szCs w:val="24"/>
        </w:rPr>
        <w:t xml:space="preserve">  следующего содержания:</w:t>
      </w:r>
    </w:p>
    <w:p w:rsidR="009C0CFB" w:rsidRDefault="009C0CFB" w:rsidP="00B256A7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«</w:t>
      </w:r>
    </w:p>
    <w:tbl>
      <w:tblPr>
        <w:tblW w:w="9291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7328"/>
        <w:gridCol w:w="1027"/>
      </w:tblGrid>
      <w:tr w:rsidR="00B56563" w:rsidRPr="00EA6B98" w:rsidTr="00B56563">
        <w:trPr>
          <w:trHeight w:val="750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:rsidR="00B56563" w:rsidRPr="00EA6B98" w:rsidRDefault="00B56563" w:rsidP="00B5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A6B98">
              <w:rPr>
                <w:color w:val="000000"/>
                <w:sz w:val="24"/>
                <w:szCs w:val="24"/>
              </w:rPr>
              <w:t>.13.</w:t>
            </w:r>
          </w:p>
        </w:tc>
        <w:tc>
          <w:tcPr>
            <w:tcW w:w="7328" w:type="dxa"/>
          </w:tcPr>
          <w:p w:rsidR="00B56563" w:rsidRPr="00EA6B98" w:rsidRDefault="00B56563" w:rsidP="005A0CD9">
            <w:pPr>
              <w:jc w:val="both"/>
              <w:rPr>
                <w:color w:val="000000"/>
                <w:sz w:val="24"/>
                <w:szCs w:val="24"/>
              </w:rPr>
            </w:pPr>
            <w:r w:rsidRPr="00EA6B98">
              <w:rPr>
                <w:color w:val="000000"/>
                <w:sz w:val="24"/>
                <w:szCs w:val="24"/>
              </w:rPr>
              <w:t>Работа (кроме руководителей</w:t>
            </w:r>
            <w:r w:rsidRPr="00EA6B98">
              <w:rPr>
                <w:sz w:val="24"/>
                <w:szCs w:val="24"/>
              </w:rPr>
              <w:t xml:space="preserve"> организации, их заместителей, руководителей структурных подразделений организации </w:t>
            </w:r>
            <w:r w:rsidRPr="00EA6B98">
              <w:rPr>
                <w:color w:val="000000"/>
                <w:sz w:val="24"/>
                <w:szCs w:val="24"/>
              </w:rPr>
              <w:t xml:space="preserve">и педагогических работников) </w:t>
            </w:r>
            <w:proofErr w:type="gramStart"/>
            <w:r w:rsidRPr="00EA6B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A6B98">
              <w:rPr>
                <w:color w:val="000000"/>
                <w:sz w:val="24"/>
                <w:szCs w:val="24"/>
              </w:rPr>
              <w:t xml:space="preserve"> общеобразовательной организаций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B56563" w:rsidRPr="00EA6B98" w:rsidRDefault="00B56563" w:rsidP="005A0CD9">
            <w:pPr>
              <w:jc w:val="center"/>
              <w:rPr>
                <w:color w:val="000000"/>
                <w:sz w:val="24"/>
                <w:szCs w:val="24"/>
              </w:rPr>
            </w:pPr>
            <w:r w:rsidRPr="00EA6B98">
              <w:rPr>
                <w:color w:val="000000"/>
                <w:sz w:val="24"/>
                <w:szCs w:val="24"/>
              </w:rPr>
              <w:t>0,025</w:t>
            </w:r>
          </w:p>
        </w:tc>
      </w:tr>
    </w:tbl>
    <w:p w:rsidR="009C0CFB" w:rsidRPr="00EA6B98" w:rsidRDefault="00701121" w:rsidP="00B256A7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right"/>
        <w:rPr>
          <w:sz w:val="24"/>
          <w:szCs w:val="24"/>
        </w:rPr>
      </w:pPr>
      <w:r w:rsidRPr="00EA6B98">
        <w:rPr>
          <w:sz w:val="24"/>
          <w:szCs w:val="24"/>
        </w:rPr>
        <w:t>»;</w:t>
      </w:r>
    </w:p>
    <w:p w:rsidR="009C0CFB" w:rsidRPr="00B256A7" w:rsidRDefault="00B256A7" w:rsidP="00B256A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379EF" w:rsidRPr="00B256A7">
        <w:rPr>
          <w:sz w:val="24"/>
          <w:szCs w:val="24"/>
        </w:rPr>
        <w:t>т</w:t>
      </w:r>
      <w:r w:rsidR="00C477CB" w:rsidRPr="00B256A7">
        <w:rPr>
          <w:sz w:val="24"/>
          <w:szCs w:val="24"/>
        </w:rPr>
        <w:t>аблицу 9</w:t>
      </w:r>
      <w:r w:rsidR="00B56563" w:rsidRPr="00B256A7">
        <w:rPr>
          <w:sz w:val="24"/>
          <w:szCs w:val="24"/>
        </w:rPr>
        <w:t xml:space="preserve"> пункта 19</w:t>
      </w:r>
      <w:r w:rsidR="009C0CFB" w:rsidRPr="00B256A7">
        <w:rPr>
          <w:sz w:val="24"/>
          <w:szCs w:val="24"/>
        </w:rPr>
        <w:t xml:space="preserve"> изложить в следующей редакции:</w:t>
      </w:r>
    </w:p>
    <w:p w:rsidR="009C0CFB" w:rsidRPr="00B256A7" w:rsidRDefault="009C0CFB" w:rsidP="00B256A7">
      <w:pPr>
        <w:ind w:firstLine="709"/>
        <w:jc w:val="right"/>
        <w:outlineLvl w:val="2"/>
        <w:rPr>
          <w:sz w:val="24"/>
          <w:szCs w:val="24"/>
        </w:rPr>
      </w:pPr>
      <w:r w:rsidRPr="00B256A7">
        <w:rPr>
          <w:sz w:val="24"/>
          <w:szCs w:val="24"/>
        </w:rPr>
        <w:t xml:space="preserve">« Таблица </w:t>
      </w:r>
      <w:r w:rsidR="00C477CB" w:rsidRPr="00B256A7">
        <w:rPr>
          <w:sz w:val="24"/>
          <w:szCs w:val="24"/>
        </w:rPr>
        <w:t>9</w:t>
      </w:r>
    </w:p>
    <w:p w:rsidR="00B256A7" w:rsidRDefault="00B256A7" w:rsidP="00B256A7">
      <w:pPr>
        <w:ind w:firstLine="709"/>
        <w:jc w:val="center"/>
        <w:rPr>
          <w:sz w:val="24"/>
          <w:szCs w:val="24"/>
        </w:rPr>
      </w:pPr>
    </w:p>
    <w:p w:rsidR="009C0CFB" w:rsidRPr="00B256A7" w:rsidRDefault="009C0CFB" w:rsidP="00B256A7">
      <w:pPr>
        <w:ind w:firstLine="709"/>
        <w:jc w:val="center"/>
        <w:rPr>
          <w:sz w:val="24"/>
          <w:szCs w:val="24"/>
        </w:rPr>
      </w:pPr>
      <w:r w:rsidRPr="00B256A7">
        <w:rPr>
          <w:sz w:val="24"/>
          <w:szCs w:val="24"/>
        </w:rPr>
        <w:t>Размер коэффициента уровня управления</w:t>
      </w:r>
    </w:p>
    <w:p w:rsidR="009C0CFB" w:rsidRPr="00EA6B98" w:rsidRDefault="009C0CFB" w:rsidP="00B256A7">
      <w:pPr>
        <w:ind w:left="709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6237"/>
      </w:tblGrid>
      <w:tr w:rsidR="009C0CFB" w:rsidRPr="00EA6B98" w:rsidTr="00B379EF">
        <w:tc>
          <w:tcPr>
            <w:tcW w:w="3606" w:type="dxa"/>
          </w:tcPr>
          <w:p w:rsidR="009C0CFB" w:rsidRPr="00B256A7" w:rsidRDefault="009C0CFB" w:rsidP="00B256A7">
            <w:pPr>
              <w:ind w:left="360"/>
              <w:jc w:val="center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</w:rPr>
              <w:t>Уровень управления</w:t>
            </w:r>
          </w:p>
        </w:tc>
        <w:tc>
          <w:tcPr>
            <w:tcW w:w="6237" w:type="dxa"/>
          </w:tcPr>
          <w:p w:rsidR="009C0CFB" w:rsidRPr="00B256A7" w:rsidRDefault="009C0CFB" w:rsidP="00B256A7">
            <w:pPr>
              <w:ind w:left="360"/>
              <w:jc w:val="center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</w:rPr>
              <w:t xml:space="preserve">Размер коэффициента уровня управления </w:t>
            </w:r>
          </w:p>
        </w:tc>
      </w:tr>
      <w:tr w:rsidR="009C0CFB" w:rsidRPr="00EA6B98" w:rsidTr="00B379EF">
        <w:tc>
          <w:tcPr>
            <w:tcW w:w="3606" w:type="dxa"/>
          </w:tcPr>
          <w:p w:rsidR="009C0CFB" w:rsidRPr="00B256A7" w:rsidRDefault="009C0CFB" w:rsidP="00B256A7">
            <w:pPr>
              <w:ind w:left="360"/>
              <w:jc w:val="center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C0CFB" w:rsidRPr="00B256A7" w:rsidRDefault="009C0CFB" w:rsidP="00B256A7">
            <w:pPr>
              <w:ind w:left="360"/>
              <w:jc w:val="center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</w:rPr>
              <w:t>2</w:t>
            </w:r>
          </w:p>
        </w:tc>
      </w:tr>
      <w:tr w:rsidR="009C0CFB" w:rsidRPr="00EA6B98" w:rsidTr="00B379EF">
        <w:tc>
          <w:tcPr>
            <w:tcW w:w="3606" w:type="dxa"/>
          </w:tcPr>
          <w:p w:rsidR="009C0CFB" w:rsidRPr="00B256A7" w:rsidRDefault="009C0CFB" w:rsidP="00B256A7">
            <w:pPr>
              <w:ind w:left="360"/>
              <w:jc w:val="center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</w:rPr>
              <w:lastRenderedPageBreak/>
              <w:t>Уровень 1</w:t>
            </w:r>
          </w:p>
        </w:tc>
        <w:tc>
          <w:tcPr>
            <w:tcW w:w="6237" w:type="dxa"/>
          </w:tcPr>
          <w:p w:rsidR="009C0CFB" w:rsidRPr="00B256A7" w:rsidRDefault="009C0CFB" w:rsidP="00B256A7">
            <w:pPr>
              <w:ind w:left="360"/>
              <w:jc w:val="center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</w:rPr>
              <w:t>1,</w:t>
            </w:r>
            <w:r w:rsidR="00C477CB" w:rsidRPr="00B256A7">
              <w:rPr>
                <w:sz w:val="24"/>
                <w:szCs w:val="24"/>
              </w:rPr>
              <w:t>05</w:t>
            </w:r>
          </w:p>
        </w:tc>
      </w:tr>
      <w:tr w:rsidR="009C0CFB" w:rsidRPr="00EA6B98" w:rsidTr="00B379EF">
        <w:tc>
          <w:tcPr>
            <w:tcW w:w="3606" w:type="dxa"/>
          </w:tcPr>
          <w:p w:rsidR="009C0CFB" w:rsidRPr="00B256A7" w:rsidRDefault="009C0CFB" w:rsidP="00B256A7">
            <w:pPr>
              <w:ind w:left="360"/>
              <w:jc w:val="center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</w:rPr>
              <w:t>Уровень 2</w:t>
            </w:r>
          </w:p>
        </w:tc>
        <w:tc>
          <w:tcPr>
            <w:tcW w:w="6237" w:type="dxa"/>
          </w:tcPr>
          <w:p w:rsidR="009C0CFB" w:rsidRPr="00B256A7" w:rsidRDefault="009C0CFB" w:rsidP="00B256A7">
            <w:pPr>
              <w:ind w:left="360"/>
              <w:jc w:val="center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</w:rPr>
              <w:t>0,8</w:t>
            </w:r>
            <w:r w:rsidR="00C477CB" w:rsidRPr="00B256A7">
              <w:rPr>
                <w:sz w:val="24"/>
                <w:szCs w:val="24"/>
              </w:rPr>
              <w:t>5</w:t>
            </w:r>
          </w:p>
        </w:tc>
      </w:tr>
      <w:tr w:rsidR="009C0CFB" w:rsidRPr="00EA6B98" w:rsidTr="00B379EF">
        <w:tc>
          <w:tcPr>
            <w:tcW w:w="3606" w:type="dxa"/>
          </w:tcPr>
          <w:p w:rsidR="009C0CFB" w:rsidRPr="00B256A7" w:rsidRDefault="009C0CFB" w:rsidP="00B256A7">
            <w:pPr>
              <w:ind w:left="360"/>
              <w:jc w:val="center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</w:rPr>
              <w:t>Уровень 3</w:t>
            </w:r>
          </w:p>
        </w:tc>
        <w:tc>
          <w:tcPr>
            <w:tcW w:w="6237" w:type="dxa"/>
          </w:tcPr>
          <w:p w:rsidR="009C0CFB" w:rsidRPr="00B256A7" w:rsidRDefault="009C0CFB" w:rsidP="00B256A7">
            <w:pPr>
              <w:ind w:left="360"/>
              <w:jc w:val="center"/>
              <w:rPr>
                <w:sz w:val="24"/>
                <w:szCs w:val="24"/>
              </w:rPr>
            </w:pPr>
            <w:r w:rsidRPr="00B256A7">
              <w:rPr>
                <w:sz w:val="24"/>
                <w:szCs w:val="24"/>
              </w:rPr>
              <w:t>0,3</w:t>
            </w:r>
            <w:r w:rsidR="00C477CB" w:rsidRPr="00B256A7">
              <w:rPr>
                <w:sz w:val="24"/>
                <w:szCs w:val="24"/>
              </w:rPr>
              <w:t>5</w:t>
            </w:r>
          </w:p>
        </w:tc>
      </w:tr>
    </w:tbl>
    <w:p w:rsidR="009C0CFB" w:rsidRPr="00B256A7" w:rsidRDefault="00701121" w:rsidP="00B256A7">
      <w:pPr>
        <w:ind w:firstLine="709"/>
        <w:jc w:val="right"/>
        <w:rPr>
          <w:sz w:val="24"/>
          <w:szCs w:val="24"/>
        </w:rPr>
      </w:pPr>
      <w:r w:rsidRPr="00B256A7">
        <w:rPr>
          <w:sz w:val="24"/>
          <w:szCs w:val="24"/>
        </w:rPr>
        <w:t>»;</w:t>
      </w:r>
    </w:p>
    <w:p w:rsidR="009C0CFB" w:rsidRPr="00B256A7" w:rsidRDefault="00B256A7" w:rsidP="00B256A7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379EF" w:rsidRPr="00B256A7">
        <w:rPr>
          <w:sz w:val="24"/>
          <w:szCs w:val="24"/>
        </w:rPr>
        <w:t>т</w:t>
      </w:r>
      <w:r w:rsidR="00C477CB" w:rsidRPr="00B256A7">
        <w:rPr>
          <w:sz w:val="24"/>
          <w:szCs w:val="24"/>
        </w:rPr>
        <w:t>аблицу 10</w:t>
      </w:r>
      <w:r w:rsidR="009C0CFB" w:rsidRPr="00B256A7">
        <w:rPr>
          <w:sz w:val="24"/>
          <w:szCs w:val="24"/>
        </w:rPr>
        <w:t xml:space="preserve"> </w:t>
      </w:r>
      <w:r w:rsidR="0074066F" w:rsidRPr="00B256A7">
        <w:rPr>
          <w:sz w:val="24"/>
          <w:szCs w:val="24"/>
        </w:rPr>
        <w:t xml:space="preserve">пункта 20 </w:t>
      </w:r>
      <w:r w:rsidR="009C0CFB" w:rsidRPr="00B256A7">
        <w:rPr>
          <w:sz w:val="24"/>
          <w:szCs w:val="24"/>
        </w:rPr>
        <w:t>изложить в следующей редакции:</w:t>
      </w:r>
    </w:p>
    <w:p w:rsidR="009C0CFB" w:rsidRPr="00EA6B98" w:rsidRDefault="009C0CFB" w:rsidP="00B256A7">
      <w:pPr>
        <w:ind w:firstLine="709"/>
        <w:jc w:val="right"/>
        <w:outlineLvl w:val="2"/>
        <w:rPr>
          <w:sz w:val="24"/>
          <w:szCs w:val="24"/>
        </w:rPr>
      </w:pPr>
      <w:r w:rsidRPr="00EA6B98">
        <w:rPr>
          <w:sz w:val="24"/>
          <w:szCs w:val="24"/>
        </w:rPr>
        <w:t xml:space="preserve">«Таблица </w:t>
      </w:r>
      <w:r w:rsidR="00C477CB" w:rsidRPr="00EA6B98">
        <w:rPr>
          <w:sz w:val="24"/>
          <w:szCs w:val="24"/>
        </w:rPr>
        <w:t>10</w:t>
      </w:r>
    </w:p>
    <w:p w:rsidR="00B256A7" w:rsidRDefault="00B256A7" w:rsidP="00B256A7">
      <w:pPr>
        <w:ind w:firstLine="709"/>
        <w:jc w:val="center"/>
        <w:rPr>
          <w:sz w:val="24"/>
          <w:szCs w:val="24"/>
        </w:rPr>
      </w:pPr>
    </w:p>
    <w:p w:rsidR="009C0CFB" w:rsidRPr="00EA6B98" w:rsidRDefault="009C0CFB" w:rsidP="00B256A7">
      <w:pPr>
        <w:ind w:firstLine="709"/>
        <w:jc w:val="center"/>
        <w:rPr>
          <w:sz w:val="24"/>
          <w:szCs w:val="24"/>
        </w:rPr>
      </w:pPr>
      <w:r w:rsidRPr="00EA6B98">
        <w:rPr>
          <w:sz w:val="24"/>
          <w:szCs w:val="24"/>
        </w:rPr>
        <w:t>Тарифная сетка по оплате труда рабочих организации</w:t>
      </w:r>
    </w:p>
    <w:p w:rsidR="009C0CFB" w:rsidRPr="00EA6B98" w:rsidRDefault="009C0CFB" w:rsidP="009C0CFB">
      <w:pPr>
        <w:spacing w:after="1" w:line="240" w:lineRule="atLeast"/>
        <w:jc w:val="both"/>
        <w:rPr>
          <w:sz w:val="24"/>
          <w:szCs w:val="24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C0CFB" w:rsidRPr="00EA6B98" w:rsidTr="00B379EF">
        <w:tc>
          <w:tcPr>
            <w:tcW w:w="3039" w:type="dxa"/>
          </w:tcPr>
          <w:p w:rsidR="009C0CFB" w:rsidRPr="00EA6B98" w:rsidRDefault="009C0CFB" w:rsidP="00B379EF">
            <w:pPr>
              <w:spacing w:after="1" w:line="240" w:lineRule="atLeast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Разряды оплаты труда</w:t>
            </w:r>
          </w:p>
        </w:tc>
        <w:tc>
          <w:tcPr>
            <w:tcW w:w="680" w:type="dxa"/>
          </w:tcPr>
          <w:p w:rsidR="009C0CFB" w:rsidRPr="00EA6B98" w:rsidRDefault="009C0CFB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9C0CFB" w:rsidRPr="00EA6B98" w:rsidRDefault="009C0CFB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9C0CFB" w:rsidRPr="00EA6B98" w:rsidRDefault="009C0CFB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9C0CFB" w:rsidRPr="00EA6B98" w:rsidRDefault="009C0CFB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9C0CFB" w:rsidRPr="00EA6B98" w:rsidRDefault="009C0CFB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C0CFB" w:rsidRPr="00EA6B98" w:rsidRDefault="009C0CFB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9C0CFB" w:rsidRPr="00EA6B98" w:rsidRDefault="009C0CFB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9C0CFB" w:rsidRPr="00EA6B98" w:rsidRDefault="009C0CFB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9C0CFB" w:rsidRPr="00EA6B98" w:rsidRDefault="009C0CFB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9C0CFB" w:rsidRPr="00EA6B98" w:rsidRDefault="009C0CFB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10</w:t>
            </w:r>
          </w:p>
        </w:tc>
      </w:tr>
      <w:tr w:rsidR="000C1F63" w:rsidRPr="00EA6B98" w:rsidTr="00B379EF">
        <w:tc>
          <w:tcPr>
            <w:tcW w:w="3039" w:type="dxa"/>
          </w:tcPr>
          <w:p w:rsidR="000C1F63" w:rsidRPr="00EA6B98" w:rsidRDefault="000C1F63" w:rsidP="00B379EF">
            <w:pPr>
              <w:spacing w:after="1" w:line="240" w:lineRule="atLeast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Тарифный коэффициент</w:t>
            </w:r>
          </w:p>
        </w:tc>
        <w:tc>
          <w:tcPr>
            <w:tcW w:w="680" w:type="dxa"/>
            <w:vAlign w:val="center"/>
          </w:tcPr>
          <w:p w:rsidR="000C1F63" w:rsidRPr="00EA6B98" w:rsidRDefault="000C1F63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1,023</w:t>
            </w:r>
          </w:p>
        </w:tc>
        <w:tc>
          <w:tcPr>
            <w:tcW w:w="680" w:type="dxa"/>
            <w:vAlign w:val="center"/>
          </w:tcPr>
          <w:p w:rsidR="000C1F63" w:rsidRPr="00EA6B98" w:rsidRDefault="000C1F63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1,054</w:t>
            </w:r>
          </w:p>
        </w:tc>
        <w:tc>
          <w:tcPr>
            <w:tcW w:w="680" w:type="dxa"/>
            <w:vAlign w:val="center"/>
          </w:tcPr>
          <w:p w:rsidR="000C1F63" w:rsidRPr="00EA6B98" w:rsidRDefault="000C1F63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1,074</w:t>
            </w:r>
          </w:p>
        </w:tc>
        <w:tc>
          <w:tcPr>
            <w:tcW w:w="680" w:type="dxa"/>
            <w:vAlign w:val="center"/>
          </w:tcPr>
          <w:p w:rsidR="000C1F63" w:rsidRPr="00EA6B98" w:rsidRDefault="000C1F63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1,1</w:t>
            </w:r>
          </w:p>
        </w:tc>
        <w:tc>
          <w:tcPr>
            <w:tcW w:w="680" w:type="dxa"/>
            <w:vAlign w:val="center"/>
          </w:tcPr>
          <w:p w:rsidR="000C1F63" w:rsidRPr="00EA6B98" w:rsidRDefault="000C1F63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1,125</w:t>
            </w:r>
          </w:p>
        </w:tc>
        <w:tc>
          <w:tcPr>
            <w:tcW w:w="680" w:type="dxa"/>
            <w:vAlign w:val="center"/>
          </w:tcPr>
          <w:p w:rsidR="000C1F63" w:rsidRPr="00EA6B98" w:rsidRDefault="000C1F63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1,151</w:t>
            </w:r>
          </w:p>
        </w:tc>
        <w:tc>
          <w:tcPr>
            <w:tcW w:w="680" w:type="dxa"/>
            <w:vAlign w:val="center"/>
          </w:tcPr>
          <w:p w:rsidR="000C1F63" w:rsidRPr="00EA6B98" w:rsidRDefault="000C1F63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1,177</w:t>
            </w:r>
          </w:p>
        </w:tc>
        <w:tc>
          <w:tcPr>
            <w:tcW w:w="680" w:type="dxa"/>
            <w:vAlign w:val="center"/>
          </w:tcPr>
          <w:p w:rsidR="000C1F63" w:rsidRPr="00EA6B98" w:rsidRDefault="000C1F63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1,202</w:t>
            </w:r>
          </w:p>
        </w:tc>
        <w:tc>
          <w:tcPr>
            <w:tcW w:w="680" w:type="dxa"/>
            <w:vAlign w:val="center"/>
          </w:tcPr>
          <w:p w:rsidR="000C1F63" w:rsidRPr="00EA6B98" w:rsidRDefault="000C1F63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1,228</w:t>
            </w:r>
          </w:p>
        </w:tc>
        <w:tc>
          <w:tcPr>
            <w:tcW w:w="680" w:type="dxa"/>
            <w:vAlign w:val="center"/>
          </w:tcPr>
          <w:p w:rsidR="000C1F63" w:rsidRPr="00EA6B98" w:rsidRDefault="000C1F63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1,253</w:t>
            </w:r>
          </w:p>
        </w:tc>
      </w:tr>
    </w:tbl>
    <w:p w:rsidR="00355941" w:rsidRPr="00EA6B98" w:rsidRDefault="00701121" w:rsidP="00355941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 w:rsidRPr="00EA6B98">
        <w:rPr>
          <w:sz w:val="24"/>
          <w:szCs w:val="24"/>
        </w:rPr>
        <w:t>»;</w:t>
      </w:r>
    </w:p>
    <w:p w:rsidR="00A80218" w:rsidRPr="00B256A7" w:rsidRDefault="00B256A7" w:rsidP="00B256A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379EF" w:rsidRPr="00B256A7">
        <w:rPr>
          <w:sz w:val="24"/>
          <w:szCs w:val="24"/>
        </w:rPr>
        <w:t>а</w:t>
      </w:r>
      <w:r w:rsidR="00A80218" w:rsidRPr="00B256A7">
        <w:rPr>
          <w:sz w:val="24"/>
          <w:szCs w:val="24"/>
        </w:rPr>
        <w:t>бзац четвертый пункта 30 изложить в следующей редакции:</w:t>
      </w:r>
    </w:p>
    <w:p w:rsidR="00A80218" w:rsidRPr="00B256A7" w:rsidRDefault="00A80218" w:rsidP="00B256A7">
      <w:p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256A7">
        <w:rPr>
          <w:sz w:val="24"/>
          <w:szCs w:val="24"/>
        </w:rPr>
        <w:t xml:space="preserve">«премиальные выплаты по </w:t>
      </w:r>
      <w:r w:rsidR="00701121" w:rsidRPr="00B256A7">
        <w:rPr>
          <w:sz w:val="24"/>
          <w:szCs w:val="24"/>
        </w:rPr>
        <w:t>итогам работы за квартал, год</w:t>
      </w:r>
      <w:proofErr w:type="gramStart"/>
      <w:r w:rsidR="00701121" w:rsidRPr="00B256A7">
        <w:rPr>
          <w:sz w:val="24"/>
          <w:szCs w:val="24"/>
        </w:rPr>
        <w:t>.»;</w:t>
      </w:r>
      <w:proofErr w:type="gramEnd"/>
    </w:p>
    <w:p w:rsidR="00A967CC" w:rsidRPr="00B256A7" w:rsidRDefault="00B256A7" w:rsidP="00B256A7">
      <w:p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95D11" w:rsidRPr="00B256A7">
        <w:rPr>
          <w:sz w:val="24"/>
          <w:szCs w:val="24"/>
        </w:rPr>
        <w:t>в пункте 31</w:t>
      </w:r>
      <w:r w:rsidR="00A967CC" w:rsidRPr="00B256A7">
        <w:rPr>
          <w:sz w:val="24"/>
          <w:szCs w:val="24"/>
        </w:rPr>
        <w:t>:</w:t>
      </w:r>
    </w:p>
    <w:p w:rsidR="00C91C2B" w:rsidRPr="00B256A7" w:rsidRDefault="00B256A7" w:rsidP="00B256A7">
      <w:p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91C2B" w:rsidRPr="00B256A7">
        <w:rPr>
          <w:sz w:val="24"/>
          <w:szCs w:val="24"/>
        </w:rPr>
        <w:t>абзац четвертый изложить в следующей редакции:</w:t>
      </w:r>
    </w:p>
    <w:p w:rsidR="00C91C2B" w:rsidRPr="00B256A7" w:rsidRDefault="00C91C2B" w:rsidP="00B256A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6A7">
        <w:rPr>
          <w:sz w:val="24"/>
          <w:szCs w:val="24"/>
        </w:rPr>
        <w:t>«Выплата за интенсивность и высокие результаты работы устанавлива</w:t>
      </w:r>
      <w:r w:rsidR="0074066F" w:rsidRPr="00B256A7">
        <w:rPr>
          <w:sz w:val="24"/>
          <w:szCs w:val="24"/>
        </w:rPr>
        <w:t>е</w:t>
      </w:r>
      <w:r w:rsidRPr="00B256A7">
        <w:rPr>
          <w:sz w:val="24"/>
          <w:szCs w:val="24"/>
        </w:rPr>
        <w:t>тся работникам, указанным в подпункте 1.1 таблицы 11 настоящего Положения</w:t>
      </w:r>
      <w:proofErr w:type="gramStart"/>
      <w:r w:rsidR="00537A21" w:rsidRPr="00B256A7">
        <w:rPr>
          <w:sz w:val="24"/>
          <w:szCs w:val="24"/>
        </w:rPr>
        <w:t>.</w:t>
      </w:r>
      <w:r w:rsidRPr="00B256A7">
        <w:rPr>
          <w:sz w:val="24"/>
          <w:szCs w:val="24"/>
        </w:rPr>
        <w:t>»</w:t>
      </w:r>
      <w:r w:rsidR="00537A21" w:rsidRPr="00B256A7">
        <w:rPr>
          <w:sz w:val="24"/>
          <w:szCs w:val="24"/>
        </w:rPr>
        <w:t>;</w:t>
      </w:r>
      <w:proofErr w:type="gramEnd"/>
    </w:p>
    <w:p w:rsidR="00A967CC" w:rsidRPr="00B256A7" w:rsidRDefault="007E16B5" w:rsidP="00B256A7">
      <w:p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256A7">
        <w:rPr>
          <w:sz w:val="24"/>
          <w:szCs w:val="24"/>
        </w:rPr>
        <w:t>б</w:t>
      </w:r>
      <w:r w:rsidR="00A967CC" w:rsidRPr="00B256A7">
        <w:rPr>
          <w:sz w:val="24"/>
          <w:szCs w:val="24"/>
        </w:rPr>
        <w:t>) дополнить абзац</w:t>
      </w:r>
      <w:r w:rsidR="00E00A20" w:rsidRPr="00B256A7">
        <w:rPr>
          <w:sz w:val="24"/>
          <w:szCs w:val="24"/>
        </w:rPr>
        <w:t xml:space="preserve">ем </w:t>
      </w:r>
      <w:r w:rsidR="00A967CC" w:rsidRPr="00B256A7">
        <w:rPr>
          <w:sz w:val="24"/>
          <w:szCs w:val="24"/>
        </w:rPr>
        <w:t xml:space="preserve"> восьмым следующего содержания:</w:t>
      </w:r>
    </w:p>
    <w:p w:rsidR="00A967CC" w:rsidRPr="00B256A7" w:rsidRDefault="00A967CC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56A7">
        <w:rPr>
          <w:sz w:val="24"/>
          <w:szCs w:val="24"/>
        </w:rPr>
        <w:t>«Вновь принятым работникам выплата за интенсивность и высокие результаты работы устанавливается в размере не менее 15% на срок 1 год с даты приема на работу</w:t>
      </w:r>
      <w:proofErr w:type="gramStart"/>
      <w:r w:rsidRPr="00B256A7">
        <w:rPr>
          <w:sz w:val="24"/>
          <w:szCs w:val="24"/>
        </w:rPr>
        <w:t>.»;</w:t>
      </w:r>
      <w:proofErr w:type="gramEnd"/>
    </w:p>
    <w:p w:rsidR="00BA4F76" w:rsidRPr="00B256A7" w:rsidRDefault="00FA402B" w:rsidP="00B256A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256A7">
        <w:rPr>
          <w:sz w:val="24"/>
          <w:szCs w:val="24"/>
        </w:rPr>
        <w:t>7)</w:t>
      </w:r>
      <w:r w:rsidR="0062355E" w:rsidRPr="00B256A7">
        <w:rPr>
          <w:sz w:val="24"/>
          <w:szCs w:val="24"/>
        </w:rPr>
        <w:t xml:space="preserve"> </w:t>
      </w:r>
      <w:r w:rsidR="00701121" w:rsidRPr="00B256A7">
        <w:rPr>
          <w:sz w:val="24"/>
          <w:szCs w:val="24"/>
        </w:rPr>
        <w:t>в</w:t>
      </w:r>
      <w:r w:rsidR="00BA4F76" w:rsidRPr="00B256A7">
        <w:rPr>
          <w:sz w:val="24"/>
          <w:szCs w:val="24"/>
        </w:rPr>
        <w:t xml:space="preserve"> пункте 32:</w:t>
      </w:r>
    </w:p>
    <w:p w:rsidR="00BA4F76" w:rsidRPr="00B256A7" w:rsidRDefault="00701121" w:rsidP="00B256A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256A7">
        <w:rPr>
          <w:sz w:val="24"/>
          <w:szCs w:val="24"/>
        </w:rPr>
        <w:t>а) в</w:t>
      </w:r>
      <w:r w:rsidR="00BA4F76" w:rsidRPr="00B256A7">
        <w:rPr>
          <w:sz w:val="24"/>
          <w:szCs w:val="24"/>
        </w:rPr>
        <w:t xml:space="preserve"> абзаце седьмом цифры «50» заменить цифрами «100»;</w:t>
      </w:r>
    </w:p>
    <w:p w:rsidR="00BA4F76" w:rsidRPr="00B256A7" w:rsidRDefault="007E16B5" w:rsidP="00B256A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256A7">
        <w:rPr>
          <w:sz w:val="24"/>
          <w:szCs w:val="24"/>
        </w:rPr>
        <w:t>б</w:t>
      </w:r>
      <w:r w:rsidR="00701121" w:rsidRPr="00B256A7">
        <w:rPr>
          <w:sz w:val="24"/>
          <w:szCs w:val="24"/>
        </w:rPr>
        <w:t>) а</w:t>
      </w:r>
      <w:r w:rsidR="00856DC2" w:rsidRPr="00B256A7">
        <w:rPr>
          <w:sz w:val="24"/>
          <w:szCs w:val="24"/>
        </w:rPr>
        <w:t>бзац одиннадцатый изложить в следующей редакции:</w:t>
      </w:r>
    </w:p>
    <w:p w:rsidR="00856DC2" w:rsidRPr="00B256A7" w:rsidRDefault="00856D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256A7">
        <w:rPr>
          <w:sz w:val="24"/>
          <w:szCs w:val="24"/>
        </w:rPr>
        <w:t xml:space="preserve">«Выплата за качество выполняемых работ устанавливается работникам, указанным в </w:t>
      </w:r>
      <w:r w:rsidR="00FA402B" w:rsidRPr="00B256A7">
        <w:rPr>
          <w:sz w:val="24"/>
          <w:szCs w:val="24"/>
        </w:rPr>
        <w:t>под</w:t>
      </w:r>
      <w:r w:rsidRPr="00B256A7">
        <w:rPr>
          <w:sz w:val="24"/>
          <w:szCs w:val="24"/>
        </w:rPr>
        <w:t>пункте 1</w:t>
      </w:r>
      <w:r w:rsidR="00FA402B" w:rsidRPr="00B256A7">
        <w:rPr>
          <w:sz w:val="24"/>
          <w:szCs w:val="24"/>
        </w:rPr>
        <w:t>.2</w:t>
      </w:r>
      <w:r w:rsidRPr="00B256A7">
        <w:rPr>
          <w:sz w:val="24"/>
          <w:szCs w:val="24"/>
        </w:rPr>
        <w:t xml:space="preserve"> та</w:t>
      </w:r>
      <w:r w:rsidR="00537A21" w:rsidRPr="00B256A7">
        <w:rPr>
          <w:sz w:val="24"/>
          <w:szCs w:val="24"/>
        </w:rPr>
        <w:t>блицы 11 настоящего Положения</w:t>
      </w:r>
      <w:proofErr w:type="gramStart"/>
      <w:r w:rsidR="00537A21" w:rsidRPr="00B256A7">
        <w:rPr>
          <w:sz w:val="24"/>
          <w:szCs w:val="24"/>
        </w:rPr>
        <w:t>.»;</w:t>
      </w:r>
      <w:proofErr w:type="gramEnd"/>
    </w:p>
    <w:p w:rsidR="00856DC2" w:rsidRPr="00B256A7" w:rsidRDefault="00C91C2B" w:rsidP="00B256A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256A7">
        <w:rPr>
          <w:sz w:val="24"/>
          <w:szCs w:val="24"/>
        </w:rPr>
        <w:t xml:space="preserve">8) </w:t>
      </w:r>
      <w:r w:rsidR="00C36BA9" w:rsidRPr="00B256A7">
        <w:rPr>
          <w:sz w:val="24"/>
          <w:szCs w:val="24"/>
        </w:rPr>
        <w:t>т</w:t>
      </w:r>
      <w:r w:rsidR="00595A20" w:rsidRPr="00B256A7">
        <w:rPr>
          <w:sz w:val="24"/>
          <w:szCs w:val="24"/>
        </w:rPr>
        <w:t xml:space="preserve">аблицу 11 </w:t>
      </w:r>
      <w:r w:rsidR="0074066F" w:rsidRPr="00B256A7">
        <w:rPr>
          <w:sz w:val="24"/>
          <w:szCs w:val="24"/>
        </w:rPr>
        <w:t xml:space="preserve">пункта 33 </w:t>
      </w:r>
      <w:r w:rsidR="00595A20" w:rsidRPr="00B256A7">
        <w:rPr>
          <w:sz w:val="24"/>
          <w:szCs w:val="24"/>
        </w:rPr>
        <w:t xml:space="preserve">изложить в следующей редакции: </w:t>
      </w:r>
    </w:p>
    <w:p w:rsidR="00227DF4" w:rsidRPr="00227DF4" w:rsidRDefault="00227DF4" w:rsidP="00227DF4">
      <w:pPr>
        <w:pStyle w:val="a3"/>
        <w:widowControl w:val="0"/>
        <w:autoSpaceDE w:val="0"/>
        <w:autoSpaceDN w:val="0"/>
        <w:ind w:left="17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«Таблица 11</w:t>
      </w:r>
    </w:p>
    <w:p w:rsidR="00B256A7" w:rsidRDefault="00227DF4" w:rsidP="00227DF4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227DF4" w:rsidRDefault="00227DF4" w:rsidP="00B256A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27DF4">
        <w:rPr>
          <w:rFonts w:eastAsia="Calibri"/>
          <w:sz w:val="24"/>
          <w:szCs w:val="24"/>
          <w:lang w:eastAsia="en-US"/>
        </w:rPr>
        <w:t>Перечень и размеры стимулирующих выплат работникам организации</w:t>
      </w:r>
    </w:p>
    <w:p w:rsidR="00227DF4" w:rsidRPr="00227DF4" w:rsidRDefault="00227DF4" w:rsidP="00227DF4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126"/>
        <w:gridCol w:w="2052"/>
        <w:gridCol w:w="2098"/>
        <w:gridCol w:w="2150"/>
      </w:tblGrid>
      <w:tr w:rsidR="00227DF4" w:rsidRPr="00227DF4" w:rsidTr="00537A21">
        <w:tc>
          <w:tcPr>
            <w:tcW w:w="850" w:type="dxa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D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7DF4">
              <w:rPr>
                <w:sz w:val="24"/>
                <w:szCs w:val="24"/>
              </w:rPr>
              <w:t>/</w:t>
            </w:r>
            <w:proofErr w:type="spellStart"/>
            <w:r w:rsidRPr="00227D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2052" w:type="dxa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Диапазон выплаты</w:t>
            </w:r>
          </w:p>
        </w:tc>
        <w:tc>
          <w:tcPr>
            <w:tcW w:w="2098" w:type="dxa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2150" w:type="dxa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227DF4" w:rsidRPr="00227DF4" w:rsidTr="00537A21">
        <w:trPr>
          <w:trHeight w:val="229"/>
        </w:trPr>
        <w:tc>
          <w:tcPr>
            <w:tcW w:w="850" w:type="dxa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5</w:t>
            </w:r>
          </w:p>
        </w:tc>
      </w:tr>
      <w:tr w:rsidR="00227DF4" w:rsidRPr="00227DF4" w:rsidTr="00537A21">
        <w:tblPrEx>
          <w:tblBorders>
            <w:insideH w:val="nil"/>
          </w:tblBorders>
        </w:tblPrEx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Выплата за интенсивность и высокие результаты работы</w:t>
            </w:r>
          </w:p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0% - 100%</w:t>
            </w:r>
          </w:p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 xml:space="preserve"> (для вновь </w:t>
            </w:r>
            <w:proofErr w:type="gramStart"/>
            <w:r w:rsidRPr="00227DF4">
              <w:rPr>
                <w:sz w:val="24"/>
                <w:szCs w:val="24"/>
              </w:rPr>
              <w:t>принятых</w:t>
            </w:r>
            <w:proofErr w:type="gramEnd"/>
            <w:r w:rsidRPr="00227DF4">
              <w:rPr>
                <w:sz w:val="24"/>
                <w:szCs w:val="24"/>
              </w:rPr>
              <w:t xml:space="preserve"> на срок 1 год - не менее 15%)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227DF4" w:rsidRPr="00227DF4" w:rsidRDefault="00227DF4" w:rsidP="00B4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Специалистам (за исключ</w:t>
            </w:r>
            <w:r w:rsidR="003F152D">
              <w:rPr>
                <w:sz w:val="24"/>
                <w:szCs w:val="24"/>
              </w:rPr>
              <w:t>ением педагогических работников</w:t>
            </w:r>
            <w:r w:rsidRPr="00227DF4">
              <w:rPr>
                <w:sz w:val="24"/>
                <w:szCs w:val="24"/>
              </w:rPr>
              <w:t xml:space="preserve">), служащим, рабочим за выполнение плановых работ надлежащего качества в срок </w:t>
            </w:r>
            <w:r w:rsidRPr="00227DF4">
              <w:rPr>
                <w:sz w:val="24"/>
                <w:szCs w:val="24"/>
              </w:rPr>
              <w:lastRenderedPageBreak/>
              <w:t>или сокращенный период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lastRenderedPageBreak/>
              <w:t xml:space="preserve">Ежемесячно, </w:t>
            </w:r>
            <w:proofErr w:type="gramStart"/>
            <w:r w:rsidRPr="00227DF4">
              <w:rPr>
                <w:sz w:val="24"/>
                <w:szCs w:val="24"/>
              </w:rPr>
              <w:t>с даты приема</w:t>
            </w:r>
            <w:proofErr w:type="gramEnd"/>
            <w:r w:rsidRPr="00227DF4">
              <w:rPr>
                <w:sz w:val="24"/>
                <w:szCs w:val="24"/>
              </w:rPr>
              <w:t xml:space="preserve"> на работу</w:t>
            </w:r>
          </w:p>
        </w:tc>
      </w:tr>
      <w:tr w:rsidR="00227DF4" w:rsidRPr="00227DF4" w:rsidTr="00537A21">
        <w:tblPrEx>
          <w:tblBorders>
            <w:insideH w:val="nil"/>
          </w:tblBorders>
        </w:tblPrEx>
        <w:tc>
          <w:tcPr>
            <w:tcW w:w="850" w:type="dxa"/>
            <w:vMerge w:val="restart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6" w:type="dxa"/>
            <w:vMerge w:val="restart"/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Выплата за качество выполняемой работы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0 - 100%</w:t>
            </w:r>
          </w:p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 xml:space="preserve">(для вновь </w:t>
            </w:r>
            <w:proofErr w:type="gramStart"/>
            <w:r w:rsidRPr="00227DF4">
              <w:rPr>
                <w:sz w:val="24"/>
                <w:szCs w:val="24"/>
              </w:rPr>
              <w:t>принятых</w:t>
            </w:r>
            <w:proofErr w:type="gramEnd"/>
            <w:r w:rsidRPr="00227DF4">
              <w:rPr>
                <w:sz w:val="24"/>
                <w:szCs w:val="24"/>
              </w:rPr>
              <w:t xml:space="preserve"> на срок 1 год - не менее 15%)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227DF4" w:rsidRPr="00227DF4" w:rsidRDefault="00227DF4" w:rsidP="003F15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rFonts w:eastAsia="Calibri"/>
                <w:sz w:val="24"/>
                <w:szCs w:val="24"/>
              </w:rPr>
              <w:t>Заместителям руководителя, главному бухгалтеру, руководителям структурных подраздел</w:t>
            </w:r>
            <w:r w:rsidR="0074066F">
              <w:rPr>
                <w:rFonts w:eastAsia="Calibri"/>
                <w:sz w:val="24"/>
                <w:szCs w:val="24"/>
              </w:rPr>
              <w:t>ений, педагогическим работникам</w:t>
            </w:r>
            <w:r w:rsidRPr="00227DF4">
              <w:rPr>
                <w:rFonts w:eastAsia="Calibri"/>
                <w:sz w:val="24"/>
                <w:szCs w:val="24"/>
              </w:rPr>
              <w:t xml:space="preserve"> </w:t>
            </w:r>
            <w:r w:rsidRPr="00227DF4">
              <w:rPr>
                <w:sz w:val="24"/>
                <w:szCs w:val="24"/>
              </w:rPr>
              <w:t>в соответствии с показателями эффективности деятельности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Ежемесячно</w:t>
            </w:r>
          </w:p>
        </w:tc>
      </w:tr>
      <w:tr w:rsidR="00227DF4" w:rsidRPr="00227DF4" w:rsidTr="00537A21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В абсолютном размере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Единовременно, в пределах экономии средств по фонду оплаты труда</w:t>
            </w:r>
          </w:p>
        </w:tc>
      </w:tr>
      <w:tr w:rsidR="00227DF4" w:rsidRPr="00227DF4" w:rsidTr="00537A2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7DF4">
              <w:rPr>
                <w:sz w:val="24"/>
                <w:szCs w:val="24"/>
              </w:rPr>
              <w:t xml:space="preserve">Премиальная выплата по итогам работы 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DF4" w:rsidRPr="00227DF4" w:rsidRDefault="00227DF4" w:rsidP="00537A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D293F" w:rsidRPr="00227DF4" w:rsidTr="005A0CD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93F" w:rsidRPr="00227DF4" w:rsidRDefault="00FD293F" w:rsidP="00537A21">
            <w:pPr>
              <w:jc w:val="center"/>
              <w:rPr>
                <w:color w:val="000000"/>
                <w:sz w:val="24"/>
                <w:szCs w:val="24"/>
              </w:rPr>
            </w:pPr>
            <w:r w:rsidRPr="00227DF4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93F" w:rsidRPr="00227DF4" w:rsidRDefault="00FD293F" w:rsidP="00537A21">
            <w:pPr>
              <w:jc w:val="center"/>
              <w:rPr>
                <w:color w:val="000000"/>
                <w:sz w:val="24"/>
                <w:szCs w:val="24"/>
              </w:rPr>
            </w:pPr>
            <w:r w:rsidRPr="00227DF4">
              <w:rPr>
                <w:color w:val="000000"/>
                <w:sz w:val="24"/>
                <w:szCs w:val="24"/>
              </w:rPr>
              <w:t>за квартал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93F" w:rsidRPr="00227DF4" w:rsidRDefault="00FD293F" w:rsidP="00537A21">
            <w:pPr>
              <w:jc w:val="center"/>
              <w:rPr>
                <w:color w:val="000000"/>
                <w:sz w:val="24"/>
                <w:szCs w:val="24"/>
              </w:rPr>
            </w:pPr>
            <w:r w:rsidRPr="00227DF4">
              <w:rPr>
                <w:color w:val="000000"/>
                <w:sz w:val="24"/>
                <w:szCs w:val="24"/>
              </w:rPr>
              <w:t>0 - 1,0 фонда оплаты труда работника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:rsidR="00FD293F" w:rsidRPr="00227DF4" w:rsidRDefault="00FD293F" w:rsidP="00537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227DF4">
              <w:rPr>
                <w:color w:val="000000"/>
                <w:sz w:val="24"/>
                <w:szCs w:val="24"/>
              </w:rPr>
              <w:t xml:space="preserve">надлежащее исполнение возложенных на работника функций и полномочий в отчетном периоде;                                          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</w:t>
            </w:r>
            <w:r w:rsidRPr="00227DF4">
              <w:rPr>
                <w:color w:val="000000"/>
                <w:sz w:val="24"/>
                <w:szCs w:val="24"/>
              </w:rPr>
              <w:lastRenderedPageBreak/>
              <w:t>обязанностями;                                  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93F" w:rsidRPr="00227DF4" w:rsidRDefault="00FD293F" w:rsidP="00537A21">
            <w:pPr>
              <w:jc w:val="center"/>
              <w:rPr>
                <w:color w:val="000000"/>
                <w:sz w:val="24"/>
                <w:szCs w:val="24"/>
              </w:rPr>
            </w:pPr>
            <w:r w:rsidRPr="00227DF4">
              <w:rPr>
                <w:color w:val="000000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FD293F" w:rsidRPr="00227DF4" w:rsidTr="005A0CD9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293F" w:rsidRPr="00227DF4" w:rsidRDefault="00FD293F" w:rsidP="00537A21">
            <w:pPr>
              <w:jc w:val="center"/>
              <w:rPr>
                <w:color w:val="000000"/>
                <w:sz w:val="24"/>
                <w:szCs w:val="24"/>
              </w:rPr>
            </w:pPr>
            <w:r w:rsidRPr="00227DF4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293F" w:rsidRPr="00227DF4" w:rsidRDefault="00FD293F" w:rsidP="00537A21">
            <w:pPr>
              <w:jc w:val="center"/>
              <w:rPr>
                <w:color w:val="000000"/>
                <w:sz w:val="24"/>
                <w:szCs w:val="24"/>
              </w:rPr>
            </w:pPr>
            <w:r w:rsidRPr="00227DF4">
              <w:rPr>
                <w:color w:val="000000"/>
                <w:sz w:val="24"/>
                <w:szCs w:val="24"/>
              </w:rPr>
              <w:t>за год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FD293F" w:rsidRPr="00227DF4" w:rsidRDefault="00FD293F" w:rsidP="00537A21">
            <w:pPr>
              <w:jc w:val="center"/>
              <w:rPr>
                <w:color w:val="000000"/>
                <w:sz w:val="24"/>
                <w:szCs w:val="24"/>
              </w:rPr>
            </w:pPr>
            <w:r w:rsidRPr="00227DF4">
              <w:rPr>
                <w:color w:val="000000"/>
                <w:sz w:val="24"/>
                <w:szCs w:val="24"/>
              </w:rPr>
              <w:t>0 – 1,5 фонда оплаты труда работника</w:t>
            </w:r>
          </w:p>
        </w:tc>
        <w:tc>
          <w:tcPr>
            <w:tcW w:w="2098" w:type="dxa"/>
            <w:vMerge/>
            <w:vAlign w:val="center"/>
          </w:tcPr>
          <w:p w:rsidR="00FD293F" w:rsidRPr="00227DF4" w:rsidRDefault="00FD293F" w:rsidP="00537A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FD293F" w:rsidRPr="00227DF4" w:rsidRDefault="00FD293F" w:rsidP="00537A21">
            <w:pPr>
              <w:jc w:val="center"/>
              <w:rPr>
                <w:color w:val="000000"/>
                <w:sz w:val="24"/>
                <w:szCs w:val="24"/>
              </w:rPr>
            </w:pPr>
            <w:r w:rsidRPr="00227DF4">
              <w:rPr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27DF4" w:rsidRPr="00227DF4" w:rsidRDefault="00537A21" w:rsidP="003F152D">
      <w:pPr>
        <w:pStyle w:val="a3"/>
        <w:widowControl w:val="0"/>
        <w:autoSpaceDE w:val="0"/>
        <w:autoSpaceDN w:val="0"/>
        <w:ind w:left="170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»;</w:t>
      </w:r>
    </w:p>
    <w:p w:rsidR="00595A20" w:rsidRPr="00B256A7" w:rsidRDefault="00B256A7" w:rsidP="00B256A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C36BA9" w:rsidRPr="00B256A7">
        <w:rPr>
          <w:sz w:val="24"/>
          <w:szCs w:val="24"/>
        </w:rPr>
        <w:t>пункт</w:t>
      </w:r>
      <w:r w:rsidR="00CC3477" w:rsidRPr="00B256A7">
        <w:rPr>
          <w:sz w:val="24"/>
          <w:szCs w:val="24"/>
        </w:rPr>
        <w:t xml:space="preserve"> 34 изложить в следующей редакции:</w:t>
      </w:r>
    </w:p>
    <w:p w:rsidR="00947BE0" w:rsidRPr="00B256A7" w:rsidRDefault="00CC3477" w:rsidP="00B256A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256A7">
        <w:rPr>
          <w:sz w:val="24"/>
          <w:szCs w:val="24"/>
        </w:rPr>
        <w:t xml:space="preserve">«34. </w:t>
      </w:r>
      <w:r w:rsidR="002E23C3" w:rsidRPr="00B256A7">
        <w:rPr>
          <w:sz w:val="24"/>
          <w:szCs w:val="24"/>
        </w:rPr>
        <w:t>Премиальная выплата</w:t>
      </w:r>
      <w:r w:rsidR="00947BE0" w:rsidRPr="00B256A7">
        <w:rPr>
          <w:sz w:val="24"/>
          <w:szCs w:val="24"/>
        </w:rPr>
        <w:t xml:space="preserve"> по итогам работы за квартал, год осуществляется с целью поощрения работников за общие результаты по итогам работы за календарный квартал, год в соответствии с коллективным договором, локальным нормативным актом организации.</w:t>
      </w:r>
    </w:p>
    <w:p w:rsidR="00947BE0" w:rsidRPr="00B256A7" w:rsidRDefault="002E23C3" w:rsidP="00B256A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256A7">
        <w:rPr>
          <w:sz w:val="24"/>
          <w:szCs w:val="24"/>
        </w:rPr>
        <w:t>Премиальная выплата</w:t>
      </w:r>
      <w:r w:rsidR="00947BE0" w:rsidRPr="00B256A7">
        <w:rPr>
          <w:sz w:val="24"/>
          <w:szCs w:val="24"/>
        </w:rPr>
        <w:t xml:space="preserve"> по итогам работы за квартал, год выплачивается при наличии экономии средств по фонду оплаты труда.</w:t>
      </w:r>
    </w:p>
    <w:p w:rsidR="00947BE0" w:rsidRPr="00B256A7" w:rsidRDefault="00947BE0" w:rsidP="00B256A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256A7">
        <w:rPr>
          <w:sz w:val="24"/>
          <w:szCs w:val="24"/>
        </w:rPr>
        <w:t xml:space="preserve">Предельный размер </w:t>
      </w:r>
      <w:r w:rsidR="00055C02" w:rsidRPr="00B256A7">
        <w:rPr>
          <w:sz w:val="24"/>
          <w:szCs w:val="24"/>
        </w:rPr>
        <w:t>премиальной выплаты</w:t>
      </w:r>
      <w:r w:rsidRPr="00B256A7">
        <w:rPr>
          <w:sz w:val="24"/>
          <w:szCs w:val="24"/>
        </w:rPr>
        <w:t xml:space="preserve"> по итогам работы за квартал составляет не более 1</w:t>
      </w:r>
      <w:r w:rsidR="002E23C3" w:rsidRPr="00B256A7">
        <w:rPr>
          <w:sz w:val="24"/>
          <w:szCs w:val="24"/>
        </w:rPr>
        <w:t>,0</w:t>
      </w:r>
      <w:r w:rsidRPr="00B256A7">
        <w:rPr>
          <w:sz w:val="24"/>
          <w:szCs w:val="24"/>
        </w:rPr>
        <w:t xml:space="preserve"> фонда оплаты труда, по итогам работы за год не более 1,5 фонда оплаты труда  работника</w:t>
      </w:r>
      <w:r w:rsidR="00F07169" w:rsidRPr="00B256A7">
        <w:rPr>
          <w:sz w:val="24"/>
          <w:szCs w:val="24"/>
        </w:rPr>
        <w:t xml:space="preserve">. Начисление </w:t>
      </w:r>
      <w:r w:rsidR="00C3268B" w:rsidRPr="00B256A7">
        <w:rPr>
          <w:sz w:val="24"/>
          <w:szCs w:val="24"/>
        </w:rPr>
        <w:t xml:space="preserve">премиальной </w:t>
      </w:r>
      <w:r w:rsidR="00F07169" w:rsidRPr="00B256A7">
        <w:rPr>
          <w:sz w:val="24"/>
          <w:szCs w:val="24"/>
        </w:rPr>
        <w:t>выплаты по итогам работы осуществляется по основной занимаемой должности, пропорционально отработанному времени</w:t>
      </w:r>
      <w:r w:rsidRPr="00B256A7">
        <w:rPr>
          <w:sz w:val="24"/>
          <w:szCs w:val="24"/>
        </w:rPr>
        <w:t>.</w:t>
      </w:r>
    </w:p>
    <w:p w:rsidR="001464F7" w:rsidRPr="00537A21" w:rsidRDefault="001464F7" w:rsidP="00B256A7">
      <w:pPr>
        <w:spacing w:line="240" w:lineRule="atLeast"/>
        <w:ind w:firstLine="709"/>
        <w:jc w:val="both"/>
      </w:pPr>
      <w:proofErr w:type="gramStart"/>
      <w:r w:rsidRPr="00B256A7">
        <w:rPr>
          <w:sz w:val="24"/>
        </w:rPr>
        <w:t xml:space="preserve">В отработанное время для расчета премиальной выплаты по итогам работы за квартал, год включается время фактической работы по табелю рабочего времени, а также время нахождения в ежегодном оплачиваемом отпуске, дополнительном отпуске с сохранением заработной платы (за исключением предоставляемого в связи с обучением), время нахождения в служебной командировке, а также предоставляемые в соответствии со </w:t>
      </w:r>
      <w:hyperlink r:id="rId9" w:history="1">
        <w:r w:rsidRPr="00B256A7">
          <w:rPr>
            <w:sz w:val="24"/>
          </w:rPr>
          <w:t>статьей 153</w:t>
        </w:r>
      </w:hyperlink>
      <w:r w:rsidRPr="00B256A7">
        <w:rPr>
          <w:sz w:val="24"/>
        </w:rPr>
        <w:t xml:space="preserve"> Трудового кодекса Российской Федерации дни</w:t>
      </w:r>
      <w:proofErr w:type="gramEnd"/>
      <w:r w:rsidRPr="00B256A7">
        <w:rPr>
          <w:sz w:val="24"/>
        </w:rPr>
        <w:t xml:space="preserve"> отдыха.</w:t>
      </w:r>
    </w:p>
    <w:p w:rsidR="001464F7" w:rsidRPr="001464F7" w:rsidRDefault="001464F7" w:rsidP="00B256A7">
      <w:pPr>
        <w:spacing w:line="240" w:lineRule="atLeast"/>
        <w:ind w:firstLine="709"/>
        <w:jc w:val="both"/>
      </w:pPr>
      <w:r w:rsidRPr="00B256A7">
        <w:rPr>
          <w:sz w:val="24"/>
        </w:rPr>
        <w:t>Периоды времени, включаемые в расчетный период, в сумме не могут превышать нормы рабочего времени, установленной на соответствующий календарный период времени (квартал, год).</w:t>
      </w:r>
    </w:p>
    <w:p w:rsidR="00947BE0" w:rsidRPr="00B256A7" w:rsidRDefault="002E23C3" w:rsidP="00B256A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256A7">
        <w:rPr>
          <w:sz w:val="24"/>
          <w:szCs w:val="24"/>
        </w:rPr>
        <w:t>Премиальная выплата</w:t>
      </w:r>
      <w:r w:rsidR="00947BE0" w:rsidRPr="00B256A7">
        <w:rPr>
          <w:sz w:val="24"/>
          <w:szCs w:val="24"/>
        </w:rPr>
        <w:t xml:space="preserve"> по итогам работы за </w:t>
      </w:r>
      <w:r w:rsidR="00947BE0" w:rsidRPr="00B256A7">
        <w:rPr>
          <w:sz w:val="24"/>
          <w:szCs w:val="24"/>
          <w:lang w:val="en-US"/>
        </w:rPr>
        <w:t>I</w:t>
      </w:r>
      <w:r w:rsidR="00947BE0" w:rsidRPr="00B256A7">
        <w:rPr>
          <w:sz w:val="24"/>
          <w:szCs w:val="24"/>
        </w:rPr>
        <w:t xml:space="preserve">, </w:t>
      </w:r>
      <w:r w:rsidR="00947BE0" w:rsidRPr="00B256A7">
        <w:rPr>
          <w:sz w:val="24"/>
          <w:szCs w:val="24"/>
          <w:lang w:val="en-US"/>
        </w:rPr>
        <w:t>II</w:t>
      </w:r>
      <w:r w:rsidR="00947BE0" w:rsidRPr="00B256A7">
        <w:rPr>
          <w:sz w:val="24"/>
          <w:szCs w:val="24"/>
        </w:rPr>
        <w:t xml:space="preserve">, </w:t>
      </w:r>
      <w:r w:rsidR="00947BE0" w:rsidRPr="00B256A7">
        <w:rPr>
          <w:sz w:val="24"/>
          <w:szCs w:val="24"/>
          <w:lang w:val="en-US"/>
        </w:rPr>
        <w:t>III</w:t>
      </w:r>
      <w:r w:rsidR="00947BE0" w:rsidRPr="00B256A7">
        <w:rPr>
          <w:sz w:val="24"/>
          <w:szCs w:val="24"/>
        </w:rPr>
        <w:t xml:space="preserve"> </w:t>
      </w:r>
      <w:r w:rsidR="00C3268B" w:rsidRPr="00B256A7">
        <w:rPr>
          <w:sz w:val="24"/>
          <w:szCs w:val="24"/>
        </w:rPr>
        <w:t xml:space="preserve">квартал </w:t>
      </w:r>
      <w:r w:rsidR="00947BE0" w:rsidRPr="00B256A7">
        <w:rPr>
          <w:sz w:val="24"/>
          <w:szCs w:val="24"/>
        </w:rPr>
        <w:t xml:space="preserve">выплачивается до 20 числа месяца, следующего за отчетным периодом, за </w:t>
      </w:r>
      <w:r w:rsidR="00947BE0" w:rsidRPr="00B256A7">
        <w:rPr>
          <w:sz w:val="24"/>
          <w:szCs w:val="24"/>
          <w:lang w:val="en-US"/>
        </w:rPr>
        <w:t>IV</w:t>
      </w:r>
      <w:r w:rsidR="00947BE0" w:rsidRPr="00B256A7">
        <w:rPr>
          <w:sz w:val="24"/>
          <w:szCs w:val="24"/>
        </w:rPr>
        <w:t xml:space="preserve"> квартал, год в декабре финансового года.</w:t>
      </w:r>
    </w:p>
    <w:p w:rsidR="00947BE0" w:rsidRPr="00B256A7" w:rsidRDefault="002E23C3" w:rsidP="00B256A7">
      <w:pPr>
        <w:tabs>
          <w:tab w:val="left" w:pos="0"/>
        </w:tabs>
        <w:ind w:firstLine="709"/>
        <w:jc w:val="both"/>
        <w:rPr>
          <w:sz w:val="24"/>
        </w:rPr>
      </w:pPr>
      <w:r w:rsidRPr="00B256A7">
        <w:rPr>
          <w:sz w:val="24"/>
          <w:szCs w:val="24"/>
        </w:rPr>
        <w:t>Премиальная выплата</w:t>
      </w:r>
      <w:r w:rsidR="00947BE0" w:rsidRPr="00B256A7">
        <w:rPr>
          <w:sz w:val="24"/>
          <w:szCs w:val="24"/>
        </w:rPr>
        <w:t xml:space="preserve"> по итогам работы за квартал, год не выплачивается работникам, имеющим неснятое дисциплинарное взыскание, </w:t>
      </w:r>
      <w:r w:rsidR="00947BE0" w:rsidRPr="00B256A7">
        <w:rPr>
          <w:sz w:val="24"/>
        </w:rPr>
        <w:t>уволенным в течение календарного года по собственному желанию, уволенным по инициативе работодателя за виновные действия.</w:t>
      </w:r>
    </w:p>
    <w:p w:rsidR="00947BE0" w:rsidRPr="001464F7" w:rsidRDefault="00947BE0" w:rsidP="00B256A7">
      <w:pPr>
        <w:tabs>
          <w:tab w:val="left" w:pos="0"/>
        </w:tabs>
        <w:ind w:firstLine="709"/>
        <w:jc w:val="both"/>
      </w:pPr>
      <w:proofErr w:type="gramStart"/>
      <w:r w:rsidRPr="00B256A7">
        <w:rPr>
          <w:sz w:val="24"/>
        </w:rPr>
        <w:t>Работники муниципальной образовательной организации, вновь принятые на работу, уволившиеся с работы в связи с призывом на военную службу или направлением на заменяющую ее альтернативную гражданскую службу, выходом на пенсию, зачислением в образовательную организацию, переходом на выборную должность, расторгнувшие трудовой договор по соглашению с работодателем, переводом работника по его просьбе или с его согласия на работу к другому работодателю, ушедшие в</w:t>
      </w:r>
      <w:proofErr w:type="gramEnd"/>
      <w:r w:rsidRPr="00B256A7">
        <w:rPr>
          <w:sz w:val="24"/>
        </w:rPr>
        <w:t xml:space="preserve"> отпуск по беременности и родам, а также по уходу за ребенком и вернувшиеся на работу после отсутствия по этим причинам, не отработавшие полный календарный квартал, год, имеют право на премирование по итогам работы за квартал, год в размере пропорционально отработанному времени.</w:t>
      </w:r>
    </w:p>
    <w:p w:rsidR="00947BE0" w:rsidRPr="00B256A7" w:rsidRDefault="00947BE0" w:rsidP="00B256A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256A7">
        <w:rPr>
          <w:sz w:val="24"/>
          <w:szCs w:val="24"/>
        </w:rPr>
        <w:t>Примерный перечень показателей и условий для премирования работников организации:</w:t>
      </w:r>
    </w:p>
    <w:p w:rsidR="00947BE0" w:rsidRPr="00B256A7" w:rsidRDefault="00947BE0" w:rsidP="00B256A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256A7">
        <w:rPr>
          <w:bCs/>
          <w:sz w:val="24"/>
          <w:szCs w:val="24"/>
        </w:rPr>
        <w:t>надлежащее исполнение возложенных на работника функций и полномочий в отчетном периоде;</w:t>
      </w:r>
    </w:p>
    <w:p w:rsidR="00947BE0" w:rsidRPr="00B256A7" w:rsidRDefault="00947BE0" w:rsidP="00B256A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256A7">
        <w:rPr>
          <w:bCs/>
          <w:sz w:val="24"/>
          <w:szCs w:val="24"/>
        </w:rPr>
        <w:t xml:space="preserve">проявление инициативы в выполнении должностных обязанностей и внесение </w:t>
      </w:r>
      <w:r w:rsidRPr="00B256A7">
        <w:rPr>
          <w:bCs/>
          <w:sz w:val="24"/>
          <w:szCs w:val="24"/>
        </w:rPr>
        <w:lastRenderedPageBreak/>
        <w:t>предложений для более качественного и полного решения вопросов, предусмотренных должностными обязанностями;</w:t>
      </w:r>
    </w:p>
    <w:p w:rsidR="00947BE0" w:rsidRPr="00B256A7" w:rsidRDefault="00947BE0" w:rsidP="00B256A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bCs/>
          <w:sz w:val="24"/>
          <w:szCs w:val="24"/>
        </w:rPr>
      </w:pPr>
      <w:r w:rsidRPr="00B256A7">
        <w:rPr>
          <w:bCs/>
          <w:sz w:val="24"/>
          <w:szCs w:val="24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947BE0" w:rsidRPr="00B256A7" w:rsidRDefault="00947BE0" w:rsidP="00B256A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bCs/>
          <w:sz w:val="24"/>
          <w:szCs w:val="24"/>
        </w:rPr>
      </w:pPr>
      <w:r w:rsidRPr="00B256A7">
        <w:rPr>
          <w:bCs/>
          <w:sz w:val="24"/>
          <w:szCs w:val="24"/>
        </w:rPr>
        <w:t xml:space="preserve">Показатели, за которые производится снижение размера </w:t>
      </w:r>
      <w:r w:rsidR="00F07169" w:rsidRPr="00B256A7">
        <w:rPr>
          <w:bCs/>
          <w:sz w:val="24"/>
          <w:szCs w:val="24"/>
        </w:rPr>
        <w:t>премиальной выплаты</w:t>
      </w:r>
      <w:r w:rsidRPr="00B256A7">
        <w:rPr>
          <w:bCs/>
          <w:sz w:val="24"/>
          <w:szCs w:val="24"/>
        </w:rPr>
        <w:t xml:space="preserve"> по итогам работы за квартал, год, устанавливаю</w:t>
      </w:r>
      <w:r w:rsidR="002E23C3" w:rsidRPr="00B256A7">
        <w:rPr>
          <w:bCs/>
          <w:sz w:val="24"/>
          <w:szCs w:val="24"/>
        </w:rPr>
        <w:t>тся в соответствии с таблицей 12</w:t>
      </w:r>
      <w:r w:rsidRPr="00B256A7">
        <w:rPr>
          <w:bCs/>
          <w:sz w:val="24"/>
          <w:szCs w:val="24"/>
        </w:rPr>
        <w:t xml:space="preserve"> настоящего Положения.</w:t>
      </w:r>
    </w:p>
    <w:p w:rsidR="00CC3477" w:rsidRPr="00B256A7" w:rsidRDefault="002E23C3" w:rsidP="00B256A7">
      <w:pPr>
        <w:widowControl w:val="0"/>
        <w:autoSpaceDE w:val="0"/>
        <w:autoSpaceDN w:val="0"/>
        <w:ind w:firstLine="709"/>
        <w:jc w:val="right"/>
        <w:rPr>
          <w:bCs/>
          <w:sz w:val="24"/>
          <w:szCs w:val="24"/>
        </w:rPr>
      </w:pPr>
      <w:r w:rsidRPr="00B256A7">
        <w:rPr>
          <w:bCs/>
          <w:sz w:val="24"/>
          <w:szCs w:val="24"/>
        </w:rPr>
        <w:t>Таблица 12</w:t>
      </w:r>
    </w:p>
    <w:p w:rsidR="00CC3477" w:rsidRPr="00EA6B98" w:rsidRDefault="00CC3477" w:rsidP="00B256A7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CC3477" w:rsidRPr="00B256A7" w:rsidRDefault="00CC3477" w:rsidP="00B256A7">
      <w:pPr>
        <w:widowControl w:val="0"/>
        <w:autoSpaceDE w:val="0"/>
        <w:autoSpaceDN w:val="0"/>
        <w:ind w:firstLine="709"/>
        <w:jc w:val="center"/>
        <w:rPr>
          <w:bCs/>
          <w:sz w:val="24"/>
          <w:szCs w:val="24"/>
        </w:rPr>
      </w:pPr>
      <w:r w:rsidRPr="00B256A7">
        <w:rPr>
          <w:bCs/>
          <w:sz w:val="24"/>
          <w:szCs w:val="24"/>
        </w:rPr>
        <w:t xml:space="preserve">Показатели, за которые производится снижение размера </w:t>
      </w:r>
      <w:r w:rsidR="00F07169" w:rsidRPr="00B256A7">
        <w:rPr>
          <w:bCs/>
          <w:sz w:val="24"/>
          <w:szCs w:val="24"/>
        </w:rPr>
        <w:t>премиальной выплаты</w:t>
      </w:r>
      <w:r w:rsidRPr="00B256A7">
        <w:rPr>
          <w:bCs/>
          <w:sz w:val="24"/>
          <w:szCs w:val="24"/>
        </w:rPr>
        <w:t xml:space="preserve"> по итогам работы за квартал, год</w:t>
      </w:r>
    </w:p>
    <w:p w:rsidR="00CC3477" w:rsidRPr="00EA6B98" w:rsidRDefault="00CC3477" w:rsidP="00CC3477">
      <w:pPr>
        <w:pStyle w:val="a3"/>
        <w:widowControl w:val="0"/>
        <w:autoSpaceDE w:val="0"/>
        <w:autoSpaceDN w:val="0"/>
        <w:ind w:left="891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3049"/>
      </w:tblGrid>
      <w:tr w:rsidR="00CC3477" w:rsidRPr="00EA6B98" w:rsidTr="00B379EF">
        <w:tc>
          <w:tcPr>
            <w:tcW w:w="675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B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6B98">
              <w:rPr>
                <w:sz w:val="24"/>
                <w:szCs w:val="24"/>
              </w:rPr>
              <w:t>/</w:t>
            </w:r>
            <w:proofErr w:type="spellStart"/>
            <w:r w:rsidRPr="00EA6B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Показатели</w:t>
            </w:r>
          </w:p>
        </w:tc>
        <w:tc>
          <w:tcPr>
            <w:tcW w:w="3049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CC3477" w:rsidRPr="00EA6B98" w:rsidTr="00B379EF">
        <w:tc>
          <w:tcPr>
            <w:tcW w:w="675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3</w:t>
            </w:r>
          </w:p>
        </w:tc>
      </w:tr>
      <w:tr w:rsidR="00CC3477" w:rsidRPr="00EA6B98" w:rsidTr="00B379EF">
        <w:tc>
          <w:tcPr>
            <w:tcW w:w="675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до 20%</w:t>
            </w:r>
          </w:p>
        </w:tc>
      </w:tr>
      <w:tr w:rsidR="00CC3477" w:rsidRPr="00EA6B98" w:rsidTr="00B379EF">
        <w:tc>
          <w:tcPr>
            <w:tcW w:w="675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CC3477" w:rsidRPr="00EA6B98" w:rsidRDefault="00CC3477" w:rsidP="00B379EF">
            <w:pPr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до 20%</w:t>
            </w:r>
          </w:p>
        </w:tc>
      </w:tr>
      <w:tr w:rsidR="00CC3477" w:rsidRPr="00EA6B98" w:rsidTr="00B379EF">
        <w:tc>
          <w:tcPr>
            <w:tcW w:w="675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CC3477" w:rsidRPr="00EA6B98" w:rsidRDefault="00CC3477" w:rsidP="00B379EF">
            <w:pPr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до 20%</w:t>
            </w:r>
          </w:p>
        </w:tc>
      </w:tr>
      <w:tr w:rsidR="00CC3477" w:rsidRPr="00EA6B98" w:rsidTr="00B379EF">
        <w:tc>
          <w:tcPr>
            <w:tcW w:w="675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CC3477" w:rsidRPr="00EA6B98" w:rsidRDefault="00CC3477" w:rsidP="00B379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CC3477" w:rsidRPr="00EA6B98" w:rsidRDefault="00CC3477" w:rsidP="00B379EF">
            <w:pPr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до 20%</w:t>
            </w:r>
          </w:p>
        </w:tc>
      </w:tr>
    </w:tbl>
    <w:p w:rsidR="00CC3477" w:rsidRPr="00EA6B98" w:rsidRDefault="00701121" w:rsidP="005A7829">
      <w:pPr>
        <w:widowControl w:val="0"/>
        <w:autoSpaceDE w:val="0"/>
        <w:autoSpaceDN w:val="0"/>
        <w:ind w:left="891"/>
        <w:jc w:val="right"/>
        <w:rPr>
          <w:sz w:val="24"/>
          <w:szCs w:val="24"/>
        </w:rPr>
      </w:pPr>
      <w:r w:rsidRPr="00EA6B98">
        <w:rPr>
          <w:sz w:val="24"/>
          <w:szCs w:val="24"/>
        </w:rPr>
        <w:t>»;</w:t>
      </w:r>
    </w:p>
    <w:p w:rsidR="00595A20" w:rsidRPr="00EA6B98" w:rsidRDefault="00C91C2B" w:rsidP="00B256A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701121" w:rsidRPr="00EA6B98">
        <w:rPr>
          <w:sz w:val="24"/>
          <w:szCs w:val="24"/>
        </w:rPr>
        <w:t>)</w:t>
      </w:r>
      <w:r w:rsidR="005A7829" w:rsidRPr="00EA6B98">
        <w:rPr>
          <w:sz w:val="24"/>
          <w:szCs w:val="24"/>
        </w:rPr>
        <w:t xml:space="preserve"> </w:t>
      </w:r>
      <w:r w:rsidR="00701121" w:rsidRPr="00EA6B98">
        <w:rPr>
          <w:sz w:val="24"/>
          <w:szCs w:val="24"/>
        </w:rPr>
        <w:t>п</w:t>
      </w:r>
      <w:r w:rsidR="005A7829" w:rsidRPr="00EA6B98">
        <w:rPr>
          <w:sz w:val="24"/>
          <w:szCs w:val="24"/>
        </w:rPr>
        <w:t>ункт 4</w:t>
      </w:r>
      <w:r w:rsidR="00135C0F" w:rsidRPr="00EA6B98">
        <w:rPr>
          <w:sz w:val="24"/>
          <w:szCs w:val="24"/>
        </w:rPr>
        <w:t>4</w:t>
      </w:r>
      <w:r w:rsidR="005A7829" w:rsidRPr="00EA6B98">
        <w:rPr>
          <w:sz w:val="24"/>
          <w:szCs w:val="24"/>
        </w:rPr>
        <w:t xml:space="preserve"> дополнить абзацем </w:t>
      </w:r>
      <w:r w:rsidR="00135C0F" w:rsidRPr="00EA6B98">
        <w:rPr>
          <w:sz w:val="24"/>
          <w:szCs w:val="24"/>
        </w:rPr>
        <w:t xml:space="preserve">вторым </w:t>
      </w:r>
      <w:r w:rsidR="005A7829" w:rsidRPr="00EA6B98">
        <w:rPr>
          <w:sz w:val="24"/>
          <w:szCs w:val="24"/>
        </w:rPr>
        <w:t xml:space="preserve"> следующего </w:t>
      </w:r>
      <w:r w:rsidR="00135C0F" w:rsidRPr="00EA6B98">
        <w:rPr>
          <w:sz w:val="24"/>
          <w:szCs w:val="24"/>
        </w:rPr>
        <w:t>содержания</w:t>
      </w:r>
      <w:r w:rsidR="005A7829" w:rsidRPr="00EA6B98">
        <w:rPr>
          <w:sz w:val="24"/>
          <w:szCs w:val="24"/>
        </w:rPr>
        <w:t>:</w:t>
      </w:r>
    </w:p>
    <w:p w:rsidR="005A7829" w:rsidRDefault="005A7829" w:rsidP="00B256A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A6B98">
        <w:rPr>
          <w:sz w:val="24"/>
          <w:szCs w:val="24"/>
        </w:rPr>
        <w:t xml:space="preserve">«Руководителю организации </w:t>
      </w:r>
      <w:r w:rsidR="00135C0F" w:rsidRPr="00EA6B98">
        <w:rPr>
          <w:sz w:val="24"/>
          <w:szCs w:val="24"/>
        </w:rPr>
        <w:t xml:space="preserve">устанавливается </w:t>
      </w:r>
      <w:r w:rsidRPr="00EA6B98">
        <w:rPr>
          <w:sz w:val="24"/>
          <w:szCs w:val="24"/>
        </w:rPr>
        <w:t>премиальная выплата по итогам работы за квартал, год</w:t>
      </w:r>
      <w:r w:rsidR="00135C0F" w:rsidRPr="00EA6B98">
        <w:rPr>
          <w:sz w:val="24"/>
          <w:szCs w:val="24"/>
        </w:rPr>
        <w:t xml:space="preserve"> в порядке и размерах, установленных пунктом 34 настоящего </w:t>
      </w:r>
      <w:r w:rsidR="00BF2313" w:rsidRPr="00EA6B98">
        <w:rPr>
          <w:sz w:val="24"/>
          <w:szCs w:val="24"/>
        </w:rPr>
        <w:t>П</w:t>
      </w:r>
      <w:r w:rsidR="00135C0F" w:rsidRPr="00EA6B98">
        <w:rPr>
          <w:sz w:val="24"/>
          <w:szCs w:val="24"/>
        </w:rPr>
        <w:t>оложения</w:t>
      </w:r>
      <w:proofErr w:type="gramStart"/>
      <w:r w:rsidR="00537A21">
        <w:rPr>
          <w:sz w:val="24"/>
          <w:szCs w:val="24"/>
        </w:rPr>
        <w:t>.»;</w:t>
      </w:r>
      <w:proofErr w:type="gramEnd"/>
    </w:p>
    <w:p w:rsidR="0095659C" w:rsidRPr="0095659C" w:rsidRDefault="00B256A7" w:rsidP="00B256A7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11) </w:t>
      </w:r>
      <w:r w:rsidR="0095659C">
        <w:rPr>
          <w:bCs/>
          <w:sz w:val="24"/>
          <w:szCs w:val="24"/>
        </w:rPr>
        <w:t>п</w:t>
      </w:r>
      <w:r w:rsidR="0095659C" w:rsidRPr="0095659C">
        <w:rPr>
          <w:bCs/>
          <w:sz w:val="24"/>
          <w:szCs w:val="24"/>
        </w:rPr>
        <w:t xml:space="preserve">ункт 48 дополнить абзацем </w:t>
      </w:r>
      <w:r w:rsidR="00C3268B">
        <w:rPr>
          <w:bCs/>
          <w:sz w:val="24"/>
          <w:szCs w:val="24"/>
        </w:rPr>
        <w:t xml:space="preserve">двадцать шестым </w:t>
      </w:r>
      <w:r w:rsidR="0095659C" w:rsidRPr="0095659C">
        <w:rPr>
          <w:bCs/>
          <w:sz w:val="24"/>
          <w:szCs w:val="24"/>
        </w:rPr>
        <w:t>следующего содержания:</w:t>
      </w:r>
    </w:p>
    <w:p w:rsidR="00456F8E" w:rsidRDefault="0095659C" w:rsidP="00B25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«Работникам, возобновившим трудовую деятельность по выходу из отпуска по уходу за ребенком, предоставленного в соответствии со </w:t>
      </w:r>
      <w:r w:rsidRPr="00537A21">
        <w:rPr>
          <w:rFonts w:eastAsiaTheme="minorHAnsi"/>
          <w:sz w:val="24"/>
          <w:szCs w:val="24"/>
          <w:lang w:eastAsia="en-US"/>
        </w:rPr>
        <w:t>статьей 256 Т</w:t>
      </w:r>
      <w:r>
        <w:rPr>
          <w:rFonts w:eastAsiaTheme="minorHAnsi"/>
          <w:sz w:val="24"/>
          <w:szCs w:val="24"/>
          <w:lang w:eastAsia="en-US"/>
        </w:rPr>
        <w:t>рудового кодекса Российской Федерации, а также работникам, находящимся в отпуске по уходу за ребенком,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году производится пропорционально отработанному времени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7E16B5" w:rsidRDefault="007E16B5" w:rsidP="0016087A">
      <w:pPr>
        <w:pStyle w:val="a3"/>
        <w:tabs>
          <w:tab w:val="left" w:pos="-226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D64B5" w:rsidRPr="00EA6B98">
        <w:rPr>
          <w:sz w:val="24"/>
          <w:szCs w:val="24"/>
        </w:rPr>
        <w:t>в приложени</w:t>
      </w:r>
      <w:r>
        <w:rPr>
          <w:sz w:val="24"/>
          <w:szCs w:val="24"/>
        </w:rPr>
        <w:t>и</w:t>
      </w:r>
      <w:r w:rsidR="00FD64B5" w:rsidRPr="00EA6B98">
        <w:rPr>
          <w:sz w:val="24"/>
          <w:szCs w:val="24"/>
        </w:rPr>
        <w:t xml:space="preserve"> 2</w:t>
      </w:r>
      <w:r>
        <w:rPr>
          <w:sz w:val="24"/>
          <w:szCs w:val="24"/>
        </w:rPr>
        <w:t>:</w:t>
      </w:r>
    </w:p>
    <w:p w:rsidR="00456F8E" w:rsidRDefault="007E16B5" w:rsidP="00B256A7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56F8E">
        <w:rPr>
          <w:sz w:val="24"/>
          <w:szCs w:val="24"/>
        </w:rPr>
        <w:t xml:space="preserve">пункт 6 дополнить абзацем </w:t>
      </w:r>
      <w:r>
        <w:rPr>
          <w:sz w:val="24"/>
          <w:szCs w:val="24"/>
        </w:rPr>
        <w:t xml:space="preserve">вторым </w:t>
      </w:r>
      <w:r w:rsidR="00456F8E">
        <w:rPr>
          <w:sz w:val="24"/>
          <w:szCs w:val="24"/>
        </w:rPr>
        <w:t>следующего содержания:</w:t>
      </w:r>
    </w:p>
    <w:p w:rsidR="00456F8E" w:rsidRPr="0048706F" w:rsidRDefault="00456F8E" w:rsidP="00B256A7">
      <w:pPr>
        <w:pStyle w:val="a3"/>
        <w:widowControl w:val="0"/>
        <w:tabs>
          <w:tab w:val="left" w:pos="567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A6B98">
        <w:rPr>
          <w:sz w:val="24"/>
          <w:szCs w:val="24"/>
        </w:rPr>
        <w:t xml:space="preserve">Общий размер </w:t>
      </w:r>
      <w:r w:rsidR="00C3268B">
        <w:rPr>
          <w:sz w:val="24"/>
          <w:szCs w:val="24"/>
        </w:rPr>
        <w:t>средств в организации</w:t>
      </w:r>
      <w:r w:rsidRPr="00EA6B98">
        <w:rPr>
          <w:sz w:val="24"/>
          <w:szCs w:val="24"/>
        </w:rPr>
        <w:t xml:space="preserve"> на единовременн</w:t>
      </w:r>
      <w:r w:rsidR="00B441A6">
        <w:rPr>
          <w:sz w:val="24"/>
          <w:szCs w:val="24"/>
        </w:rPr>
        <w:t>ые</w:t>
      </w:r>
      <w:r w:rsidRPr="00EA6B98">
        <w:rPr>
          <w:sz w:val="24"/>
          <w:szCs w:val="24"/>
        </w:rPr>
        <w:t xml:space="preserve"> выплат</w:t>
      </w:r>
      <w:r w:rsidR="00B441A6">
        <w:rPr>
          <w:sz w:val="24"/>
          <w:szCs w:val="24"/>
        </w:rPr>
        <w:t>ы</w:t>
      </w:r>
      <w:r w:rsidRPr="00EA6B98">
        <w:rPr>
          <w:sz w:val="24"/>
          <w:szCs w:val="24"/>
        </w:rPr>
        <w:t xml:space="preserve"> при предоставлении ежегодного оплачиваемого отпуска и единовременн</w:t>
      </w:r>
      <w:r w:rsidR="00B441A6">
        <w:rPr>
          <w:sz w:val="24"/>
          <w:szCs w:val="24"/>
        </w:rPr>
        <w:t>ые</w:t>
      </w:r>
      <w:r w:rsidRPr="00EA6B98">
        <w:rPr>
          <w:sz w:val="24"/>
          <w:szCs w:val="24"/>
        </w:rPr>
        <w:t xml:space="preserve"> выплат</w:t>
      </w:r>
      <w:r w:rsidR="00B441A6">
        <w:rPr>
          <w:sz w:val="24"/>
          <w:szCs w:val="24"/>
        </w:rPr>
        <w:t>ы</w:t>
      </w:r>
      <w:r w:rsidRPr="00EA6B98">
        <w:rPr>
          <w:sz w:val="24"/>
          <w:szCs w:val="24"/>
        </w:rPr>
        <w:t xml:space="preserve"> молодым специалистам планируется в размере 10% от годового фонда оплаты труда муниципальной образовательной организации.</w:t>
      </w:r>
      <w:r>
        <w:rPr>
          <w:sz w:val="24"/>
          <w:szCs w:val="24"/>
        </w:rPr>
        <w:t>»;</w:t>
      </w:r>
    </w:p>
    <w:p w:rsidR="00FD64B5" w:rsidRPr="007E16B5" w:rsidRDefault="007E16B5" w:rsidP="00B256A7">
      <w:pPr>
        <w:tabs>
          <w:tab w:val="left" w:pos="-2694"/>
          <w:tab w:val="left" w:pos="-22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01121" w:rsidRPr="007E16B5">
        <w:rPr>
          <w:sz w:val="24"/>
          <w:szCs w:val="24"/>
        </w:rPr>
        <w:t>в</w:t>
      </w:r>
      <w:r w:rsidR="00FD64B5" w:rsidRPr="007E16B5">
        <w:rPr>
          <w:sz w:val="24"/>
          <w:szCs w:val="24"/>
        </w:rPr>
        <w:t xml:space="preserve"> пункте 7 цифры «4482» заменить цифр</w:t>
      </w:r>
      <w:r w:rsidR="00BF2313" w:rsidRPr="007E16B5">
        <w:rPr>
          <w:sz w:val="24"/>
          <w:szCs w:val="24"/>
        </w:rPr>
        <w:t>ами «4</w:t>
      </w:r>
      <w:r w:rsidR="00210223" w:rsidRPr="007E16B5">
        <w:rPr>
          <w:sz w:val="24"/>
          <w:szCs w:val="24"/>
        </w:rPr>
        <w:t>710</w:t>
      </w:r>
      <w:r w:rsidR="00BF2313" w:rsidRPr="007E16B5">
        <w:rPr>
          <w:sz w:val="24"/>
          <w:szCs w:val="24"/>
        </w:rPr>
        <w:t>»;</w:t>
      </w:r>
    </w:p>
    <w:p w:rsidR="00FD64B5" w:rsidRPr="007E16B5" w:rsidRDefault="007E16B5" w:rsidP="00B256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F2313" w:rsidRPr="007E16B5">
        <w:rPr>
          <w:sz w:val="24"/>
          <w:szCs w:val="24"/>
        </w:rPr>
        <w:t>т</w:t>
      </w:r>
      <w:r w:rsidR="00FD64B5" w:rsidRPr="007E16B5">
        <w:rPr>
          <w:sz w:val="24"/>
          <w:szCs w:val="24"/>
        </w:rPr>
        <w:t xml:space="preserve">аблицу 2 </w:t>
      </w:r>
      <w:r w:rsidR="005C4E04" w:rsidRPr="007E16B5">
        <w:rPr>
          <w:sz w:val="24"/>
          <w:szCs w:val="24"/>
        </w:rPr>
        <w:t xml:space="preserve">пункта 16 </w:t>
      </w:r>
      <w:r w:rsidR="00FD64B5" w:rsidRPr="007E16B5">
        <w:rPr>
          <w:sz w:val="24"/>
          <w:szCs w:val="24"/>
        </w:rPr>
        <w:t>дополнить строкой 4 следующего содержания:</w:t>
      </w:r>
    </w:p>
    <w:p w:rsidR="00FD64B5" w:rsidRPr="00B256A7" w:rsidRDefault="00FD64B5" w:rsidP="00B256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6A7">
        <w:rPr>
          <w:sz w:val="24"/>
          <w:szCs w:val="24"/>
        </w:rPr>
        <w:t>«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275"/>
      </w:tblGrid>
      <w:tr w:rsidR="00FD64B5" w:rsidRPr="00EA6B98" w:rsidTr="00B256A7">
        <w:trPr>
          <w:trHeight w:val="750"/>
        </w:trPr>
        <w:tc>
          <w:tcPr>
            <w:tcW w:w="8364" w:type="dxa"/>
            <w:shd w:val="clear" w:color="auto" w:fill="auto"/>
            <w:vAlign w:val="center"/>
            <w:hideMark/>
          </w:tcPr>
          <w:p w:rsidR="00FD64B5" w:rsidRPr="00EA6B98" w:rsidRDefault="00FD64B5" w:rsidP="00B379EF">
            <w:pPr>
              <w:jc w:val="both"/>
              <w:rPr>
                <w:color w:val="000000"/>
                <w:sz w:val="24"/>
                <w:szCs w:val="24"/>
              </w:rPr>
            </w:pPr>
            <w:r w:rsidRPr="00EA6B98">
              <w:rPr>
                <w:color w:val="000000"/>
                <w:sz w:val="24"/>
                <w:szCs w:val="24"/>
              </w:rPr>
              <w:t>4. Работа (кроме руководителей</w:t>
            </w:r>
            <w:r w:rsidRPr="00EA6B98">
              <w:rPr>
                <w:sz w:val="24"/>
                <w:szCs w:val="24"/>
              </w:rPr>
              <w:t xml:space="preserve"> организации, их заместителей, руководителей структурных подразделений организации </w:t>
            </w:r>
            <w:r w:rsidRPr="00EA6B98">
              <w:rPr>
                <w:color w:val="000000"/>
                <w:sz w:val="24"/>
                <w:szCs w:val="24"/>
              </w:rPr>
              <w:t>и педагогических работников) в организации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64B5" w:rsidRPr="00EA6B98" w:rsidRDefault="00FD64B5" w:rsidP="00B379EF">
            <w:pPr>
              <w:jc w:val="center"/>
              <w:rPr>
                <w:color w:val="000000"/>
                <w:sz w:val="24"/>
                <w:szCs w:val="24"/>
              </w:rPr>
            </w:pPr>
            <w:r w:rsidRPr="00EA6B98">
              <w:rPr>
                <w:color w:val="000000"/>
                <w:sz w:val="24"/>
                <w:szCs w:val="24"/>
              </w:rPr>
              <w:t>0,025</w:t>
            </w:r>
          </w:p>
        </w:tc>
      </w:tr>
    </w:tbl>
    <w:p w:rsidR="00FD64B5" w:rsidRDefault="00BF2313" w:rsidP="00B256A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4"/>
          <w:szCs w:val="24"/>
        </w:rPr>
      </w:pPr>
      <w:r w:rsidRPr="00EA6B98">
        <w:rPr>
          <w:sz w:val="24"/>
          <w:szCs w:val="24"/>
        </w:rPr>
        <w:t>»;</w:t>
      </w:r>
    </w:p>
    <w:p w:rsidR="00537A21" w:rsidRPr="000E642A" w:rsidRDefault="00B256A7" w:rsidP="00B256A7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F2313" w:rsidRPr="00EA6B98">
        <w:rPr>
          <w:sz w:val="24"/>
          <w:szCs w:val="24"/>
        </w:rPr>
        <w:t>т</w:t>
      </w:r>
      <w:r w:rsidR="00556360" w:rsidRPr="00EA6B98">
        <w:rPr>
          <w:sz w:val="24"/>
          <w:szCs w:val="24"/>
        </w:rPr>
        <w:t xml:space="preserve">аблицу 6 </w:t>
      </w:r>
      <w:r w:rsidR="005C4E04">
        <w:rPr>
          <w:sz w:val="24"/>
          <w:szCs w:val="24"/>
        </w:rPr>
        <w:t xml:space="preserve">пункта 20 </w:t>
      </w:r>
      <w:r w:rsidR="00556360" w:rsidRPr="00EA6B98">
        <w:rPr>
          <w:sz w:val="24"/>
          <w:szCs w:val="24"/>
        </w:rPr>
        <w:t>изложить в следующей редакции:</w:t>
      </w:r>
    </w:p>
    <w:p w:rsidR="00556360" w:rsidRPr="00EA6B98" w:rsidRDefault="002E3427" w:rsidP="00B256A7">
      <w:pPr>
        <w:ind w:firstLine="709"/>
        <w:jc w:val="right"/>
        <w:outlineLvl w:val="2"/>
        <w:rPr>
          <w:sz w:val="24"/>
          <w:szCs w:val="24"/>
        </w:rPr>
      </w:pPr>
      <w:r w:rsidRPr="00EA6B98">
        <w:rPr>
          <w:sz w:val="24"/>
          <w:szCs w:val="24"/>
        </w:rPr>
        <w:lastRenderedPageBreak/>
        <w:t>«</w:t>
      </w:r>
      <w:r w:rsidR="00556360" w:rsidRPr="00EA6B98">
        <w:rPr>
          <w:sz w:val="24"/>
          <w:szCs w:val="24"/>
        </w:rPr>
        <w:t xml:space="preserve"> Таблица 6</w:t>
      </w:r>
    </w:p>
    <w:p w:rsidR="00556360" w:rsidRPr="00EA6B98" w:rsidRDefault="00556360" w:rsidP="00B256A7">
      <w:pPr>
        <w:ind w:firstLine="709"/>
        <w:jc w:val="both"/>
        <w:rPr>
          <w:sz w:val="24"/>
          <w:szCs w:val="24"/>
        </w:rPr>
      </w:pPr>
    </w:p>
    <w:p w:rsidR="00556360" w:rsidRPr="00EA6B98" w:rsidRDefault="00556360" w:rsidP="00B256A7">
      <w:pPr>
        <w:ind w:firstLine="709"/>
        <w:jc w:val="center"/>
        <w:rPr>
          <w:sz w:val="24"/>
          <w:szCs w:val="24"/>
        </w:rPr>
      </w:pPr>
      <w:bookmarkStart w:id="0" w:name="P376"/>
      <w:bookmarkEnd w:id="0"/>
      <w:r w:rsidRPr="00EA6B98">
        <w:rPr>
          <w:sz w:val="24"/>
          <w:szCs w:val="24"/>
        </w:rPr>
        <w:t>Размер коэффициента уровня управления</w:t>
      </w:r>
    </w:p>
    <w:p w:rsidR="00556360" w:rsidRPr="00EA6B98" w:rsidRDefault="00556360" w:rsidP="00556360">
      <w:pPr>
        <w:ind w:firstLine="709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6237"/>
      </w:tblGrid>
      <w:tr w:rsidR="00556360" w:rsidRPr="00EA6B98" w:rsidTr="00B379EF">
        <w:tc>
          <w:tcPr>
            <w:tcW w:w="3606" w:type="dxa"/>
          </w:tcPr>
          <w:p w:rsidR="00556360" w:rsidRPr="00EA6B98" w:rsidRDefault="00556360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Уровень управления</w:t>
            </w:r>
          </w:p>
        </w:tc>
        <w:tc>
          <w:tcPr>
            <w:tcW w:w="6237" w:type="dxa"/>
          </w:tcPr>
          <w:p w:rsidR="00556360" w:rsidRPr="00EA6B98" w:rsidRDefault="00556360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Размер коэффициента уровня управления в муниципальных образовательных организациях</w:t>
            </w:r>
          </w:p>
        </w:tc>
      </w:tr>
      <w:tr w:rsidR="00556360" w:rsidRPr="00EA6B98" w:rsidTr="00B379EF">
        <w:tc>
          <w:tcPr>
            <w:tcW w:w="3606" w:type="dxa"/>
          </w:tcPr>
          <w:p w:rsidR="00556360" w:rsidRPr="00EA6B98" w:rsidRDefault="00556360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360" w:rsidRPr="00EA6B98" w:rsidRDefault="00556360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2</w:t>
            </w:r>
          </w:p>
        </w:tc>
      </w:tr>
      <w:tr w:rsidR="00556360" w:rsidRPr="00EA6B98" w:rsidTr="00B379EF">
        <w:tc>
          <w:tcPr>
            <w:tcW w:w="3606" w:type="dxa"/>
          </w:tcPr>
          <w:p w:rsidR="00556360" w:rsidRPr="00EA6B98" w:rsidRDefault="00556360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Уровень 1</w:t>
            </w:r>
          </w:p>
        </w:tc>
        <w:tc>
          <w:tcPr>
            <w:tcW w:w="6237" w:type="dxa"/>
          </w:tcPr>
          <w:p w:rsidR="00556360" w:rsidRPr="00EA6B98" w:rsidRDefault="00556360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</w:t>
            </w:r>
            <w:r w:rsidR="002E3427" w:rsidRPr="00EA6B98">
              <w:rPr>
                <w:sz w:val="24"/>
                <w:szCs w:val="24"/>
              </w:rPr>
              <w:t>06</w:t>
            </w:r>
          </w:p>
        </w:tc>
      </w:tr>
      <w:tr w:rsidR="00556360" w:rsidRPr="00EA6B98" w:rsidTr="00B379EF">
        <w:tc>
          <w:tcPr>
            <w:tcW w:w="3606" w:type="dxa"/>
          </w:tcPr>
          <w:p w:rsidR="00556360" w:rsidRPr="00EA6B98" w:rsidRDefault="00556360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Уровень 2</w:t>
            </w:r>
          </w:p>
        </w:tc>
        <w:tc>
          <w:tcPr>
            <w:tcW w:w="6237" w:type="dxa"/>
          </w:tcPr>
          <w:p w:rsidR="00556360" w:rsidRPr="00EA6B98" w:rsidRDefault="00556360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0,8</w:t>
            </w:r>
            <w:r w:rsidR="002E3427" w:rsidRPr="00EA6B98">
              <w:rPr>
                <w:sz w:val="24"/>
                <w:szCs w:val="24"/>
              </w:rPr>
              <w:t>6</w:t>
            </w:r>
          </w:p>
        </w:tc>
      </w:tr>
      <w:tr w:rsidR="00556360" w:rsidRPr="00EA6B98" w:rsidTr="00B379EF">
        <w:tc>
          <w:tcPr>
            <w:tcW w:w="3606" w:type="dxa"/>
          </w:tcPr>
          <w:p w:rsidR="00556360" w:rsidRPr="00EA6B98" w:rsidRDefault="00556360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Уровень 3</w:t>
            </w:r>
          </w:p>
        </w:tc>
        <w:tc>
          <w:tcPr>
            <w:tcW w:w="6237" w:type="dxa"/>
          </w:tcPr>
          <w:p w:rsidR="00556360" w:rsidRPr="00EA6B98" w:rsidRDefault="00556360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0,3</w:t>
            </w:r>
            <w:r w:rsidR="002E3427" w:rsidRPr="00EA6B98">
              <w:rPr>
                <w:sz w:val="24"/>
                <w:szCs w:val="24"/>
              </w:rPr>
              <w:t>6</w:t>
            </w:r>
          </w:p>
        </w:tc>
      </w:tr>
    </w:tbl>
    <w:p w:rsidR="00556360" w:rsidRPr="00EA6B98" w:rsidRDefault="002E3427" w:rsidP="002E3427">
      <w:pPr>
        <w:ind w:firstLine="709"/>
        <w:jc w:val="right"/>
        <w:rPr>
          <w:sz w:val="24"/>
          <w:szCs w:val="24"/>
        </w:rPr>
      </w:pPr>
      <w:r w:rsidRPr="00EA6B98">
        <w:rPr>
          <w:sz w:val="24"/>
          <w:szCs w:val="24"/>
        </w:rPr>
        <w:t>»</w:t>
      </w:r>
      <w:r w:rsidR="00BF2313" w:rsidRPr="00EA6B98">
        <w:rPr>
          <w:sz w:val="24"/>
          <w:szCs w:val="24"/>
        </w:rPr>
        <w:t>;</w:t>
      </w:r>
    </w:p>
    <w:p w:rsidR="002E3427" w:rsidRPr="00EA6B98" w:rsidRDefault="00B256A7" w:rsidP="00B256A7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F2313" w:rsidRPr="00EA6B98">
        <w:rPr>
          <w:sz w:val="24"/>
          <w:szCs w:val="24"/>
        </w:rPr>
        <w:t>т</w:t>
      </w:r>
      <w:r w:rsidR="002E3427" w:rsidRPr="00EA6B98">
        <w:rPr>
          <w:sz w:val="24"/>
          <w:szCs w:val="24"/>
        </w:rPr>
        <w:t>аблицу 7</w:t>
      </w:r>
      <w:r w:rsidR="001C487C">
        <w:rPr>
          <w:sz w:val="24"/>
          <w:szCs w:val="24"/>
        </w:rPr>
        <w:t xml:space="preserve"> пункта 22 </w:t>
      </w:r>
      <w:r w:rsidR="002E3427" w:rsidRPr="00EA6B98">
        <w:rPr>
          <w:sz w:val="24"/>
          <w:szCs w:val="24"/>
        </w:rPr>
        <w:t xml:space="preserve"> изложить в следующей редакции:</w:t>
      </w:r>
    </w:p>
    <w:p w:rsidR="002E3427" w:rsidRPr="00EA6B98" w:rsidRDefault="002E3427" w:rsidP="00B256A7">
      <w:pPr>
        <w:ind w:firstLine="709"/>
        <w:jc w:val="right"/>
        <w:outlineLvl w:val="2"/>
        <w:rPr>
          <w:sz w:val="24"/>
          <w:szCs w:val="24"/>
        </w:rPr>
      </w:pPr>
      <w:r w:rsidRPr="00EA6B98">
        <w:rPr>
          <w:sz w:val="24"/>
          <w:szCs w:val="24"/>
        </w:rPr>
        <w:t>«Таблица 7</w:t>
      </w:r>
    </w:p>
    <w:p w:rsidR="002E3427" w:rsidRPr="00EA6B98" w:rsidRDefault="002E3427" w:rsidP="00B256A7">
      <w:pPr>
        <w:ind w:firstLine="709"/>
        <w:jc w:val="both"/>
        <w:rPr>
          <w:sz w:val="24"/>
          <w:szCs w:val="24"/>
        </w:rPr>
      </w:pPr>
    </w:p>
    <w:p w:rsidR="002E3427" w:rsidRPr="00EA6B98" w:rsidRDefault="002E3427" w:rsidP="00B256A7">
      <w:pPr>
        <w:ind w:firstLine="709"/>
        <w:jc w:val="center"/>
        <w:rPr>
          <w:sz w:val="24"/>
          <w:szCs w:val="24"/>
        </w:rPr>
      </w:pPr>
      <w:bookmarkStart w:id="1" w:name="P397"/>
      <w:bookmarkEnd w:id="1"/>
      <w:r w:rsidRPr="00EA6B98">
        <w:rPr>
          <w:sz w:val="24"/>
          <w:szCs w:val="24"/>
        </w:rPr>
        <w:t>Тарифная сетка по оплате труда рабочих</w:t>
      </w:r>
    </w:p>
    <w:p w:rsidR="002E3427" w:rsidRPr="00EA6B98" w:rsidRDefault="002E3427" w:rsidP="00B256A7">
      <w:pPr>
        <w:ind w:firstLine="709"/>
        <w:jc w:val="center"/>
        <w:rPr>
          <w:sz w:val="24"/>
          <w:szCs w:val="24"/>
        </w:rPr>
      </w:pPr>
      <w:r w:rsidRPr="00EA6B98">
        <w:rPr>
          <w:sz w:val="24"/>
          <w:szCs w:val="24"/>
        </w:rPr>
        <w:t>муниципальной образовательной организации</w:t>
      </w:r>
    </w:p>
    <w:p w:rsidR="002E3427" w:rsidRPr="00EA6B98" w:rsidRDefault="002E3427" w:rsidP="002E3427">
      <w:pPr>
        <w:spacing w:after="1" w:line="240" w:lineRule="atLeast"/>
        <w:jc w:val="both"/>
        <w:rPr>
          <w:sz w:val="24"/>
          <w:szCs w:val="24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E3427" w:rsidRPr="00EA6B98" w:rsidTr="00B379EF">
        <w:tc>
          <w:tcPr>
            <w:tcW w:w="3039" w:type="dxa"/>
          </w:tcPr>
          <w:p w:rsidR="002E3427" w:rsidRPr="00EA6B98" w:rsidRDefault="002E3427" w:rsidP="00B379EF">
            <w:pPr>
              <w:spacing w:after="1" w:line="240" w:lineRule="atLeast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Разряды оплаты труда</w:t>
            </w:r>
          </w:p>
        </w:tc>
        <w:tc>
          <w:tcPr>
            <w:tcW w:w="680" w:type="dxa"/>
          </w:tcPr>
          <w:p w:rsidR="002E3427" w:rsidRPr="00EA6B98" w:rsidRDefault="002E3427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2E3427" w:rsidRPr="00EA6B98" w:rsidRDefault="002E3427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2E3427" w:rsidRPr="00EA6B98" w:rsidRDefault="002E3427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2E3427" w:rsidRPr="00EA6B98" w:rsidRDefault="002E3427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2E3427" w:rsidRPr="00EA6B98" w:rsidRDefault="002E3427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2E3427" w:rsidRPr="00EA6B98" w:rsidRDefault="002E3427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2E3427" w:rsidRPr="00EA6B98" w:rsidRDefault="002E3427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2E3427" w:rsidRPr="00EA6B98" w:rsidRDefault="002E3427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2E3427" w:rsidRPr="00EA6B98" w:rsidRDefault="002E3427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2E3427" w:rsidRPr="00EA6B98" w:rsidRDefault="002E3427" w:rsidP="00B379EF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10</w:t>
            </w:r>
          </w:p>
        </w:tc>
      </w:tr>
      <w:tr w:rsidR="002E3427" w:rsidRPr="00EA6B98" w:rsidTr="00B379EF">
        <w:tc>
          <w:tcPr>
            <w:tcW w:w="3039" w:type="dxa"/>
          </w:tcPr>
          <w:p w:rsidR="002E3427" w:rsidRPr="00EA6B98" w:rsidRDefault="002E3427" w:rsidP="00B379EF">
            <w:pPr>
              <w:spacing w:after="1" w:line="240" w:lineRule="atLeast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Тарифный коэффициент</w:t>
            </w:r>
          </w:p>
        </w:tc>
        <w:tc>
          <w:tcPr>
            <w:tcW w:w="680" w:type="dxa"/>
          </w:tcPr>
          <w:p w:rsidR="002E3427" w:rsidRPr="00EA6B98" w:rsidRDefault="002E3427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1,025</w:t>
            </w:r>
          </w:p>
        </w:tc>
        <w:tc>
          <w:tcPr>
            <w:tcW w:w="680" w:type="dxa"/>
          </w:tcPr>
          <w:p w:rsidR="002E3427" w:rsidRPr="00EA6B98" w:rsidRDefault="002E3427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1,076</w:t>
            </w:r>
          </w:p>
        </w:tc>
        <w:tc>
          <w:tcPr>
            <w:tcW w:w="680" w:type="dxa"/>
          </w:tcPr>
          <w:p w:rsidR="002E3427" w:rsidRPr="00EA6B98" w:rsidRDefault="002E3427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1,127</w:t>
            </w:r>
          </w:p>
        </w:tc>
        <w:tc>
          <w:tcPr>
            <w:tcW w:w="680" w:type="dxa"/>
          </w:tcPr>
          <w:p w:rsidR="002E3427" w:rsidRPr="00EA6B98" w:rsidRDefault="002E3427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1,178</w:t>
            </w:r>
          </w:p>
        </w:tc>
        <w:tc>
          <w:tcPr>
            <w:tcW w:w="680" w:type="dxa"/>
          </w:tcPr>
          <w:p w:rsidR="002E3427" w:rsidRPr="00EA6B98" w:rsidRDefault="002E3427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1,281</w:t>
            </w:r>
          </w:p>
        </w:tc>
        <w:tc>
          <w:tcPr>
            <w:tcW w:w="680" w:type="dxa"/>
          </w:tcPr>
          <w:p w:rsidR="002E3427" w:rsidRPr="00EA6B98" w:rsidRDefault="002E3427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1,332</w:t>
            </w:r>
          </w:p>
        </w:tc>
        <w:tc>
          <w:tcPr>
            <w:tcW w:w="680" w:type="dxa"/>
          </w:tcPr>
          <w:p w:rsidR="002E3427" w:rsidRPr="00EA6B98" w:rsidRDefault="002E3427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1,384</w:t>
            </w:r>
          </w:p>
        </w:tc>
        <w:tc>
          <w:tcPr>
            <w:tcW w:w="680" w:type="dxa"/>
          </w:tcPr>
          <w:p w:rsidR="002E3427" w:rsidRPr="00EA6B98" w:rsidRDefault="002E3427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1,537</w:t>
            </w:r>
          </w:p>
        </w:tc>
        <w:tc>
          <w:tcPr>
            <w:tcW w:w="680" w:type="dxa"/>
          </w:tcPr>
          <w:p w:rsidR="002E3427" w:rsidRPr="00EA6B98" w:rsidRDefault="002E3427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1,639</w:t>
            </w:r>
          </w:p>
        </w:tc>
        <w:tc>
          <w:tcPr>
            <w:tcW w:w="680" w:type="dxa"/>
          </w:tcPr>
          <w:p w:rsidR="002E3427" w:rsidRPr="00EA6B98" w:rsidRDefault="002E3427" w:rsidP="002E3427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1,845</w:t>
            </w:r>
          </w:p>
        </w:tc>
      </w:tr>
    </w:tbl>
    <w:p w:rsidR="00FD64B5" w:rsidRPr="00EA6B98" w:rsidRDefault="00BF2313" w:rsidP="00B256A7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A6B98">
        <w:rPr>
          <w:sz w:val="24"/>
          <w:szCs w:val="24"/>
        </w:rPr>
        <w:t>»;</w:t>
      </w:r>
    </w:p>
    <w:p w:rsidR="001573C2" w:rsidRPr="00EA6B98" w:rsidRDefault="00B256A7" w:rsidP="00B256A7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BF2313" w:rsidRPr="00EA6B98">
        <w:rPr>
          <w:sz w:val="24"/>
          <w:szCs w:val="24"/>
        </w:rPr>
        <w:t xml:space="preserve">пункты 38, </w:t>
      </w:r>
      <w:r w:rsidR="005F5D75" w:rsidRPr="00EA6B98">
        <w:rPr>
          <w:sz w:val="24"/>
          <w:szCs w:val="24"/>
        </w:rPr>
        <w:t>39 изложить в следующей редакции</w:t>
      </w:r>
      <w:r w:rsidR="001573C2" w:rsidRPr="00EA6B98">
        <w:rPr>
          <w:sz w:val="24"/>
          <w:szCs w:val="24"/>
        </w:rPr>
        <w:t>:</w:t>
      </w:r>
    </w:p>
    <w:p w:rsidR="001573C2" w:rsidRPr="00EA6B98" w:rsidRDefault="001573C2" w:rsidP="00B256A7">
      <w:pPr>
        <w:pStyle w:val="a3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 xml:space="preserve">«38. Выплата за интенсивность и высокие результаты работы характеризуется степенью напряженности в процессе труда и устанавливается </w:t>
      </w:r>
      <w:proofErr w:type="gramStart"/>
      <w:r w:rsidRPr="00EA6B98">
        <w:rPr>
          <w:sz w:val="24"/>
          <w:szCs w:val="24"/>
        </w:rPr>
        <w:t>за</w:t>
      </w:r>
      <w:proofErr w:type="gramEnd"/>
      <w:r w:rsidRPr="00EA6B98">
        <w:rPr>
          <w:sz w:val="24"/>
          <w:szCs w:val="24"/>
        </w:rPr>
        <w:t>: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высокую результативность работы;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обеспечение безаварийной, безотказной и бесперебойно</w:t>
      </w:r>
      <w:r w:rsidR="000648CE" w:rsidRPr="00EA6B98">
        <w:rPr>
          <w:sz w:val="24"/>
          <w:szCs w:val="24"/>
        </w:rPr>
        <w:t>й работы всех служб организации;</w:t>
      </w:r>
    </w:p>
    <w:p w:rsidR="000648CE" w:rsidRPr="00EA6B98" w:rsidRDefault="000648CE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выполнение плановых работ надлежащего качества в срок или сокращенный период.</w:t>
      </w:r>
    </w:p>
    <w:p w:rsidR="000648CE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 xml:space="preserve">Выплата за интенсивность и высокие результаты работы устанавливается </w:t>
      </w:r>
      <w:r w:rsidR="000648CE" w:rsidRPr="00EA6B98">
        <w:rPr>
          <w:sz w:val="24"/>
          <w:szCs w:val="24"/>
        </w:rPr>
        <w:t>следующим работникам:</w:t>
      </w:r>
    </w:p>
    <w:p w:rsidR="001573C2" w:rsidRPr="00EA6B98" w:rsidRDefault="000648CE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специалистам (за исключением педагогических работников);</w:t>
      </w:r>
    </w:p>
    <w:p w:rsidR="000648CE" w:rsidRPr="00EA6B98" w:rsidRDefault="000648CE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служащим;</w:t>
      </w:r>
    </w:p>
    <w:p w:rsidR="000648CE" w:rsidRPr="00EA6B98" w:rsidRDefault="000648CE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рабочим.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EA6B98">
        <w:rPr>
          <w:sz w:val="24"/>
          <w:szCs w:val="24"/>
        </w:rPr>
        <w:t>Порядок установления выплаты определяется коллективным договором, локальным нормативным актом организации. Выплата устанавливается на срок не более одного года.</w:t>
      </w:r>
    </w:p>
    <w:p w:rsidR="001C00AA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размере.</w:t>
      </w:r>
      <w:r w:rsidR="001C00AA" w:rsidRPr="001C00AA">
        <w:rPr>
          <w:sz w:val="24"/>
          <w:szCs w:val="24"/>
        </w:rPr>
        <w:t xml:space="preserve"> </w:t>
      </w:r>
    </w:p>
    <w:p w:rsidR="001C00AA" w:rsidRPr="00EA6B98" w:rsidRDefault="001C00AA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Выплата за интенсивность и высокие результаты работы выплачивается ежемесячно, </w:t>
      </w:r>
      <w:proofErr w:type="gramStart"/>
      <w:r>
        <w:rPr>
          <w:sz w:val="24"/>
          <w:szCs w:val="24"/>
        </w:rPr>
        <w:t>с даты приема</w:t>
      </w:r>
      <w:proofErr w:type="gramEnd"/>
      <w:r>
        <w:rPr>
          <w:sz w:val="24"/>
          <w:szCs w:val="24"/>
        </w:rPr>
        <w:t xml:space="preserve"> на работу и </w:t>
      </w:r>
      <w:r w:rsidRPr="00EA6B98">
        <w:rPr>
          <w:sz w:val="24"/>
          <w:szCs w:val="24"/>
        </w:rPr>
        <w:t>не может превышать 100% должностного оклада работника.</w:t>
      </w:r>
    </w:p>
    <w:p w:rsidR="001573C2" w:rsidRPr="00EA6B98" w:rsidRDefault="001C00AA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 xml:space="preserve">Вновь принятым работникам выплата </w:t>
      </w:r>
      <w:r w:rsidR="00026C11" w:rsidRPr="00EA6B98">
        <w:rPr>
          <w:sz w:val="24"/>
          <w:szCs w:val="24"/>
        </w:rPr>
        <w:t xml:space="preserve">за интенсивность и высокие результаты работы </w:t>
      </w:r>
      <w:r w:rsidRPr="00EA6B98">
        <w:rPr>
          <w:sz w:val="24"/>
          <w:szCs w:val="24"/>
        </w:rPr>
        <w:t xml:space="preserve">устанавливается в размере не менее 15% на срок 1 год </w:t>
      </w:r>
      <w:proofErr w:type="gramStart"/>
      <w:r w:rsidRPr="00EA6B98">
        <w:rPr>
          <w:sz w:val="24"/>
          <w:szCs w:val="24"/>
        </w:rPr>
        <w:t>с даты приема</w:t>
      </w:r>
      <w:proofErr w:type="gramEnd"/>
      <w:r w:rsidRPr="00EA6B98">
        <w:rPr>
          <w:sz w:val="24"/>
          <w:szCs w:val="24"/>
        </w:rPr>
        <w:t xml:space="preserve"> на работу.</w:t>
      </w:r>
    </w:p>
    <w:p w:rsidR="001573C2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Параметры и критерии снижения (лишения) стимулирующей выплаты за интенсивность и высокие результаты работы устанавливаются коллективным договором, локальным нормативным актом организации.</w:t>
      </w:r>
    </w:p>
    <w:p w:rsidR="001573C2" w:rsidRDefault="001573C2" w:rsidP="00B256A7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 xml:space="preserve">39. Выплата за качество выполняемых работ устанавливается в соответствии с показателями и критериями оценки эффективности деятельности работников, </w:t>
      </w:r>
      <w:r w:rsidRPr="00EA6B98">
        <w:rPr>
          <w:sz w:val="24"/>
          <w:szCs w:val="24"/>
        </w:rPr>
        <w:lastRenderedPageBreak/>
        <w:t>утверждаемыми коллективным договором, локальным нормативным актом организации.</w:t>
      </w:r>
    </w:p>
    <w:p w:rsidR="007A0AAC" w:rsidRPr="00EA6B98" w:rsidRDefault="007A0AAC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Выплата за качество выполняемых работ устанавливается следующим работникам:</w:t>
      </w:r>
    </w:p>
    <w:p w:rsidR="007A0AAC" w:rsidRPr="00EA6B98" w:rsidRDefault="007A0AAC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 xml:space="preserve">заместителям руководителя, </w:t>
      </w:r>
    </w:p>
    <w:p w:rsidR="007A0AAC" w:rsidRPr="00EA6B98" w:rsidRDefault="007A0AAC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главному бухгалтеру;</w:t>
      </w:r>
    </w:p>
    <w:p w:rsidR="007A0AAC" w:rsidRPr="00EA6B98" w:rsidRDefault="007A0AAC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руководителям структурных подраздел</w:t>
      </w:r>
      <w:r w:rsidR="00B00838">
        <w:rPr>
          <w:sz w:val="24"/>
          <w:szCs w:val="24"/>
        </w:rPr>
        <w:t>ений</w:t>
      </w:r>
      <w:r w:rsidRPr="00EA6B98">
        <w:rPr>
          <w:sz w:val="24"/>
          <w:szCs w:val="24"/>
        </w:rPr>
        <w:t>;</w:t>
      </w:r>
    </w:p>
    <w:p w:rsidR="007A0AAC" w:rsidRPr="00EA6B98" w:rsidRDefault="007A0AAC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педагогическим работникам.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 xml:space="preserve">В качестве </w:t>
      </w:r>
      <w:proofErr w:type="gramStart"/>
      <w:r w:rsidRPr="00EA6B98">
        <w:rPr>
          <w:sz w:val="24"/>
          <w:szCs w:val="24"/>
        </w:rPr>
        <w:t>критериев оценки эффективности деятельности работников</w:t>
      </w:r>
      <w:proofErr w:type="gramEnd"/>
      <w:r w:rsidRPr="00EA6B98">
        <w:rPr>
          <w:sz w:val="24"/>
          <w:szCs w:val="24"/>
        </w:rPr>
        <w:t xml:space="preserve">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Индикатор должен быть представлен в исчислимом формате</w:t>
      </w:r>
      <w:r w:rsidRPr="00EA6B98">
        <w:rPr>
          <w:sz w:val="24"/>
          <w:szCs w:val="24"/>
        </w:rPr>
        <w:br/>
        <w:t>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Конкретный размер выплаты за качество выполняемых работ устанавливается работнику в процентах от должностного оклада. Порядок установления выплаты определяется коллективным договором, локальным нормативным актом организации.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 xml:space="preserve">Установление размера выплаты за качество выполняемых работ производится не чаще 1 раза в квартал (полугодие или год)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организации. Размер установленной ежемесячной стимулирующей выплаты не может превышать </w:t>
      </w:r>
      <w:r w:rsidR="00B53E3B" w:rsidRPr="00EA6B98">
        <w:rPr>
          <w:sz w:val="24"/>
          <w:szCs w:val="24"/>
        </w:rPr>
        <w:t>10</w:t>
      </w:r>
      <w:r w:rsidRPr="00EA6B98">
        <w:rPr>
          <w:sz w:val="24"/>
          <w:szCs w:val="24"/>
        </w:rPr>
        <w:t>0% должностного оклада работника.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 xml:space="preserve">Вновь принятым работникам выплата за качество выполняемых работ устанавливается в размере не менее 15% на срок 1 год </w:t>
      </w:r>
      <w:proofErr w:type="gramStart"/>
      <w:r w:rsidRPr="00EA6B98">
        <w:rPr>
          <w:sz w:val="24"/>
          <w:szCs w:val="24"/>
        </w:rPr>
        <w:t>с даты приема</w:t>
      </w:r>
      <w:proofErr w:type="gramEnd"/>
      <w:r w:rsidRPr="00EA6B98">
        <w:rPr>
          <w:sz w:val="24"/>
          <w:szCs w:val="24"/>
        </w:rPr>
        <w:t xml:space="preserve"> на работу.</w:t>
      </w:r>
    </w:p>
    <w:p w:rsidR="001573C2" w:rsidRPr="00EA6B98" w:rsidRDefault="001573C2" w:rsidP="00B256A7">
      <w:pPr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Порядок принятия решения об изменении (уменьшении) и основания для изменения (уменьшения) размера выплаты за качество выполняемых работ регулируются коллективным договором, локальным нормативным актом муниципальной образовательной организации.</w:t>
      </w:r>
    </w:p>
    <w:p w:rsidR="001573C2" w:rsidRPr="00EA6B98" w:rsidRDefault="001573C2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>Дополнительно за качество выполняемых работ в 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коллективным договором, локальным нормативным актом организации. Размер единовременной стимулирующей выплаты за особые достижения при выполнении услуг (работ) устанавливается в абсолютных размерах и  выплачивается в пределах экономии фонда оплаты труда</w:t>
      </w:r>
      <w:r w:rsidR="00BB08B4">
        <w:rPr>
          <w:sz w:val="24"/>
          <w:szCs w:val="24"/>
        </w:rPr>
        <w:t>.</w:t>
      </w:r>
    </w:p>
    <w:p w:rsidR="001573C2" w:rsidRPr="007A0AAC" w:rsidRDefault="007A0AAC" w:rsidP="00B256A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A0AAC">
        <w:rPr>
          <w:sz w:val="24"/>
          <w:szCs w:val="24"/>
        </w:rPr>
        <w:t>Е</w:t>
      </w:r>
      <w:r w:rsidR="001573C2" w:rsidRPr="007A0AAC">
        <w:rPr>
          <w:sz w:val="24"/>
          <w:szCs w:val="24"/>
        </w:rPr>
        <w:t>диновременная (разовая) стимулирующая выплата за особые достижения при выполнении услуг (работ) устанавливае</w:t>
      </w:r>
      <w:r w:rsidR="004120A9" w:rsidRPr="007A0AAC">
        <w:rPr>
          <w:sz w:val="24"/>
          <w:szCs w:val="24"/>
        </w:rPr>
        <w:t>тся всем работникам организации</w:t>
      </w:r>
      <w:proofErr w:type="gramStart"/>
      <w:r w:rsidR="00537A21">
        <w:rPr>
          <w:sz w:val="24"/>
          <w:szCs w:val="24"/>
        </w:rPr>
        <w:t>.»</w:t>
      </w:r>
      <w:r w:rsidR="004120A9" w:rsidRPr="007A0AAC">
        <w:rPr>
          <w:sz w:val="24"/>
          <w:szCs w:val="24"/>
        </w:rPr>
        <w:t>;</w:t>
      </w:r>
      <w:r w:rsidR="001573C2" w:rsidRPr="007A0AAC">
        <w:rPr>
          <w:sz w:val="24"/>
          <w:szCs w:val="24"/>
        </w:rPr>
        <w:t xml:space="preserve"> </w:t>
      </w:r>
      <w:proofErr w:type="gramEnd"/>
    </w:p>
    <w:p w:rsidR="00AB32F0" w:rsidRPr="00B256A7" w:rsidRDefault="00B256A7" w:rsidP="00B256A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4120A9" w:rsidRPr="00B256A7">
        <w:rPr>
          <w:sz w:val="24"/>
          <w:szCs w:val="24"/>
        </w:rPr>
        <w:t>а</w:t>
      </w:r>
      <w:r w:rsidR="00AB32F0" w:rsidRPr="00B256A7">
        <w:rPr>
          <w:sz w:val="24"/>
          <w:szCs w:val="24"/>
        </w:rPr>
        <w:t>бзац девятый пункта 42 после слов «по итогам работы за» дополнить словами «</w:t>
      </w:r>
      <w:r w:rsidR="0049756A" w:rsidRPr="00B256A7">
        <w:rPr>
          <w:sz w:val="24"/>
          <w:szCs w:val="24"/>
        </w:rPr>
        <w:t>квартал</w:t>
      </w:r>
      <w:proofErr w:type="gramStart"/>
      <w:r w:rsidR="0049756A" w:rsidRPr="00B256A7">
        <w:rPr>
          <w:sz w:val="24"/>
          <w:szCs w:val="24"/>
        </w:rPr>
        <w:t>,</w:t>
      </w:r>
      <w:r w:rsidR="00AB32F0" w:rsidRPr="00B256A7">
        <w:rPr>
          <w:sz w:val="24"/>
          <w:szCs w:val="24"/>
        </w:rPr>
        <w:t>»</w:t>
      </w:r>
      <w:proofErr w:type="gramEnd"/>
      <w:r w:rsidR="004120A9" w:rsidRPr="00B256A7">
        <w:rPr>
          <w:sz w:val="24"/>
          <w:szCs w:val="24"/>
        </w:rPr>
        <w:t>;</w:t>
      </w:r>
    </w:p>
    <w:p w:rsidR="003C38FD" w:rsidRPr="00B256A7" w:rsidRDefault="0016087A" w:rsidP="00B256A7">
      <w:pPr>
        <w:widowControl w:val="0"/>
        <w:tabs>
          <w:tab w:val="left" w:pos="709"/>
          <w:tab w:val="left" w:pos="993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4120A9" w:rsidRPr="00B256A7">
        <w:rPr>
          <w:sz w:val="24"/>
          <w:szCs w:val="24"/>
        </w:rPr>
        <w:t>п</w:t>
      </w:r>
      <w:r w:rsidR="003C38FD" w:rsidRPr="00B256A7">
        <w:rPr>
          <w:sz w:val="24"/>
          <w:szCs w:val="24"/>
        </w:rPr>
        <w:t>ункт 44 дополнить абзац</w:t>
      </w:r>
      <w:r w:rsidR="00BB08B4" w:rsidRPr="00B256A7">
        <w:rPr>
          <w:sz w:val="24"/>
          <w:szCs w:val="24"/>
        </w:rPr>
        <w:t xml:space="preserve">ем пятнадцатым </w:t>
      </w:r>
      <w:r w:rsidR="003C38FD" w:rsidRPr="00B256A7">
        <w:rPr>
          <w:sz w:val="24"/>
          <w:szCs w:val="24"/>
        </w:rPr>
        <w:t>следующего содержания:</w:t>
      </w:r>
    </w:p>
    <w:p w:rsidR="003C38FD" w:rsidRPr="00EA6B98" w:rsidRDefault="00660846" w:rsidP="00B256A7">
      <w:pPr>
        <w:pStyle w:val="a3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proofErr w:type="gramStart"/>
      <w:r w:rsidRPr="00EA6B98">
        <w:rPr>
          <w:sz w:val="24"/>
          <w:szCs w:val="24"/>
        </w:rPr>
        <w:t>«</w:t>
      </w:r>
      <w:r w:rsidR="0021003D">
        <w:rPr>
          <w:rFonts w:eastAsiaTheme="minorHAnsi"/>
          <w:sz w:val="24"/>
          <w:szCs w:val="24"/>
          <w:lang w:eastAsia="en-US"/>
        </w:rPr>
        <w:t xml:space="preserve">Работникам, возобновившим трудовую деятельность по выходу из отпуска по уходу за ребенком, предоставленного в соответствии со </w:t>
      </w:r>
      <w:hyperlink r:id="rId10" w:history="1">
        <w:r w:rsidR="0021003D" w:rsidRPr="00795D11">
          <w:rPr>
            <w:rFonts w:eastAsiaTheme="minorHAnsi"/>
            <w:sz w:val="24"/>
            <w:szCs w:val="24"/>
            <w:lang w:eastAsia="en-US"/>
          </w:rPr>
          <w:t>статьей 256</w:t>
        </w:r>
      </w:hyperlink>
      <w:r w:rsidR="0021003D" w:rsidRPr="00795D11">
        <w:rPr>
          <w:rFonts w:eastAsiaTheme="minorHAnsi"/>
          <w:sz w:val="24"/>
          <w:szCs w:val="24"/>
          <w:lang w:eastAsia="en-US"/>
        </w:rPr>
        <w:t xml:space="preserve"> Трудового кодекса Российской Федерации, а также работникам, находящимся в отпуске</w:t>
      </w:r>
      <w:r w:rsidR="0021003D">
        <w:rPr>
          <w:rFonts w:eastAsiaTheme="minorHAnsi"/>
          <w:sz w:val="24"/>
          <w:szCs w:val="24"/>
          <w:lang w:eastAsia="en-US"/>
        </w:rPr>
        <w:t xml:space="preserve"> по уходу за ребенком,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</w:t>
      </w:r>
      <w:proofErr w:type="gramEnd"/>
      <w:r w:rsidR="0021003D">
        <w:rPr>
          <w:rFonts w:eastAsiaTheme="minorHAnsi"/>
          <w:sz w:val="24"/>
          <w:szCs w:val="24"/>
          <w:lang w:eastAsia="en-US"/>
        </w:rPr>
        <w:t xml:space="preserve"> году производится пропорционально отработанному времени</w:t>
      </w:r>
      <w:proofErr w:type="gramStart"/>
      <w:r w:rsidR="0021003D">
        <w:rPr>
          <w:rFonts w:eastAsiaTheme="minorHAnsi"/>
          <w:sz w:val="24"/>
          <w:szCs w:val="24"/>
          <w:lang w:eastAsia="en-US"/>
        </w:rPr>
        <w:t>.</w:t>
      </w:r>
      <w:r w:rsidR="004120A9" w:rsidRPr="00EA6B98">
        <w:rPr>
          <w:sz w:val="24"/>
          <w:szCs w:val="24"/>
        </w:rPr>
        <w:t>»;</w:t>
      </w:r>
      <w:proofErr w:type="gramEnd"/>
    </w:p>
    <w:p w:rsidR="00AB32F0" w:rsidRPr="0016087A" w:rsidRDefault="0016087A" w:rsidP="0016087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4120A9" w:rsidRPr="0016087A">
        <w:rPr>
          <w:sz w:val="24"/>
          <w:szCs w:val="24"/>
        </w:rPr>
        <w:t>п</w:t>
      </w:r>
      <w:r w:rsidR="00AB32F0" w:rsidRPr="0016087A">
        <w:rPr>
          <w:sz w:val="24"/>
          <w:szCs w:val="24"/>
        </w:rPr>
        <w:t>ункт 47 изложить в следующей редакции:</w:t>
      </w:r>
    </w:p>
    <w:p w:rsidR="00947BE0" w:rsidRPr="00AB32F0" w:rsidRDefault="00AB32F0" w:rsidP="00B256A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A6B98">
        <w:rPr>
          <w:sz w:val="24"/>
          <w:szCs w:val="24"/>
        </w:rPr>
        <w:t xml:space="preserve">«47. </w:t>
      </w:r>
      <w:r w:rsidR="00947BE0" w:rsidRPr="00AB32F0">
        <w:rPr>
          <w:sz w:val="24"/>
          <w:szCs w:val="24"/>
        </w:rPr>
        <w:t xml:space="preserve">Единовременное премирование по итогам работы за </w:t>
      </w:r>
      <w:r w:rsidR="00947BE0">
        <w:rPr>
          <w:sz w:val="24"/>
          <w:szCs w:val="24"/>
        </w:rPr>
        <w:t xml:space="preserve">квартал, </w:t>
      </w:r>
      <w:r w:rsidR="00947BE0" w:rsidRPr="00AB32F0">
        <w:rPr>
          <w:sz w:val="24"/>
          <w:szCs w:val="24"/>
        </w:rPr>
        <w:t xml:space="preserve">год осуществляется </w:t>
      </w:r>
      <w:r w:rsidR="00947BE0" w:rsidRPr="00AB32F0">
        <w:rPr>
          <w:sz w:val="24"/>
          <w:szCs w:val="24"/>
        </w:rPr>
        <w:lastRenderedPageBreak/>
        <w:t xml:space="preserve">с целью поощрения работников за общие результаты по итогам работы за календарный </w:t>
      </w:r>
      <w:r w:rsidR="00947BE0">
        <w:rPr>
          <w:sz w:val="24"/>
          <w:szCs w:val="24"/>
        </w:rPr>
        <w:t xml:space="preserve">квартал, год </w:t>
      </w:r>
      <w:r w:rsidR="00947BE0" w:rsidRPr="00AB32F0">
        <w:rPr>
          <w:sz w:val="24"/>
          <w:szCs w:val="24"/>
        </w:rPr>
        <w:t>в соответствии с коллективным договором, локальным нормативным актом организации.</w:t>
      </w:r>
    </w:p>
    <w:p w:rsidR="00947BE0" w:rsidRPr="00AB32F0" w:rsidRDefault="00947BE0" w:rsidP="00B256A7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AB32F0">
        <w:rPr>
          <w:sz w:val="24"/>
          <w:szCs w:val="24"/>
        </w:rPr>
        <w:t xml:space="preserve">Единовременное премирование по итогам работы за </w:t>
      </w:r>
      <w:r>
        <w:rPr>
          <w:sz w:val="24"/>
          <w:szCs w:val="24"/>
        </w:rPr>
        <w:t xml:space="preserve">квартал, </w:t>
      </w:r>
      <w:r w:rsidRPr="00AB32F0">
        <w:rPr>
          <w:sz w:val="24"/>
          <w:szCs w:val="24"/>
        </w:rPr>
        <w:t>год выплачивается при наличии экономии средств по фонду оплаты труда.</w:t>
      </w:r>
    </w:p>
    <w:p w:rsidR="00B70804" w:rsidRPr="00B14A78" w:rsidRDefault="00B70804" w:rsidP="00B256A7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Единовременное премирование</w:t>
      </w:r>
      <w:r w:rsidRPr="00AB32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работы за квартал </w:t>
      </w:r>
      <w:r w:rsidRPr="00AB32F0">
        <w:rPr>
          <w:sz w:val="24"/>
          <w:szCs w:val="24"/>
        </w:rPr>
        <w:t>составляет не более 1</w:t>
      </w:r>
      <w:r>
        <w:rPr>
          <w:sz w:val="24"/>
          <w:szCs w:val="24"/>
        </w:rPr>
        <w:t>,0</w:t>
      </w:r>
      <w:r w:rsidRPr="00AB32F0">
        <w:rPr>
          <w:sz w:val="24"/>
          <w:szCs w:val="24"/>
        </w:rPr>
        <w:t xml:space="preserve"> фонда оплаты труда</w:t>
      </w:r>
      <w:r>
        <w:rPr>
          <w:sz w:val="24"/>
          <w:szCs w:val="24"/>
        </w:rPr>
        <w:t xml:space="preserve">, по итогам работы за год не более 1,5 фонда оплаты труда  </w:t>
      </w:r>
      <w:r w:rsidRPr="00B14A78">
        <w:rPr>
          <w:sz w:val="24"/>
          <w:szCs w:val="24"/>
        </w:rPr>
        <w:t xml:space="preserve">работника. Начисление </w:t>
      </w:r>
      <w:r w:rsidR="00BB08B4">
        <w:rPr>
          <w:sz w:val="24"/>
          <w:szCs w:val="24"/>
        </w:rPr>
        <w:t>единовременного премирования</w:t>
      </w:r>
      <w:r w:rsidRPr="00B14A78">
        <w:rPr>
          <w:sz w:val="24"/>
          <w:szCs w:val="24"/>
        </w:rPr>
        <w:t xml:space="preserve"> по итогам работы осуществляется по основной занимаемой должности, пропорционально отработанному времени.</w:t>
      </w:r>
    </w:p>
    <w:p w:rsidR="00B70804" w:rsidRPr="00B14A78" w:rsidRDefault="00B70804" w:rsidP="00B256A7">
      <w:pPr>
        <w:ind w:firstLine="709"/>
        <w:jc w:val="both"/>
      </w:pPr>
      <w:r w:rsidRPr="00B14A78">
        <w:rPr>
          <w:sz w:val="24"/>
        </w:rPr>
        <w:t xml:space="preserve"> </w:t>
      </w:r>
      <w:proofErr w:type="gramStart"/>
      <w:r w:rsidRPr="00B14A78">
        <w:rPr>
          <w:sz w:val="24"/>
        </w:rPr>
        <w:t xml:space="preserve">В отработанное время для расчета </w:t>
      </w:r>
      <w:r w:rsidR="00BB08B4">
        <w:rPr>
          <w:sz w:val="24"/>
        </w:rPr>
        <w:t>единовременного премирования</w:t>
      </w:r>
      <w:r w:rsidRPr="00B14A78">
        <w:rPr>
          <w:sz w:val="24"/>
        </w:rPr>
        <w:t xml:space="preserve"> по итогам работы за квартал, год включается время фактической работы по табелю рабочего времени, а также время нахождения в ежегодном оплачиваемом отпуске, дополнительном отпуске с сохранением заработной платы (за исключением предоставляемого в связи с обучением), время нахождения в служебной командировке, а также предоставляемые в соответствии со </w:t>
      </w:r>
      <w:hyperlink r:id="rId11" w:history="1">
        <w:r w:rsidRPr="00537A21">
          <w:rPr>
            <w:sz w:val="24"/>
          </w:rPr>
          <w:t>статьей 153</w:t>
        </w:r>
      </w:hyperlink>
      <w:r w:rsidRPr="00537A21">
        <w:rPr>
          <w:sz w:val="24"/>
        </w:rPr>
        <w:t xml:space="preserve"> Трудового </w:t>
      </w:r>
      <w:r w:rsidRPr="00B14A78">
        <w:rPr>
          <w:sz w:val="24"/>
        </w:rPr>
        <w:t>кодекса Российской Федерации дни</w:t>
      </w:r>
      <w:proofErr w:type="gramEnd"/>
      <w:r w:rsidRPr="00B14A78">
        <w:rPr>
          <w:sz w:val="24"/>
        </w:rPr>
        <w:t xml:space="preserve"> отдыха.</w:t>
      </w:r>
    </w:p>
    <w:p w:rsidR="00B70804" w:rsidRPr="001464F7" w:rsidRDefault="00B70804" w:rsidP="00B256A7">
      <w:pPr>
        <w:ind w:firstLine="709"/>
        <w:jc w:val="both"/>
      </w:pPr>
      <w:r w:rsidRPr="00B14A78">
        <w:rPr>
          <w:sz w:val="24"/>
        </w:rPr>
        <w:t>Периоды времени, включаемые в расчетный период, в сумме не могут превышать нормы рабочего времени, установленной на соответствующий календарный период времени (квартал, год).</w:t>
      </w:r>
    </w:p>
    <w:p w:rsidR="00947BE0" w:rsidRPr="0049756A" w:rsidRDefault="00947BE0" w:rsidP="00B256A7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Единовременное премирование по итогам работы за </w:t>
      </w:r>
      <w:r>
        <w:rPr>
          <w:sz w:val="24"/>
          <w:szCs w:val="24"/>
          <w:lang w:val="en-US"/>
        </w:rPr>
        <w:t>I</w:t>
      </w:r>
      <w:r w:rsidRPr="0049756A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49756A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 w:rsidRPr="0049756A">
        <w:rPr>
          <w:sz w:val="24"/>
          <w:szCs w:val="24"/>
        </w:rPr>
        <w:t xml:space="preserve"> </w:t>
      </w:r>
      <w:r w:rsidR="00BB08B4">
        <w:rPr>
          <w:sz w:val="24"/>
          <w:szCs w:val="24"/>
        </w:rPr>
        <w:t xml:space="preserve">квартал </w:t>
      </w:r>
      <w:r>
        <w:rPr>
          <w:sz w:val="24"/>
          <w:szCs w:val="24"/>
        </w:rPr>
        <w:t xml:space="preserve">выплачивается до 20 числа месяца, следующего за отчетным периодом, за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квартал, год в декабре финансового года.</w:t>
      </w:r>
    </w:p>
    <w:p w:rsidR="00947BE0" w:rsidRPr="00AB32F0" w:rsidRDefault="00947BE0" w:rsidP="00B256A7">
      <w:pPr>
        <w:pStyle w:val="a3"/>
        <w:tabs>
          <w:tab w:val="left" w:pos="0"/>
        </w:tabs>
        <w:ind w:left="0" w:firstLine="709"/>
        <w:jc w:val="both"/>
        <w:rPr>
          <w:sz w:val="24"/>
        </w:rPr>
      </w:pPr>
      <w:r w:rsidRPr="00AB32F0">
        <w:rPr>
          <w:sz w:val="24"/>
          <w:szCs w:val="24"/>
        </w:rPr>
        <w:t xml:space="preserve">Единовременное премирование по итогам работы за </w:t>
      </w:r>
      <w:r>
        <w:rPr>
          <w:sz w:val="24"/>
          <w:szCs w:val="24"/>
        </w:rPr>
        <w:t xml:space="preserve">квартал, </w:t>
      </w:r>
      <w:r w:rsidRPr="00AB32F0">
        <w:rPr>
          <w:sz w:val="24"/>
          <w:szCs w:val="24"/>
        </w:rPr>
        <w:t xml:space="preserve">год не выплачивается работникам, имеющим неснятое дисциплинарное взыскание, </w:t>
      </w:r>
      <w:r w:rsidRPr="00AB32F0">
        <w:rPr>
          <w:sz w:val="24"/>
        </w:rPr>
        <w:t>уволенным в течение календарного года по собственному желанию, уволенным по инициативе работодателя за виновные действия.</w:t>
      </w:r>
    </w:p>
    <w:p w:rsidR="00947BE0" w:rsidRPr="00E279FF" w:rsidRDefault="00947BE0" w:rsidP="00B256A7">
      <w:pPr>
        <w:pStyle w:val="a3"/>
        <w:tabs>
          <w:tab w:val="left" w:pos="0"/>
        </w:tabs>
        <w:ind w:left="0" w:firstLine="709"/>
        <w:jc w:val="both"/>
      </w:pPr>
      <w:proofErr w:type="gramStart"/>
      <w:r w:rsidRPr="00AB32F0">
        <w:rPr>
          <w:sz w:val="24"/>
        </w:rPr>
        <w:t>Работники муниципальной образовательной организации, вновь принятые на работу, уволившиеся с работы в связи с призывом на военную службу или направлением на заменяющую ее альтернативную гражданскую службу, выходом на пенсию, зачислением в образовательную организацию, переходом на выборную должность, расторгнувшие трудовой договор по соглашению с работодателем, переводом работника по его просьбе или с его согласия на работу к другому работодателю, ушедшие в</w:t>
      </w:r>
      <w:proofErr w:type="gramEnd"/>
      <w:r w:rsidRPr="00AB32F0">
        <w:rPr>
          <w:sz w:val="24"/>
        </w:rPr>
        <w:t xml:space="preserve"> отпуск по беременности и родам, а также по уходу за ребенком и вернувшиеся на работу после отсутствия по этим причинам, не отработавшие полный календарный </w:t>
      </w:r>
      <w:r>
        <w:rPr>
          <w:sz w:val="24"/>
        </w:rPr>
        <w:t xml:space="preserve">квартал, </w:t>
      </w:r>
      <w:r w:rsidRPr="00AB32F0">
        <w:rPr>
          <w:sz w:val="24"/>
        </w:rPr>
        <w:t xml:space="preserve">год, имеют право на единовременное премирование по итогам работы за </w:t>
      </w:r>
      <w:r>
        <w:rPr>
          <w:sz w:val="24"/>
        </w:rPr>
        <w:t xml:space="preserve">квартал, </w:t>
      </w:r>
      <w:r w:rsidRPr="00AB32F0">
        <w:rPr>
          <w:sz w:val="24"/>
        </w:rPr>
        <w:t>год в размере пропорционально отработанному времени.</w:t>
      </w:r>
    </w:p>
    <w:p w:rsidR="00947BE0" w:rsidRPr="00AB32F0" w:rsidRDefault="00947BE0" w:rsidP="00B256A7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AB32F0">
        <w:rPr>
          <w:sz w:val="24"/>
          <w:szCs w:val="24"/>
        </w:rPr>
        <w:t>Примерный перечень показателей и условий для премирования работников организации:</w:t>
      </w:r>
    </w:p>
    <w:p w:rsidR="00947BE0" w:rsidRPr="00AB32F0" w:rsidRDefault="00947BE0" w:rsidP="00B256A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B32F0">
        <w:rPr>
          <w:bCs/>
          <w:sz w:val="24"/>
          <w:szCs w:val="24"/>
        </w:rPr>
        <w:t>надлежащее исполнение возложенных на работника функций и полномочий в отчетном периоде;</w:t>
      </w:r>
    </w:p>
    <w:p w:rsidR="00947BE0" w:rsidRPr="00AB32F0" w:rsidRDefault="00947BE0" w:rsidP="00B256A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B32F0">
        <w:rPr>
          <w:bCs/>
          <w:sz w:val="24"/>
          <w:szCs w:val="24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947BE0" w:rsidRPr="00AB32F0" w:rsidRDefault="00947BE0" w:rsidP="00B256A7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  <w:rPr>
          <w:bCs/>
          <w:sz w:val="24"/>
          <w:szCs w:val="24"/>
        </w:rPr>
      </w:pPr>
      <w:r w:rsidRPr="00AB32F0">
        <w:rPr>
          <w:bCs/>
          <w:sz w:val="24"/>
          <w:szCs w:val="24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9629DE" w:rsidRPr="001C00AA" w:rsidRDefault="00947BE0" w:rsidP="00B256A7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  <w:rPr>
          <w:bCs/>
          <w:sz w:val="24"/>
          <w:szCs w:val="24"/>
        </w:rPr>
      </w:pPr>
      <w:r w:rsidRPr="00AB32F0">
        <w:rPr>
          <w:bCs/>
          <w:sz w:val="24"/>
          <w:szCs w:val="24"/>
        </w:rPr>
        <w:t xml:space="preserve">Показатели, за которые производится снижение размера единовременного премирования по итогам работы за </w:t>
      </w:r>
      <w:r>
        <w:rPr>
          <w:bCs/>
          <w:sz w:val="24"/>
          <w:szCs w:val="24"/>
        </w:rPr>
        <w:t xml:space="preserve">квартал, </w:t>
      </w:r>
      <w:r w:rsidRPr="00AB32F0">
        <w:rPr>
          <w:bCs/>
          <w:sz w:val="24"/>
          <w:szCs w:val="24"/>
        </w:rPr>
        <w:t>год, устанавливаются в соответствии с таблицей 10 настоящего Положения.</w:t>
      </w:r>
    </w:p>
    <w:p w:rsidR="00AB32F0" w:rsidRPr="00EA6B98" w:rsidRDefault="00AB32F0" w:rsidP="00B256A7">
      <w:pPr>
        <w:pStyle w:val="a3"/>
        <w:widowControl w:val="0"/>
        <w:autoSpaceDE w:val="0"/>
        <w:autoSpaceDN w:val="0"/>
        <w:ind w:left="0" w:firstLine="709"/>
        <w:jc w:val="right"/>
        <w:rPr>
          <w:bCs/>
          <w:sz w:val="24"/>
          <w:szCs w:val="24"/>
        </w:rPr>
      </w:pPr>
      <w:r w:rsidRPr="00EA6B98">
        <w:rPr>
          <w:bCs/>
          <w:sz w:val="24"/>
          <w:szCs w:val="24"/>
        </w:rPr>
        <w:t>Таблица 10</w:t>
      </w:r>
    </w:p>
    <w:p w:rsidR="00AB32F0" w:rsidRPr="00EA6B98" w:rsidRDefault="00AB32F0" w:rsidP="00B256A7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AB32F0" w:rsidRPr="00EA6B98" w:rsidRDefault="00AB32F0" w:rsidP="00B256A7">
      <w:pPr>
        <w:widowControl w:val="0"/>
        <w:autoSpaceDE w:val="0"/>
        <w:autoSpaceDN w:val="0"/>
        <w:ind w:firstLine="709"/>
        <w:jc w:val="center"/>
        <w:rPr>
          <w:bCs/>
          <w:sz w:val="24"/>
          <w:szCs w:val="24"/>
        </w:rPr>
      </w:pPr>
      <w:r w:rsidRPr="00EA6B98">
        <w:rPr>
          <w:bCs/>
          <w:sz w:val="24"/>
          <w:szCs w:val="24"/>
        </w:rPr>
        <w:t xml:space="preserve">Показатели, за которые производится снижение размера единовременного премирования по итогам работы за </w:t>
      </w:r>
      <w:r w:rsidR="0049756A" w:rsidRPr="00EA6B98">
        <w:rPr>
          <w:bCs/>
          <w:sz w:val="24"/>
          <w:szCs w:val="24"/>
        </w:rPr>
        <w:t xml:space="preserve">квартал, </w:t>
      </w:r>
      <w:r w:rsidRPr="00EA6B98">
        <w:rPr>
          <w:bCs/>
          <w:sz w:val="24"/>
          <w:szCs w:val="24"/>
        </w:rPr>
        <w:t>год</w:t>
      </w:r>
    </w:p>
    <w:p w:rsidR="00AB32F0" w:rsidRPr="00EA6B98" w:rsidRDefault="00AB32F0" w:rsidP="00AB32F0">
      <w:pPr>
        <w:pStyle w:val="a3"/>
        <w:widowControl w:val="0"/>
        <w:autoSpaceDE w:val="0"/>
        <w:autoSpaceDN w:val="0"/>
        <w:ind w:left="891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3049"/>
      </w:tblGrid>
      <w:tr w:rsidR="00AB32F0" w:rsidRPr="00EA6B98" w:rsidTr="00B379EF">
        <w:tc>
          <w:tcPr>
            <w:tcW w:w="675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A6B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6B98">
              <w:rPr>
                <w:sz w:val="24"/>
                <w:szCs w:val="24"/>
              </w:rPr>
              <w:t>/</w:t>
            </w:r>
            <w:proofErr w:type="spellStart"/>
            <w:r w:rsidRPr="00EA6B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Показатели</w:t>
            </w:r>
          </w:p>
        </w:tc>
        <w:tc>
          <w:tcPr>
            <w:tcW w:w="3049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AB32F0" w:rsidRPr="00EA6B98" w:rsidTr="00B379EF">
        <w:tc>
          <w:tcPr>
            <w:tcW w:w="675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3</w:t>
            </w:r>
          </w:p>
        </w:tc>
      </w:tr>
      <w:tr w:rsidR="00AB32F0" w:rsidRPr="00EA6B98" w:rsidTr="00B379EF">
        <w:tc>
          <w:tcPr>
            <w:tcW w:w="675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до 20%</w:t>
            </w:r>
          </w:p>
        </w:tc>
      </w:tr>
      <w:tr w:rsidR="00AB32F0" w:rsidRPr="00EA6B98" w:rsidTr="00B379EF">
        <w:tc>
          <w:tcPr>
            <w:tcW w:w="675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AB32F0" w:rsidRPr="00EA6B98" w:rsidRDefault="00AB32F0" w:rsidP="00B379EF">
            <w:pPr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до 20%</w:t>
            </w:r>
          </w:p>
        </w:tc>
      </w:tr>
      <w:tr w:rsidR="00AB32F0" w:rsidRPr="00EA6B98" w:rsidTr="00B379EF">
        <w:tc>
          <w:tcPr>
            <w:tcW w:w="675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AB32F0" w:rsidRPr="00EA6B98" w:rsidRDefault="00AB32F0" w:rsidP="00B379EF">
            <w:pPr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до 20%</w:t>
            </w:r>
          </w:p>
        </w:tc>
      </w:tr>
      <w:tr w:rsidR="00AB32F0" w:rsidRPr="00EA6B98" w:rsidTr="00B379EF">
        <w:tc>
          <w:tcPr>
            <w:tcW w:w="675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AB32F0" w:rsidRPr="00EA6B98" w:rsidRDefault="00AB32F0" w:rsidP="00B379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AB32F0" w:rsidRPr="00EA6B98" w:rsidRDefault="00AB32F0" w:rsidP="00B379EF">
            <w:pPr>
              <w:jc w:val="center"/>
              <w:rPr>
                <w:sz w:val="24"/>
                <w:szCs w:val="24"/>
              </w:rPr>
            </w:pPr>
            <w:r w:rsidRPr="00EA6B98">
              <w:rPr>
                <w:sz w:val="24"/>
                <w:szCs w:val="24"/>
              </w:rPr>
              <w:t>до 20%</w:t>
            </w:r>
          </w:p>
        </w:tc>
      </w:tr>
    </w:tbl>
    <w:p w:rsidR="00AB32F0" w:rsidRPr="00EA6B98" w:rsidRDefault="00AB32F0" w:rsidP="00AB32F0">
      <w:pPr>
        <w:pStyle w:val="a3"/>
        <w:widowControl w:val="0"/>
        <w:autoSpaceDE w:val="0"/>
        <w:autoSpaceDN w:val="0"/>
        <w:ind w:left="0" w:firstLine="709"/>
        <w:jc w:val="right"/>
        <w:rPr>
          <w:sz w:val="24"/>
          <w:szCs w:val="24"/>
        </w:rPr>
      </w:pPr>
      <w:r w:rsidRPr="00EA6B98">
        <w:rPr>
          <w:sz w:val="24"/>
          <w:szCs w:val="24"/>
        </w:rPr>
        <w:t>».</w:t>
      </w:r>
    </w:p>
    <w:p w:rsidR="00E61A53" w:rsidRPr="0016087A" w:rsidRDefault="0016087A" w:rsidP="001608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1A53" w:rsidRPr="0016087A">
        <w:rPr>
          <w:sz w:val="24"/>
          <w:szCs w:val="24"/>
        </w:rPr>
        <w:t>Руководителям муниципальных образовательных организаций города Урай произвести организационные мероприятия в связи с изменением условий оплаты труда работников согласно Трудовому кодексу Российской Федерации.</w:t>
      </w:r>
    </w:p>
    <w:p w:rsidR="00AD4A2E" w:rsidRPr="0016087A" w:rsidRDefault="0016087A" w:rsidP="0016087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D4A2E" w:rsidRPr="0016087A">
        <w:rPr>
          <w:sz w:val="24"/>
          <w:szCs w:val="24"/>
        </w:rPr>
        <w:t xml:space="preserve">Опубликовать постановление в газете «Знамя» и </w:t>
      </w:r>
      <w:r w:rsidR="006C352B" w:rsidRPr="0016087A">
        <w:rPr>
          <w:sz w:val="24"/>
          <w:szCs w:val="24"/>
        </w:rPr>
        <w:t xml:space="preserve">разместить на официальном сайте </w:t>
      </w:r>
      <w:r w:rsidR="00B244E9" w:rsidRPr="0016087A">
        <w:rPr>
          <w:sz w:val="24"/>
          <w:szCs w:val="24"/>
        </w:rPr>
        <w:t>органов местного самоуправления</w:t>
      </w:r>
      <w:r w:rsidR="00AD4A2E" w:rsidRPr="0016087A">
        <w:rPr>
          <w:sz w:val="24"/>
          <w:szCs w:val="24"/>
        </w:rPr>
        <w:t xml:space="preserve"> города Урай в информационно-телекоммуникационной  сети «Интернет».</w:t>
      </w:r>
    </w:p>
    <w:p w:rsidR="00DD1933" w:rsidRPr="00EA6B98" w:rsidRDefault="0016087A" w:rsidP="00160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D1933" w:rsidRPr="00EA6B98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его официального опубликования и </w:t>
      </w:r>
      <w:r w:rsidR="00B244E9" w:rsidRPr="00EA6B98">
        <w:rPr>
          <w:rFonts w:ascii="Times New Roman" w:hAnsi="Times New Roman" w:cs="Times New Roman"/>
          <w:sz w:val="24"/>
          <w:szCs w:val="24"/>
        </w:rPr>
        <w:t>распростр</w:t>
      </w:r>
      <w:r w:rsidR="006C352B" w:rsidRPr="00EA6B98">
        <w:rPr>
          <w:rFonts w:ascii="Times New Roman" w:hAnsi="Times New Roman" w:cs="Times New Roman"/>
          <w:sz w:val="24"/>
          <w:szCs w:val="24"/>
        </w:rPr>
        <w:t>аняется на правоотношения</w:t>
      </w:r>
      <w:r w:rsidR="00507E60" w:rsidRPr="00EA6B98">
        <w:rPr>
          <w:rFonts w:ascii="Times New Roman" w:hAnsi="Times New Roman" w:cs="Times New Roman"/>
          <w:sz w:val="24"/>
          <w:szCs w:val="24"/>
        </w:rPr>
        <w:t xml:space="preserve">, </w:t>
      </w:r>
      <w:r w:rsidR="00B244E9" w:rsidRPr="00EA6B98">
        <w:rPr>
          <w:rFonts w:ascii="Times New Roman" w:hAnsi="Times New Roman" w:cs="Times New Roman"/>
          <w:sz w:val="24"/>
          <w:szCs w:val="24"/>
        </w:rPr>
        <w:t xml:space="preserve"> возникшие </w:t>
      </w:r>
      <w:r w:rsidR="00DD1933" w:rsidRPr="00EA6B98">
        <w:rPr>
          <w:rFonts w:ascii="Times New Roman" w:hAnsi="Times New Roman" w:cs="Times New Roman"/>
          <w:sz w:val="24"/>
          <w:szCs w:val="24"/>
        </w:rPr>
        <w:t xml:space="preserve"> с 01.0</w:t>
      </w:r>
      <w:r w:rsidR="009C0CFB" w:rsidRPr="00EA6B98">
        <w:rPr>
          <w:rFonts w:ascii="Times New Roman" w:hAnsi="Times New Roman" w:cs="Times New Roman"/>
          <w:sz w:val="24"/>
          <w:szCs w:val="24"/>
        </w:rPr>
        <w:t>1</w:t>
      </w:r>
      <w:r w:rsidR="00DD1933" w:rsidRPr="00EA6B98">
        <w:rPr>
          <w:rFonts w:ascii="Times New Roman" w:hAnsi="Times New Roman" w:cs="Times New Roman"/>
          <w:sz w:val="24"/>
          <w:szCs w:val="24"/>
        </w:rPr>
        <w:t>.201</w:t>
      </w:r>
      <w:r w:rsidR="009C0CFB" w:rsidRPr="00EA6B98">
        <w:rPr>
          <w:rFonts w:ascii="Times New Roman" w:hAnsi="Times New Roman" w:cs="Times New Roman"/>
          <w:sz w:val="24"/>
          <w:szCs w:val="24"/>
        </w:rPr>
        <w:t>8</w:t>
      </w:r>
      <w:r w:rsidR="00DD1933" w:rsidRPr="00EA6B98">
        <w:rPr>
          <w:rFonts w:ascii="Times New Roman" w:hAnsi="Times New Roman" w:cs="Times New Roman"/>
          <w:sz w:val="24"/>
          <w:szCs w:val="24"/>
        </w:rPr>
        <w:t>.</w:t>
      </w:r>
    </w:p>
    <w:p w:rsidR="00293D09" w:rsidRPr="0016087A" w:rsidRDefault="0016087A" w:rsidP="0016087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AD4A2E" w:rsidRPr="0016087A">
        <w:rPr>
          <w:sz w:val="24"/>
          <w:szCs w:val="24"/>
        </w:rPr>
        <w:t>Контроль за</w:t>
      </w:r>
      <w:proofErr w:type="gramEnd"/>
      <w:r w:rsidR="00AD4A2E" w:rsidRPr="0016087A">
        <w:rPr>
          <w:sz w:val="24"/>
          <w:szCs w:val="24"/>
        </w:rPr>
        <w:t xml:space="preserve"> </w:t>
      </w:r>
      <w:r w:rsidR="0098600C" w:rsidRPr="0016087A">
        <w:rPr>
          <w:sz w:val="24"/>
          <w:szCs w:val="24"/>
        </w:rPr>
        <w:t>выполнением</w:t>
      </w:r>
      <w:r w:rsidR="00AD4A2E" w:rsidRPr="0016087A">
        <w:rPr>
          <w:sz w:val="24"/>
          <w:szCs w:val="24"/>
        </w:rPr>
        <w:t xml:space="preserve"> постановления возложить на заместителя главы города Урай </w:t>
      </w:r>
      <w:r w:rsidR="00D15754" w:rsidRPr="0016087A">
        <w:rPr>
          <w:sz w:val="24"/>
          <w:szCs w:val="24"/>
        </w:rPr>
        <w:t>С.</w:t>
      </w:r>
      <w:r w:rsidR="00421358" w:rsidRPr="0016087A">
        <w:rPr>
          <w:sz w:val="24"/>
          <w:szCs w:val="24"/>
        </w:rPr>
        <w:t>П.Новоселову.</w:t>
      </w:r>
    </w:p>
    <w:p w:rsidR="00795D11" w:rsidRDefault="00795D11" w:rsidP="00AD6B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95D11" w:rsidRDefault="00795D11" w:rsidP="00AD6B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5B4C" w:rsidRPr="00EA6B98" w:rsidRDefault="007C5B4C" w:rsidP="00AD6B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D4A2E" w:rsidRPr="00EA6B98" w:rsidRDefault="00946841" w:rsidP="00AD4A2E">
      <w:pPr>
        <w:tabs>
          <w:tab w:val="left" w:pos="540"/>
        </w:tabs>
        <w:jc w:val="both"/>
        <w:rPr>
          <w:sz w:val="24"/>
          <w:szCs w:val="24"/>
        </w:rPr>
      </w:pPr>
      <w:r w:rsidRPr="00EA6B98">
        <w:rPr>
          <w:sz w:val="24"/>
          <w:szCs w:val="24"/>
        </w:rPr>
        <w:t>Г</w:t>
      </w:r>
      <w:r w:rsidR="00AD4A2E" w:rsidRPr="00EA6B98">
        <w:rPr>
          <w:sz w:val="24"/>
          <w:szCs w:val="24"/>
        </w:rPr>
        <w:t>лав</w:t>
      </w:r>
      <w:r w:rsidRPr="00EA6B98">
        <w:rPr>
          <w:sz w:val="24"/>
          <w:szCs w:val="24"/>
        </w:rPr>
        <w:t>а</w:t>
      </w:r>
      <w:r w:rsidR="00AD4A2E" w:rsidRPr="00EA6B98">
        <w:rPr>
          <w:sz w:val="24"/>
          <w:szCs w:val="24"/>
        </w:rPr>
        <w:t xml:space="preserve">  города Урай       </w:t>
      </w:r>
      <w:r w:rsidR="00AD4A2E" w:rsidRPr="00EA6B98">
        <w:rPr>
          <w:sz w:val="24"/>
          <w:szCs w:val="24"/>
        </w:rPr>
        <w:tab/>
      </w:r>
      <w:r w:rsidR="00AD4A2E" w:rsidRPr="00EA6B98">
        <w:rPr>
          <w:sz w:val="24"/>
          <w:szCs w:val="24"/>
        </w:rPr>
        <w:tab/>
        <w:t xml:space="preserve">         </w:t>
      </w:r>
      <w:r w:rsidR="00AD4A2E" w:rsidRPr="00EA6B98">
        <w:rPr>
          <w:sz w:val="24"/>
          <w:szCs w:val="24"/>
        </w:rPr>
        <w:tab/>
      </w:r>
      <w:r w:rsidR="00AD4A2E" w:rsidRPr="00EA6B98">
        <w:rPr>
          <w:sz w:val="24"/>
          <w:szCs w:val="24"/>
        </w:rPr>
        <w:tab/>
      </w:r>
      <w:r w:rsidR="00AD4A2E" w:rsidRPr="00EA6B98">
        <w:rPr>
          <w:sz w:val="24"/>
          <w:szCs w:val="24"/>
        </w:rPr>
        <w:tab/>
        <w:t xml:space="preserve">       </w:t>
      </w:r>
      <w:r w:rsidR="00BD1C2A" w:rsidRPr="00EA6B98">
        <w:rPr>
          <w:sz w:val="24"/>
          <w:szCs w:val="24"/>
        </w:rPr>
        <w:t xml:space="preserve">                       </w:t>
      </w:r>
      <w:r w:rsidR="00AD4A2E" w:rsidRPr="00EA6B98">
        <w:rPr>
          <w:sz w:val="24"/>
          <w:szCs w:val="24"/>
        </w:rPr>
        <w:t xml:space="preserve">      </w:t>
      </w:r>
      <w:r w:rsidR="00537A21">
        <w:rPr>
          <w:sz w:val="24"/>
          <w:szCs w:val="24"/>
        </w:rPr>
        <w:t xml:space="preserve">    </w:t>
      </w:r>
      <w:r w:rsidR="00AD4A2E" w:rsidRPr="00EA6B98">
        <w:rPr>
          <w:sz w:val="24"/>
          <w:szCs w:val="24"/>
        </w:rPr>
        <w:t xml:space="preserve">     </w:t>
      </w:r>
      <w:r w:rsidRPr="00EA6B98">
        <w:rPr>
          <w:sz w:val="24"/>
          <w:szCs w:val="24"/>
        </w:rPr>
        <w:t>А.В. Иванов</w:t>
      </w:r>
      <w:r w:rsidR="00AD4A2E" w:rsidRPr="00EA6B98">
        <w:rPr>
          <w:sz w:val="24"/>
          <w:szCs w:val="24"/>
        </w:rPr>
        <w:t xml:space="preserve"> </w:t>
      </w:r>
    </w:p>
    <w:p w:rsidR="00AD4A2E" w:rsidRPr="00EA6B98" w:rsidRDefault="00AD4A2E" w:rsidP="00AD4A2E">
      <w:pPr>
        <w:tabs>
          <w:tab w:val="left" w:pos="540"/>
        </w:tabs>
        <w:jc w:val="both"/>
        <w:rPr>
          <w:sz w:val="24"/>
          <w:szCs w:val="24"/>
        </w:rPr>
      </w:pPr>
    </w:p>
    <w:p w:rsidR="00AD4A2E" w:rsidRPr="00EA6B98" w:rsidRDefault="00AD4A2E" w:rsidP="00AD4A2E">
      <w:pPr>
        <w:tabs>
          <w:tab w:val="left" w:pos="540"/>
        </w:tabs>
        <w:jc w:val="both"/>
        <w:rPr>
          <w:sz w:val="24"/>
          <w:szCs w:val="24"/>
        </w:rPr>
      </w:pPr>
    </w:p>
    <w:p w:rsidR="00AD4A2E" w:rsidRPr="00EA6B98" w:rsidRDefault="00AD4A2E" w:rsidP="00AD4A2E">
      <w:pPr>
        <w:tabs>
          <w:tab w:val="left" w:pos="540"/>
        </w:tabs>
        <w:jc w:val="both"/>
        <w:rPr>
          <w:sz w:val="24"/>
          <w:szCs w:val="24"/>
        </w:rPr>
      </w:pPr>
    </w:p>
    <w:p w:rsidR="00AD4A2E" w:rsidRPr="00EA6B98" w:rsidRDefault="00AD4A2E" w:rsidP="00C4771C">
      <w:pPr>
        <w:autoSpaceDE w:val="0"/>
        <w:autoSpaceDN w:val="0"/>
        <w:adjustRightInd w:val="0"/>
        <w:rPr>
          <w:sz w:val="24"/>
          <w:szCs w:val="24"/>
        </w:rPr>
      </w:pPr>
      <w:r w:rsidRPr="00EA6B98">
        <w:rPr>
          <w:sz w:val="24"/>
          <w:szCs w:val="24"/>
        </w:rPr>
        <w:t xml:space="preserve"> </w:t>
      </w:r>
    </w:p>
    <w:p w:rsidR="002E6EF5" w:rsidRPr="00EA6B98" w:rsidRDefault="002E6EF5">
      <w:pPr>
        <w:rPr>
          <w:sz w:val="24"/>
          <w:szCs w:val="24"/>
        </w:rPr>
      </w:pPr>
    </w:p>
    <w:sectPr w:rsidR="002E6EF5" w:rsidRPr="00EA6B98" w:rsidSect="00DD1933">
      <w:pgSz w:w="12240" w:h="15840" w:code="1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ED"/>
    <w:multiLevelType w:val="hybridMultilevel"/>
    <w:tmpl w:val="0F520120"/>
    <w:lvl w:ilvl="0" w:tplc="A34400AC">
      <w:start w:val="4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A00F8"/>
    <w:multiLevelType w:val="hybridMultilevel"/>
    <w:tmpl w:val="E688B428"/>
    <w:lvl w:ilvl="0" w:tplc="04190017">
      <w:start w:val="1"/>
      <w:numFmt w:val="lowerLetter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124C2B0C"/>
    <w:multiLevelType w:val="hybridMultilevel"/>
    <w:tmpl w:val="2F60C7F2"/>
    <w:lvl w:ilvl="0" w:tplc="AEE4D274">
      <w:start w:val="11"/>
      <w:numFmt w:val="decimal"/>
      <w:lvlText w:val="%1)"/>
      <w:lvlJc w:val="left"/>
      <w:pPr>
        <w:ind w:left="170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">
    <w:nsid w:val="2543478B"/>
    <w:multiLevelType w:val="hybridMultilevel"/>
    <w:tmpl w:val="BC9E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84C59"/>
    <w:multiLevelType w:val="hybridMultilevel"/>
    <w:tmpl w:val="18A241CE"/>
    <w:lvl w:ilvl="0" w:tplc="2FD09712">
      <w:start w:val="38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477C1F34"/>
    <w:multiLevelType w:val="hybridMultilevel"/>
    <w:tmpl w:val="79A4012E"/>
    <w:lvl w:ilvl="0" w:tplc="C256FF22">
      <w:start w:val="9"/>
      <w:numFmt w:val="decimal"/>
      <w:lvlText w:val="%1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>
    <w:nsid w:val="47AE2682"/>
    <w:multiLevelType w:val="hybridMultilevel"/>
    <w:tmpl w:val="EA903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A57A18"/>
    <w:multiLevelType w:val="hybridMultilevel"/>
    <w:tmpl w:val="5F3E68EA"/>
    <w:lvl w:ilvl="0" w:tplc="569AC6C0">
      <w:start w:val="9"/>
      <w:numFmt w:val="decimal"/>
      <w:lvlText w:val="%1)"/>
      <w:lvlJc w:val="left"/>
      <w:pPr>
        <w:ind w:left="170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8">
    <w:nsid w:val="52874F57"/>
    <w:multiLevelType w:val="hybridMultilevel"/>
    <w:tmpl w:val="122C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805D8"/>
    <w:multiLevelType w:val="hybridMultilevel"/>
    <w:tmpl w:val="6F42CC8C"/>
    <w:lvl w:ilvl="0" w:tplc="4C889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8805B7"/>
    <w:multiLevelType w:val="hybridMultilevel"/>
    <w:tmpl w:val="BDCCAE7A"/>
    <w:lvl w:ilvl="0" w:tplc="04190017">
      <w:start w:val="1"/>
      <w:numFmt w:val="lowerLetter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>
    <w:nsid w:val="5DB3596D"/>
    <w:multiLevelType w:val="hybridMultilevel"/>
    <w:tmpl w:val="E38AB7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536B73"/>
    <w:multiLevelType w:val="hybridMultilevel"/>
    <w:tmpl w:val="C686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4381F"/>
    <w:multiLevelType w:val="multilevel"/>
    <w:tmpl w:val="D62E5D62"/>
    <w:lvl w:ilvl="0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8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14">
    <w:nsid w:val="63EB7EB1"/>
    <w:multiLevelType w:val="hybridMultilevel"/>
    <w:tmpl w:val="E27EB4B4"/>
    <w:lvl w:ilvl="0" w:tplc="EBBC4F68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6858E3"/>
    <w:multiLevelType w:val="hybridMultilevel"/>
    <w:tmpl w:val="89BC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15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2E"/>
    <w:rsid w:val="00001423"/>
    <w:rsid w:val="00026C11"/>
    <w:rsid w:val="00055C02"/>
    <w:rsid w:val="00063ED4"/>
    <w:rsid w:val="000648CE"/>
    <w:rsid w:val="000747AF"/>
    <w:rsid w:val="0008261E"/>
    <w:rsid w:val="000A1874"/>
    <w:rsid w:val="000C1F63"/>
    <w:rsid w:val="000D6171"/>
    <w:rsid w:val="000E642A"/>
    <w:rsid w:val="001103B6"/>
    <w:rsid w:val="00111C94"/>
    <w:rsid w:val="00132B91"/>
    <w:rsid w:val="00135C0F"/>
    <w:rsid w:val="00141342"/>
    <w:rsid w:val="001464F7"/>
    <w:rsid w:val="001573C2"/>
    <w:rsid w:val="0016087A"/>
    <w:rsid w:val="00162F1F"/>
    <w:rsid w:val="0019156E"/>
    <w:rsid w:val="001C00AA"/>
    <w:rsid w:val="001C487C"/>
    <w:rsid w:val="001D3A03"/>
    <w:rsid w:val="0020238A"/>
    <w:rsid w:val="0021003D"/>
    <w:rsid w:val="00210223"/>
    <w:rsid w:val="00227DF4"/>
    <w:rsid w:val="00237C95"/>
    <w:rsid w:val="00276838"/>
    <w:rsid w:val="00285B02"/>
    <w:rsid w:val="00291961"/>
    <w:rsid w:val="00293D09"/>
    <w:rsid w:val="002B262F"/>
    <w:rsid w:val="002C306C"/>
    <w:rsid w:val="002C30F8"/>
    <w:rsid w:val="002E23C3"/>
    <w:rsid w:val="002E3427"/>
    <w:rsid w:val="002E6EF5"/>
    <w:rsid w:val="0034051F"/>
    <w:rsid w:val="00355941"/>
    <w:rsid w:val="00361292"/>
    <w:rsid w:val="0036611C"/>
    <w:rsid w:val="003672E6"/>
    <w:rsid w:val="003C38FD"/>
    <w:rsid w:val="003F152D"/>
    <w:rsid w:val="003F27DF"/>
    <w:rsid w:val="004102E2"/>
    <w:rsid w:val="004120A9"/>
    <w:rsid w:val="00416840"/>
    <w:rsid w:val="00421358"/>
    <w:rsid w:val="00431832"/>
    <w:rsid w:val="00442E62"/>
    <w:rsid w:val="00456F8E"/>
    <w:rsid w:val="00467D0F"/>
    <w:rsid w:val="0047403B"/>
    <w:rsid w:val="0048706F"/>
    <w:rsid w:val="0049756A"/>
    <w:rsid w:val="004B2A19"/>
    <w:rsid w:val="004D146A"/>
    <w:rsid w:val="004E0C88"/>
    <w:rsid w:val="004E2F11"/>
    <w:rsid w:val="00507E60"/>
    <w:rsid w:val="00537A21"/>
    <w:rsid w:val="00556360"/>
    <w:rsid w:val="00595A20"/>
    <w:rsid w:val="005A0CD9"/>
    <w:rsid w:val="005A7829"/>
    <w:rsid w:val="005C4E04"/>
    <w:rsid w:val="005E7EDA"/>
    <w:rsid w:val="005F5D75"/>
    <w:rsid w:val="0060520E"/>
    <w:rsid w:val="0062355E"/>
    <w:rsid w:val="00635AE5"/>
    <w:rsid w:val="00660846"/>
    <w:rsid w:val="006A1679"/>
    <w:rsid w:val="006B28EE"/>
    <w:rsid w:val="006C352B"/>
    <w:rsid w:val="00701121"/>
    <w:rsid w:val="00731C2F"/>
    <w:rsid w:val="0074066F"/>
    <w:rsid w:val="00795D11"/>
    <w:rsid w:val="007A0AAC"/>
    <w:rsid w:val="007B35DE"/>
    <w:rsid w:val="007B71F4"/>
    <w:rsid w:val="007C5B4C"/>
    <w:rsid w:val="007D3696"/>
    <w:rsid w:val="007E16B5"/>
    <w:rsid w:val="00806488"/>
    <w:rsid w:val="0081361E"/>
    <w:rsid w:val="00844857"/>
    <w:rsid w:val="00856DC2"/>
    <w:rsid w:val="008A02E4"/>
    <w:rsid w:val="008C2A08"/>
    <w:rsid w:val="008F71F6"/>
    <w:rsid w:val="00902968"/>
    <w:rsid w:val="009062F0"/>
    <w:rsid w:val="00925892"/>
    <w:rsid w:val="00946841"/>
    <w:rsid w:val="00947BE0"/>
    <w:rsid w:val="00950B08"/>
    <w:rsid w:val="0095659C"/>
    <w:rsid w:val="009629DE"/>
    <w:rsid w:val="009822FD"/>
    <w:rsid w:val="0098600C"/>
    <w:rsid w:val="009C0CFB"/>
    <w:rsid w:val="009E124F"/>
    <w:rsid w:val="00A077E2"/>
    <w:rsid w:val="00A80218"/>
    <w:rsid w:val="00A967CC"/>
    <w:rsid w:val="00AB32F0"/>
    <w:rsid w:val="00AD4A2E"/>
    <w:rsid w:val="00AD6B24"/>
    <w:rsid w:val="00AE27A8"/>
    <w:rsid w:val="00AF0296"/>
    <w:rsid w:val="00B00838"/>
    <w:rsid w:val="00B00C54"/>
    <w:rsid w:val="00B14A78"/>
    <w:rsid w:val="00B17B95"/>
    <w:rsid w:val="00B244E9"/>
    <w:rsid w:val="00B256A7"/>
    <w:rsid w:val="00B379EF"/>
    <w:rsid w:val="00B441A6"/>
    <w:rsid w:val="00B53E3B"/>
    <w:rsid w:val="00B56563"/>
    <w:rsid w:val="00B57ABC"/>
    <w:rsid w:val="00B70804"/>
    <w:rsid w:val="00BA4F76"/>
    <w:rsid w:val="00BA666E"/>
    <w:rsid w:val="00BB08B4"/>
    <w:rsid w:val="00BD1C2A"/>
    <w:rsid w:val="00BE29EA"/>
    <w:rsid w:val="00BE32EF"/>
    <w:rsid w:val="00BF2313"/>
    <w:rsid w:val="00BF495B"/>
    <w:rsid w:val="00C100A3"/>
    <w:rsid w:val="00C13A6B"/>
    <w:rsid w:val="00C3268B"/>
    <w:rsid w:val="00C36BA9"/>
    <w:rsid w:val="00C4771C"/>
    <w:rsid w:val="00C477CB"/>
    <w:rsid w:val="00C62D04"/>
    <w:rsid w:val="00C91C2B"/>
    <w:rsid w:val="00CC3477"/>
    <w:rsid w:val="00D15754"/>
    <w:rsid w:val="00D45328"/>
    <w:rsid w:val="00D47AAA"/>
    <w:rsid w:val="00DC29D9"/>
    <w:rsid w:val="00DD1933"/>
    <w:rsid w:val="00E00A20"/>
    <w:rsid w:val="00E051AA"/>
    <w:rsid w:val="00E07B0F"/>
    <w:rsid w:val="00E41503"/>
    <w:rsid w:val="00E45F7D"/>
    <w:rsid w:val="00E61A53"/>
    <w:rsid w:val="00E62634"/>
    <w:rsid w:val="00EA036D"/>
    <w:rsid w:val="00EA6B98"/>
    <w:rsid w:val="00EC5FF7"/>
    <w:rsid w:val="00F0158F"/>
    <w:rsid w:val="00F07169"/>
    <w:rsid w:val="00F972A0"/>
    <w:rsid w:val="00FA402B"/>
    <w:rsid w:val="00FC0F5A"/>
    <w:rsid w:val="00FD293F"/>
    <w:rsid w:val="00FD5270"/>
    <w:rsid w:val="00FD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2E"/>
    <w:pPr>
      <w:keepNext/>
      <w:jc w:val="center"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AD4A2E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D4A2E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customStyle="1" w:styleId="ConsPlusNormal">
    <w:name w:val="ConsPlusNormal"/>
    <w:rsid w:val="00AD4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8302E9C1B54F1E4809768BEE5A8119D8747332FB92A6A6FB395797F1D89F2C3A6EB39993A4184QBP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88302E9C1B54F1E4809768BEE5A8119D8747332FB92A6A6FB395797F1D89F2C3A6EB3E90Q3P9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350558C5A8CCF6DEB00755C5471EABF42E6F1B98C3E67B5545D3461197B4050A42B814D5FF3m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C9FBCF278210E38410F28E6EC728D8AA61A55B1B28F09255A259BB54458433DBE81BE18BC34761i6C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0558C5A8CCF6DEB00755C5471EABF42E6F1B98C3E67B5545D3461197B4050A42B814D5FF3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FD18-8A94-4DAD-9140-908438A7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Афонина</cp:lastModifiedBy>
  <cp:revision>4</cp:revision>
  <cp:lastPrinted>2017-09-01T05:18:00Z</cp:lastPrinted>
  <dcterms:created xsi:type="dcterms:W3CDTF">2018-01-15T11:36:00Z</dcterms:created>
  <dcterms:modified xsi:type="dcterms:W3CDTF">2018-01-16T04:09:00Z</dcterms:modified>
</cp:coreProperties>
</file>