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6E2DB7" w:rsidRDefault="003E44AF" w:rsidP="00EA303F">
      <w:pPr>
        <w:pStyle w:val="a5"/>
      </w:pPr>
      <w:r>
        <w:rPr>
          <w:noProof/>
        </w:rPr>
        <w:drawing>
          <wp:inline distT="0" distB="0" distL="0" distR="0">
            <wp:extent cx="629285" cy="7537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12" w:rsidRDefault="002B5812" w:rsidP="00EA303F">
      <w:pPr>
        <w:pStyle w:val="1"/>
        <w:rPr>
          <w:b/>
          <w:sz w:val="24"/>
          <w:szCs w:val="24"/>
          <w:lang w:val="ru-RU"/>
        </w:rPr>
      </w:pPr>
    </w:p>
    <w:p w:rsidR="00EA303F" w:rsidRPr="006E2DB7" w:rsidRDefault="00EA303F" w:rsidP="00EA303F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EA303F" w:rsidRPr="006E2DB7" w:rsidRDefault="00EA303F" w:rsidP="00EA303F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EA303F" w:rsidRPr="006E2DB7" w:rsidRDefault="00EA303F" w:rsidP="00EA303F">
      <w:pPr>
        <w:jc w:val="center"/>
      </w:pPr>
    </w:p>
    <w:p w:rsidR="00EA303F" w:rsidRPr="006E2DB7" w:rsidRDefault="00EA303F" w:rsidP="00EA303F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EA303F" w:rsidRPr="006E2DB7" w:rsidRDefault="00EA303F" w:rsidP="00EA303F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EA303F" w:rsidRPr="006E2DB7" w:rsidRDefault="00EA303F" w:rsidP="00EA303F"/>
    <w:p w:rsidR="00EA303F" w:rsidRPr="006E2DB7" w:rsidRDefault="00EA303F" w:rsidP="00EA303F"/>
    <w:p w:rsidR="00EA303F" w:rsidRPr="006E2DB7" w:rsidRDefault="00EA303F" w:rsidP="00EA303F">
      <w:pPr>
        <w:rPr>
          <w:u w:val="single"/>
        </w:rPr>
      </w:pPr>
      <w:r w:rsidRPr="006E2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05pt;margin-top:6pt;width:15.1pt;height:9.55pt;z-index:251657728" stroked="f">
            <v:fill opacity="0"/>
            <v:textbox>
              <w:txbxContent>
                <w:p w:rsidR="00D97270" w:rsidRPr="00330F2B" w:rsidRDefault="00D97270" w:rsidP="00EA303F"/>
              </w:txbxContent>
            </v:textbox>
          </v:shape>
        </w:pict>
      </w:r>
      <w:r w:rsidRPr="006E2DB7">
        <w:t xml:space="preserve">от </w:t>
      </w:r>
      <w:r w:rsidR="00EB1350" w:rsidRPr="00F164EB">
        <w:t xml:space="preserve"> </w:t>
      </w:r>
      <w:r w:rsidR="00520DBB">
        <w:t xml:space="preserve">________________                                                                                                     </w:t>
      </w:r>
      <w:r w:rsidR="004142E1">
        <w:t xml:space="preserve">№ </w:t>
      </w:r>
      <w:r w:rsidR="00520DBB">
        <w:t>______</w:t>
      </w:r>
    </w:p>
    <w:p w:rsidR="00EA303F" w:rsidRPr="006E2DB7" w:rsidRDefault="00EA303F" w:rsidP="00EA303F">
      <w:pPr>
        <w:rPr>
          <w:b/>
          <w:bCs/>
        </w:rPr>
      </w:pPr>
      <w:r w:rsidRPr="006E2DB7">
        <w:t xml:space="preserve">    </w:t>
      </w:r>
      <w:r w:rsidRPr="006E2DB7">
        <w:tab/>
      </w:r>
      <w:r w:rsidR="004142E1">
        <w:t xml:space="preserve">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EA303F" w:rsidRPr="006E2DB7" w:rsidRDefault="00EA303F" w:rsidP="00EA303F">
      <w:pPr>
        <w:ind w:right="5860"/>
      </w:pPr>
    </w:p>
    <w:p w:rsidR="008E7973" w:rsidRPr="00235D25" w:rsidRDefault="00593EF2" w:rsidP="008E7973">
      <w:pPr>
        <w:ind w:right="5669"/>
        <w:jc w:val="both"/>
      </w:pPr>
      <w:r>
        <w:t xml:space="preserve">О </w:t>
      </w:r>
      <w:r w:rsidR="00571775">
        <w:t>П</w:t>
      </w:r>
      <w:r>
        <w:t xml:space="preserve">орядке </w:t>
      </w:r>
      <w:r w:rsidR="008E7973">
        <w:t>заключения специаль</w:t>
      </w:r>
      <w:r w:rsidR="004A513C">
        <w:t>ного инвестиционного контракта  муниципальн</w:t>
      </w:r>
      <w:r w:rsidR="008C4641">
        <w:t>ым</w:t>
      </w:r>
      <w:r w:rsidR="004A513C">
        <w:t xml:space="preserve"> образовани</w:t>
      </w:r>
      <w:r w:rsidR="008C4641">
        <w:t>ем</w:t>
      </w:r>
      <w:r w:rsidR="008E7973">
        <w:t xml:space="preserve"> городской округ город Урай</w:t>
      </w:r>
    </w:p>
    <w:p w:rsidR="00EA303F" w:rsidRPr="006E2DB7" w:rsidRDefault="00EA303F" w:rsidP="00EA303F">
      <w:pPr>
        <w:autoSpaceDE w:val="0"/>
        <w:autoSpaceDN w:val="0"/>
        <w:adjustRightInd w:val="0"/>
        <w:jc w:val="center"/>
      </w:pPr>
    </w:p>
    <w:p w:rsidR="00EA303F" w:rsidRPr="006E2DB7" w:rsidRDefault="00EA303F" w:rsidP="00EA303F">
      <w:pPr>
        <w:autoSpaceDE w:val="0"/>
        <w:autoSpaceDN w:val="0"/>
        <w:adjustRightInd w:val="0"/>
        <w:ind w:firstLine="720"/>
        <w:jc w:val="both"/>
      </w:pPr>
    </w:p>
    <w:p w:rsidR="00600947" w:rsidRPr="00600947" w:rsidRDefault="00600947" w:rsidP="007E2AB1">
      <w:pPr>
        <w:pStyle w:val="Style17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4"/>
          <w:szCs w:val="24"/>
        </w:rPr>
      </w:pP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В соответствии с Фед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>еральным законом от 31.12.2014 №488-ФЗ «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О промышленной 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>политике в Российской Федерации»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, </w:t>
      </w:r>
      <w:r w:rsidR="00A212EE">
        <w:rPr>
          <w:rStyle w:val="FontStyle61"/>
          <w:rFonts w:ascii="Times New Roman" w:hAnsi="Times New Roman" w:cs="Times New Roman"/>
          <w:sz w:val="24"/>
          <w:szCs w:val="24"/>
        </w:rPr>
        <w:t xml:space="preserve">с учетом 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Постановлени</w:t>
      </w:r>
      <w:r w:rsidR="00A212EE">
        <w:rPr>
          <w:rStyle w:val="FontStyle61"/>
          <w:rFonts w:ascii="Times New Roman" w:hAnsi="Times New Roman" w:cs="Times New Roman"/>
          <w:sz w:val="24"/>
          <w:szCs w:val="24"/>
        </w:rPr>
        <w:t>я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>йской Федерации от 16.07.2015 №708 «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>»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600947" w:rsidRDefault="00600947" w:rsidP="007E2AB1">
      <w:pPr>
        <w:pStyle w:val="Style18"/>
        <w:widowControl/>
        <w:tabs>
          <w:tab w:val="left" w:pos="197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1.</w:t>
      </w:r>
      <w:r w:rsidR="00C67D9A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Утвердить</w:t>
      </w:r>
      <w:r w:rsidR="00084204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Порядок заключения специального инвестиционного контракта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 в </w:t>
      </w:r>
      <w:r w:rsidR="00D507E2">
        <w:rPr>
          <w:rStyle w:val="FontStyle61"/>
          <w:rFonts w:ascii="Times New Roman" w:hAnsi="Times New Roman" w:cs="Times New Roman"/>
          <w:sz w:val="24"/>
          <w:szCs w:val="24"/>
        </w:rPr>
        <w:t>муниципально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м образовании </w:t>
      </w:r>
      <w:r w:rsidR="00D507E2">
        <w:rPr>
          <w:rStyle w:val="FontStyle61"/>
          <w:rFonts w:ascii="Times New Roman" w:hAnsi="Times New Roman" w:cs="Times New Roman"/>
          <w:sz w:val="24"/>
          <w:szCs w:val="24"/>
        </w:rPr>
        <w:t>городской округ город Урай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600947">
        <w:rPr>
          <w:rStyle w:val="FontStyle61"/>
          <w:rFonts w:ascii="Times New Roman" w:hAnsi="Times New Roman" w:cs="Times New Roman"/>
          <w:sz w:val="24"/>
          <w:szCs w:val="24"/>
        </w:rPr>
        <w:t>согласно</w:t>
      </w:r>
      <w:r w:rsidR="00D507E2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Style w:val="FontStyle61"/>
          <w:rFonts w:ascii="Times New Roman" w:hAnsi="Times New Roman" w:cs="Times New Roman"/>
          <w:sz w:val="24"/>
          <w:szCs w:val="24"/>
        </w:rPr>
        <w:t>приложению.</w:t>
      </w:r>
    </w:p>
    <w:p w:rsidR="007E2AB1" w:rsidRDefault="00680662" w:rsidP="00054634">
      <w:pPr>
        <w:autoSpaceDE w:val="0"/>
        <w:autoSpaceDN w:val="0"/>
        <w:adjustRightInd w:val="0"/>
        <w:ind w:firstLine="709"/>
        <w:jc w:val="both"/>
      </w:pPr>
      <w:r>
        <w:rPr>
          <w:rStyle w:val="FontStyle61"/>
          <w:rFonts w:ascii="Times New Roman" w:hAnsi="Times New Roman" w:cs="Times New Roman"/>
          <w:sz w:val="24"/>
          <w:szCs w:val="24"/>
        </w:rPr>
        <w:t>2. Установить, что приложение 2 к форме</w:t>
      </w:r>
      <w:r w:rsidR="00C961AB">
        <w:rPr>
          <w:rStyle w:val="FontStyle61"/>
          <w:rFonts w:ascii="Times New Roman" w:hAnsi="Times New Roman" w:cs="Times New Roman"/>
          <w:sz w:val="24"/>
          <w:szCs w:val="24"/>
        </w:rPr>
        <w:t xml:space="preserve"> заявления инвестора о заключе</w:t>
      </w:r>
      <w:r w:rsidR="00A3475F">
        <w:rPr>
          <w:rStyle w:val="FontStyle61"/>
          <w:rFonts w:ascii="Times New Roman" w:hAnsi="Times New Roman" w:cs="Times New Roman"/>
          <w:sz w:val="24"/>
          <w:szCs w:val="24"/>
        </w:rPr>
        <w:t>нии специального инвестиционного контракта, у</w:t>
      </w:r>
      <w:r w:rsidR="00054634">
        <w:rPr>
          <w:rStyle w:val="FontStyle61"/>
          <w:rFonts w:ascii="Times New Roman" w:hAnsi="Times New Roman" w:cs="Times New Roman"/>
          <w:sz w:val="24"/>
          <w:szCs w:val="24"/>
        </w:rPr>
        <w:t>становленной</w:t>
      </w:r>
      <w:r w:rsidR="00A3475F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054634">
        <w:rPr>
          <w:rStyle w:val="FontStyle61"/>
          <w:rFonts w:ascii="Times New Roman" w:hAnsi="Times New Roman" w:cs="Times New Roman"/>
          <w:sz w:val="24"/>
          <w:szCs w:val="24"/>
        </w:rPr>
        <w:t xml:space="preserve">приложением к </w:t>
      </w:r>
      <w:r w:rsidR="00054634" w:rsidRPr="00414BD0">
        <w:t>Порядк</w:t>
      </w:r>
      <w:r w:rsidR="00054634">
        <w:t>у</w:t>
      </w:r>
      <w:r w:rsidR="00054634" w:rsidRPr="00414BD0">
        <w:t xml:space="preserve"> заключения специального инвестиционного контракта</w:t>
      </w:r>
      <w:r w:rsidR="00054634">
        <w:rPr>
          <w:rStyle w:val="FontStyle61"/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 w:rsidR="00054634" w:rsidRPr="00414BD0">
        <w:t>городской округ город Урай</w:t>
      </w:r>
      <w:r w:rsidR="007E2AB1">
        <w:rPr>
          <w:rStyle w:val="FontStyle61"/>
          <w:rFonts w:ascii="Times New Roman" w:hAnsi="Times New Roman" w:cs="Times New Roman"/>
          <w:sz w:val="24"/>
          <w:szCs w:val="24"/>
        </w:rPr>
        <w:t xml:space="preserve">, </w:t>
      </w:r>
      <w:r w:rsidR="007E2AB1">
        <w:t xml:space="preserve">применяется со дня вступления в </w:t>
      </w:r>
      <w:r w:rsidR="007E2AB1" w:rsidRPr="007E2AB1">
        <w:rPr>
          <w:color w:val="000000"/>
        </w:rPr>
        <w:t xml:space="preserve">силу </w:t>
      </w:r>
      <w:hyperlink r:id="rId9" w:history="1">
        <w:r w:rsidR="007E2AB1" w:rsidRPr="007E2AB1">
          <w:rPr>
            <w:color w:val="000000"/>
          </w:rPr>
          <w:t>пункта 23 статьи 1</w:t>
        </w:r>
      </w:hyperlink>
      <w:r w:rsidR="007E2AB1">
        <w:t xml:space="preserve"> Федерального закона от 21</w:t>
      </w:r>
      <w:r w:rsidR="008F3788">
        <w:t>.07.</w:t>
      </w:r>
      <w:r w:rsidR="007E2AB1">
        <w:t>2014 №219-ФЗ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600947" w:rsidRPr="00600947" w:rsidRDefault="007E2AB1" w:rsidP="00054634">
      <w:pPr>
        <w:pStyle w:val="Style18"/>
        <w:widowControl/>
        <w:tabs>
          <w:tab w:val="left" w:pos="197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3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>Опубл</w:t>
      </w:r>
      <w:r w:rsidR="00600947">
        <w:rPr>
          <w:rStyle w:val="FontStyle61"/>
          <w:rFonts w:ascii="Times New Roman" w:hAnsi="Times New Roman" w:cs="Times New Roman"/>
          <w:sz w:val="24"/>
          <w:szCs w:val="24"/>
        </w:rPr>
        <w:t>иковать постановление в газете «Знамя»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486D4A">
        <w:rPr>
          <w:rStyle w:val="FontStyle61"/>
          <w:rFonts w:ascii="Times New Roman" w:hAnsi="Times New Roman" w:cs="Times New Roman"/>
          <w:sz w:val="24"/>
          <w:szCs w:val="24"/>
        </w:rPr>
        <w:t>органов местного самоуправления города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 Урай в информаци</w:t>
      </w:r>
      <w:r w:rsidR="008F642B">
        <w:rPr>
          <w:rStyle w:val="FontStyle61"/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EA303F" w:rsidRPr="00F87182" w:rsidRDefault="007E2AB1" w:rsidP="007E2AB1">
      <w:pPr>
        <w:pStyle w:val="Style18"/>
        <w:widowControl/>
        <w:tabs>
          <w:tab w:val="left" w:pos="197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4</w:t>
      </w:r>
      <w:r w:rsidR="00F87182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Контроль </w:t>
      </w:r>
      <w:r w:rsidR="00FF48FB">
        <w:rPr>
          <w:rStyle w:val="FontStyle61"/>
          <w:rFonts w:ascii="Times New Roman" w:hAnsi="Times New Roman" w:cs="Times New Roman"/>
          <w:sz w:val="24"/>
          <w:szCs w:val="24"/>
        </w:rPr>
        <w:t>з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>а выполнением постановления</w:t>
      </w:r>
      <w:r w:rsidR="00FF48FB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>возло</w:t>
      </w:r>
      <w:r w:rsidR="008E7973">
        <w:rPr>
          <w:rStyle w:val="FontStyle61"/>
          <w:rFonts w:ascii="Times New Roman" w:hAnsi="Times New Roman" w:cs="Times New Roman"/>
          <w:sz w:val="24"/>
          <w:szCs w:val="24"/>
        </w:rPr>
        <w:t>жить на заместителя главы город</w:t>
      </w:r>
      <w:r w:rsidR="00600947" w:rsidRPr="00600947">
        <w:rPr>
          <w:rStyle w:val="FontStyle61"/>
          <w:rFonts w:ascii="Times New Roman" w:hAnsi="Times New Roman" w:cs="Times New Roman"/>
          <w:sz w:val="24"/>
          <w:szCs w:val="24"/>
        </w:rPr>
        <w:t xml:space="preserve">а Урай </w:t>
      </w:r>
      <w:r w:rsidR="002B5812" w:rsidRPr="00F87182">
        <w:rPr>
          <w:rStyle w:val="FontStyle61"/>
          <w:rFonts w:ascii="Times New Roman" w:hAnsi="Times New Roman" w:cs="Times New Roman"/>
          <w:sz w:val="24"/>
          <w:szCs w:val="24"/>
        </w:rPr>
        <w:t>С.П.Новоселову</w:t>
      </w:r>
      <w:r w:rsidR="00EA303F" w:rsidRPr="00F87182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EA303F" w:rsidRPr="006E2DB7" w:rsidRDefault="00EA303F" w:rsidP="00146E72">
      <w:pPr>
        <w:autoSpaceDE w:val="0"/>
        <w:autoSpaceDN w:val="0"/>
        <w:adjustRightInd w:val="0"/>
        <w:ind w:firstLine="709"/>
        <w:jc w:val="both"/>
      </w:pPr>
    </w:p>
    <w:p w:rsidR="00EA303F" w:rsidRPr="006E2DB7" w:rsidRDefault="00EA303F" w:rsidP="00EA303F">
      <w:pPr>
        <w:autoSpaceDE w:val="0"/>
        <w:autoSpaceDN w:val="0"/>
        <w:adjustRightInd w:val="0"/>
      </w:pPr>
    </w:p>
    <w:p w:rsidR="002B5812" w:rsidRDefault="002B5812" w:rsidP="00EA303F">
      <w:pPr>
        <w:autoSpaceDE w:val="0"/>
        <w:autoSpaceDN w:val="0"/>
        <w:adjustRightInd w:val="0"/>
      </w:pPr>
    </w:p>
    <w:p w:rsidR="00EA303F" w:rsidRPr="006E2DB7" w:rsidRDefault="00EA303F" w:rsidP="00EA303F">
      <w:pPr>
        <w:autoSpaceDE w:val="0"/>
        <w:autoSpaceDN w:val="0"/>
        <w:adjustRightInd w:val="0"/>
      </w:pPr>
      <w:r w:rsidRPr="006E2DB7">
        <w:t xml:space="preserve">Глава города Урай                                </w:t>
      </w:r>
      <w:r w:rsidR="002B5812">
        <w:t xml:space="preserve">                                                          </w:t>
      </w:r>
      <w:r w:rsidRPr="006E2DB7">
        <w:t xml:space="preserve">         </w:t>
      </w:r>
      <w:r w:rsidR="002B5812">
        <w:t xml:space="preserve">  </w:t>
      </w:r>
      <w:r w:rsidRPr="006E2DB7">
        <w:t xml:space="preserve">       </w:t>
      </w:r>
      <w:r w:rsidR="002B5812">
        <w:t>А.В.Иванов</w:t>
      </w: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054634" w:rsidRDefault="00054634" w:rsidP="004C4C7E">
      <w:pPr>
        <w:autoSpaceDE w:val="0"/>
        <w:autoSpaceDN w:val="0"/>
        <w:adjustRightInd w:val="0"/>
        <w:jc w:val="right"/>
        <w:outlineLvl w:val="0"/>
      </w:pPr>
    </w:p>
    <w:p w:rsidR="00054634" w:rsidRDefault="00054634" w:rsidP="004C4C7E">
      <w:pPr>
        <w:autoSpaceDE w:val="0"/>
        <w:autoSpaceDN w:val="0"/>
        <w:adjustRightInd w:val="0"/>
        <w:jc w:val="right"/>
        <w:outlineLvl w:val="0"/>
      </w:pPr>
    </w:p>
    <w:p w:rsidR="0031625B" w:rsidRDefault="0031625B" w:rsidP="004C4C7E">
      <w:pPr>
        <w:autoSpaceDE w:val="0"/>
        <w:autoSpaceDN w:val="0"/>
        <w:adjustRightInd w:val="0"/>
        <w:jc w:val="right"/>
        <w:outlineLvl w:val="0"/>
      </w:pPr>
    </w:p>
    <w:p w:rsidR="004A513C" w:rsidRDefault="004A513C" w:rsidP="004C4C7E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204" w:type="dxa"/>
        <w:tblLook w:val="04A0"/>
      </w:tblPr>
      <w:tblGrid>
        <w:gridCol w:w="3650"/>
      </w:tblGrid>
      <w:tr w:rsidR="00BE38F2" w:rsidTr="000B4A39">
        <w:tc>
          <w:tcPr>
            <w:tcW w:w="3650" w:type="dxa"/>
          </w:tcPr>
          <w:p w:rsidR="00BE38F2" w:rsidRDefault="00BE38F2" w:rsidP="000B4A39">
            <w:pPr>
              <w:autoSpaceDE w:val="0"/>
              <w:autoSpaceDN w:val="0"/>
              <w:adjustRightInd w:val="0"/>
              <w:outlineLvl w:val="0"/>
            </w:pPr>
            <w:r w:rsidRPr="006E2DB7">
              <w:lastRenderedPageBreak/>
              <w:t>Приложение</w:t>
            </w:r>
            <w:r w:rsidRPr="002B5812">
              <w:t xml:space="preserve"> </w:t>
            </w:r>
            <w:r>
              <w:t xml:space="preserve"> </w:t>
            </w:r>
            <w:r w:rsidRPr="006E2DB7">
              <w:t xml:space="preserve">к </w:t>
            </w:r>
            <w:r>
              <w:t>п</w:t>
            </w:r>
            <w:r w:rsidRPr="006E2DB7">
              <w:t xml:space="preserve">остановлению </w:t>
            </w:r>
          </w:p>
          <w:p w:rsidR="00BE38F2" w:rsidRPr="006E2DB7" w:rsidRDefault="00BE38F2" w:rsidP="000B4A39">
            <w:pPr>
              <w:autoSpaceDE w:val="0"/>
              <w:autoSpaceDN w:val="0"/>
              <w:adjustRightInd w:val="0"/>
              <w:outlineLvl w:val="0"/>
            </w:pPr>
            <w:r>
              <w:t>а</w:t>
            </w:r>
            <w:r w:rsidRPr="006E2DB7">
              <w:t>дминистрации</w:t>
            </w:r>
            <w:r w:rsidRPr="002B5812">
              <w:t xml:space="preserve"> </w:t>
            </w:r>
            <w:r w:rsidRPr="006E2DB7">
              <w:t>города Урай</w:t>
            </w:r>
          </w:p>
          <w:p w:rsidR="00BE38F2" w:rsidRDefault="00BE38F2" w:rsidP="000B4A39">
            <w:pPr>
              <w:autoSpaceDE w:val="0"/>
              <w:autoSpaceDN w:val="0"/>
              <w:adjustRightInd w:val="0"/>
            </w:pPr>
            <w:r w:rsidRPr="006E2DB7">
              <w:t xml:space="preserve">от </w:t>
            </w:r>
            <w:r>
              <w:t>____________ №_____</w:t>
            </w:r>
          </w:p>
        </w:tc>
      </w:tr>
    </w:tbl>
    <w:p w:rsidR="00BE38F2" w:rsidRDefault="00BE38F2" w:rsidP="00FB11BE">
      <w:pPr>
        <w:autoSpaceDE w:val="0"/>
        <w:autoSpaceDN w:val="0"/>
        <w:adjustRightInd w:val="0"/>
        <w:jc w:val="right"/>
        <w:outlineLvl w:val="0"/>
      </w:pPr>
    </w:p>
    <w:p w:rsidR="00BE38F2" w:rsidRDefault="00BE38F2" w:rsidP="00FB11BE">
      <w:pPr>
        <w:autoSpaceDE w:val="0"/>
        <w:autoSpaceDN w:val="0"/>
        <w:adjustRightInd w:val="0"/>
        <w:jc w:val="right"/>
        <w:outlineLvl w:val="0"/>
      </w:pPr>
    </w:p>
    <w:p w:rsidR="001111FB" w:rsidRPr="00414BD0" w:rsidRDefault="001111FB" w:rsidP="004C4C7E">
      <w:pPr>
        <w:autoSpaceDE w:val="0"/>
        <w:autoSpaceDN w:val="0"/>
        <w:adjustRightInd w:val="0"/>
        <w:jc w:val="center"/>
      </w:pPr>
      <w:r w:rsidRPr="00414BD0">
        <w:t xml:space="preserve">Порядок </w:t>
      </w:r>
    </w:p>
    <w:p w:rsidR="00423863" w:rsidRPr="00414BD0" w:rsidRDefault="00565260" w:rsidP="004C4C7E">
      <w:pPr>
        <w:autoSpaceDE w:val="0"/>
        <w:autoSpaceDN w:val="0"/>
        <w:adjustRightInd w:val="0"/>
        <w:jc w:val="center"/>
      </w:pPr>
      <w:r w:rsidRPr="00414BD0">
        <w:t>заключения специального инвестиционного контракта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 муниципальн</w:t>
      </w:r>
      <w:r w:rsidR="008C4641">
        <w:rPr>
          <w:rStyle w:val="FontStyle61"/>
          <w:rFonts w:ascii="Times New Roman" w:hAnsi="Times New Roman" w:cs="Times New Roman"/>
          <w:sz w:val="24"/>
          <w:szCs w:val="24"/>
        </w:rPr>
        <w:t>ым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 образовани</w:t>
      </w:r>
      <w:r w:rsidR="008C4641">
        <w:rPr>
          <w:rStyle w:val="FontStyle61"/>
          <w:rFonts w:ascii="Times New Roman" w:hAnsi="Times New Roman" w:cs="Times New Roman"/>
          <w:sz w:val="24"/>
          <w:szCs w:val="24"/>
        </w:rPr>
        <w:t>ем</w:t>
      </w:r>
      <w:r w:rsidR="004A513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B66BB1" w:rsidRPr="00414BD0">
        <w:t>городской</w:t>
      </w:r>
      <w:r w:rsidR="001111FB" w:rsidRPr="00414BD0">
        <w:t xml:space="preserve"> округ город Урай</w:t>
      </w:r>
      <w:r w:rsidR="0042188C" w:rsidRPr="00414BD0">
        <w:t xml:space="preserve"> (далее – Порядок)</w:t>
      </w:r>
    </w:p>
    <w:p w:rsidR="001111FB" w:rsidRDefault="001111FB" w:rsidP="008B086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B0863" w:rsidRPr="008B0863" w:rsidRDefault="008B0863" w:rsidP="00DB5CA8">
      <w:pPr>
        <w:autoSpaceDE w:val="0"/>
        <w:autoSpaceDN w:val="0"/>
        <w:adjustRightInd w:val="0"/>
        <w:ind w:firstLine="709"/>
        <w:jc w:val="center"/>
        <w:outlineLvl w:val="1"/>
      </w:pPr>
      <w:r>
        <w:t>1. Общие положения</w:t>
      </w:r>
    </w:p>
    <w:p w:rsidR="00600947" w:rsidRPr="00414BD0" w:rsidRDefault="00DB5CA8" w:rsidP="00DB5CA8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1.1.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ab/>
        <w:t>Настоящий 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орядок устанавливает процедуру заключения специальных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инвестиционных контрактов муниципальн</w:t>
      </w:r>
      <w:r w:rsidR="008C4641">
        <w:rPr>
          <w:rStyle w:val="FontStyle63"/>
          <w:rFonts w:ascii="Times New Roman" w:hAnsi="Times New Roman" w:cs="Times New Roman"/>
          <w:sz w:val="24"/>
          <w:szCs w:val="24"/>
        </w:rPr>
        <w:t>ым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образовани</w:t>
      </w:r>
      <w:r w:rsidR="008C4641">
        <w:rPr>
          <w:rStyle w:val="FontStyle63"/>
          <w:rFonts w:ascii="Times New Roman" w:hAnsi="Times New Roman" w:cs="Times New Roman"/>
          <w:sz w:val="24"/>
          <w:szCs w:val="24"/>
        </w:rPr>
        <w:t>ем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городской округ город Урай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(далее - муниципальное образование</w:t>
      </w:r>
      <w:r w:rsidR="008C4641">
        <w:rPr>
          <w:rStyle w:val="FontStyle63"/>
          <w:rFonts w:ascii="Times New Roman" w:hAnsi="Times New Roman" w:cs="Times New Roman"/>
          <w:sz w:val="24"/>
          <w:szCs w:val="24"/>
        </w:rPr>
        <w:t>, город Урай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).</w:t>
      </w:r>
    </w:p>
    <w:p w:rsidR="00600947" w:rsidRPr="00414BD0" w:rsidRDefault="00DB5CA8" w:rsidP="00DB5CA8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1.2.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от имени муниципального образования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городской округ город Урай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администрацией города Урай с юридическим лицом или индивидуальным предпринимателем (далее - инвестор), принимающими на себя обязательства в предусмотренный специальным инвестиционным контрактом срок своими силами или с привлечением иных лиц (далее - привлеченное лицо) создать либо модернизировать и (или) освоить производство промышленной продукции (далее - инвестиционный проект) на территории города Урай.</w:t>
      </w:r>
    </w:p>
    <w:p w:rsidR="00600947" w:rsidRPr="00AF0663" w:rsidRDefault="00327CD2" w:rsidP="00DB5CA8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DB5CA8">
        <w:rPr>
          <w:rStyle w:val="FontStyle63"/>
          <w:rFonts w:ascii="Times New Roman" w:hAnsi="Times New Roman" w:cs="Times New Roman"/>
          <w:sz w:val="24"/>
          <w:szCs w:val="24"/>
        </w:rPr>
        <w:t xml:space="preserve">1.3.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414BD0">
        <w:rPr>
          <w:rStyle w:val="FontStyle63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в отраслях промышленности, </w:t>
      </w:r>
      <w:r w:rsidR="008C4641">
        <w:rPr>
          <w:rStyle w:val="FontStyle63"/>
          <w:rFonts w:ascii="Times New Roman" w:hAnsi="Times New Roman" w:cs="Times New Roman"/>
          <w:sz w:val="24"/>
          <w:szCs w:val="24"/>
        </w:rPr>
        <w:t>в рамках которых реализуются инвестиционные проекты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AF0663" w:rsidRDefault="00DB5CA8" w:rsidP="00DB5CA8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1.4. 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пять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 xml:space="preserve"> лет,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 xml:space="preserve">но 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 xml:space="preserve">не более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 xml:space="preserve">десяти 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>лет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AF0663" w:rsidRPr="00DB5CA8" w:rsidRDefault="00AF0663" w:rsidP="00DB5CA8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1.5. 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>Решение о возможности (невозможности) заключения специального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br/>
        <w:t>инвестиционного</w:t>
      </w:r>
      <w:r w:rsidR="00414BD0" w:rsidRPr="00AF0663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контракта </w:t>
      </w:r>
      <w:r w:rsidR="00600947" w:rsidRPr="00AF0663">
        <w:rPr>
          <w:rStyle w:val="FontStyle63"/>
          <w:rFonts w:ascii="Times New Roman" w:hAnsi="Times New Roman" w:cs="Times New Roman"/>
          <w:sz w:val="24"/>
          <w:szCs w:val="24"/>
        </w:rPr>
        <w:t>принимается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DB5CA8">
        <w:rPr>
          <w:rStyle w:val="FontStyle63"/>
          <w:rFonts w:ascii="Times New Roman" w:hAnsi="Times New Roman" w:cs="Times New Roman"/>
          <w:sz w:val="24"/>
          <w:szCs w:val="24"/>
        </w:rPr>
        <w:t>комиссией по вопросам социально-экономического развития и развития инвестиционной деятельности муниципального образования городской округ город Урай (далее – комиссия).</w:t>
      </w:r>
    </w:p>
    <w:p w:rsidR="00600947" w:rsidRPr="00414BD0" w:rsidRDefault="00600947" w:rsidP="00AF0663">
      <w:pPr>
        <w:autoSpaceDE w:val="0"/>
        <w:autoSpaceDN w:val="0"/>
        <w:adjustRightInd w:val="0"/>
        <w:ind w:firstLine="540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00947" w:rsidRPr="00414BD0" w:rsidRDefault="00600947" w:rsidP="00600947">
      <w:pPr>
        <w:pStyle w:val="Style19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AF0663">
        <w:rPr>
          <w:rStyle w:val="FontStyle63"/>
          <w:rFonts w:ascii="Times New Roman" w:hAnsi="Times New Roman" w:cs="Times New Roman"/>
          <w:sz w:val="24"/>
          <w:szCs w:val="24"/>
        </w:rPr>
        <w:t>.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Документы, необходимые для заключения специального инвестиционного контракта</w:t>
      </w:r>
    </w:p>
    <w:p w:rsidR="00600947" w:rsidRPr="00414BD0" w:rsidRDefault="00600947" w:rsidP="00600947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2.1. Для заключения специального инвестиционного контракта инвестор </w:t>
      </w:r>
      <w:r w:rsidR="00D34895">
        <w:rPr>
          <w:rStyle w:val="FontStyle63"/>
          <w:rFonts w:ascii="Times New Roman" w:hAnsi="Times New Roman" w:cs="Times New Roman"/>
          <w:sz w:val="24"/>
          <w:szCs w:val="24"/>
        </w:rPr>
        <w:t>направляет на имя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глав</w:t>
      </w:r>
      <w:r w:rsidR="00D34895">
        <w:rPr>
          <w:rStyle w:val="FontStyle63"/>
          <w:rFonts w:ascii="Times New Roman" w:hAnsi="Times New Roman" w:cs="Times New Roman"/>
          <w:sz w:val="24"/>
          <w:szCs w:val="24"/>
        </w:rPr>
        <w:t>ы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города Урай</w:t>
      </w:r>
      <w:r w:rsidR="000B40E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заявление по форме, у</w:t>
      </w:r>
      <w:r w:rsidR="00054634">
        <w:rPr>
          <w:rStyle w:val="FontStyle63"/>
          <w:rFonts w:ascii="Times New Roman" w:hAnsi="Times New Roman" w:cs="Times New Roman"/>
          <w:sz w:val="24"/>
          <w:szCs w:val="24"/>
        </w:rPr>
        <w:t>становленной приложением к Порядку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, с приложением:</w:t>
      </w:r>
    </w:p>
    <w:p w:rsidR="00600947" w:rsidRPr="00414BD0" w:rsidRDefault="00232291" w:rsidP="00232291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</w:t>
      </w:r>
      <w:r w:rsidR="00824F9E" w:rsidRPr="00824F9E">
        <w:rPr>
          <w:rStyle w:val="FontStyle63"/>
          <w:rFonts w:ascii="Times New Roman" w:hAnsi="Times New Roman" w:cs="Times New Roman"/>
          <w:sz w:val="24"/>
          <w:szCs w:val="24"/>
        </w:rPr>
        <w:t>1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>.1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з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трехсот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м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иллионов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232291" w:rsidP="00232291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 xml:space="preserve">1.2.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редлагаемого перечня мер стимулирования деятельности в сфере промышленности (далее - меры стимулирования) из числа мер, предусмотренных нормативными правовыми актами муниципального образования, которые инвестор предлагает включить в специальный инвестиционный контракт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232291" w:rsidP="00232291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>1.3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редлагаемого перечня обязательств инвестора и (или) привлеченного </w:t>
      </w:r>
      <w:r w:rsidR="00583064">
        <w:rPr>
          <w:rStyle w:val="FontStyle63"/>
          <w:rFonts w:ascii="Times New Roman" w:hAnsi="Times New Roman" w:cs="Times New Roman"/>
          <w:sz w:val="24"/>
          <w:szCs w:val="24"/>
        </w:rPr>
        <w:t>лица (в случае его привлечения);</w:t>
      </w:r>
    </w:p>
    <w:p w:rsidR="00600947" w:rsidRPr="00414BD0" w:rsidRDefault="00824F9E" w:rsidP="00232291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2.1.4.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с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ведений:</w:t>
      </w:r>
    </w:p>
    <w:p w:rsidR="00600947" w:rsidRPr="00414BD0" w:rsidRDefault="008F3788" w:rsidP="00600947">
      <w:pPr>
        <w:pStyle w:val="Style25"/>
        <w:widowControl/>
        <w:tabs>
          <w:tab w:val="left" w:pos="528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1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 xml:space="preserve">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 характеристиках промышленной продукции, производство которой создается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или модернизируется и (или) осваивается в ходе исполнения специального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инвестиционного контракта;</w:t>
      </w:r>
    </w:p>
    <w:p w:rsidR="00600947" w:rsidRPr="00414BD0" w:rsidRDefault="008F3788" w:rsidP="008F3788">
      <w:pPr>
        <w:pStyle w:val="Style25"/>
        <w:widowControl/>
        <w:tabs>
          <w:tab w:val="left" w:pos="538"/>
        </w:tabs>
        <w:spacing w:line="240" w:lineRule="auto"/>
        <w:ind w:firstLine="709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 xml:space="preserve">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600947" w:rsidRPr="00414BD0" w:rsidRDefault="008F3788" w:rsidP="008F3788">
      <w:pPr>
        <w:pStyle w:val="Style25"/>
        <w:widowControl/>
        <w:tabs>
          <w:tab w:val="left" w:pos="538"/>
        </w:tabs>
        <w:spacing w:line="240" w:lineRule="auto"/>
        <w:ind w:firstLine="709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 xml:space="preserve">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600947" w:rsidRPr="00414BD0" w:rsidRDefault="008F3788" w:rsidP="008F3788">
      <w:pPr>
        <w:pStyle w:val="Style25"/>
        <w:widowControl/>
        <w:tabs>
          <w:tab w:val="left" w:pos="528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>4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 xml:space="preserve">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 результатах (показателях), которые планируется достиг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уть в ходе реализации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инвестиционного проекта (ежегодные и итоговые показатели), включая в том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числе:</w:t>
      </w:r>
    </w:p>
    <w:p w:rsidR="00600947" w:rsidRPr="00414BD0" w:rsidRDefault="008F3788" w:rsidP="008F3788">
      <w:pPr>
        <w:pStyle w:val="Style25"/>
        <w:widowControl/>
        <w:tabs>
          <w:tab w:val="left" w:pos="52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а)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00947" w:rsidRPr="00414BD0" w:rsidRDefault="008F3788" w:rsidP="008F3788">
      <w:pPr>
        <w:pStyle w:val="Style25"/>
        <w:widowControl/>
        <w:tabs>
          <w:tab w:val="left" w:pos="52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б) о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бъем налогов, планируемых к уплате по окончании срока специального инвестиционного контракта;</w:t>
      </w:r>
    </w:p>
    <w:p w:rsidR="00600947" w:rsidRPr="00414BD0" w:rsidRDefault="008F3788" w:rsidP="008F3788">
      <w:pPr>
        <w:pStyle w:val="Style25"/>
        <w:widowControl/>
        <w:tabs>
          <w:tab w:val="left" w:pos="52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в)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00947" w:rsidRPr="00414BD0" w:rsidRDefault="008F3788" w:rsidP="008F3788">
      <w:pPr>
        <w:pStyle w:val="Style25"/>
        <w:widowControl/>
        <w:tabs>
          <w:tab w:val="left" w:pos="475"/>
        </w:tabs>
        <w:spacing w:line="240" w:lineRule="auto"/>
        <w:ind w:firstLine="709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г)</w:t>
      </w:r>
      <w:r w:rsidR="00824F9E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600947" w:rsidRPr="00414BD0" w:rsidRDefault="008F3788" w:rsidP="008F3788">
      <w:pPr>
        <w:pStyle w:val="Style25"/>
        <w:widowControl/>
        <w:tabs>
          <w:tab w:val="left" w:pos="610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д)</w:t>
      </w:r>
      <w:r w:rsidR="006C72E1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600947" w:rsidRPr="00414BD0" w:rsidRDefault="00600947" w:rsidP="00600947">
      <w:pPr>
        <w:pStyle w:val="Style25"/>
        <w:widowControl/>
        <w:tabs>
          <w:tab w:val="left" w:pos="77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2.2.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ab/>
        <w:t>В случае участия привлеченного лица в заключении специального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 xml:space="preserve">инвестиционного контракта заявление, указанное в пункте 2.1 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настоящего </w:t>
      </w:r>
      <w:r w:rsidR="001D1C41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орядка, должно быть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подписано также привлеченным лицом.</w:t>
      </w:r>
    </w:p>
    <w:p w:rsidR="00600947" w:rsidRPr="00414BD0" w:rsidRDefault="00600947" w:rsidP="00600947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2.3.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ab/>
        <w:t>Для заключения специального инвестиционного контракта, в ходе которого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создается или модернизируется производство промышленной продукции, инвестор в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 xml:space="preserve">составе заявления </w:t>
      </w:r>
      <w:r w:rsidR="00B9701F">
        <w:rPr>
          <w:rStyle w:val="FontStyle63"/>
          <w:rFonts w:ascii="Times New Roman" w:hAnsi="Times New Roman" w:cs="Times New Roman"/>
          <w:sz w:val="24"/>
          <w:szCs w:val="24"/>
        </w:rPr>
        <w:t xml:space="preserve">(с приложением 1 к форме заявления)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с документами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и сведениями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, указанными в пункте 2.1 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настоящего </w:t>
      </w:r>
      <w:r w:rsidR="001D1C41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орядка,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представляет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документы, подтверждающие создание или модернизацию промышленного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производства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и создание рабочих мест, освоение на созданных (модернизированных) мощностях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выпуска промышленной продукции и в обязательном порядке осуществление следующих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расходов инвестиционного характера:</w:t>
      </w:r>
    </w:p>
    <w:p w:rsidR="00600947" w:rsidRPr="00414BD0" w:rsidRDefault="00D97270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2.3.1.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2.3.2.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 разработку проектной документации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2.3.3.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 строительство или реконструкцию производственных зданий и сооружений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2.3.4.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</w:t>
      </w:r>
      <w:r w:rsidR="00910E03">
        <w:rPr>
          <w:rStyle w:val="FontStyle63"/>
          <w:rFonts w:ascii="Times New Roman" w:hAnsi="Times New Roman" w:cs="Times New Roman"/>
          <w:sz w:val="24"/>
          <w:szCs w:val="24"/>
        </w:rPr>
        <w:t>к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оналадочные работы.</w:t>
      </w:r>
    </w:p>
    <w:p w:rsidR="00600947" w:rsidRDefault="00E1017B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2.4.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Подтверждающими документами</w:t>
      </w:r>
      <w:r w:rsidR="001D1C41">
        <w:rPr>
          <w:rStyle w:val="FontStyle63"/>
          <w:rFonts w:ascii="Times New Roman" w:hAnsi="Times New Roman" w:cs="Times New Roman"/>
          <w:sz w:val="24"/>
          <w:szCs w:val="24"/>
        </w:rPr>
        <w:t>, предусмотренными пунктом 2.3 настоящего 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определяющих порядок участия третьих лиц в реализации инвестиционного проекта (при наличии).</w:t>
      </w:r>
    </w:p>
    <w:p w:rsidR="00B9701F" w:rsidRPr="00E921BB" w:rsidRDefault="00B9701F" w:rsidP="00E921B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2.5. </w:t>
      </w:r>
      <w:r w:rsidRP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внедряются наилучшие доступные технологии, инвестор в составе заявления </w:t>
      </w:r>
      <w:r w:rsid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(с приложением 2 к форме заявления) </w:t>
      </w:r>
      <w:r w:rsidRP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r:id="rId10" w:history="1">
        <w:r w:rsidR="00E921BB">
          <w:rPr>
            <w:rStyle w:val="FontStyle63"/>
            <w:rFonts w:ascii="Times New Roman" w:hAnsi="Times New Roman" w:cs="Times New Roman"/>
            <w:sz w:val="24"/>
            <w:szCs w:val="24"/>
          </w:rPr>
          <w:t>2.1</w:t>
        </w:r>
      </w:hyperlink>
      <w:r w:rsid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 настоящего</w:t>
      </w:r>
      <w:r w:rsidRP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E921BB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P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орядка, представляет документы, подтверждающие внедрение наилучших доступных технологий в соответствии с Федеральным </w:t>
      </w:r>
      <w:hyperlink r:id="rId11" w:history="1">
        <w:r w:rsidRPr="00E921BB">
          <w:rPr>
            <w:rStyle w:val="FontStyle6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21BB">
        <w:rPr>
          <w:rStyle w:val="FontStyle63"/>
          <w:rFonts w:ascii="Times New Roman" w:hAnsi="Times New Roman" w:cs="Times New Roman"/>
          <w:sz w:val="24"/>
          <w:szCs w:val="24"/>
        </w:rPr>
        <w:t xml:space="preserve"> от 10.01.2002 №7-ФЗ «</w:t>
      </w:r>
      <w:r w:rsidRPr="00E921BB">
        <w:rPr>
          <w:rStyle w:val="FontStyle63"/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E921BB">
        <w:rPr>
          <w:rStyle w:val="FontStyle63"/>
          <w:rFonts w:ascii="Times New Roman" w:hAnsi="Times New Roman" w:cs="Times New Roman"/>
          <w:sz w:val="24"/>
          <w:szCs w:val="24"/>
        </w:rPr>
        <w:t>».</w:t>
      </w:r>
    </w:p>
    <w:p w:rsidR="00600947" w:rsidRPr="00414BD0" w:rsidRDefault="002E3610" w:rsidP="00E1017B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2.6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</w:t>
      </w:r>
      <w:r w:rsidR="00E1017B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</w:t>
      </w:r>
      <w:r w:rsidR="0029763F">
        <w:rPr>
          <w:rStyle w:val="FontStyle63"/>
          <w:rFonts w:ascii="Times New Roman" w:hAnsi="Times New Roman" w:cs="Times New Roman"/>
          <w:sz w:val="24"/>
          <w:szCs w:val="24"/>
        </w:rPr>
        <w:t xml:space="preserve"> (с приложением 3 к форме заявления)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с документами, указанными в пункте 2</w:t>
      </w:r>
      <w:r w:rsidR="001D1C41">
        <w:rPr>
          <w:rStyle w:val="FontStyle63"/>
          <w:rFonts w:ascii="Times New Roman" w:hAnsi="Times New Roman" w:cs="Times New Roman"/>
          <w:sz w:val="24"/>
          <w:szCs w:val="24"/>
        </w:rPr>
        <w:t>.1 настоящего 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>соглашения (соглашений) или предварительного договора (договоров) о реализации инвестиционного проекта (при наличии).</w:t>
      </w:r>
    </w:p>
    <w:p w:rsidR="006F1392" w:rsidRDefault="006F1392" w:rsidP="00600947">
      <w:pPr>
        <w:pStyle w:val="Style19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00947" w:rsidRPr="00414BD0" w:rsidRDefault="00600947" w:rsidP="00600947">
      <w:pPr>
        <w:pStyle w:val="Style19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3. Этапы заключения специального инвестиционного контракта</w:t>
      </w:r>
    </w:p>
    <w:p w:rsidR="00600947" w:rsidRPr="00661E82" w:rsidRDefault="006F1392" w:rsidP="006F1392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3.1.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Заявление и документы, указанные в пунктах 2.1, 2</w:t>
      </w:r>
      <w:r w:rsidR="0029763F">
        <w:rPr>
          <w:rStyle w:val="FontStyle63"/>
          <w:rFonts w:ascii="Times New Roman" w:hAnsi="Times New Roman" w:cs="Times New Roman"/>
          <w:sz w:val="24"/>
          <w:szCs w:val="24"/>
        </w:rPr>
        <w:t>.3 - 2.6</w:t>
      </w:r>
      <w:r w:rsidR="001D1C41">
        <w:rPr>
          <w:rStyle w:val="FontStyle63"/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, могут быть поданы инвестором:</w:t>
      </w:r>
    </w:p>
    <w:p w:rsidR="00600947" w:rsidRPr="00661E82" w:rsidRDefault="00D97270" w:rsidP="006F1392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3.1.1.</w:t>
      </w:r>
      <w:r w:rsidR="006F1392" w:rsidRPr="00661E8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661E82">
        <w:rPr>
          <w:rStyle w:val="FontStyle63"/>
          <w:rFonts w:ascii="Times New Roman" w:hAnsi="Times New Roman" w:cs="Times New Roman"/>
          <w:sz w:val="24"/>
          <w:szCs w:val="24"/>
        </w:rPr>
        <w:t>в электронном виде (скан-копии) на адрес электронной почты:</w:t>
      </w:r>
      <w:r w:rsidR="00A87E11" w:rsidRPr="00661E8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87E11" w:rsidRPr="00661E82">
          <w:rPr>
            <w:rStyle w:val="ab"/>
            <w:rFonts w:ascii="Times New Roman" w:hAnsi="Times New Roman"/>
          </w:rPr>
          <w:t>invest@uray.ru</w:t>
        </w:r>
      </w:hyperlink>
      <w:r w:rsidR="00661E82" w:rsidRPr="00661E82">
        <w:rPr>
          <w:rFonts w:ascii="Times New Roman" w:hAnsi="Times New Roman"/>
        </w:rPr>
        <w:t>;</w:t>
      </w:r>
    </w:p>
    <w:p w:rsidR="00600947" w:rsidRPr="00414BD0" w:rsidRDefault="00D97270" w:rsidP="006F1392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3.1.2.</w:t>
      </w:r>
      <w:r w:rsidR="00B95C06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00947" w:rsidRPr="00414BD0" w:rsidRDefault="004778E3" w:rsidP="006F1392">
      <w:pPr>
        <w:pStyle w:val="Style25"/>
        <w:widowControl/>
        <w:tabs>
          <w:tab w:val="left" w:pos="691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3.2.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Управление экономики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, анализа и прогнозирования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администрации города Урай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 xml:space="preserve"> (далее- уп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равление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)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осуществляет п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>роверк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у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соответстви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я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заявления инвестора и представленных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 xml:space="preserve"> им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д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окументов пунктам 2.1, 2.3 - 2.6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настоящего П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 xml:space="preserve"> (с привлечением, при необходимости, иных органов администрации города Урай, муниципальных казенных учреждений) и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в ср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ок не более тридцати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в администрацию города Урай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готовит предварите</w:t>
      </w:r>
      <w:r>
        <w:rPr>
          <w:rStyle w:val="FontStyle63"/>
          <w:rFonts w:ascii="Times New Roman" w:hAnsi="Times New Roman" w:cs="Times New Roman"/>
          <w:sz w:val="24"/>
          <w:szCs w:val="24"/>
        </w:rPr>
        <w:t>льное заключение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 xml:space="preserve"> о возможности заключения с инвестором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AF5C2A" w:rsidRPr="00414BD0">
        <w:rPr>
          <w:rStyle w:val="FontStyle63"/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414BD0" w:rsidRDefault="00001DB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3.3.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Предварител</w:t>
      </w:r>
      <w:r>
        <w:rPr>
          <w:rStyle w:val="FontStyle63"/>
          <w:rFonts w:ascii="Times New Roman" w:hAnsi="Times New Roman" w:cs="Times New Roman"/>
          <w:sz w:val="24"/>
          <w:szCs w:val="24"/>
        </w:rPr>
        <w:t>ьное заключение и документы, ук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аз</w:t>
      </w:r>
      <w:r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ые в пунктах 2.1, 2.3 - 2.</w:t>
      </w:r>
      <w:r w:rsidR="0029763F">
        <w:rPr>
          <w:rStyle w:val="FontStyle63"/>
          <w:rFonts w:ascii="Times New Roman" w:hAnsi="Times New Roman" w:cs="Times New Roman"/>
          <w:sz w:val="24"/>
          <w:szCs w:val="24"/>
        </w:rPr>
        <w:t>6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3"/>
          <w:rFonts w:ascii="Times New Roman" w:hAnsi="Times New Roman" w:cs="Times New Roman"/>
          <w:sz w:val="24"/>
          <w:szCs w:val="24"/>
        </w:rPr>
        <w:t>настоящего 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орядка,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не позднее тридцати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со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дня поступления заявления в администрацию города Урай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представляются на ра</w:t>
      </w:r>
      <w:r>
        <w:rPr>
          <w:rStyle w:val="FontStyle63"/>
          <w:rFonts w:ascii="Times New Roman" w:hAnsi="Times New Roman" w:cs="Times New Roman"/>
          <w:sz w:val="24"/>
          <w:szCs w:val="24"/>
        </w:rPr>
        <w:t>ссмотрение комиссии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414BD0" w:rsidRDefault="00001DB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3.4.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Управление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обеспечивает организацию и проведение заседаний </w:t>
      </w:r>
      <w:r>
        <w:rPr>
          <w:rStyle w:val="FontStyle63"/>
          <w:rFonts w:ascii="Times New Roman" w:hAnsi="Times New Roman" w:cs="Times New Roman"/>
          <w:sz w:val="24"/>
          <w:szCs w:val="24"/>
        </w:rPr>
        <w:t>комиссии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414BD0" w:rsidRDefault="00001DB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 Комиссия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не позднее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 xml:space="preserve">шестидесяти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в администрацию города Урай 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 xml:space="preserve">заявления и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документов</w:t>
      </w:r>
      <w:r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указанных в пунктах 2.1, 2.3 - 2.</w:t>
      </w:r>
      <w:r w:rsidR="0029763F">
        <w:rPr>
          <w:rStyle w:val="FontStyle63"/>
          <w:rFonts w:ascii="Times New Roman" w:hAnsi="Times New Roman" w:cs="Times New Roman"/>
          <w:sz w:val="24"/>
          <w:szCs w:val="24"/>
        </w:rPr>
        <w:t>6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3"/>
          <w:rFonts w:ascii="Times New Roman" w:hAnsi="Times New Roman" w:cs="Times New Roman"/>
          <w:sz w:val="24"/>
          <w:szCs w:val="24"/>
        </w:rPr>
        <w:t>настоящего П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, выносит решение о возможности (невозможности) заключения специального инвестиционного контракта, в котором содержится: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3.5.1.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еречень мер стимулирования, осуществляемых в отношении инвестора и (или) привлеченного лица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3.5.2. 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еречень обязательств инвестора и привлеченного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лица (в случае его привлечения);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>3</w:t>
      </w:r>
      <w:r>
        <w:rPr>
          <w:rStyle w:val="FontStyle63"/>
          <w:rFonts w:ascii="Times New Roman" w:hAnsi="Times New Roman" w:cs="Times New Roman"/>
          <w:sz w:val="24"/>
          <w:szCs w:val="24"/>
        </w:rPr>
        <w:t>.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с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рок действия специального инвестиционного контракта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3.5.4.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ab/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р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езультаты, котор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>ы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е планируется достигнуть в ходе реализации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инвестиционног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>о проекта, и измеряющие указанны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е результаты показатели (е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жегодные и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br/>
        <w:t>итоговые показатели);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3.5.5.</w:t>
      </w:r>
      <w:r w:rsidR="00001DB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х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3.5.6.</w:t>
      </w:r>
      <w:r w:rsidR="00436AF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еречень мероприятий инвестиционного проекта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001DB0">
      <w:pPr>
        <w:pStyle w:val="Style25"/>
        <w:widowControl/>
        <w:tabs>
          <w:tab w:val="left" w:pos="672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3.5.7.</w:t>
      </w:r>
      <w:r w:rsidR="00436AF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о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бъем инвестиций в инвестиционный проект.</w:t>
      </w:r>
    </w:p>
    <w:p w:rsidR="00600947" w:rsidRPr="00414BD0" w:rsidRDefault="00146A15" w:rsidP="00146A15">
      <w:pPr>
        <w:pStyle w:val="Style25"/>
        <w:widowControl/>
        <w:tabs>
          <w:tab w:val="left" w:pos="686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3.6.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При подготовке решения </w:t>
      </w:r>
      <w:r>
        <w:rPr>
          <w:rStyle w:val="FontStyle63"/>
          <w:rFonts w:ascii="Times New Roman" w:hAnsi="Times New Roman" w:cs="Times New Roman"/>
          <w:sz w:val="24"/>
          <w:szCs w:val="24"/>
        </w:rPr>
        <w:t>комиссия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</w:t>
      </w:r>
    </w:p>
    <w:p w:rsidR="00600947" w:rsidRPr="00414BD0" w:rsidRDefault="00146A15" w:rsidP="00146A15">
      <w:pPr>
        <w:pStyle w:val="Style25"/>
        <w:widowControl/>
        <w:tabs>
          <w:tab w:val="left" w:pos="686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3.7. Комиссия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выносит решение о невозможности заключения специального инвестиционного контракта в следующих случаях:</w:t>
      </w:r>
    </w:p>
    <w:p w:rsidR="00600947" w:rsidRPr="00414BD0" w:rsidRDefault="00D97270" w:rsidP="00146A15">
      <w:pPr>
        <w:pStyle w:val="Style25"/>
        <w:widowControl/>
        <w:tabs>
          <w:tab w:val="left" w:pos="686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3.7.1.</w:t>
      </w:r>
      <w:r w:rsidR="00146A1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нвестиционный проект не соответствует целям, указанным в пунктах 1.2 и 1.3 </w:t>
      </w:r>
      <w:r w:rsidR="00146A15">
        <w:rPr>
          <w:rStyle w:val="FontStyle63"/>
          <w:rFonts w:ascii="Times New Roman" w:hAnsi="Times New Roman" w:cs="Times New Roman"/>
          <w:sz w:val="24"/>
          <w:szCs w:val="24"/>
        </w:rPr>
        <w:t>настоящего 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орядка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146A15">
      <w:pPr>
        <w:pStyle w:val="Style25"/>
        <w:widowControl/>
        <w:tabs>
          <w:tab w:val="left" w:pos="686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3.7.2.</w:t>
      </w:r>
      <w:r w:rsidR="00146A1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п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редставленные инвестором заявление и документы не соответствуют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требованиям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пункт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ов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2.1,</w:t>
      </w:r>
      <w:r w:rsidR="00146A1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29763F">
        <w:rPr>
          <w:rStyle w:val="FontStyle63"/>
          <w:rFonts w:ascii="Times New Roman" w:hAnsi="Times New Roman" w:cs="Times New Roman"/>
          <w:sz w:val="24"/>
          <w:szCs w:val="24"/>
        </w:rPr>
        <w:t>2.3 - 2.6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146A15">
        <w:rPr>
          <w:rStyle w:val="FontStyle63"/>
          <w:rFonts w:ascii="Times New Roman" w:hAnsi="Times New Roman" w:cs="Times New Roman"/>
          <w:sz w:val="24"/>
          <w:szCs w:val="24"/>
        </w:rPr>
        <w:t>настоящего Порядка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;</w:t>
      </w:r>
    </w:p>
    <w:p w:rsidR="00600947" w:rsidRPr="00414BD0" w:rsidRDefault="00D97270" w:rsidP="00146A15">
      <w:pPr>
        <w:pStyle w:val="Style25"/>
        <w:widowControl/>
        <w:tabs>
          <w:tab w:val="left" w:pos="686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>3.7.3.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ab/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н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и одна из указанных в заявлении инвестора мер стимулирования,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 xml:space="preserve">предложенных в отношении инвестора и (или) привлеченного лица, не </w:t>
      </w:r>
      <w:r w:rsidR="00AF5C2A">
        <w:rPr>
          <w:rStyle w:val="FontStyle63"/>
          <w:rFonts w:ascii="Times New Roman" w:hAnsi="Times New Roman" w:cs="Times New Roman"/>
          <w:sz w:val="24"/>
          <w:szCs w:val="24"/>
        </w:rPr>
        <w:t>предусмотрена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муниципальн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ым</w:t>
      </w:r>
      <w:r>
        <w:rPr>
          <w:rStyle w:val="FontStyle63"/>
          <w:rFonts w:ascii="Times New Roman" w:hAnsi="Times New Roman" w:cs="Times New Roman"/>
          <w:sz w:val="24"/>
          <w:szCs w:val="24"/>
        </w:rPr>
        <w:t>и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Style w:val="FontStyle63"/>
          <w:rFonts w:ascii="Times New Roman" w:hAnsi="Times New Roman" w:cs="Times New Roman"/>
          <w:sz w:val="24"/>
          <w:szCs w:val="24"/>
        </w:rPr>
        <w:t>и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правовым</w:t>
      </w:r>
      <w:r>
        <w:rPr>
          <w:rStyle w:val="FontStyle63"/>
          <w:rFonts w:ascii="Times New Roman" w:hAnsi="Times New Roman" w:cs="Times New Roman"/>
          <w:sz w:val="24"/>
          <w:szCs w:val="24"/>
        </w:rPr>
        <w:t>и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акт</w:t>
      </w:r>
      <w:r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м</w:t>
      </w:r>
      <w:r>
        <w:rPr>
          <w:rStyle w:val="FontStyle63"/>
          <w:rFonts w:ascii="Times New Roman" w:hAnsi="Times New Roman" w:cs="Times New Roman"/>
          <w:sz w:val="24"/>
          <w:szCs w:val="24"/>
        </w:rPr>
        <w:t>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414BD0" w:rsidRDefault="00600947" w:rsidP="00600947">
      <w:pPr>
        <w:pStyle w:val="Style25"/>
        <w:widowControl/>
        <w:tabs>
          <w:tab w:val="left" w:pos="754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3.8.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F01E23">
        <w:rPr>
          <w:rStyle w:val="FontStyle63"/>
          <w:rFonts w:ascii="Times New Roman" w:hAnsi="Times New Roman" w:cs="Times New Roman"/>
          <w:sz w:val="24"/>
          <w:szCs w:val="24"/>
        </w:rPr>
        <w:t>комиссии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 возможности (невозможности) заключения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 xml:space="preserve">специального инвестиционного контракта направляется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 xml:space="preserve">в течение 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десяти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 момента его принятия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главе города Урай, а также лицам,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br/>
        <w:t>участвующим в заключении специального инвестиционного контракта.</w:t>
      </w:r>
    </w:p>
    <w:p w:rsidR="00600947" w:rsidRPr="00414BD0" w:rsidRDefault="00600947" w:rsidP="00600947">
      <w:pPr>
        <w:pStyle w:val="Style26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При этом в случае направления инвестору и привлеченному лицу (в случае его привлечения) решения </w:t>
      </w:r>
      <w:r w:rsidR="00F01E23">
        <w:rPr>
          <w:rStyle w:val="FontStyle63"/>
          <w:rFonts w:ascii="Times New Roman" w:hAnsi="Times New Roman" w:cs="Times New Roman"/>
          <w:sz w:val="24"/>
          <w:szCs w:val="24"/>
        </w:rPr>
        <w:t>комиссии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 возможности заключения специального инвестиционного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>контракта, одновременно с таким решением направляется проект специального инвестиционного контракта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, подго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товленный управлением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600947" w:rsidRPr="00414BD0" w:rsidRDefault="00600947" w:rsidP="00600947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3.9.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ab/>
        <w:t xml:space="preserve">Инвестор и привлеченное лицо (в случае его привлечения) в течение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десяти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</w:t>
      </w:r>
      <w:r w:rsidR="00F01E23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дней со дня получения проекта специального инвестиционного контракта направляют</w:t>
      </w:r>
      <w:r w:rsidR="00F01E23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главе города Урай подписанный 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проект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специальн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ого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инвестиционн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ого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контракт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, либо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оформленный в письменном виде отказ инвестора или привлеченного лица (в случае его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привлечения) от подписания </w:t>
      </w:r>
      <w:r w:rsidR="007051A4">
        <w:rPr>
          <w:rStyle w:val="FontStyle63"/>
          <w:rFonts w:ascii="Times New Roman" w:hAnsi="Times New Roman" w:cs="Times New Roman"/>
          <w:sz w:val="24"/>
          <w:szCs w:val="24"/>
        </w:rPr>
        <w:t xml:space="preserve">проекта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специального инвестиционного контракта, либо протокол</w:t>
      </w:r>
      <w:r w:rsidR="008F3788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разногласий (по вопросам, не касающимся условий специального инвестиционного</w:t>
      </w:r>
      <w:r w:rsidR="007051A4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414BD0">
        <w:rPr>
          <w:rStyle w:val="FontStyle63"/>
          <w:rFonts w:ascii="Times New Roman" w:hAnsi="Times New Roman" w:cs="Times New Roman"/>
          <w:sz w:val="24"/>
          <w:szCs w:val="24"/>
        </w:rPr>
        <w:t>контракта, содержащихся в решении).</w:t>
      </w:r>
    </w:p>
    <w:p w:rsidR="00600947" w:rsidRPr="00414BD0" w:rsidRDefault="00F01E23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3.10.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В течение десяти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со дня получения протокола разногласий администрация города Урай проводит переговоры с инвестором или привлеченным лицом (в случае его привлечения) для урегулирования таких разногласий.</w:t>
      </w:r>
    </w:p>
    <w:p w:rsidR="00600947" w:rsidRPr="00414BD0" w:rsidRDefault="00F01E23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3.11.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В случае неполучения админис</w:t>
      </w:r>
      <w:r w:rsidR="00D97270">
        <w:rPr>
          <w:rStyle w:val="FontStyle63"/>
          <w:rFonts w:ascii="Times New Roman" w:hAnsi="Times New Roman" w:cs="Times New Roman"/>
          <w:sz w:val="24"/>
          <w:szCs w:val="24"/>
        </w:rPr>
        <w:t>трацией города Урай в течение двадцати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со дня направления инвестору и привлеченному лицу (в случае его привлечения) решения </w:t>
      </w:r>
      <w:r w:rsidR="00E1675F">
        <w:rPr>
          <w:rStyle w:val="FontStyle63"/>
          <w:rFonts w:ascii="Times New Roman" w:hAnsi="Times New Roman" w:cs="Times New Roman"/>
          <w:sz w:val="24"/>
          <w:szCs w:val="24"/>
        </w:rPr>
        <w:t>комиссии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о возможности заключения специального инвестиционного контракта и проекта специального инвестиционного контракта, подписанного инвестором и привлеченным лицом (в случае его привлечения) протокола разногласий или отказа от подписания</w:t>
      </w:r>
      <w:r w:rsidR="007051A4">
        <w:rPr>
          <w:rStyle w:val="FontStyle63"/>
          <w:rFonts w:ascii="Times New Roman" w:hAnsi="Times New Roman" w:cs="Times New Roman"/>
          <w:sz w:val="24"/>
          <w:szCs w:val="24"/>
        </w:rPr>
        <w:t xml:space="preserve"> проекта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600947" w:rsidRPr="00414BD0" w:rsidRDefault="00E1675F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3.12. </w:t>
      </w:r>
      <w:r w:rsidR="00465B08">
        <w:rPr>
          <w:rStyle w:val="FontStyle63"/>
          <w:rFonts w:ascii="Times New Roman" w:hAnsi="Times New Roman" w:cs="Times New Roman"/>
          <w:sz w:val="24"/>
          <w:szCs w:val="24"/>
        </w:rPr>
        <w:t>В течение десяти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 xml:space="preserve"> рабочих дней со дня получения подписанного инвестором и привлеченным лицом (в случае его привлечения) </w:t>
      </w:r>
      <w:r w:rsidR="007051A4">
        <w:rPr>
          <w:rStyle w:val="FontStyle63"/>
          <w:rFonts w:ascii="Times New Roman" w:hAnsi="Times New Roman" w:cs="Times New Roman"/>
          <w:sz w:val="24"/>
          <w:szCs w:val="24"/>
        </w:rPr>
        <w:t xml:space="preserve">проекта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специального инвестиционного контракта глава города Урай подписывает специальный инвестиционный контракт.</w:t>
      </w:r>
    </w:p>
    <w:p w:rsidR="00600947" w:rsidRDefault="00E1675F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3.13. </w:t>
      </w:r>
      <w:r w:rsidR="00600947" w:rsidRPr="00414BD0">
        <w:rPr>
          <w:rStyle w:val="FontStyle63"/>
          <w:rFonts w:ascii="Times New Roman" w:hAnsi="Times New Roman" w:cs="Times New Roman"/>
          <w:sz w:val="24"/>
          <w:szCs w:val="24"/>
        </w:rPr>
        <w:t>Экземпляры подписанного всеми участниками специального инвестиционного контракта передаются администрацией города Урай указанным участникам специального инвестиционного контракта</w:t>
      </w:r>
      <w:r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5514E0" w:rsidRDefault="005514E0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5514E0" w:rsidRDefault="005514E0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465B08" w:rsidRDefault="00465B08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B42B7" w:rsidRDefault="00BB42B7" w:rsidP="004A513C">
      <w:pPr>
        <w:autoSpaceDE w:val="0"/>
        <w:autoSpaceDN w:val="0"/>
        <w:adjustRightInd w:val="0"/>
        <w:jc w:val="right"/>
        <w:outlineLvl w:val="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65224" w:rsidRDefault="00665224" w:rsidP="004A513C">
      <w:pPr>
        <w:autoSpaceDE w:val="0"/>
        <w:autoSpaceDN w:val="0"/>
        <w:adjustRightInd w:val="0"/>
        <w:jc w:val="right"/>
        <w:outlineLvl w:val="0"/>
      </w:pPr>
    </w:p>
    <w:p w:rsidR="00665224" w:rsidRDefault="00665224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8C4641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8C4641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8C4641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8C4641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8C4641" w:rsidP="004A513C">
      <w:pPr>
        <w:autoSpaceDE w:val="0"/>
        <w:autoSpaceDN w:val="0"/>
        <w:adjustRightInd w:val="0"/>
        <w:jc w:val="right"/>
        <w:outlineLvl w:val="0"/>
      </w:pPr>
    </w:p>
    <w:p w:rsidR="008C4641" w:rsidRDefault="004A513C" w:rsidP="008C4641">
      <w:pPr>
        <w:autoSpaceDE w:val="0"/>
        <w:autoSpaceDN w:val="0"/>
        <w:adjustRightInd w:val="0"/>
        <w:jc w:val="right"/>
        <w:outlineLvl w:val="0"/>
      </w:pPr>
      <w:r w:rsidRPr="006E2DB7">
        <w:lastRenderedPageBreak/>
        <w:t>Приложение</w:t>
      </w:r>
      <w:r w:rsidRPr="002B5812">
        <w:t xml:space="preserve"> </w:t>
      </w:r>
      <w:r w:rsidRPr="006E2DB7">
        <w:t xml:space="preserve">к </w:t>
      </w:r>
      <w:r w:rsidR="008C4641">
        <w:t xml:space="preserve">Порядку </w:t>
      </w:r>
      <w:r w:rsidR="008C4641" w:rsidRPr="00414BD0">
        <w:t>заключения</w:t>
      </w:r>
    </w:p>
    <w:p w:rsidR="008C4641" w:rsidRDefault="008C4641" w:rsidP="008C4641">
      <w:pPr>
        <w:autoSpaceDE w:val="0"/>
        <w:autoSpaceDN w:val="0"/>
        <w:adjustRightInd w:val="0"/>
        <w:jc w:val="right"/>
        <w:outlineLvl w:val="0"/>
      </w:pPr>
      <w:r w:rsidRPr="00414BD0">
        <w:t xml:space="preserve"> специального инвестиционного</w:t>
      </w:r>
    </w:p>
    <w:p w:rsidR="008C4641" w:rsidRDefault="008C4641" w:rsidP="008C4641">
      <w:pPr>
        <w:autoSpaceDE w:val="0"/>
        <w:autoSpaceDN w:val="0"/>
        <w:adjustRightInd w:val="0"/>
        <w:jc w:val="right"/>
        <w:outlineLvl w:val="0"/>
        <w:rPr>
          <w:rStyle w:val="FontStyle61"/>
          <w:rFonts w:ascii="Times New Roman" w:hAnsi="Times New Roman" w:cs="Times New Roman"/>
          <w:sz w:val="24"/>
          <w:szCs w:val="24"/>
        </w:rPr>
      </w:pPr>
      <w:r w:rsidRPr="00414BD0">
        <w:t xml:space="preserve"> контракта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</w:p>
    <w:p w:rsidR="004A513C" w:rsidRPr="006E2DB7" w:rsidRDefault="008C4641" w:rsidP="008C4641">
      <w:pPr>
        <w:autoSpaceDE w:val="0"/>
        <w:autoSpaceDN w:val="0"/>
        <w:adjustRightInd w:val="0"/>
        <w:jc w:val="right"/>
        <w:outlineLvl w:val="0"/>
      </w:pPr>
      <w:r w:rsidRPr="00414BD0">
        <w:t>городской округ город Урай</w:t>
      </w:r>
      <w:r w:rsidR="004A513C">
        <w:t xml:space="preserve">                                                                                      </w:t>
      </w:r>
      <w:r w:rsidR="00BB42B7">
        <w:t xml:space="preserve">     </w:t>
      </w:r>
      <w:r w:rsidR="004A513C">
        <w:t xml:space="preserve">      </w:t>
      </w:r>
    </w:p>
    <w:p w:rsidR="004A513C" w:rsidRDefault="00BB42B7" w:rsidP="004A513C">
      <w:pPr>
        <w:pStyle w:val="ConsPlusNormal"/>
        <w:jc w:val="both"/>
      </w:pPr>
      <w:r>
        <w:t xml:space="preserve">  </w:t>
      </w:r>
    </w:p>
    <w:p w:rsidR="004A513C" w:rsidRDefault="004A513C" w:rsidP="004A513C">
      <w:pPr>
        <w:pStyle w:val="ConsPlusNormal"/>
        <w:jc w:val="right"/>
      </w:pPr>
      <w:r>
        <w:rPr>
          <w:sz w:val="22"/>
        </w:rPr>
        <w:t>(форма)</w:t>
      </w:r>
    </w:p>
    <w:p w:rsidR="004A513C" w:rsidRDefault="004A513C" w:rsidP="004A513C">
      <w:pPr>
        <w:pStyle w:val="ConsPlusNormal"/>
        <w:jc w:val="both"/>
      </w:pPr>
    </w:p>
    <w:p w:rsidR="004A513C" w:rsidRPr="00BA07C7" w:rsidRDefault="004A513C" w:rsidP="004A5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07C7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3F73E4" w:rsidRDefault="003F73E4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BA07C7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C7">
        <w:rPr>
          <w:rFonts w:ascii="Times New Roman" w:hAnsi="Times New Roman" w:cs="Times New Roman"/>
          <w:sz w:val="24"/>
          <w:szCs w:val="24"/>
        </w:rPr>
        <w:t>Исходящий номер _________</w:t>
      </w:r>
    </w:p>
    <w:p w:rsidR="004A513C" w:rsidRPr="00BA07C7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C7">
        <w:rPr>
          <w:rFonts w:ascii="Times New Roman" w:hAnsi="Times New Roman" w:cs="Times New Roman"/>
          <w:sz w:val="24"/>
          <w:szCs w:val="24"/>
        </w:rPr>
        <w:t>от _____________</w:t>
      </w:r>
    </w:p>
    <w:p w:rsidR="004A513C" w:rsidRPr="00BA07C7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F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7C7">
        <w:rPr>
          <w:rFonts w:ascii="Times New Roman" w:hAnsi="Times New Roman" w:cs="Times New Roman"/>
          <w:sz w:val="24"/>
          <w:szCs w:val="24"/>
        </w:rPr>
        <w:t xml:space="preserve">             Главе города Урай</w:t>
      </w:r>
    </w:p>
    <w:p w:rsidR="004A513C" w:rsidRPr="00BA07C7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0F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07C7">
        <w:rPr>
          <w:rFonts w:ascii="Times New Roman" w:hAnsi="Times New Roman" w:cs="Times New Roman"/>
          <w:sz w:val="24"/>
          <w:szCs w:val="24"/>
        </w:rPr>
        <w:t xml:space="preserve">                 Иванову А.В.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BB42B7" w:rsidRDefault="00BB42B7" w:rsidP="004A5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A513C" w:rsidRPr="004A513C" w:rsidRDefault="004A513C" w:rsidP="004A5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ЗАЯВЛЕНИЕ</w:t>
      </w:r>
    </w:p>
    <w:p w:rsidR="004A513C" w:rsidRPr="004A513C" w:rsidRDefault="004A513C" w:rsidP="00057F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4A513C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hyperlink w:anchor="P27" w:history="1">
        <w:r w:rsidRPr="004A513C">
          <w:rPr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4A513C">
        <w:rPr>
          <w:rFonts w:ascii="Times New Roman" w:hAnsi="Times New Roman" w:cs="Times New Roman"/>
          <w:color w:val="000000"/>
          <w:sz w:val="24"/>
          <w:szCs w:val="24"/>
        </w:rPr>
        <w:t xml:space="preserve">  заключения</w:t>
      </w:r>
      <w:r w:rsidRPr="004A513C">
        <w:rPr>
          <w:rFonts w:ascii="Times New Roman" w:hAnsi="Times New Roman" w:cs="Times New Roman"/>
          <w:sz w:val="24"/>
          <w:szCs w:val="24"/>
        </w:rPr>
        <w:t xml:space="preserve">  специального  инвестиционного контракта   муниципальн</w:t>
      </w:r>
      <w:r w:rsidR="00465B08">
        <w:rPr>
          <w:rFonts w:ascii="Times New Roman" w:hAnsi="Times New Roman" w:cs="Times New Roman"/>
          <w:sz w:val="24"/>
          <w:szCs w:val="24"/>
        </w:rPr>
        <w:t>ым</w:t>
      </w:r>
      <w:r w:rsidRPr="004A513C">
        <w:rPr>
          <w:rFonts w:ascii="Times New Roman" w:hAnsi="Times New Roman" w:cs="Times New Roman"/>
          <w:sz w:val="24"/>
          <w:szCs w:val="24"/>
        </w:rPr>
        <w:t xml:space="preserve">  образовани</w:t>
      </w:r>
      <w:r w:rsidR="00465B08">
        <w:rPr>
          <w:rFonts w:ascii="Times New Roman" w:hAnsi="Times New Roman" w:cs="Times New Roman"/>
          <w:sz w:val="24"/>
          <w:szCs w:val="24"/>
        </w:rPr>
        <w:t>ем</w:t>
      </w:r>
      <w:r w:rsidRPr="004A513C">
        <w:rPr>
          <w:rFonts w:ascii="Times New Roman" w:hAnsi="Times New Roman" w:cs="Times New Roman"/>
          <w:sz w:val="24"/>
          <w:szCs w:val="24"/>
        </w:rPr>
        <w:t xml:space="preserve">  городской  округ  город  Урай (далее - порядок),</w:t>
      </w:r>
    </w:p>
    <w:p w:rsidR="004A513C" w:rsidRPr="004A513C" w:rsidRDefault="00F85517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4A513C" w:rsidRPr="00F85517" w:rsidRDefault="004A513C" w:rsidP="004A513C">
      <w:pPr>
        <w:pStyle w:val="ConsPlusNonformat"/>
        <w:jc w:val="center"/>
        <w:rPr>
          <w:rFonts w:ascii="Times New Roman" w:hAnsi="Times New Roman" w:cs="Times New Roman"/>
        </w:rPr>
      </w:pPr>
      <w:r w:rsidRPr="00F85517">
        <w:rPr>
          <w:rFonts w:ascii="Times New Roman" w:hAnsi="Times New Roman" w:cs="Times New Roman"/>
        </w:rPr>
        <w:t>(полное наименование инвестора)</w:t>
      </w:r>
    </w:p>
    <w:p w:rsidR="004A513C" w:rsidRPr="004A513C" w:rsidRDefault="00F85517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4A513C" w:rsidRPr="004A51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A51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ИНН ________________________________________________________________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</w:t>
      </w:r>
      <w:r w:rsidRPr="004A51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5517">
        <w:rPr>
          <w:rFonts w:ascii="Times New Roman" w:hAnsi="Times New Roman" w:cs="Times New Roman"/>
          <w:sz w:val="24"/>
          <w:szCs w:val="24"/>
        </w:rPr>
        <w:t>,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КПП ________________________________________________________________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___</w:t>
      </w:r>
      <w:r w:rsidRPr="004A51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5517">
        <w:rPr>
          <w:rFonts w:ascii="Times New Roman" w:hAnsi="Times New Roman" w:cs="Times New Roman"/>
          <w:sz w:val="24"/>
          <w:szCs w:val="24"/>
        </w:rPr>
        <w:t>,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</w:t>
      </w:r>
      <w:r w:rsidRPr="004A5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513C">
        <w:rPr>
          <w:rFonts w:ascii="Times New Roman" w:hAnsi="Times New Roman" w:cs="Times New Roman"/>
          <w:sz w:val="24"/>
          <w:szCs w:val="24"/>
        </w:rPr>
        <w:t>_____</w:t>
      </w:r>
      <w:r w:rsidR="00F85517">
        <w:rPr>
          <w:rFonts w:ascii="Times New Roman" w:hAnsi="Times New Roman" w:cs="Times New Roman"/>
          <w:sz w:val="24"/>
          <w:szCs w:val="24"/>
        </w:rPr>
        <w:t>,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7E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5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513C">
        <w:rPr>
          <w:rFonts w:ascii="Times New Roman" w:hAnsi="Times New Roman" w:cs="Times New Roman"/>
          <w:sz w:val="24"/>
          <w:szCs w:val="24"/>
        </w:rPr>
        <w:t>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57EA0">
        <w:rPr>
          <w:rFonts w:ascii="Times New Roman" w:hAnsi="Times New Roman" w:cs="Times New Roman"/>
          <w:sz w:val="24"/>
          <w:szCs w:val="24"/>
        </w:rPr>
        <w:t>___</w:t>
      </w:r>
      <w:r w:rsidRPr="004A5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513C">
        <w:rPr>
          <w:rFonts w:ascii="Times New Roman" w:hAnsi="Times New Roman" w:cs="Times New Roman"/>
          <w:sz w:val="24"/>
          <w:szCs w:val="24"/>
        </w:rPr>
        <w:t>____</w:t>
      </w:r>
    </w:p>
    <w:p w:rsidR="00F85517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13C">
        <w:rPr>
          <w:rFonts w:ascii="Times New Roman" w:hAnsi="Times New Roman" w:cs="Times New Roman"/>
          <w:sz w:val="24"/>
          <w:szCs w:val="24"/>
        </w:rPr>
        <w:t xml:space="preserve">просит заключить с ним специальный инвестиционный контракт </w:t>
      </w:r>
      <w:r w:rsidR="00F85517">
        <w:rPr>
          <w:rFonts w:ascii="Times New Roman" w:hAnsi="Times New Roman" w:cs="Times New Roman"/>
          <w:sz w:val="24"/>
          <w:szCs w:val="24"/>
        </w:rPr>
        <w:t>для реализации инвестиционного проекта ________________________</w:t>
      </w:r>
      <w:r w:rsidR="00957EA0">
        <w:rPr>
          <w:rFonts w:ascii="Times New Roman" w:hAnsi="Times New Roman" w:cs="Times New Roman"/>
          <w:sz w:val="24"/>
          <w:szCs w:val="24"/>
        </w:rPr>
        <w:t>_</w:t>
      </w:r>
      <w:r w:rsidR="00F855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85517" w:rsidRPr="00F85517" w:rsidRDefault="00F85517" w:rsidP="004A5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(указать наименование инвестиционного пр</w:t>
      </w:r>
      <w:r w:rsidR="0093179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екта)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A513C">
        <w:rPr>
          <w:rFonts w:ascii="Times New Roman" w:hAnsi="Times New Roman" w:cs="Times New Roman"/>
          <w:sz w:val="24"/>
          <w:szCs w:val="24"/>
        </w:rPr>
        <w:t>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3C">
        <w:rPr>
          <w:rFonts w:ascii="Times New Roman" w:hAnsi="Times New Roman" w:cs="Times New Roman"/>
          <w:sz w:val="24"/>
          <w:szCs w:val="24"/>
        </w:rPr>
        <w:t xml:space="preserve">указанных в приложении </w:t>
      </w:r>
      <w:r w:rsidR="00957EA0" w:rsidRPr="00931796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</w:t>
      </w:r>
      <w:r w:rsidR="00957EA0" w:rsidRPr="004A513C">
        <w:rPr>
          <w:rFonts w:ascii="Times New Roman" w:hAnsi="Times New Roman" w:cs="Times New Roman"/>
          <w:sz w:val="24"/>
          <w:szCs w:val="24"/>
        </w:rPr>
        <w:t xml:space="preserve"> </w:t>
      </w:r>
      <w:r w:rsidRPr="004A513C">
        <w:rPr>
          <w:rFonts w:ascii="Times New Roman" w:hAnsi="Times New Roman" w:cs="Times New Roman"/>
        </w:rPr>
        <w:t>(в зависимости от предмета специального</w:t>
      </w:r>
      <w:r>
        <w:rPr>
          <w:rFonts w:ascii="Times New Roman" w:hAnsi="Times New Roman" w:cs="Times New Roman"/>
        </w:rPr>
        <w:t xml:space="preserve"> </w:t>
      </w:r>
      <w:r w:rsidR="00957EA0">
        <w:rPr>
          <w:rFonts w:ascii="Times New Roman" w:hAnsi="Times New Roman" w:cs="Times New Roman"/>
        </w:rPr>
        <w:t xml:space="preserve">инвестиционного </w:t>
      </w:r>
      <w:r w:rsidRPr="004A513C">
        <w:rPr>
          <w:rFonts w:ascii="Times New Roman" w:hAnsi="Times New Roman" w:cs="Times New Roman"/>
        </w:rPr>
        <w:t xml:space="preserve">контракта </w:t>
      </w:r>
      <w:r w:rsidR="00957EA0">
        <w:rPr>
          <w:rFonts w:ascii="Times New Roman" w:hAnsi="Times New Roman" w:cs="Times New Roman"/>
          <w:color w:val="000000"/>
        </w:rPr>
        <w:t>заполняется</w:t>
      </w:r>
      <w:r w:rsidRPr="004A513C">
        <w:rPr>
          <w:rFonts w:ascii="Times New Roman" w:hAnsi="Times New Roman" w:cs="Times New Roman"/>
          <w:color w:val="000000"/>
        </w:rPr>
        <w:t xml:space="preserve"> </w:t>
      </w:r>
      <w:r w:rsidR="00F85517">
        <w:rPr>
          <w:rFonts w:ascii="Times New Roman" w:hAnsi="Times New Roman" w:cs="Times New Roman"/>
          <w:color w:val="000000"/>
        </w:rPr>
        <w:t>приложение №</w:t>
      </w:r>
      <w:hyperlink w:anchor="P245" w:history="1">
        <w:r w:rsidRPr="004A513C">
          <w:rPr>
            <w:rFonts w:ascii="Times New Roman" w:hAnsi="Times New Roman" w:cs="Times New Roman"/>
            <w:color w:val="000000"/>
          </w:rPr>
          <w:t>1</w:t>
        </w:r>
      </w:hyperlink>
      <w:r w:rsidR="00F85517">
        <w:rPr>
          <w:rFonts w:ascii="Times New Roman" w:hAnsi="Times New Roman" w:cs="Times New Roman"/>
          <w:color w:val="000000"/>
        </w:rPr>
        <w:t xml:space="preserve"> - </w:t>
      </w:r>
      <w:hyperlink w:anchor="P674" w:history="1">
        <w:r w:rsidRPr="004A513C">
          <w:rPr>
            <w:rFonts w:ascii="Times New Roman" w:hAnsi="Times New Roman" w:cs="Times New Roman"/>
            <w:color w:val="000000"/>
          </w:rPr>
          <w:t>3</w:t>
        </w:r>
      </w:hyperlink>
      <w:r w:rsidR="00F85517">
        <w:rPr>
          <w:rFonts w:ascii="Times New Roman" w:hAnsi="Times New Roman" w:cs="Times New Roman"/>
          <w:color w:val="000000"/>
        </w:rPr>
        <w:t xml:space="preserve"> к настоящему заявлению</w:t>
      </w:r>
      <w:r w:rsidRPr="004A513C">
        <w:rPr>
          <w:rFonts w:ascii="Times New Roman" w:hAnsi="Times New Roman" w:cs="Times New Roman"/>
          <w:color w:val="000000"/>
        </w:rPr>
        <w:t>)</w:t>
      </w:r>
      <w:r w:rsidR="00957EA0">
        <w:rPr>
          <w:rFonts w:ascii="Times New Roman" w:hAnsi="Times New Roman" w:cs="Times New Roman"/>
          <w:color w:val="000000"/>
        </w:rPr>
        <w:t>.</w:t>
      </w:r>
    </w:p>
    <w:p w:rsidR="004A513C" w:rsidRPr="00057FFE" w:rsidRDefault="004A513C" w:rsidP="00057F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FE">
        <w:rPr>
          <w:rFonts w:ascii="Times New Roman" w:hAnsi="Times New Roman" w:cs="Times New Roman"/>
          <w:sz w:val="24"/>
          <w:szCs w:val="24"/>
        </w:rPr>
        <w:t>К исполнению специального инвестиционного контракта привлекается</w:t>
      </w:r>
      <w:r w:rsidR="003F73E4">
        <w:rPr>
          <w:rFonts w:ascii="Times New Roman" w:hAnsi="Times New Roman" w:cs="Times New Roman"/>
          <w:sz w:val="24"/>
          <w:szCs w:val="24"/>
        </w:rPr>
        <w:t>*</w:t>
      </w:r>
      <w:r w:rsidR="00057FFE">
        <w:rPr>
          <w:rFonts w:ascii="Times New Roman" w:hAnsi="Times New Roman" w:cs="Times New Roman"/>
          <w:sz w:val="24"/>
          <w:szCs w:val="24"/>
        </w:rPr>
        <w:t>____________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_________________________________________________________________________</w:t>
      </w:r>
      <w:r w:rsidR="00BC1D29">
        <w:rPr>
          <w:rFonts w:ascii="Times New Roman" w:hAnsi="Times New Roman" w:cs="Times New Roman"/>
        </w:rPr>
        <w:t>__</w:t>
      </w:r>
      <w:r w:rsidRPr="004A513C">
        <w:rPr>
          <w:rFonts w:ascii="Times New Roman" w:hAnsi="Times New Roman" w:cs="Times New Roman"/>
        </w:rPr>
        <w:t>_</w:t>
      </w:r>
      <w:r w:rsidR="00057FFE">
        <w:rPr>
          <w:rFonts w:ascii="Times New Roman" w:hAnsi="Times New Roman" w:cs="Times New Roman"/>
        </w:rPr>
        <w:t>___________________</w:t>
      </w:r>
      <w:r w:rsidRPr="004A513C">
        <w:rPr>
          <w:rFonts w:ascii="Times New Roman" w:hAnsi="Times New Roman" w:cs="Times New Roman"/>
        </w:rPr>
        <w:t>,</w:t>
      </w:r>
    </w:p>
    <w:p w:rsidR="002705E5" w:rsidRDefault="002705E5" w:rsidP="004A5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513C" w:rsidRPr="004A513C">
        <w:rPr>
          <w:rFonts w:ascii="Times New Roman" w:hAnsi="Times New Roman" w:cs="Times New Roman"/>
        </w:rPr>
        <w:t xml:space="preserve">  (в случае привлечения инвестором иного лица для исполнения специального</w:t>
      </w:r>
      <w:r>
        <w:rPr>
          <w:rFonts w:ascii="Times New Roman" w:hAnsi="Times New Roman" w:cs="Times New Roman"/>
        </w:rPr>
        <w:t xml:space="preserve"> </w:t>
      </w:r>
      <w:r w:rsidR="004A513C" w:rsidRPr="004A513C">
        <w:rPr>
          <w:rFonts w:ascii="Times New Roman" w:hAnsi="Times New Roman" w:cs="Times New Roman"/>
        </w:rPr>
        <w:t>инвестиционного контракта,</w:t>
      </w:r>
    </w:p>
    <w:p w:rsidR="004A513C" w:rsidRPr="004A513C" w:rsidRDefault="002705E5" w:rsidP="004A5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513C" w:rsidRPr="004A513C">
        <w:rPr>
          <w:rFonts w:ascii="Times New Roman" w:hAnsi="Times New Roman" w:cs="Times New Roman"/>
        </w:rPr>
        <w:t xml:space="preserve"> которое будет участвовать в подписании</w:t>
      </w:r>
      <w:r>
        <w:rPr>
          <w:rFonts w:ascii="Times New Roman" w:hAnsi="Times New Roman" w:cs="Times New Roman"/>
        </w:rPr>
        <w:t xml:space="preserve"> </w:t>
      </w:r>
      <w:r w:rsidR="004A513C" w:rsidRPr="004A513C">
        <w:rPr>
          <w:rFonts w:ascii="Times New Roman" w:hAnsi="Times New Roman" w:cs="Times New Roman"/>
        </w:rPr>
        <w:t>специального инвестиционного контракта, указывается его полное</w:t>
      </w:r>
    </w:p>
    <w:p w:rsidR="002705E5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                           </w:t>
      </w:r>
      <w:r w:rsidR="002705E5">
        <w:rPr>
          <w:rFonts w:ascii="Times New Roman" w:hAnsi="Times New Roman" w:cs="Times New Roman"/>
        </w:rPr>
        <w:t xml:space="preserve">                                               </w:t>
      </w:r>
      <w:r w:rsidRPr="004A513C">
        <w:rPr>
          <w:rFonts w:ascii="Times New Roman" w:hAnsi="Times New Roman" w:cs="Times New Roman"/>
        </w:rPr>
        <w:t xml:space="preserve">   наименование)</w:t>
      </w:r>
    </w:p>
    <w:p w:rsidR="004A513C" w:rsidRPr="002705E5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2705E5">
        <w:rPr>
          <w:rFonts w:ascii="Times New Roman" w:hAnsi="Times New Roman" w:cs="Times New Roman"/>
          <w:sz w:val="24"/>
          <w:szCs w:val="24"/>
        </w:rPr>
        <w:t>которое является ________________________________________</w:t>
      </w:r>
      <w:r w:rsidR="002705E5">
        <w:rPr>
          <w:rFonts w:ascii="Times New Roman" w:hAnsi="Times New Roman" w:cs="Times New Roman"/>
          <w:sz w:val="24"/>
          <w:szCs w:val="24"/>
        </w:rPr>
        <w:t>______</w:t>
      </w:r>
      <w:r w:rsidR="00BC1D29">
        <w:rPr>
          <w:rFonts w:ascii="Times New Roman" w:hAnsi="Times New Roman" w:cs="Times New Roman"/>
          <w:sz w:val="24"/>
          <w:szCs w:val="24"/>
        </w:rPr>
        <w:t>__</w:t>
      </w:r>
      <w:r w:rsidR="002705E5">
        <w:rPr>
          <w:rFonts w:ascii="Times New Roman" w:hAnsi="Times New Roman" w:cs="Times New Roman"/>
          <w:sz w:val="24"/>
          <w:szCs w:val="24"/>
        </w:rPr>
        <w:t>___</w:t>
      </w:r>
      <w:r w:rsidRPr="002705E5">
        <w:rPr>
          <w:rFonts w:ascii="Times New Roman" w:hAnsi="Times New Roman" w:cs="Times New Roman"/>
          <w:sz w:val="24"/>
          <w:szCs w:val="24"/>
        </w:rPr>
        <w:t>______________</w:t>
      </w:r>
    </w:p>
    <w:p w:rsidR="002705E5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               </w:t>
      </w:r>
      <w:r w:rsidR="002705E5">
        <w:rPr>
          <w:rFonts w:ascii="Times New Roman" w:hAnsi="Times New Roman" w:cs="Times New Roman"/>
        </w:rPr>
        <w:t xml:space="preserve">                        </w:t>
      </w:r>
      <w:r w:rsidRPr="004A513C">
        <w:rPr>
          <w:rFonts w:ascii="Times New Roman" w:hAnsi="Times New Roman" w:cs="Times New Roman"/>
        </w:rPr>
        <w:t xml:space="preserve"> (указывается, чем является привлекаемое лицо по отношению</w:t>
      </w:r>
      <w:r w:rsidR="002705E5">
        <w:rPr>
          <w:rFonts w:ascii="Times New Roman" w:hAnsi="Times New Roman" w:cs="Times New Roman"/>
        </w:rPr>
        <w:t xml:space="preserve"> </w:t>
      </w:r>
      <w:r w:rsidRPr="004A513C">
        <w:rPr>
          <w:rFonts w:ascii="Times New Roman" w:hAnsi="Times New Roman" w:cs="Times New Roman"/>
        </w:rPr>
        <w:t xml:space="preserve">к инвестору: дочерним, </w:t>
      </w:r>
    </w:p>
    <w:p w:rsidR="002705E5" w:rsidRDefault="002705E5" w:rsidP="004A5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</w:t>
      </w:r>
      <w:r w:rsidR="004A513C" w:rsidRPr="004A513C">
        <w:rPr>
          <w:rFonts w:ascii="Times New Roman" w:hAnsi="Times New Roman" w:cs="Times New Roman"/>
        </w:rPr>
        <w:t>ависимым обществом, или указывается</w:t>
      </w:r>
      <w:r>
        <w:rPr>
          <w:rFonts w:ascii="Times New Roman" w:hAnsi="Times New Roman" w:cs="Times New Roman"/>
        </w:rPr>
        <w:t xml:space="preserve"> </w:t>
      </w:r>
      <w:r w:rsidR="004A513C" w:rsidRPr="004A513C">
        <w:rPr>
          <w:rFonts w:ascii="Times New Roman" w:hAnsi="Times New Roman" w:cs="Times New Roman"/>
        </w:rPr>
        <w:t xml:space="preserve">иное основание привлечения данного лица для </w:t>
      </w:r>
    </w:p>
    <w:p w:rsidR="0094388A" w:rsidRDefault="002705E5" w:rsidP="004A5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A513C" w:rsidRPr="004A513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="004A513C" w:rsidRPr="004A513C">
        <w:rPr>
          <w:rFonts w:ascii="Times New Roman" w:hAnsi="Times New Roman" w:cs="Times New Roman"/>
        </w:rPr>
        <w:t>в инвестиционном проекте)</w:t>
      </w:r>
    </w:p>
    <w:p w:rsidR="0094388A" w:rsidRDefault="0094388A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94388A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88A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  <w:r w:rsidR="0094388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____________________________________________________________________</w:t>
      </w:r>
      <w:r w:rsidR="0094388A">
        <w:rPr>
          <w:rFonts w:ascii="Times New Roman" w:hAnsi="Times New Roman" w:cs="Times New Roman"/>
        </w:rPr>
        <w:t>_____________________</w:t>
      </w:r>
      <w:r w:rsidRPr="004A513C">
        <w:rPr>
          <w:rFonts w:ascii="Times New Roman" w:hAnsi="Times New Roman" w:cs="Times New Roman"/>
        </w:rPr>
        <w:t>______,</w:t>
      </w:r>
    </w:p>
    <w:p w:rsidR="0094388A" w:rsidRDefault="004A513C" w:rsidP="008009C1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(указываются реквизиты прилагаемого к заявлению документа, подтверждающего</w:t>
      </w:r>
      <w:r w:rsidR="0094388A">
        <w:rPr>
          <w:rFonts w:ascii="Times New Roman" w:hAnsi="Times New Roman" w:cs="Times New Roman"/>
        </w:rPr>
        <w:t xml:space="preserve"> </w:t>
      </w:r>
      <w:r w:rsidRPr="004A513C">
        <w:rPr>
          <w:rFonts w:ascii="Times New Roman" w:hAnsi="Times New Roman" w:cs="Times New Roman"/>
        </w:rPr>
        <w:t>дочерний</w:t>
      </w:r>
      <w:r w:rsidR="0094388A">
        <w:rPr>
          <w:rFonts w:ascii="Times New Roman" w:hAnsi="Times New Roman" w:cs="Times New Roman"/>
        </w:rPr>
        <w:t xml:space="preserve"> </w:t>
      </w:r>
      <w:r w:rsidRPr="004A513C">
        <w:rPr>
          <w:rFonts w:ascii="Times New Roman" w:hAnsi="Times New Roman" w:cs="Times New Roman"/>
        </w:rPr>
        <w:t>/</w:t>
      </w:r>
      <w:r w:rsidR="0094388A">
        <w:rPr>
          <w:rFonts w:ascii="Times New Roman" w:hAnsi="Times New Roman" w:cs="Times New Roman"/>
        </w:rPr>
        <w:t xml:space="preserve"> </w:t>
      </w:r>
      <w:r w:rsidRPr="004A513C">
        <w:rPr>
          <w:rFonts w:ascii="Times New Roman" w:hAnsi="Times New Roman" w:cs="Times New Roman"/>
        </w:rPr>
        <w:t>зависимый</w:t>
      </w:r>
    </w:p>
    <w:p w:rsidR="0094388A" w:rsidRDefault="004A513C" w:rsidP="008009C1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характер привлекаемого лица либо подтверждающего иное</w:t>
      </w:r>
      <w:r w:rsidR="0094388A">
        <w:rPr>
          <w:rFonts w:ascii="Times New Roman" w:hAnsi="Times New Roman" w:cs="Times New Roman"/>
        </w:rPr>
        <w:t xml:space="preserve"> о</w:t>
      </w:r>
      <w:r w:rsidRPr="004A513C">
        <w:rPr>
          <w:rFonts w:ascii="Times New Roman" w:hAnsi="Times New Roman" w:cs="Times New Roman"/>
        </w:rPr>
        <w:t>снование привлечения лица для участия в</w:t>
      </w:r>
    </w:p>
    <w:p w:rsidR="004A513C" w:rsidRPr="004A513C" w:rsidRDefault="004A513C" w:rsidP="008009C1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инвестиционном проекте)</w:t>
      </w:r>
    </w:p>
    <w:p w:rsidR="0094388A" w:rsidRDefault="0094388A" w:rsidP="004A513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FF" w:rsidRDefault="004A513C" w:rsidP="008B52F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88A">
        <w:rPr>
          <w:rFonts w:ascii="Times New Roman" w:hAnsi="Times New Roman" w:cs="Times New Roman"/>
          <w:color w:val="000000"/>
          <w:sz w:val="24"/>
          <w:szCs w:val="24"/>
        </w:rPr>
        <w:t xml:space="preserve">и которое принимает на себя обязательства, указанные в </w:t>
      </w:r>
      <w:hyperlink w:anchor="P245" w:history="1">
        <w:r w:rsidRPr="0094388A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94388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943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88A">
        <w:rPr>
          <w:rFonts w:ascii="Times New Roman" w:hAnsi="Times New Roman" w:cs="Times New Roman"/>
          <w:color w:val="000000"/>
          <w:sz w:val="24"/>
          <w:szCs w:val="24"/>
        </w:rPr>
        <w:t>настоящему заявлению.</w:t>
      </w:r>
    </w:p>
    <w:p w:rsidR="00BC1D29" w:rsidRDefault="00BC1D29" w:rsidP="008B5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8B52FF" w:rsidRDefault="004A513C" w:rsidP="008B52F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2FF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  <w:r w:rsidR="008B52FF" w:rsidRPr="008B52FF">
        <w:rPr>
          <w:rFonts w:ascii="Times New Roman" w:hAnsi="Times New Roman" w:cs="Times New Roman"/>
          <w:sz w:val="24"/>
          <w:szCs w:val="24"/>
        </w:rPr>
        <w:tab/>
      </w:r>
    </w:p>
    <w:p w:rsidR="004A513C" w:rsidRPr="008B52FF" w:rsidRDefault="008B52FF" w:rsidP="008B5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13C" w:rsidRPr="008B52FF">
        <w:rPr>
          <w:rFonts w:ascii="Times New Roman" w:hAnsi="Times New Roman" w:cs="Times New Roman"/>
          <w:sz w:val="24"/>
          <w:szCs w:val="24"/>
        </w:rPr>
        <w:t>) против _________________________</w:t>
      </w:r>
      <w:r w:rsidR="00BC1D29">
        <w:rPr>
          <w:rFonts w:ascii="Times New Roman" w:hAnsi="Times New Roman" w:cs="Times New Roman"/>
          <w:sz w:val="24"/>
          <w:szCs w:val="24"/>
        </w:rPr>
        <w:t>____</w:t>
      </w:r>
      <w:r w:rsidR="004A513C" w:rsidRPr="008B52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513C" w:rsidRPr="008B52FF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2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C1D29">
        <w:rPr>
          <w:rFonts w:ascii="Times New Roman" w:hAnsi="Times New Roman" w:cs="Times New Roman"/>
          <w:sz w:val="24"/>
          <w:szCs w:val="24"/>
        </w:rPr>
        <w:t>_____</w:t>
      </w:r>
      <w:r w:rsidRPr="008B52F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A513C" w:rsidRPr="004A513C" w:rsidRDefault="004A513C" w:rsidP="008B52FF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(указываются наименование инвестора и привлеченного лица (в случае его</w:t>
      </w:r>
      <w:r w:rsidR="008B52FF">
        <w:rPr>
          <w:rFonts w:ascii="Times New Roman" w:hAnsi="Times New Roman" w:cs="Times New Roman"/>
        </w:rPr>
        <w:t xml:space="preserve"> </w:t>
      </w:r>
      <w:r w:rsidRPr="004A513C">
        <w:rPr>
          <w:rFonts w:ascii="Times New Roman" w:hAnsi="Times New Roman" w:cs="Times New Roman"/>
        </w:rPr>
        <w:t>привлечения)</w:t>
      </w:r>
    </w:p>
    <w:p w:rsidR="004A513C" w:rsidRPr="008009C1" w:rsidRDefault="004A513C" w:rsidP="0080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9C1">
        <w:rPr>
          <w:rFonts w:ascii="Times New Roman" w:hAnsi="Times New Roman" w:cs="Times New Roman"/>
          <w:sz w:val="24"/>
          <w:szCs w:val="24"/>
        </w:rPr>
        <w:lastRenderedPageBreak/>
        <w:t>не проводится процедура ликвидации (для юридического лица), отсутствует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решение  арбитражного  суда о признании (юридического лица, индивидуального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 xml:space="preserve">предпринимателя) банкротом и </w:t>
      </w:r>
      <w:r w:rsidRPr="008009C1">
        <w:rPr>
          <w:rFonts w:ascii="Times New Roman" w:hAnsi="Times New Roman" w:cs="Times New Roman"/>
          <w:color w:val="000000"/>
          <w:sz w:val="24"/>
          <w:szCs w:val="24"/>
        </w:rPr>
        <w:t>об открытии конкурсного производства, его (их)</w:t>
      </w:r>
      <w:r w:rsidR="008009C1" w:rsidRPr="00800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 в  порядке,  предусмотренном </w:t>
      </w:r>
      <w:hyperlink r:id="rId13" w:history="1">
        <w:r w:rsidRPr="008009C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8009C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 w:rsidRPr="008009C1">
        <w:rPr>
          <w:rFonts w:ascii="Times New Roman" w:hAnsi="Times New Roman" w:cs="Times New Roman"/>
          <w:sz w:val="24"/>
          <w:szCs w:val="24"/>
        </w:rPr>
        <w:t xml:space="preserve"> Федерации об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административных правонарушениях, не приостановлена;</w:t>
      </w:r>
    </w:p>
    <w:p w:rsidR="004A513C" w:rsidRPr="008009C1" w:rsidRDefault="004A513C" w:rsidP="008009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C1">
        <w:rPr>
          <w:rFonts w:ascii="Times New Roman" w:hAnsi="Times New Roman" w:cs="Times New Roman"/>
          <w:sz w:val="24"/>
          <w:szCs w:val="24"/>
        </w:rPr>
        <w:t>2) балансовая стоимость активов инвестора  по данным бухгалтерской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отчетности    за   последний завершенный отчетный период  составляет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="003F73E4">
        <w:rPr>
          <w:rFonts w:ascii="Times New Roman" w:hAnsi="Times New Roman" w:cs="Times New Roman"/>
          <w:sz w:val="24"/>
          <w:szCs w:val="24"/>
        </w:rPr>
        <w:t>_________________________</w:t>
      </w:r>
      <w:r w:rsidRPr="008009C1">
        <w:rPr>
          <w:rFonts w:ascii="Times New Roman" w:hAnsi="Times New Roman" w:cs="Times New Roman"/>
          <w:sz w:val="24"/>
          <w:szCs w:val="24"/>
        </w:rPr>
        <w:t>_ рублей;</w:t>
      </w:r>
    </w:p>
    <w:p w:rsidR="004A513C" w:rsidRPr="008009C1" w:rsidRDefault="004A513C" w:rsidP="008009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C1">
        <w:rPr>
          <w:rFonts w:ascii="Times New Roman" w:hAnsi="Times New Roman" w:cs="Times New Roman"/>
          <w:sz w:val="24"/>
          <w:szCs w:val="24"/>
        </w:rPr>
        <w:t>3) задолженность инвестора по начисленным налогам, сборам и иным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="003F73E4">
        <w:rPr>
          <w:rFonts w:ascii="Times New Roman" w:hAnsi="Times New Roman" w:cs="Times New Roman"/>
          <w:sz w:val="24"/>
          <w:szCs w:val="24"/>
        </w:rPr>
        <w:t>обязательным платежам в</w:t>
      </w:r>
      <w:r w:rsidRPr="008009C1">
        <w:rPr>
          <w:rFonts w:ascii="Times New Roman" w:hAnsi="Times New Roman" w:cs="Times New Roman"/>
          <w:sz w:val="24"/>
          <w:szCs w:val="24"/>
        </w:rPr>
        <w:t xml:space="preserve"> бюджеты любого уровня или государственные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внебюджетные  фонды  за  прошедший календарный год не</w:t>
      </w:r>
      <w:r w:rsidR="003F73E4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превышает _______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процентов  балансовой  стоимости активов по данным бухгалтерской отчетности</w:t>
      </w:r>
      <w:r w:rsidR="008009C1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за последний завершенный отчетный период;</w:t>
      </w:r>
    </w:p>
    <w:p w:rsidR="004A513C" w:rsidRPr="008009C1" w:rsidRDefault="004A513C" w:rsidP="008009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C1">
        <w:rPr>
          <w:rFonts w:ascii="Times New Roman" w:hAnsi="Times New Roman" w:cs="Times New Roman"/>
          <w:sz w:val="24"/>
          <w:szCs w:val="24"/>
        </w:rPr>
        <w:t>4) задолженность  привлеченного лица  (в  случае  его  привлечения)  по</w:t>
      </w:r>
      <w:r w:rsidR="001D7B64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начисленным  налогам,  сборам и иным обязательным платежам в бюджеты любого</w:t>
      </w:r>
      <w:r w:rsidR="001D7B64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уровня или государственные внебюджетные фонды за прошедший календарный год</w:t>
      </w:r>
      <w:r w:rsidR="001D7B64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не превышает  _______  процентов  балансовой  стоимости  активов по данным</w:t>
      </w:r>
      <w:r w:rsidR="001D7B64">
        <w:rPr>
          <w:rFonts w:ascii="Times New Roman" w:hAnsi="Times New Roman" w:cs="Times New Roman"/>
          <w:sz w:val="24"/>
          <w:szCs w:val="24"/>
        </w:rPr>
        <w:t xml:space="preserve"> </w:t>
      </w:r>
      <w:r w:rsidRPr="008009C1">
        <w:rPr>
          <w:rFonts w:ascii="Times New Roman" w:hAnsi="Times New Roman" w:cs="Times New Roman"/>
          <w:sz w:val="24"/>
          <w:szCs w:val="24"/>
        </w:rPr>
        <w:t>бухгалтерской отчетности за последний завершенный отчетный период</w:t>
      </w:r>
      <w:r w:rsidR="003F73E4">
        <w:rPr>
          <w:rFonts w:ascii="Times New Roman" w:hAnsi="Times New Roman" w:cs="Times New Roman"/>
          <w:sz w:val="24"/>
          <w:szCs w:val="24"/>
        </w:rPr>
        <w:t>*</w:t>
      </w:r>
      <w:r w:rsidRPr="008009C1">
        <w:rPr>
          <w:rFonts w:ascii="Times New Roman" w:hAnsi="Times New Roman" w:cs="Times New Roman"/>
          <w:sz w:val="24"/>
          <w:szCs w:val="24"/>
        </w:rPr>
        <w:t>.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4A513C" w:rsidRPr="00432252" w:rsidRDefault="004A513C" w:rsidP="00432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52">
        <w:rPr>
          <w:rFonts w:ascii="Times New Roman" w:hAnsi="Times New Roman" w:cs="Times New Roman"/>
          <w:sz w:val="24"/>
          <w:szCs w:val="24"/>
        </w:rPr>
        <w:t>Сообщаю, что аффилированными лицами __________________</w:t>
      </w:r>
      <w:r w:rsidR="00BC1D29">
        <w:rPr>
          <w:rFonts w:ascii="Times New Roman" w:hAnsi="Times New Roman" w:cs="Times New Roman"/>
          <w:sz w:val="24"/>
          <w:szCs w:val="24"/>
        </w:rPr>
        <w:t>_</w:t>
      </w:r>
      <w:r w:rsidRPr="00432252">
        <w:rPr>
          <w:rFonts w:ascii="Times New Roman" w:hAnsi="Times New Roman" w:cs="Times New Roman"/>
          <w:sz w:val="24"/>
          <w:szCs w:val="24"/>
        </w:rPr>
        <w:t>_________________</w:t>
      </w:r>
      <w:r w:rsidR="00432252">
        <w:rPr>
          <w:rFonts w:ascii="Times New Roman" w:hAnsi="Times New Roman" w:cs="Times New Roman"/>
          <w:sz w:val="24"/>
          <w:szCs w:val="24"/>
        </w:rPr>
        <w:t>__</w:t>
      </w:r>
    </w:p>
    <w:p w:rsidR="004A513C" w:rsidRPr="00432252" w:rsidRDefault="004A513C" w:rsidP="004322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BC1D2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432252" w:rsidRPr="0043225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32252" w:rsidRPr="00432252" w:rsidRDefault="004A513C" w:rsidP="0043225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</w:rPr>
        <w:t>(указывается наименование инвестора)</w:t>
      </w:r>
    </w:p>
    <w:p w:rsidR="004A513C" w:rsidRPr="00432252" w:rsidRDefault="004A513C" w:rsidP="00432252">
      <w:pPr>
        <w:pStyle w:val="ConsPlusNonformat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  <w:sz w:val="24"/>
          <w:szCs w:val="24"/>
        </w:rPr>
        <w:t>являются ______________________________________________________</w:t>
      </w:r>
      <w:r w:rsidR="00432252" w:rsidRPr="0043225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_______,</w:t>
      </w:r>
    </w:p>
    <w:p w:rsidR="00432252" w:rsidRPr="00432252" w:rsidRDefault="004A513C" w:rsidP="004A513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</w:rPr>
        <w:t xml:space="preserve">      </w:t>
      </w:r>
      <w:r w:rsidR="00432252" w:rsidRPr="00432252">
        <w:rPr>
          <w:rFonts w:ascii="Times New Roman" w:hAnsi="Times New Roman" w:cs="Times New Roman"/>
          <w:color w:val="000000"/>
        </w:rPr>
        <w:t xml:space="preserve">           </w:t>
      </w:r>
      <w:r w:rsidRPr="00432252">
        <w:rPr>
          <w:rFonts w:ascii="Times New Roman" w:hAnsi="Times New Roman" w:cs="Times New Roman"/>
          <w:color w:val="000000"/>
        </w:rPr>
        <w:t xml:space="preserve">   (перечисляются все аффилированные лица инвестора, определяемые в</w:t>
      </w:r>
      <w:r w:rsidR="00432252" w:rsidRPr="00432252">
        <w:rPr>
          <w:rFonts w:ascii="Times New Roman" w:hAnsi="Times New Roman" w:cs="Times New Roman"/>
          <w:color w:val="000000"/>
        </w:rPr>
        <w:t xml:space="preserve"> </w:t>
      </w:r>
      <w:r w:rsidRPr="00432252">
        <w:rPr>
          <w:rFonts w:ascii="Times New Roman" w:hAnsi="Times New Roman" w:cs="Times New Roman"/>
          <w:color w:val="000000"/>
        </w:rPr>
        <w:t xml:space="preserve">соответствии со </w:t>
      </w:r>
      <w:hyperlink r:id="rId14" w:history="1">
        <w:r w:rsidRPr="00432252">
          <w:rPr>
            <w:rFonts w:ascii="Times New Roman" w:hAnsi="Times New Roman" w:cs="Times New Roman"/>
            <w:color w:val="000000"/>
          </w:rPr>
          <w:t>статьей 53.2</w:t>
        </w:r>
      </w:hyperlink>
    </w:p>
    <w:p w:rsidR="00432252" w:rsidRPr="00432252" w:rsidRDefault="004A513C" w:rsidP="004A513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</w:rPr>
        <w:t xml:space="preserve"> </w:t>
      </w:r>
      <w:r w:rsidR="00432252" w:rsidRPr="00432252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432252">
        <w:rPr>
          <w:rFonts w:ascii="Times New Roman" w:hAnsi="Times New Roman" w:cs="Times New Roman"/>
          <w:color w:val="000000"/>
        </w:rPr>
        <w:t>Гражданского кодекса Российской</w:t>
      </w:r>
      <w:r w:rsidR="00432252" w:rsidRPr="00432252">
        <w:rPr>
          <w:rFonts w:ascii="Times New Roman" w:hAnsi="Times New Roman" w:cs="Times New Roman"/>
          <w:color w:val="000000"/>
        </w:rPr>
        <w:t xml:space="preserve"> </w:t>
      </w:r>
      <w:r w:rsidRPr="00432252">
        <w:rPr>
          <w:rFonts w:ascii="Times New Roman" w:hAnsi="Times New Roman" w:cs="Times New Roman"/>
          <w:color w:val="000000"/>
        </w:rPr>
        <w:t>Федерации)</w:t>
      </w:r>
    </w:p>
    <w:p w:rsidR="004A513C" w:rsidRPr="00432252" w:rsidRDefault="004A513C" w:rsidP="004A513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  <w:sz w:val="24"/>
          <w:szCs w:val="24"/>
        </w:rPr>
        <w:t>а аффилированными лицами ___________________________________</w:t>
      </w:r>
      <w:r w:rsidR="00432252" w:rsidRPr="0043225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4A513C" w:rsidRPr="00432252" w:rsidRDefault="004A513C" w:rsidP="004A513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32252" w:rsidRPr="0043225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C1D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32252" w:rsidRPr="00432252" w:rsidRDefault="004A513C" w:rsidP="0043225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</w:rPr>
        <w:t>(указывается наименование привлеченного лица (в случае его привлечения)</w:t>
      </w:r>
    </w:p>
    <w:p w:rsidR="004A513C" w:rsidRPr="00432252" w:rsidRDefault="004A513C" w:rsidP="00432252">
      <w:pPr>
        <w:pStyle w:val="ConsPlusNonformat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  <w:sz w:val="24"/>
          <w:szCs w:val="24"/>
        </w:rPr>
        <w:t>являются ___________________________________________</w:t>
      </w:r>
      <w:r w:rsidR="00432252" w:rsidRPr="0043225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3225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432252" w:rsidRPr="00432252" w:rsidRDefault="004A513C" w:rsidP="00432252">
      <w:pPr>
        <w:pStyle w:val="ConsPlusNonformat"/>
        <w:tabs>
          <w:tab w:val="left" w:pos="6612"/>
        </w:tabs>
        <w:jc w:val="both"/>
        <w:rPr>
          <w:rFonts w:ascii="Times New Roman" w:hAnsi="Times New Roman" w:cs="Times New Roman"/>
          <w:color w:val="000000"/>
        </w:rPr>
      </w:pPr>
      <w:r w:rsidRPr="00432252">
        <w:rPr>
          <w:rFonts w:ascii="Times New Roman" w:hAnsi="Times New Roman" w:cs="Times New Roman"/>
          <w:color w:val="000000"/>
        </w:rPr>
        <w:t xml:space="preserve">             </w:t>
      </w:r>
      <w:r w:rsidR="00432252" w:rsidRPr="00432252">
        <w:rPr>
          <w:rFonts w:ascii="Times New Roman" w:hAnsi="Times New Roman" w:cs="Times New Roman"/>
          <w:color w:val="000000"/>
        </w:rPr>
        <w:t xml:space="preserve">             </w:t>
      </w:r>
      <w:r w:rsidRPr="00432252">
        <w:rPr>
          <w:rFonts w:ascii="Times New Roman" w:hAnsi="Times New Roman" w:cs="Times New Roman"/>
          <w:color w:val="000000"/>
        </w:rPr>
        <w:t>(перечисляются все аффилированные лица привлеченного лица</w:t>
      </w:r>
      <w:r w:rsidR="00432252" w:rsidRPr="00432252">
        <w:rPr>
          <w:rFonts w:ascii="Times New Roman" w:hAnsi="Times New Roman" w:cs="Times New Roman"/>
          <w:color w:val="000000"/>
        </w:rPr>
        <w:t xml:space="preserve"> </w:t>
      </w:r>
      <w:r w:rsidRPr="00432252">
        <w:rPr>
          <w:rFonts w:ascii="Times New Roman" w:hAnsi="Times New Roman" w:cs="Times New Roman"/>
          <w:color w:val="000000"/>
        </w:rPr>
        <w:t xml:space="preserve">(в случае его привлечения), </w:t>
      </w:r>
    </w:p>
    <w:p w:rsidR="004A513C" w:rsidRPr="00432252" w:rsidRDefault="00A16892" w:rsidP="00432252">
      <w:pPr>
        <w:pStyle w:val="ConsPlusNonformat"/>
        <w:tabs>
          <w:tab w:val="left" w:pos="6612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432252">
        <w:rPr>
          <w:rFonts w:ascii="Times New Roman" w:hAnsi="Times New Roman" w:cs="Times New Roman"/>
          <w:color w:val="000000"/>
        </w:rPr>
        <w:t xml:space="preserve">  </w:t>
      </w:r>
      <w:r w:rsidR="004A513C" w:rsidRPr="00432252">
        <w:rPr>
          <w:rFonts w:ascii="Times New Roman" w:hAnsi="Times New Roman" w:cs="Times New Roman"/>
          <w:color w:val="000000"/>
        </w:rPr>
        <w:t>определяемые в соответствии со</w:t>
      </w:r>
      <w:r w:rsidR="00432252" w:rsidRPr="00432252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="004A513C" w:rsidRPr="00432252">
          <w:rPr>
            <w:rFonts w:ascii="Times New Roman" w:hAnsi="Times New Roman" w:cs="Times New Roman"/>
            <w:color w:val="000000"/>
          </w:rPr>
          <w:t>статьей 53.2</w:t>
        </w:r>
      </w:hyperlink>
      <w:r w:rsidR="004A513C" w:rsidRPr="00432252">
        <w:rPr>
          <w:rFonts w:ascii="Times New Roman" w:hAnsi="Times New Roman" w:cs="Times New Roman"/>
          <w:color w:val="000000"/>
        </w:rPr>
        <w:t xml:space="preserve"> Гражданского кодекса Российской Федерации)</w:t>
      </w:r>
    </w:p>
    <w:p w:rsidR="00BC1D29" w:rsidRDefault="00BC1D29" w:rsidP="00F86A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F86A02" w:rsidRDefault="004A513C" w:rsidP="00F86A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02">
        <w:rPr>
          <w:rFonts w:ascii="Times New Roman" w:hAnsi="Times New Roman" w:cs="Times New Roman"/>
          <w:sz w:val="24"/>
          <w:szCs w:val="24"/>
        </w:rPr>
        <w:t>Н</w:t>
      </w:r>
      <w:r w:rsidR="00F86A02">
        <w:rPr>
          <w:rFonts w:ascii="Times New Roman" w:hAnsi="Times New Roman" w:cs="Times New Roman"/>
          <w:sz w:val="24"/>
          <w:szCs w:val="24"/>
        </w:rPr>
        <w:t>астоящим подтверждаю, что в с</w:t>
      </w:r>
      <w:r w:rsidRPr="00F86A02">
        <w:rPr>
          <w:rFonts w:ascii="Times New Roman" w:hAnsi="Times New Roman" w:cs="Times New Roman"/>
          <w:sz w:val="24"/>
          <w:szCs w:val="24"/>
        </w:rPr>
        <w:t xml:space="preserve">лучае принятия </w:t>
      </w:r>
      <w:r w:rsidR="00F86A02" w:rsidRPr="00DB5CA8">
        <w:rPr>
          <w:rStyle w:val="FontStyle63"/>
          <w:rFonts w:ascii="Times New Roman" w:hAnsi="Times New Roman" w:cs="Times New Roman"/>
          <w:sz w:val="24"/>
          <w:szCs w:val="24"/>
        </w:rPr>
        <w:t>комиссией по вопросам социально-экономического развития и развития инвестиционной деятельности муниципального образования городской округ город Урай</w:t>
      </w:r>
      <w:r w:rsidR="00F86A02" w:rsidRPr="00F86A02">
        <w:rPr>
          <w:rFonts w:ascii="Times New Roman" w:hAnsi="Times New Roman" w:cs="Times New Roman"/>
          <w:sz w:val="24"/>
          <w:szCs w:val="24"/>
        </w:rPr>
        <w:t xml:space="preserve"> </w:t>
      </w:r>
      <w:r w:rsidRPr="00F86A02">
        <w:rPr>
          <w:rFonts w:ascii="Times New Roman" w:hAnsi="Times New Roman" w:cs="Times New Roman"/>
          <w:sz w:val="24"/>
          <w:szCs w:val="24"/>
        </w:rPr>
        <w:t>решения  о  возможности заключения специального инвестиционного</w:t>
      </w:r>
      <w:r w:rsidR="00F86A02">
        <w:rPr>
          <w:rFonts w:ascii="Times New Roman" w:hAnsi="Times New Roman" w:cs="Times New Roman"/>
          <w:sz w:val="24"/>
          <w:szCs w:val="24"/>
        </w:rPr>
        <w:t xml:space="preserve"> контракта на </w:t>
      </w:r>
      <w:r w:rsidRPr="00F86A02">
        <w:rPr>
          <w:rFonts w:ascii="Times New Roman" w:hAnsi="Times New Roman" w:cs="Times New Roman"/>
          <w:sz w:val="24"/>
          <w:szCs w:val="24"/>
        </w:rPr>
        <w:t>основании настоящего заявления</w:t>
      </w:r>
      <w:r w:rsidR="00F86A02">
        <w:rPr>
          <w:rFonts w:ascii="Times New Roman" w:hAnsi="Times New Roman" w:cs="Times New Roman"/>
          <w:sz w:val="24"/>
          <w:szCs w:val="24"/>
        </w:rPr>
        <w:t xml:space="preserve"> </w:t>
      </w:r>
      <w:r w:rsidRPr="00F86A02">
        <w:rPr>
          <w:rFonts w:ascii="Times New Roman" w:hAnsi="Times New Roman" w:cs="Times New Roman"/>
          <w:sz w:val="24"/>
          <w:szCs w:val="24"/>
        </w:rPr>
        <w:t>__________________</w:t>
      </w:r>
      <w:r w:rsidR="00F86A02">
        <w:rPr>
          <w:rFonts w:ascii="Times New Roman" w:hAnsi="Times New Roman" w:cs="Times New Roman"/>
          <w:sz w:val="24"/>
          <w:szCs w:val="24"/>
        </w:rPr>
        <w:t>__</w:t>
      </w:r>
      <w:r w:rsidRPr="00F86A02">
        <w:rPr>
          <w:rFonts w:ascii="Times New Roman" w:hAnsi="Times New Roman" w:cs="Times New Roman"/>
          <w:sz w:val="24"/>
          <w:szCs w:val="24"/>
        </w:rPr>
        <w:t>____</w:t>
      </w:r>
      <w:r w:rsidR="00F86A02">
        <w:rPr>
          <w:rFonts w:ascii="Times New Roman" w:hAnsi="Times New Roman" w:cs="Times New Roman"/>
          <w:sz w:val="24"/>
          <w:szCs w:val="24"/>
        </w:rPr>
        <w:t xml:space="preserve"> </w:t>
      </w:r>
      <w:r w:rsidRPr="00F86A02">
        <w:rPr>
          <w:rFonts w:ascii="Times New Roman" w:hAnsi="Times New Roman" w:cs="Times New Roman"/>
          <w:sz w:val="24"/>
          <w:szCs w:val="24"/>
        </w:rPr>
        <w:t>___________</w:t>
      </w:r>
      <w:r w:rsidR="00F86A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C1D29">
        <w:rPr>
          <w:rFonts w:ascii="Times New Roman" w:hAnsi="Times New Roman" w:cs="Times New Roman"/>
          <w:sz w:val="24"/>
          <w:szCs w:val="24"/>
        </w:rPr>
        <w:t>__</w:t>
      </w:r>
      <w:r w:rsidR="00F86A02">
        <w:rPr>
          <w:rFonts w:ascii="Times New Roman" w:hAnsi="Times New Roman" w:cs="Times New Roman"/>
          <w:sz w:val="24"/>
          <w:szCs w:val="24"/>
        </w:rPr>
        <w:t>______</w:t>
      </w:r>
      <w:r w:rsidRPr="00F86A02">
        <w:rPr>
          <w:rFonts w:ascii="Times New Roman" w:hAnsi="Times New Roman" w:cs="Times New Roman"/>
          <w:sz w:val="24"/>
          <w:szCs w:val="24"/>
        </w:rPr>
        <w:t>___</w:t>
      </w:r>
    </w:p>
    <w:p w:rsidR="009E7357" w:rsidRDefault="004A513C" w:rsidP="009E7357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(указывается наименование инвестора)</w:t>
      </w:r>
    </w:p>
    <w:p w:rsidR="004A513C" w:rsidRPr="004A513C" w:rsidRDefault="004A513C" w:rsidP="009E7357">
      <w:pPr>
        <w:pStyle w:val="ConsPlusNonformat"/>
        <w:jc w:val="both"/>
        <w:rPr>
          <w:rFonts w:ascii="Times New Roman" w:hAnsi="Times New Roman" w:cs="Times New Roman"/>
        </w:rPr>
      </w:pPr>
      <w:r w:rsidRPr="009E7357">
        <w:rPr>
          <w:rFonts w:ascii="Times New Roman" w:hAnsi="Times New Roman" w:cs="Times New Roman"/>
          <w:sz w:val="24"/>
          <w:szCs w:val="24"/>
        </w:rPr>
        <w:t>готово  подписать  специальный  инвестиционный  контракт  на  условиях,</w:t>
      </w:r>
      <w:r w:rsidR="009E7357">
        <w:rPr>
          <w:rFonts w:ascii="Times New Roman" w:hAnsi="Times New Roman" w:cs="Times New Roman"/>
          <w:sz w:val="24"/>
          <w:szCs w:val="24"/>
        </w:rPr>
        <w:t xml:space="preserve"> соответствующих   настоящему</w:t>
      </w:r>
      <w:r w:rsidRPr="009E7357">
        <w:rPr>
          <w:rFonts w:ascii="Times New Roman" w:hAnsi="Times New Roman" w:cs="Times New Roman"/>
          <w:sz w:val="24"/>
          <w:szCs w:val="24"/>
        </w:rPr>
        <w:t xml:space="preserve"> заявлению </w:t>
      </w:r>
      <w:r w:rsidRPr="009E7357">
        <w:rPr>
          <w:rFonts w:ascii="Times New Roman" w:hAnsi="Times New Roman" w:cs="Times New Roman"/>
          <w:color w:val="000000"/>
          <w:sz w:val="24"/>
          <w:szCs w:val="24"/>
        </w:rPr>
        <w:t xml:space="preserve">и типовой </w:t>
      </w:r>
      <w:hyperlink r:id="rId16" w:history="1">
        <w:r w:rsidRPr="009E735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9E735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</w:t>
      </w:r>
      <w:r w:rsidR="009E7357">
        <w:rPr>
          <w:rFonts w:ascii="Times New Roman" w:hAnsi="Times New Roman" w:cs="Times New Roman"/>
          <w:sz w:val="24"/>
          <w:szCs w:val="24"/>
        </w:rPr>
        <w:t xml:space="preserve"> </w:t>
      </w:r>
      <w:r w:rsidRPr="009E7357">
        <w:rPr>
          <w:rFonts w:ascii="Times New Roman" w:hAnsi="Times New Roman" w:cs="Times New Roman"/>
          <w:sz w:val="24"/>
          <w:szCs w:val="24"/>
        </w:rPr>
        <w:t xml:space="preserve">инвестиционного контракта, </w:t>
      </w:r>
      <w:r w:rsidR="009E7357">
        <w:rPr>
          <w:rFonts w:ascii="Times New Roman" w:hAnsi="Times New Roman" w:cs="Times New Roman"/>
          <w:sz w:val="24"/>
          <w:szCs w:val="24"/>
        </w:rPr>
        <w:t>у</w:t>
      </w:r>
      <w:r w:rsidRPr="009E7357">
        <w:rPr>
          <w:rFonts w:ascii="Times New Roman" w:hAnsi="Times New Roman" w:cs="Times New Roman"/>
          <w:sz w:val="24"/>
          <w:szCs w:val="24"/>
        </w:rPr>
        <w:t>твержденной   Постановлением  Правительства</w:t>
      </w:r>
      <w:r w:rsidR="009E7357">
        <w:rPr>
          <w:rFonts w:ascii="Times New Roman" w:hAnsi="Times New Roman" w:cs="Times New Roman"/>
          <w:sz w:val="24"/>
          <w:szCs w:val="24"/>
        </w:rPr>
        <w:t xml:space="preserve"> </w:t>
      </w:r>
      <w:r w:rsidRPr="009E7357">
        <w:rPr>
          <w:rFonts w:ascii="Times New Roman" w:hAnsi="Times New Roman" w:cs="Times New Roman"/>
          <w:sz w:val="24"/>
          <w:szCs w:val="24"/>
        </w:rPr>
        <w:t>Российс</w:t>
      </w:r>
      <w:r w:rsidR="009E7357">
        <w:rPr>
          <w:rFonts w:ascii="Times New Roman" w:hAnsi="Times New Roman" w:cs="Times New Roman"/>
          <w:sz w:val="24"/>
          <w:szCs w:val="24"/>
        </w:rPr>
        <w:t>кой Федерации от 16 июля 2015 №708 «</w:t>
      </w:r>
      <w:r w:rsidRPr="009E7357">
        <w:rPr>
          <w:rFonts w:ascii="Times New Roman" w:hAnsi="Times New Roman" w:cs="Times New Roman"/>
          <w:sz w:val="24"/>
          <w:szCs w:val="24"/>
        </w:rPr>
        <w:t>О специальных инвестиционных</w:t>
      </w:r>
      <w:r w:rsidR="009E7357">
        <w:rPr>
          <w:rFonts w:ascii="Times New Roman" w:hAnsi="Times New Roman" w:cs="Times New Roman"/>
          <w:sz w:val="24"/>
          <w:szCs w:val="24"/>
        </w:rPr>
        <w:t xml:space="preserve"> </w:t>
      </w:r>
      <w:r w:rsidRPr="009E7357">
        <w:rPr>
          <w:rFonts w:ascii="Times New Roman" w:hAnsi="Times New Roman" w:cs="Times New Roman"/>
          <w:sz w:val="24"/>
          <w:szCs w:val="24"/>
        </w:rPr>
        <w:t>контрактах для от</w:t>
      </w:r>
      <w:r w:rsidR="009E7357">
        <w:rPr>
          <w:rFonts w:ascii="Times New Roman" w:hAnsi="Times New Roman" w:cs="Times New Roman"/>
          <w:sz w:val="24"/>
          <w:szCs w:val="24"/>
        </w:rPr>
        <w:t>дельных отраслей промышленности»</w:t>
      </w:r>
      <w:r w:rsidRPr="009E7357">
        <w:rPr>
          <w:rFonts w:ascii="Times New Roman" w:hAnsi="Times New Roman" w:cs="Times New Roman"/>
          <w:sz w:val="24"/>
          <w:szCs w:val="24"/>
        </w:rPr>
        <w:t>.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4A513C" w:rsidRPr="00440D38" w:rsidRDefault="004A513C" w:rsidP="00440D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38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 ______________</w:t>
      </w:r>
      <w:r w:rsidR="0068707E">
        <w:rPr>
          <w:rFonts w:ascii="Times New Roman" w:hAnsi="Times New Roman" w:cs="Times New Roman"/>
          <w:sz w:val="24"/>
          <w:szCs w:val="24"/>
        </w:rPr>
        <w:t>__</w:t>
      </w:r>
      <w:r w:rsidR="00440D38">
        <w:rPr>
          <w:rFonts w:ascii="Times New Roman" w:hAnsi="Times New Roman" w:cs="Times New Roman"/>
          <w:sz w:val="24"/>
          <w:szCs w:val="24"/>
        </w:rPr>
        <w:t>___</w:t>
      </w:r>
      <w:r w:rsidRPr="00440D38">
        <w:rPr>
          <w:rFonts w:ascii="Times New Roman" w:hAnsi="Times New Roman" w:cs="Times New Roman"/>
          <w:sz w:val="24"/>
          <w:szCs w:val="24"/>
        </w:rPr>
        <w:t>______</w:t>
      </w:r>
    </w:p>
    <w:p w:rsidR="004A513C" w:rsidRPr="00440D38" w:rsidRDefault="004A513C" w:rsidP="0044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D3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40D38">
        <w:rPr>
          <w:rFonts w:ascii="Times New Roman" w:hAnsi="Times New Roman" w:cs="Times New Roman"/>
          <w:sz w:val="24"/>
          <w:szCs w:val="24"/>
        </w:rPr>
        <w:t>____</w:t>
      </w:r>
      <w:r w:rsidRPr="00440D38">
        <w:rPr>
          <w:rFonts w:ascii="Times New Roman" w:hAnsi="Times New Roman" w:cs="Times New Roman"/>
          <w:sz w:val="24"/>
          <w:szCs w:val="24"/>
        </w:rPr>
        <w:t>_________</w:t>
      </w:r>
      <w:r w:rsidR="0068707E">
        <w:rPr>
          <w:rFonts w:ascii="Times New Roman" w:hAnsi="Times New Roman" w:cs="Times New Roman"/>
          <w:sz w:val="24"/>
          <w:szCs w:val="24"/>
        </w:rPr>
        <w:t>_</w:t>
      </w:r>
      <w:r w:rsidRPr="00440D38">
        <w:rPr>
          <w:rFonts w:ascii="Times New Roman" w:hAnsi="Times New Roman" w:cs="Times New Roman"/>
          <w:sz w:val="24"/>
          <w:szCs w:val="24"/>
        </w:rPr>
        <w:t>_____</w:t>
      </w:r>
      <w:r w:rsidR="0068707E">
        <w:rPr>
          <w:rFonts w:ascii="Times New Roman" w:hAnsi="Times New Roman" w:cs="Times New Roman"/>
          <w:sz w:val="24"/>
          <w:szCs w:val="24"/>
        </w:rPr>
        <w:t>_</w:t>
      </w:r>
    </w:p>
    <w:p w:rsidR="004A513C" w:rsidRPr="004A513C" w:rsidRDefault="004A513C" w:rsidP="00440D38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(указывается фамилия, имя, отчество, контактный телефон и адрес</w:t>
      </w:r>
    </w:p>
    <w:p w:rsidR="004A513C" w:rsidRPr="004A513C" w:rsidRDefault="004A513C" w:rsidP="00440D38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электронной почты)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4A513C" w:rsidRPr="0068707E" w:rsidRDefault="004A513C" w:rsidP="006870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7E">
        <w:rPr>
          <w:rFonts w:ascii="Times New Roman" w:hAnsi="Times New Roman" w:cs="Times New Roman"/>
          <w:sz w:val="24"/>
          <w:szCs w:val="24"/>
        </w:rPr>
        <w:t>Приложение: (перечисляются документы, прилагаемые к заявлению).</w:t>
      </w:r>
    </w:p>
    <w:p w:rsidR="0068707E" w:rsidRDefault="0068707E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4A513C" w:rsidRPr="0068707E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07E">
        <w:rPr>
          <w:rFonts w:ascii="Times New Roman" w:hAnsi="Times New Roman" w:cs="Times New Roman"/>
          <w:sz w:val="24"/>
          <w:szCs w:val="24"/>
        </w:rPr>
        <w:t>Руководитель организации-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68707E">
        <w:rPr>
          <w:rFonts w:ascii="Times New Roman" w:hAnsi="Times New Roman" w:cs="Times New Roman"/>
          <w:sz w:val="24"/>
          <w:szCs w:val="24"/>
        </w:rPr>
        <w:t xml:space="preserve">инвестора              </w:t>
      </w:r>
      <w:r w:rsidR="0068707E" w:rsidRPr="006870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870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513C">
        <w:rPr>
          <w:rFonts w:ascii="Times New Roman" w:hAnsi="Times New Roman" w:cs="Times New Roman"/>
        </w:rPr>
        <w:t>________________   _________________________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                          </w:t>
      </w:r>
      <w:r w:rsidR="0068707E">
        <w:rPr>
          <w:rFonts w:ascii="Times New Roman" w:hAnsi="Times New Roman" w:cs="Times New Roman"/>
        </w:rPr>
        <w:t xml:space="preserve">                                                           </w:t>
      </w:r>
      <w:r w:rsidRPr="004A513C">
        <w:rPr>
          <w:rFonts w:ascii="Times New Roman" w:hAnsi="Times New Roman" w:cs="Times New Roman"/>
        </w:rPr>
        <w:t xml:space="preserve">     </w:t>
      </w:r>
      <w:r w:rsidR="0068707E">
        <w:rPr>
          <w:rFonts w:ascii="Times New Roman" w:hAnsi="Times New Roman" w:cs="Times New Roman"/>
        </w:rPr>
        <w:t xml:space="preserve">                   </w:t>
      </w:r>
      <w:r w:rsidRPr="004A513C">
        <w:rPr>
          <w:rFonts w:ascii="Times New Roman" w:hAnsi="Times New Roman" w:cs="Times New Roman"/>
        </w:rPr>
        <w:t xml:space="preserve">  (подпись)       </w:t>
      </w:r>
      <w:r w:rsidR="0068707E">
        <w:rPr>
          <w:rFonts w:ascii="Times New Roman" w:hAnsi="Times New Roman" w:cs="Times New Roman"/>
        </w:rPr>
        <w:t xml:space="preserve">           </w:t>
      </w:r>
      <w:r w:rsidRPr="004A513C">
        <w:rPr>
          <w:rFonts w:ascii="Times New Roman" w:hAnsi="Times New Roman" w:cs="Times New Roman"/>
        </w:rPr>
        <w:t xml:space="preserve">  (расшифровка подписи)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</w:t>
      </w:r>
      <w:r w:rsidR="00F831CE">
        <w:rPr>
          <w:rFonts w:ascii="Times New Roman" w:hAnsi="Times New Roman" w:cs="Times New Roman"/>
        </w:rPr>
        <w:t xml:space="preserve">          </w:t>
      </w:r>
      <w:r w:rsidRPr="004A513C">
        <w:rPr>
          <w:rFonts w:ascii="Times New Roman" w:hAnsi="Times New Roman" w:cs="Times New Roman"/>
        </w:rPr>
        <w:t xml:space="preserve">   М.П.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4A513C" w:rsidRPr="00B56E55" w:rsidRDefault="004A513C" w:rsidP="00B56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55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</w:t>
      </w:r>
      <w:r w:rsidR="00B56E55">
        <w:rPr>
          <w:rFonts w:ascii="Times New Roman" w:hAnsi="Times New Roman" w:cs="Times New Roman"/>
          <w:sz w:val="24"/>
          <w:szCs w:val="24"/>
        </w:rPr>
        <w:t>____</w:t>
      </w:r>
      <w:r w:rsidRPr="00B56E55">
        <w:rPr>
          <w:rFonts w:ascii="Times New Roman" w:hAnsi="Times New Roman" w:cs="Times New Roman"/>
          <w:sz w:val="24"/>
          <w:szCs w:val="24"/>
        </w:rPr>
        <w:t>_________________</w:t>
      </w:r>
    </w:p>
    <w:p w:rsidR="004A513C" w:rsidRPr="00B56E55" w:rsidRDefault="004A513C" w:rsidP="00B56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56E55">
        <w:rPr>
          <w:rFonts w:ascii="Times New Roman" w:hAnsi="Times New Roman" w:cs="Times New Roman"/>
          <w:sz w:val="24"/>
          <w:szCs w:val="24"/>
        </w:rPr>
        <w:t>_____</w:t>
      </w:r>
      <w:r w:rsidRPr="00B56E55">
        <w:rPr>
          <w:rFonts w:ascii="Times New Roman" w:hAnsi="Times New Roman" w:cs="Times New Roman"/>
          <w:sz w:val="24"/>
          <w:szCs w:val="24"/>
        </w:rPr>
        <w:t>______________</w:t>
      </w:r>
    </w:p>
    <w:p w:rsidR="004A513C" w:rsidRPr="004A513C" w:rsidRDefault="004A513C" w:rsidP="00B56E55">
      <w:pPr>
        <w:pStyle w:val="ConsPlusNonformat"/>
        <w:jc w:val="center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>(указывается наименование привлеченного лица)</w:t>
      </w:r>
    </w:p>
    <w:p w:rsidR="004A513C" w:rsidRPr="00B56E55" w:rsidRDefault="004A513C" w:rsidP="00B56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55">
        <w:rPr>
          <w:rFonts w:ascii="Times New Roman" w:hAnsi="Times New Roman" w:cs="Times New Roman"/>
          <w:sz w:val="24"/>
          <w:szCs w:val="24"/>
        </w:rPr>
        <w:lastRenderedPageBreak/>
        <w:t>согласно участвовать в заключении и исполнении специального</w:t>
      </w:r>
      <w:r w:rsidR="00B56E55">
        <w:rPr>
          <w:rFonts w:ascii="Times New Roman" w:hAnsi="Times New Roman" w:cs="Times New Roman"/>
          <w:sz w:val="24"/>
          <w:szCs w:val="24"/>
        </w:rPr>
        <w:t xml:space="preserve"> </w:t>
      </w:r>
      <w:r w:rsidRPr="00B56E55">
        <w:rPr>
          <w:rFonts w:ascii="Times New Roman" w:hAnsi="Times New Roman" w:cs="Times New Roman"/>
          <w:sz w:val="24"/>
          <w:szCs w:val="24"/>
        </w:rPr>
        <w:t>инвестиционного  контракта  на условиях, изложенных в настоящем заявлении и</w:t>
      </w:r>
      <w:r w:rsidR="00B56E55">
        <w:rPr>
          <w:rFonts w:ascii="Times New Roman" w:hAnsi="Times New Roman" w:cs="Times New Roman"/>
          <w:sz w:val="24"/>
          <w:szCs w:val="24"/>
        </w:rPr>
        <w:t xml:space="preserve"> </w:t>
      </w:r>
      <w:r w:rsidRPr="00B56E55">
        <w:rPr>
          <w:rFonts w:ascii="Times New Roman" w:hAnsi="Times New Roman" w:cs="Times New Roman"/>
          <w:sz w:val="24"/>
          <w:szCs w:val="24"/>
        </w:rPr>
        <w:t>прилагаемых к заявлению документах</w:t>
      </w:r>
      <w:r w:rsidR="003F73E4">
        <w:rPr>
          <w:rFonts w:ascii="Times New Roman" w:hAnsi="Times New Roman" w:cs="Times New Roman"/>
          <w:sz w:val="24"/>
          <w:szCs w:val="24"/>
        </w:rPr>
        <w:t>*</w:t>
      </w:r>
      <w:r w:rsidRPr="00B56E55">
        <w:rPr>
          <w:rFonts w:ascii="Times New Roman" w:hAnsi="Times New Roman" w:cs="Times New Roman"/>
          <w:sz w:val="24"/>
          <w:szCs w:val="24"/>
        </w:rPr>
        <w:t>.</w:t>
      </w:r>
    </w:p>
    <w:p w:rsidR="00B56E55" w:rsidRDefault="00B56E55" w:rsidP="004A513C">
      <w:pPr>
        <w:pStyle w:val="ConsPlusNonformat"/>
        <w:jc w:val="both"/>
        <w:rPr>
          <w:rFonts w:ascii="Times New Roman" w:hAnsi="Times New Roman" w:cs="Times New Roman"/>
        </w:rPr>
      </w:pPr>
    </w:p>
    <w:p w:rsidR="003F73E4" w:rsidRDefault="003F73E4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B56E55" w:rsidRDefault="003F73E4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513C" w:rsidRPr="00B56E55">
        <w:rPr>
          <w:rFonts w:ascii="Times New Roman" w:hAnsi="Times New Roman" w:cs="Times New Roman"/>
          <w:sz w:val="24"/>
          <w:szCs w:val="24"/>
        </w:rPr>
        <w:t>уководитель организации -</w:t>
      </w:r>
    </w:p>
    <w:p w:rsidR="004A513C" w:rsidRPr="00B56E55" w:rsidRDefault="004A513C" w:rsidP="004A5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55">
        <w:rPr>
          <w:rFonts w:ascii="Times New Roman" w:hAnsi="Times New Roman" w:cs="Times New Roman"/>
          <w:sz w:val="24"/>
          <w:szCs w:val="24"/>
        </w:rPr>
        <w:t xml:space="preserve">привлеченного лица            </w:t>
      </w:r>
      <w:r w:rsidR="00B56E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6E55">
        <w:rPr>
          <w:rFonts w:ascii="Times New Roman" w:hAnsi="Times New Roman" w:cs="Times New Roman"/>
          <w:sz w:val="24"/>
          <w:szCs w:val="24"/>
        </w:rPr>
        <w:t xml:space="preserve"> ________________   _________________________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                               </w:t>
      </w:r>
      <w:r w:rsidR="00B56E55">
        <w:rPr>
          <w:rFonts w:ascii="Times New Roman" w:hAnsi="Times New Roman" w:cs="Times New Roman"/>
        </w:rPr>
        <w:t xml:space="preserve">                                                                 </w:t>
      </w:r>
      <w:r w:rsidRPr="004A513C">
        <w:rPr>
          <w:rFonts w:ascii="Times New Roman" w:hAnsi="Times New Roman" w:cs="Times New Roman"/>
        </w:rPr>
        <w:t xml:space="preserve">  (подпись)     </w:t>
      </w:r>
      <w:r w:rsidR="00B56E55">
        <w:rPr>
          <w:rFonts w:ascii="Times New Roman" w:hAnsi="Times New Roman" w:cs="Times New Roman"/>
        </w:rPr>
        <w:t xml:space="preserve">                 </w:t>
      </w:r>
      <w:r w:rsidRPr="004A513C">
        <w:rPr>
          <w:rFonts w:ascii="Times New Roman" w:hAnsi="Times New Roman" w:cs="Times New Roman"/>
        </w:rPr>
        <w:t xml:space="preserve">    (расшифровка подписи)</w:t>
      </w:r>
    </w:p>
    <w:p w:rsidR="004A513C" w:rsidRPr="004A513C" w:rsidRDefault="004A513C" w:rsidP="004A513C">
      <w:pPr>
        <w:pStyle w:val="ConsPlusNonformat"/>
        <w:jc w:val="both"/>
        <w:rPr>
          <w:rFonts w:ascii="Times New Roman" w:hAnsi="Times New Roman" w:cs="Times New Roman"/>
        </w:rPr>
      </w:pPr>
      <w:r w:rsidRPr="004A513C">
        <w:rPr>
          <w:rFonts w:ascii="Times New Roman" w:hAnsi="Times New Roman" w:cs="Times New Roman"/>
        </w:rPr>
        <w:t xml:space="preserve"> </w:t>
      </w:r>
      <w:r w:rsidR="00B56E55">
        <w:rPr>
          <w:rFonts w:ascii="Times New Roman" w:hAnsi="Times New Roman" w:cs="Times New Roman"/>
        </w:rPr>
        <w:t xml:space="preserve">           </w:t>
      </w:r>
      <w:r w:rsidRPr="004A513C">
        <w:rPr>
          <w:rFonts w:ascii="Times New Roman" w:hAnsi="Times New Roman" w:cs="Times New Roman"/>
        </w:rPr>
        <w:t xml:space="preserve">   М.П.</w:t>
      </w:r>
    </w:p>
    <w:p w:rsidR="005514E0" w:rsidRPr="004A513C" w:rsidRDefault="005514E0" w:rsidP="00F01E23">
      <w:pPr>
        <w:pStyle w:val="Style25"/>
        <w:widowControl/>
        <w:tabs>
          <w:tab w:val="left" w:pos="653"/>
        </w:tabs>
        <w:spacing w:line="240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00947" w:rsidRPr="004A513C" w:rsidRDefault="00600947" w:rsidP="00600947">
      <w:pPr>
        <w:pStyle w:val="Style27"/>
        <w:widowControl/>
        <w:ind w:firstLine="709"/>
        <w:rPr>
          <w:rFonts w:ascii="Times New Roman" w:hAnsi="Times New Roman"/>
        </w:rPr>
      </w:pPr>
    </w:p>
    <w:p w:rsidR="005D63DD" w:rsidRPr="003F73E4" w:rsidRDefault="003F73E4" w:rsidP="006009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В случае</w:t>
      </w:r>
      <w:r w:rsidR="007051A4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3A0046" w:rsidRPr="004A513C" w:rsidRDefault="003A0046" w:rsidP="00600947">
      <w:pPr>
        <w:autoSpaceDE w:val="0"/>
        <w:autoSpaceDN w:val="0"/>
        <w:adjustRightInd w:val="0"/>
        <w:ind w:firstLine="709"/>
        <w:jc w:val="both"/>
      </w:pPr>
    </w:p>
    <w:p w:rsidR="0042188C" w:rsidRPr="004A513C" w:rsidRDefault="0042188C" w:rsidP="005B49B7">
      <w:pPr>
        <w:pStyle w:val="ConsPlusNormal"/>
        <w:ind w:firstLine="540"/>
        <w:jc w:val="both"/>
      </w:pPr>
    </w:p>
    <w:p w:rsidR="00204E8B" w:rsidRDefault="00204E8B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1B0F3C" w:rsidRDefault="001B0F3C" w:rsidP="001B0F3C">
      <w:pPr>
        <w:pStyle w:val="ConsPlusNormal"/>
        <w:jc w:val="right"/>
        <w:outlineLvl w:val="2"/>
      </w:pPr>
      <w:r>
        <w:lastRenderedPageBreak/>
        <w:t>Приложение</w:t>
      </w:r>
      <w:r w:rsidR="00BB42B7">
        <w:t xml:space="preserve"> 1</w:t>
      </w:r>
    </w:p>
    <w:p w:rsidR="001B0F3C" w:rsidRDefault="001B0F3C" w:rsidP="001B0F3C">
      <w:pPr>
        <w:pStyle w:val="ConsPlusNormal"/>
        <w:jc w:val="right"/>
      </w:pPr>
      <w:r>
        <w:t xml:space="preserve">к </w:t>
      </w:r>
      <w:r w:rsidR="00680662">
        <w:t>форме заявления</w:t>
      </w:r>
      <w:r>
        <w:t xml:space="preserve"> инвестора о заключении</w:t>
      </w:r>
    </w:p>
    <w:p w:rsidR="001B0F3C" w:rsidRDefault="001B0F3C" w:rsidP="001B0F3C">
      <w:pPr>
        <w:pStyle w:val="ConsPlusNormal"/>
        <w:jc w:val="right"/>
      </w:pPr>
      <w:r>
        <w:t>специального инвестиционного контракта</w:t>
      </w:r>
    </w:p>
    <w:p w:rsidR="001B0F3C" w:rsidRDefault="001B0F3C" w:rsidP="001B0F3C">
      <w:pPr>
        <w:pStyle w:val="ConsPlusNormal"/>
        <w:jc w:val="both"/>
      </w:pPr>
    </w:p>
    <w:p w:rsidR="00BB42B7" w:rsidRDefault="00BB42B7" w:rsidP="00BB42B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0F3C" w:rsidRPr="00BB42B7" w:rsidRDefault="00BB42B7" w:rsidP="00BB42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1</w:t>
      </w:r>
      <w:r w:rsidR="001B0F3C" w:rsidRPr="00BB42B7">
        <w:rPr>
          <w:rFonts w:ascii="Times New Roman" w:hAnsi="Times New Roman" w:cs="Times New Roman"/>
          <w:sz w:val="24"/>
          <w:szCs w:val="24"/>
        </w:rPr>
        <w:t>. Срок специального инвестиционного контракта -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B0F3C" w:rsidRPr="00BB42B7">
        <w:rPr>
          <w:rFonts w:ascii="Times New Roman" w:hAnsi="Times New Roman" w:cs="Times New Roman"/>
          <w:sz w:val="24"/>
          <w:szCs w:val="24"/>
        </w:rPr>
        <w:t>______ (лет).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</w:t>
      </w:r>
      <w:r w:rsidR="00BB42B7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</w:t>
      </w:r>
      <w:r w:rsidR="00BB42B7">
        <w:rPr>
          <w:rFonts w:ascii="Times New Roman" w:hAnsi="Times New Roman" w:cs="Times New Roman"/>
        </w:rPr>
        <w:t xml:space="preserve">        </w:t>
      </w:r>
      <w:r w:rsidRPr="00BB42B7">
        <w:rPr>
          <w:rFonts w:ascii="Times New Roman" w:hAnsi="Times New Roman" w:cs="Times New Roman"/>
        </w:rPr>
        <w:t xml:space="preserve">   (указывается предлагаемый инвестором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</w:t>
      </w:r>
      <w:r w:rsidR="00BB42B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срок инвестиционного контракта,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    </w:t>
      </w:r>
      <w:r w:rsidR="00BB42B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который рассчитывается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</w:t>
      </w:r>
      <w:r w:rsidR="00BB42B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 в соответствии с пунктом </w:t>
      </w:r>
      <w:r w:rsidR="00BB42B7">
        <w:rPr>
          <w:rFonts w:ascii="Times New Roman" w:hAnsi="Times New Roman" w:cs="Times New Roman"/>
        </w:rPr>
        <w:t>1.</w:t>
      </w:r>
      <w:r w:rsidRPr="00BB42B7">
        <w:rPr>
          <w:rFonts w:ascii="Times New Roman" w:hAnsi="Times New Roman" w:cs="Times New Roman"/>
        </w:rPr>
        <w:t>4 порядка)</w:t>
      </w:r>
    </w:p>
    <w:p w:rsidR="001B0F3C" w:rsidRPr="00BB42B7" w:rsidRDefault="00BB42B7" w:rsidP="00BB42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2</w:t>
      </w:r>
      <w:r w:rsidR="001B0F3C" w:rsidRPr="00BB42B7">
        <w:rPr>
          <w:rFonts w:ascii="Times New Roman" w:hAnsi="Times New Roman" w:cs="Times New Roman"/>
          <w:sz w:val="24"/>
          <w:szCs w:val="24"/>
        </w:rPr>
        <w:t>. Обязательства Инвестора:</w:t>
      </w:r>
    </w:p>
    <w:p w:rsidR="001B0F3C" w:rsidRPr="00BB42B7" w:rsidRDefault="001B0F3C" w:rsidP="00BB42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</w:t>
      </w:r>
      <w:r w:rsidR="00BB42B7">
        <w:rPr>
          <w:rFonts w:ascii="Times New Roman" w:hAnsi="Times New Roman" w:cs="Times New Roman"/>
          <w:sz w:val="24"/>
          <w:szCs w:val="24"/>
        </w:rPr>
        <w:t xml:space="preserve"> </w:t>
      </w:r>
      <w:r w:rsidRPr="00BB42B7">
        <w:rPr>
          <w:rFonts w:ascii="Times New Roman" w:hAnsi="Times New Roman" w:cs="Times New Roman"/>
          <w:sz w:val="24"/>
          <w:szCs w:val="24"/>
        </w:rPr>
        <w:t>осуществить</w:t>
      </w:r>
      <w:r w:rsidR="00BB42B7">
        <w:rPr>
          <w:rFonts w:ascii="Times New Roman" w:hAnsi="Times New Roman" w:cs="Times New Roman"/>
          <w:sz w:val="24"/>
          <w:szCs w:val="24"/>
        </w:rPr>
        <w:t xml:space="preserve"> и</w:t>
      </w:r>
      <w:r w:rsidRPr="00BB42B7">
        <w:rPr>
          <w:rFonts w:ascii="Times New Roman" w:hAnsi="Times New Roman" w:cs="Times New Roman"/>
          <w:sz w:val="24"/>
          <w:szCs w:val="24"/>
        </w:rPr>
        <w:t>нвестиционный проект по _______________________________</w:t>
      </w:r>
      <w:r w:rsidR="00BB42B7">
        <w:rPr>
          <w:rFonts w:ascii="Times New Roman" w:hAnsi="Times New Roman" w:cs="Times New Roman"/>
          <w:sz w:val="24"/>
          <w:szCs w:val="24"/>
        </w:rPr>
        <w:t>__________________</w:t>
      </w:r>
      <w:r w:rsidRPr="00BB42B7">
        <w:rPr>
          <w:rFonts w:ascii="Times New Roman" w:hAnsi="Times New Roman" w:cs="Times New Roman"/>
          <w:sz w:val="24"/>
          <w:szCs w:val="24"/>
        </w:rPr>
        <w:t>_______</w:t>
      </w:r>
    </w:p>
    <w:p w:rsidR="001B0F3C" w:rsidRPr="00BB42B7" w:rsidRDefault="001B0F3C" w:rsidP="00BB42B7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42B7">
        <w:rPr>
          <w:rFonts w:ascii="Times New Roman" w:hAnsi="Times New Roman" w:cs="Times New Roman"/>
          <w:sz w:val="24"/>
          <w:szCs w:val="24"/>
        </w:rPr>
        <w:t>_____</w:t>
      </w:r>
      <w:r w:rsidRPr="00BB42B7">
        <w:rPr>
          <w:rFonts w:ascii="Times New Roman" w:hAnsi="Times New Roman" w:cs="Times New Roman"/>
          <w:sz w:val="24"/>
          <w:szCs w:val="24"/>
        </w:rPr>
        <w:t>_____</w:t>
      </w:r>
    </w:p>
    <w:p w:rsidR="001B0F3C" w:rsidRPr="00BB42B7" w:rsidRDefault="001B0F3C" w:rsidP="00BB42B7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(указывается, что будет осуществляться - создание или модернизация)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</w:t>
      </w:r>
      <w:r w:rsidR="00BB42B7">
        <w:rPr>
          <w:rFonts w:ascii="Times New Roman" w:hAnsi="Times New Roman" w:cs="Times New Roman"/>
          <w:sz w:val="24"/>
          <w:szCs w:val="24"/>
        </w:rPr>
        <w:t>____</w:t>
      </w:r>
      <w:r w:rsidRPr="00BB42B7">
        <w:rPr>
          <w:rFonts w:ascii="Times New Roman" w:hAnsi="Times New Roman" w:cs="Times New Roman"/>
          <w:sz w:val="24"/>
          <w:szCs w:val="24"/>
        </w:rPr>
        <w:t>_____________</w:t>
      </w:r>
      <w:r w:rsidR="00F762F1">
        <w:rPr>
          <w:rFonts w:ascii="Times New Roman" w:hAnsi="Times New Roman" w:cs="Times New Roman"/>
          <w:sz w:val="24"/>
          <w:szCs w:val="24"/>
        </w:rPr>
        <w:t>__</w:t>
      </w:r>
      <w:r w:rsidRPr="00BB42B7">
        <w:rPr>
          <w:rFonts w:ascii="Times New Roman" w:hAnsi="Times New Roman" w:cs="Times New Roman"/>
          <w:sz w:val="24"/>
          <w:szCs w:val="24"/>
        </w:rPr>
        <w:t>________,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</w:t>
      </w:r>
      <w:r w:rsidR="00BB42B7">
        <w:rPr>
          <w:rFonts w:ascii="Times New Roman" w:hAnsi="Times New Roman" w:cs="Times New Roman"/>
        </w:rPr>
        <w:t xml:space="preserve">                                           </w:t>
      </w:r>
      <w:r w:rsidRPr="00BB42B7">
        <w:rPr>
          <w:rFonts w:ascii="Times New Roman" w:hAnsi="Times New Roman" w:cs="Times New Roman"/>
        </w:rPr>
        <w:t xml:space="preserve"> (указывается наименование и адрес промышленного</w:t>
      </w:r>
      <w:r w:rsidR="00BB42B7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производства)</w:t>
      </w:r>
    </w:p>
    <w:p w:rsidR="001B0F3C" w:rsidRPr="00173900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900">
        <w:rPr>
          <w:rFonts w:ascii="Times New Roman" w:hAnsi="Times New Roman" w:cs="Times New Roman"/>
          <w:sz w:val="24"/>
          <w:szCs w:val="24"/>
        </w:rPr>
        <w:t>в соответствии с прилагаемым бизнес-планом и организовать выполнение на</w:t>
      </w:r>
      <w:r w:rsidR="00173900">
        <w:rPr>
          <w:rFonts w:ascii="Times New Roman" w:hAnsi="Times New Roman" w:cs="Times New Roman"/>
          <w:sz w:val="24"/>
          <w:szCs w:val="24"/>
        </w:rPr>
        <w:t xml:space="preserve"> </w:t>
      </w:r>
      <w:r w:rsidRPr="00173900">
        <w:rPr>
          <w:rFonts w:ascii="Times New Roman" w:hAnsi="Times New Roman" w:cs="Times New Roman"/>
          <w:sz w:val="24"/>
          <w:szCs w:val="24"/>
        </w:rPr>
        <w:t xml:space="preserve">промышленном  производстве </w:t>
      </w:r>
      <w:r w:rsidR="00173900">
        <w:rPr>
          <w:rFonts w:ascii="Times New Roman" w:hAnsi="Times New Roman" w:cs="Times New Roman"/>
          <w:sz w:val="24"/>
          <w:szCs w:val="24"/>
        </w:rPr>
        <w:t>т</w:t>
      </w:r>
      <w:r w:rsidRPr="00173900">
        <w:rPr>
          <w:rFonts w:ascii="Times New Roman" w:hAnsi="Times New Roman" w:cs="Times New Roman"/>
          <w:sz w:val="24"/>
          <w:szCs w:val="24"/>
        </w:rPr>
        <w:t>ехнологических</w:t>
      </w:r>
      <w:r w:rsidR="00044B37">
        <w:rPr>
          <w:rFonts w:ascii="Times New Roman" w:hAnsi="Times New Roman" w:cs="Times New Roman"/>
          <w:sz w:val="24"/>
          <w:szCs w:val="24"/>
        </w:rPr>
        <w:t xml:space="preserve"> </w:t>
      </w:r>
      <w:r w:rsidRPr="00173900">
        <w:rPr>
          <w:rFonts w:ascii="Times New Roman" w:hAnsi="Times New Roman" w:cs="Times New Roman"/>
          <w:sz w:val="24"/>
          <w:szCs w:val="24"/>
        </w:rPr>
        <w:t>и производственных операций по</w:t>
      </w:r>
      <w:r w:rsidR="00173900">
        <w:rPr>
          <w:rFonts w:ascii="Times New Roman" w:hAnsi="Times New Roman" w:cs="Times New Roman"/>
          <w:sz w:val="24"/>
          <w:szCs w:val="24"/>
        </w:rPr>
        <w:t xml:space="preserve"> </w:t>
      </w:r>
      <w:r w:rsidRPr="00173900">
        <w:rPr>
          <w:rFonts w:ascii="Times New Roman" w:hAnsi="Times New Roman" w:cs="Times New Roman"/>
          <w:sz w:val="24"/>
          <w:szCs w:val="24"/>
        </w:rPr>
        <w:t xml:space="preserve">производству  промышленной продукции, </w:t>
      </w:r>
      <w:r w:rsidRPr="00044B37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</w:t>
      </w:r>
      <w:hyperlink w:anchor="P317" w:history="1">
        <w:r w:rsidRPr="00044B37">
          <w:rPr>
            <w:rFonts w:ascii="Times New Roman" w:hAnsi="Times New Roman" w:cs="Times New Roman"/>
            <w:color w:val="000000"/>
            <w:sz w:val="24"/>
            <w:szCs w:val="24"/>
          </w:rPr>
          <w:t>пункте 2.4</w:t>
        </w:r>
      </w:hyperlink>
      <w:r w:rsidRPr="00044B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044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B37">
        <w:rPr>
          <w:rFonts w:ascii="Times New Roman" w:hAnsi="Times New Roman" w:cs="Times New Roman"/>
          <w:color w:val="000000"/>
          <w:sz w:val="24"/>
          <w:szCs w:val="24"/>
        </w:rPr>
        <w:t>приложения, в соответствии  с  прилагаемым  графиком выполнения</w:t>
      </w:r>
      <w:r w:rsidRPr="00173900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044B37">
        <w:rPr>
          <w:rFonts w:ascii="Times New Roman" w:hAnsi="Times New Roman" w:cs="Times New Roman"/>
          <w:sz w:val="24"/>
          <w:szCs w:val="24"/>
        </w:rPr>
        <w:t xml:space="preserve"> </w:t>
      </w:r>
      <w:r w:rsidR="00E76B30">
        <w:rPr>
          <w:rFonts w:ascii="Times New Roman" w:hAnsi="Times New Roman" w:cs="Times New Roman"/>
          <w:sz w:val="24"/>
          <w:szCs w:val="24"/>
        </w:rPr>
        <w:t>операций;</w:t>
      </w:r>
    </w:p>
    <w:p w:rsidR="001B0F3C" w:rsidRPr="00173900" w:rsidRDefault="001B0F3C" w:rsidP="00044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900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 w:rsidR="00044B37">
        <w:rPr>
          <w:rFonts w:ascii="Times New Roman" w:hAnsi="Times New Roman" w:cs="Times New Roman"/>
          <w:sz w:val="24"/>
          <w:szCs w:val="24"/>
        </w:rPr>
        <w:t xml:space="preserve"> </w:t>
      </w:r>
      <w:r w:rsidRPr="00173900">
        <w:rPr>
          <w:rFonts w:ascii="Times New Roman" w:hAnsi="Times New Roman" w:cs="Times New Roman"/>
          <w:sz w:val="24"/>
          <w:szCs w:val="24"/>
        </w:rPr>
        <w:t>проекта:</w:t>
      </w:r>
    </w:p>
    <w:p w:rsidR="001B0F3C" w:rsidRPr="00173900" w:rsidRDefault="001B0F3C" w:rsidP="00044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44B37">
        <w:rPr>
          <w:rFonts w:ascii="Times New Roman" w:hAnsi="Times New Roman" w:cs="Times New Roman"/>
          <w:sz w:val="24"/>
          <w:szCs w:val="24"/>
        </w:rPr>
        <w:t>_____</w:t>
      </w:r>
      <w:r w:rsidRPr="00173900">
        <w:rPr>
          <w:rFonts w:ascii="Times New Roman" w:hAnsi="Times New Roman" w:cs="Times New Roman"/>
          <w:sz w:val="24"/>
          <w:szCs w:val="24"/>
        </w:rPr>
        <w:t>_</w:t>
      </w:r>
    </w:p>
    <w:p w:rsidR="001B0F3C" w:rsidRPr="00173900" w:rsidRDefault="001B0F3C" w:rsidP="00044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9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44B37">
        <w:rPr>
          <w:rFonts w:ascii="Times New Roman" w:hAnsi="Times New Roman" w:cs="Times New Roman"/>
          <w:sz w:val="24"/>
          <w:szCs w:val="24"/>
        </w:rPr>
        <w:t>_____</w:t>
      </w:r>
      <w:r w:rsidRPr="00173900">
        <w:rPr>
          <w:rFonts w:ascii="Times New Roman" w:hAnsi="Times New Roman" w:cs="Times New Roman"/>
          <w:sz w:val="24"/>
          <w:szCs w:val="24"/>
        </w:rPr>
        <w:t>_________;</w:t>
      </w:r>
    </w:p>
    <w:p w:rsidR="001B0F3C" w:rsidRPr="00BB42B7" w:rsidRDefault="001B0F3C" w:rsidP="00044B37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(перечисляются основные мероприятия инвестиционного проекта, указанные</w:t>
      </w:r>
      <w:r w:rsidR="00044B37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в бизнес-плане)</w:t>
      </w:r>
    </w:p>
    <w:p w:rsidR="00044B37" w:rsidRDefault="00044B37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F3C" w:rsidRPr="00044B37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B37">
        <w:rPr>
          <w:rFonts w:ascii="Times New Roman" w:hAnsi="Times New Roman" w:cs="Times New Roman"/>
          <w:sz w:val="24"/>
          <w:szCs w:val="24"/>
        </w:rPr>
        <w:t>и несение следующих расходов инвестиционного характера:</w:t>
      </w:r>
    </w:p>
    <w:p w:rsidR="001B0F3C" w:rsidRPr="00BB42B7" w:rsidRDefault="001B0F3C" w:rsidP="001B0F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5102"/>
        <w:gridCol w:w="4032"/>
      </w:tblGrid>
      <w:tr w:rsidR="001B0F3C" w:rsidRPr="00044B37" w:rsidTr="00044B37">
        <w:trPr>
          <w:trHeight w:val="704"/>
        </w:trPr>
        <w:tc>
          <w:tcPr>
            <w:tcW w:w="505" w:type="dxa"/>
            <w:vAlign w:val="center"/>
          </w:tcPr>
          <w:p w:rsidR="001B0F3C" w:rsidRPr="00044B37" w:rsidRDefault="00044B37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№ п</w:t>
            </w:r>
            <w:r w:rsidR="001B0F3C" w:rsidRPr="00044B37">
              <w:rPr>
                <w:sz w:val="22"/>
                <w:szCs w:val="22"/>
              </w:rPr>
              <w:t>/п</w:t>
            </w:r>
          </w:p>
        </w:tc>
        <w:tc>
          <w:tcPr>
            <w:tcW w:w="5102" w:type="dxa"/>
            <w:vAlign w:val="center"/>
          </w:tcPr>
          <w:p w:rsidR="001B0F3C" w:rsidRPr="00044B37" w:rsidRDefault="001B0F3C" w:rsidP="007051A4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Наименование расход</w:t>
            </w:r>
            <w:r w:rsidR="007051A4">
              <w:rPr>
                <w:sz w:val="22"/>
                <w:szCs w:val="22"/>
              </w:rPr>
              <w:t>ов</w:t>
            </w:r>
          </w:p>
        </w:tc>
        <w:tc>
          <w:tcPr>
            <w:tcW w:w="4032" w:type="dxa"/>
            <w:vAlign w:val="center"/>
          </w:tcPr>
          <w:p w:rsidR="001B0F3C" w:rsidRPr="00044B37" w:rsidRDefault="001B0F3C" w:rsidP="007051A4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Размер расход</w:t>
            </w:r>
            <w:r w:rsidR="007051A4">
              <w:rPr>
                <w:sz w:val="22"/>
                <w:szCs w:val="22"/>
              </w:rPr>
              <w:t>ов</w:t>
            </w:r>
            <w:r w:rsidRPr="00044B37">
              <w:rPr>
                <w:sz w:val="22"/>
                <w:szCs w:val="22"/>
              </w:rPr>
              <w:t xml:space="preserve"> за период действия специального инвестиционного контракта (руб.)</w:t>
            </w:r>
          </w:p>
        </w:tc>
      </w:tr>
      <w:tr w:rsidR="001B0F3C" w:rsidRPr="00044B37" w:rsidTr="00044B37">
        <w:trPr>
          <w:trHeight w:val="237"/>
        </w:trPr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2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3</w:t>
            </w: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1.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2.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Расходы на разработку проектной документации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3.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4.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4.1.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на приобретение, сооружение, изготовление оборудования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4.2.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на таможенные пошлины и таможенные сборы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044B37" w:rsidTr="00044B37">
        <w:tc>
          <w:tcPr>
            <w:tcW w:w="505" w:type="dxa"/>
          </w:tcPr>
          <w:p w:rsidR="001B0F3C" w:rsidRPr="00044B37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4.3.</w:t>
            </w:r>
          </w:p>
        </w:tc>
        <w:tc>
          <w:tcPr>
            <w:tcW w:w="510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044B37">
              <w:rPr>
                <w:sz w:val="22"/>
                <w:szCs w:val="22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032" w:type="dxa"/>
          </w:tcPr>
          <w:p w:rsidR="001B0F3C" w:rsidRPr="00044B37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B0F3C" w:rsidRPr="00BB42B7" w:rsidRDefault="001B0F3C" w:rsidP="001B0F3C">
      <w:pPr>
        <w:sectPr w:rsidR="001B0F3C" w:rsidRPr="00BB42B7" w:rsidSect="00A942C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B0F3C" w:rsidRPr="00044B37" w:rsidRDefault="001B0F3C" w:rsidP="00044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37">
        <w:rPr>
          <w:rFonts w:ascii="Times New Roman" w:hAnsi="Times New Roman" w:cs="Times New Roman"/>
          <w:sz w:val="24"/>
          <w:szCs w:val="24"/>
        </w:rPr>
        <w:lastRenderedPageBreak/>
        <w:t>2.3. Вложить в инвестиционный проект  инвестиции  на  общую  сумму</w:t>
      </w:r>
      <w:r w:rsidR="00044B37">
        <w:rPr>
          <w:rFonts w:ascii="Times New Roman" w:hAnsi="Times New Roman" w:cs="Times New Roman"/>
          <w:sz w:val="24"/>
          <w:szCs w:val="24"/>
        </w:rPr>
        <w:t>_______</w:t>
      </w:r>
      <w:r w:rsidR="008173D7">
        <w:rPr>
          <w:rFonts w:ascii="Times New Roman" w:hAnsi="Times New Roman" w:cs="Times New Roman"/>
          <w:sz w:val="24"/>
          <w:szCs w:val="24"/>
        </w:rPr>
        <w:t>___</w:t>
      </w:r>
      <w:r w:rsidR="00044B37">
        <w:rPr>
          <w:rFonts w:ascii="Times New Roman" w:hAnsi="Times New Roman" w:cs="Times New Roman"/>
          <w:sz w:val="24"/>
          <w:szCs w:val="24"/>
        </w:rPr>
        <w:t>___</w:t>
      </w:r>
    </w:p>
    <w:p w:rsidR="001B0F3C" w:rsidRPr="00044B37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4B37">
        <w:rPr>
          <w:rFonts w:ascii="Times New Roman" w:hAnsi="Times New Roman" w:cs="Times New Roman"/>
          <w:sz w:val="24"/>
          <w:szCs w:val="24"/>
        </w:rPr>
        <w:t>__</w:t>
      </w:r>
      <w:r w:rsidR="008173D7">
        <w:rPr>
          <w:rFonts w:ascii="Times New Roman" w:hAnsi="Times New Roman" w:cs="Times New Roman"/>
          <w:sz w:val="24"/>
          <w:szCs w:val="24"/>
        </w:rPr>
        <w:t>___</w:t>
      </w:r>
      <w:r w:rsidRPr="00044B37">
        <w:rPr>
          <w:rFonts w:ascii="Times New Roman" w:hAnsi="Times New Roman" w:cs="Times New Roman"/>
          <w:sz w:val="24"/>
          <w:szCs w:val="24"/>
        </w:rPr>
        <w:t>___</w:t>
      </w:r>
    </w:p>
    <w:p w:rsidR="001B0F3C" w:rsidRPr="00044B37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4B37">
        <w:rPr>
          <w:rFonts w:ascii="Times New Roman" w:hAnsi="Times New Roman" w:cs="Times New Roman"/>
          <w:sz w:val="24"/>
          <w:szCs w:val="24"/>
        </w:rPr>
        <w:t>___</w:t>
      </w:r>
      <w:r w:rsidRPr="00044B37">
        <w:rPr>
          <w:rFonts w:ascii="Times New Roman" w:hAnsi="Times New Roman" w:cs="Times New Roman"/>
          <w:sz w:val="24"/>
          <w:szCs w:val="24"/>
        </w:rPr>
        <w:t>_</w:t>
      </w:r>
      <w:r w:rsidR="008173D7">
        <w:rPr>
          <w:rFonts w:ascii="Times New Roman" w:hAnsi="Times New Roman" w:cs="Times New Roman"/>
          <w:sz w:val="24"/>
          <w:szCs w:val="24"/>
        </w:rPr>
        <w:t>__</w:t>
      </w:r>
      <w:r w:rsidRPr="00044B37">
        <w:rPr>
          <w:rFonts w:ascii="Times New Roman" w:hAnsi="Times New Roman" w:cs="Times New Roman"/>
          <w:sz w:val="24"/>
          <w:szCs w:val="24"/>
        </w:rPr>
        <w:t>__.</w:t>
      </w:r>
    </w:p>
    <w:p w:rsidR="001B0F3C" w:rsidRPr="00BB42B7" w:rsidRDefault="001B0F3C" w:rsidP="00044B37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(указывается общая сумма инвестиций в рублях (цифрами и прописью)</w:t>
      </w:r>
    </w:p>
    <w:p w:rsidR="001B0F3C" w:rsidRPr="00044B37" w:rsidRDefault="001B0F3C" w:rsidP="00044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37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______________________</w:t>
      </w:r>
      <w:r w:rsidR="00D72001">
        <w:rPr>
          <w:rFonts w:ascii="Times New Roman" w:hAnsi="Times New Roman" w:cs="Times New Roman"/>
          <w:sz w:val="24"/>
          <w:szCs w:val="24"/>
        </w:rPr>
        <w:t>__</w:t>
      </w:r>
      <w:r w:rsidRPr="00044B37">
        <w:rPr>
          <w:rFonts w:ascii="Times New Roman" w:hAnsi="Times New Roman" w:cs="Times New Roman"/>
          <w:sz w:val="24"/>
          <w:szCs w:val="24"/>
        </w:rPr>
        <w:t>_________</w:t>
      </w:r>
      <w:r w:rsidR="008173D7">
        <w:rPr>
          <w:rFonts w:ascii="Times New Roman" w:hAnsi="Times New Roman" w:cs="Times New Roman"/>
          <w:sz w:val="24"/>
          <w:szCs w:val="24"/>
        </w:rPr>
        <w:t>__</w:t>
      </w:r>
      <w:r w:rsidRPr="00044B37">
        <w:rPr>
          <w:rFonts w:ascii="Times New Roman" w:hAnsi="Times New Roman" w:cs="Times New Roman"/>
          <w:sz w:val="24"/>
          <w:szCs w:val="24"/>
        </w:rPr>
        <w:t>________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  <w:r w:rsidRPr="00044B3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72001">
        <w:rPr>
          <w:rFonts w:ascii="Times New Roman" w:hAnsi="Times New Roman" w:cs="Times New Roman"/>
          <w:sz w:val="24"/>
          <w:szCs w:val="24"/>
        </w:rPr>
        <w:t>___</w:t>
      </w:r>
      <w:r w:rsidRPr="00044B37">
        <w:rPr>
          <w:rFonts w:ascii="Times New Roman" w:hAnsi="Times New Roman" w:cs="Times New Roman"/>
          <w:sz w:val="24"/>
          <w:szCs w:val="24"/>
        </w:rPr>
        <w:t>____________</w:t>
      </w:r>
      <w:r w:rsidR="008173D7">
        <w:rPr>
          <w:rFonts w:ascii="Times New Roman" w:hAnsi="Times New Roman" w:cs="Times New Roman"/>
          <w:sz w:val="24"/>
          <w:szCs w:val="24"/>
        </w:rPr>
        <w:t>__</w:t>
      </w:r>
      <w:r w:rsidRPr="00044B37">
        <w:rPr>
          <w:rFonts w:ascii="Times New Roman" w:hAnsi="Times New Roman" w:cs="Times New Roman"/>
          <w:sz w:val="24"/>
          <w:szCs w:val="24"/>
        </w:rPr>
        <w:t>________,</w:t>
      </w:r>
    </w:p>
    <w:p w:rsidR="001B0F3C" w:rsidRPr="00BB42B7" w:rsidRDefault="001B0F3C" w:rsidP="00D72001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(описание источника инвестиций: собственные средства, заемные/кредитные</w:t>
      </w:r>
      <w:r w:rsidR="00D72001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средства, средства участников инвестиционного договора, заключаемого в</w:t>
      </w:r>
      <w:r w:rsidR="00D72001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целях реализации инвестиционного проекта в соответствии с</w:t>
      </w:r>
      <w:r w:rsidR="00D72001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законодательством об инвестиционной деятельности, другие источники)</w:t>
      </w:r>
    </w:p>
    <w:p w:rsidR="001B0F3C" w:rsidRPr="00BB42B7" w:rsidRDefault="001B0F3C" w:rsidP="006C3AAA">
      <w:pPr>
        <w:pStyle w:val="ConsPlusNonformat"/>
        <w:jc w:val="center"/>
        <w:rPr>
          <w:rFonts w:ascii="Times New Roman" w:hAnsi="Times New Roman" w:cs="Times New Roman"/>
        </w:rPr>
      </w:pPr>
      <w:r w:rsidRPr="006C3AAA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</w:t>
      </w:r>
      <w:r w:rsidR="008173D7">
        <w:rPr>
          <w:rFonts w:ascii="Times New Roman" w:hAnsi="Times New Roman" w:cs="Times New Roman"/>
          <w:sz w:val="24"/>
          <w:szCs w:val="24"/>
        </w:rPr>
        <w:t>___</w:t>
      </w:r>
      <w:r w:rsidRPr="006C3AAA">
        <w:rPr>
          <w:rFonts w:ascii="Times New Roman" w:hAnsi="Times New Roman" w:cs="Times New Roman"/>
          <w:sz w:val="24"/>
          <w:szCs w:val="24"/>
        </w:rPr>
        <w:t>_</w:t>
      </w:r>
      <w:r w:rsidR="006C3AAA">
        <w:rPr>
          <w:rFonts w:ascii="Times New Roman" w:hAnsi="Times New Roman" w:cs="Times New Roman"/>
          <w:sz w:val="24"/>
          <w:szCs w:val="24"/>
        </w:rPr>
        <w:t>____</w:t>
      </w:r>
      <w:r w:rsidRPr="006C3AAA">
        <w:rPr>
          <w:rFonts w:ascii="Times New Roman" w:hAnsi="Times New Roman" w:cs="Times New Roman"/>
          <w:sz w:val="24"/>
          <w:szCs w:val="24"/>
        </w:rPr>
        <w:t>__</w:t>
      </w:r>
      <w:r w:rsidR="006C3AA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  <w:r w:rsidR="008173D7">
        <w:rPr>
          <w:rFonts w:ascii="Times New Roman" w:hAnsi="Times New Roman" w:cs="Times New Roman"/>
          <w:sz w:val="24"/>
          <w:szCs w:val="24"/>
        </w:rPr>
        <w:t>___</w:t>
      </w:r>
      <w:r w:rsidR="00E76B30">
        <w:rPr>
          <w:rFonts w:ascii="Times New Roman" w:hAnsi="Times New Roman" w:cs="Times New Roman"/>
          <w:sz w:val="24"/>
          <w:szCs w:val="24"/>
        </w:rPr>
        <w:t>______;</w:t>
      </w:r>
      <w:r w:rsidRPr="00BB42B7">
        <w:rPr>
          <w:rFonts w:ascii="Times New Roman" w:hAnsi="Times New Roman" w:cs="Times New Roman"/>
        </w:rPr>
        <w:t xml:space="preserve"> (указывается документ(ы), подтверждающий(е) возможность</w:t>
      </w:r>
      <w:r w:rsidR="006C3AAA">
        <w:rPr>
          <w:rFonts w:ascii="Times New Roman" w:hAnsi="Times New Roman" w:cs="Times New Roman"/>
        </w:rPr>
        <w:t xml:space="preserve"> в</w:t>
      </w:r>
      <w:r w:rsidRPr="00BB42B7">
        <w:rPr>
          <w:rFonts w:ascii="Times New Roman" w:hAnsi="Times New Roman" w:cs="Times New Roman"/>
        </w:rPr>
        <w:t xml:space="preserve">ложения инвестиций по каждому </w:t>
      </w:r>
      <w:r w:rsidR="006C3AAA">
        <w:rPr>
          <w:rFonts w:ascii="Times New Roman" w:hAnsi="Times New Roman" w:cs="Times New Roman"/>
        </w:rPr>
        <w:t>и</w:t>
      </w:r>
      <w:r w:rsidRPr="00BB42B7">
        <w:rPr>
          <w:rFonts w:ascii="Times New Roman" w:hAnsi="Times New Roman" w:cs="Times New Roman"/>
        </w:rPr>
        <w:t>сточнику инвестиций,</w:t>
      </w:r>
      <w:r w:rsidR="006C3AAA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например, кредитный договор или предварительный</w:t>
      </w:r>
      <w:r w:rsidR="006C3AAA">
        <w:rPr>
          <w:rFonts w:ascii="Times New Roman" w:hAnsi="Times New Roman" w:cs="Times New Roman"/>
        </w:rPr>
        <w:t xml:space="preserve"> кр</w:t>
      </w:r>
      <w:r w:rsidRPr="00BB42B7">
        <w:rPr>
          <w:rFonts w:ascii="Times New Roman" w:hAnsi="Times New Roman" w:cs="Times New Roman"/>
        </w:rPr>
        <w:t>едитный договор с финансированием инвестиционного</w:t>
      </w:r>
      <w:r w:rsidR="006C3AAA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проекта)</w:t>
      </w:r>
    </w:p>
    <w:p w:rsidR="001B0F3C" w:rsidRPr="008173D7" w:rsidRDefault="001B0F3C" w:rsidP="00817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7"/>
      <w:bookmarkEnd w:id="1"/>
      <w:r w:rsidRPr="008173D7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</w:t>
      </w:r>
      <w:r w:rsidR="008173D7">
        <w:rPr>
          <w:rFonts w:ascii="Times New Roman" w:hAnsi="Times New Roman" w:cs="Times New Roman"/>
          <w:sz w:val="24"/>
          <w:szCs w:val="24"/>
        </w:rPr>
        <w:t xml:space="preserve"> </w:t>
      </w:r>
      <w:r w:rsidRPr="008173D7"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1B0F3C" w:rsidRPr="00BB42B7" w:rsidRDefault="001B0F3C" w:rsidP="001B0F3C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92"/>
        <w:gridCol w:w="1276"/>
        <w:gridCol w:w="1685"/>
        <w:gridCol w:w="1150"/>
        <w:gridCol w:w="1417"/>
        <w:gridCol w:w="1418"/>
        <w:gridCol w:w="1275"/>
      </w:tblGrid>
      <w:tr w:rsidR="001B0F3C" w:rsidRPr="003C6A7D" w:rsidTr="008173D7">
        <w:tc>
          <w:tcPr>
            <w:tcW w:w="488" w:type="dxa"/>
          </w:tcPr>
          <w:p w:rsidR="001B0F3C" w:rsidRPr="003C6A7D" w:rsidRDefault="008173D7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№ п</w:t>
            </w:r>
            <w:r w:rsidR="001B0F3C" w:rsidRPr="003C6A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1276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 xml:space="preserve">Код продукции в соответствии с </w:t>
            </w:r>
            <w:hyperlink r:id="rId17" w:history="1">
              <w:r w:rsidRPr="003C6A7D">
                <w:rPr>
                  <w:color w:val="000000"/>
                  <w:sz w:val="22"/>
                  <w:szCs w:val="22"/>
                </w:rPr>
                <w:t>ОКП</w:t>
              </w:r>
            </w:hyperlink>
          </w:p>
        </w:tc>
        <w:tc>
          <w:tcPr>
            <w:tcW w:w="1685" w:type="dxa"/>
          </w:tcPr>
          <w:p w:rsidR="001B0F3C" w:rsidRPr="003C6A7D" w:rsidRDefault="001B0F3C" w:rsidP="00CE56DA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Сведения о наличии/отсутствии аналогов продукции, производимых на территории Российской Федерации</w:t>
            </w:r>
            <w:hyperlink w:anchor="P437" w:history="1">
              <w:r w:rsidRPr="003C6A7D">
                <w:rPr>
                  <w:color w:val="000000"/>
                  <w:sz w:val="22"/>
                  <w:szCs w:val="22"/>
                </w:rPr>
                <w:t>*</w:t>
              </w:r>
              <w:r w:rsidR="00C92E65">
                <w:rPr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150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18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275" w:type="dxa"/>
          </w:tcPr>
          <w:p w:rsidR="001B0F3C" w:rsidRPr="003C6A7D" w:rsidRDefault="001B0F3C" w:rsidP="00C92E65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 xml:space="preserve">Характеристики продукции </w:t>
            </w:r>
            <w:hyperlink w:anchor="P443" w:history="1">
              <w:r w:rsidRPr="003C6A7D">
                <w:rPr>
                  <w:color w:val="000000"/>
                  <w:sz w:val="22"/>
                  <w:szCs w:val="22"/>
                </w:rPr>
                <w:t>**</w:t>
              </w:r>
            </w:hyperlink>
          </w:p>
        </w:tc>
      </w:tr>
      <w:tr w:rsidR="001B0F3C" w:rsidRPr="003C6A7D" w:rsidTr="008173D7">
        <w:tc>
          <w:tcPr>
            <w:tcW w:w="488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1B0F3C" w:rsidRPr="003C6A7D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3C6A7D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1B0F3C" w:rsidRPr="00BB42B7" w:rsidRDefault="001B0F3C" w:rsidP="001B0F3C">
      <w:pPr>
        <w:pStyle w:val="ConsPlusNormal"/>
        <w:jc w:val="both"/>
      </w:pPr>
    </w:p>
    <w:p w:rsidR="001B0F3C" w:rsidRPr="00BB42B7" w:rsidRDefault="001B0F3C" w:rsidP="00047E4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63D5D">
        <w:rPr>
          <w:rFonts w:ascii="Times New Roman" w:hAnsi="Times New Roman" w:cs="Times New Roman"/>
          <w:sz w:val="24"/>
          <w:szCs w:val="24"/>
        </w:rPr>
        <w:t>2.5.  Обеспечить в  ходе реализации инвестиционного проекта достижение</w:t>
      </w:r>
      <w:r w:rsidR="00163D5D">
        <w:rPr>
          <w:rFonts w:ascii="Times New Roman" w:hAnsi="Times New Roman" w:cs="Times New Roman"/>
          <w:sz w:val="24"/>
          <w:szCs w:val="24"/>
        </w:rPr>
        <w:t xml:space="preserve"> </w:t>
      </w:r>
      <w:r w:rsidRPr="00163D5D">
        <w:rPr>
          <w:rFonts w:ascii="Times New Roman" w:hAnsi="Times New Roman" w:cs="Times New Roman"/>
          <w:sz w:val="24"/>
          <w:szCs w:val="24"/>
        </w:rPr>
        <w:t>следующих   показателей в отчетных периодах (отчетный период равен</w:t>
      </w:r>
      <w:r w:rsidR="00163D5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47E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DC04ED">
        <w:rPr>
          <w:rFonts w:ascii="Times New Roman" w:hAnsi="Times New Roman" w:cs="Times New Roman"/>
        </w:rPr>
        <w:t xml:space="preserve">) </w:t>
      </w:r>
      <w:r w:rsidRPr="00BB42B7">
        <w:rPr>
          <w:rFonts w:ascii="Times New Roman" w:hAnsi="Times New Roman" w:cs="Times New Roman"/>
        </w:rPr>
        <w:t xml:space="preserve">(указывается предлагаемый инвестором </w:t>
      </w:r>
      <w:r w:rsidR="0098225A">
        <w:rPr>
          <w:rFonts w:ascii="Times New Roman" w:hAnsi="Times New Roman" w:cs="Times New Roman"/>
        </w:rPr>
        <w:t>о</w:t>
      </w:r>
      <w:r w:rsidRPr="00BB42B7">
        <w:rPr>
          <w:rFonts w:ascii="Times New Roman" w:hAnsi="Times New Roman" w:cs="Times New Roman"/>
        </w:rPr>
        <w:t>тчетный</w:t>
      </w:r>
      <w:r w:rsidR="0098225A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период,</w:t>
      </w:r>
      <w:r w:rsidR="0098225A">
        <w:rPr>
          <w:rFonts w:ascii="Times New Roman" w:hAnsi="Times New Roman" w:cs="Times New Roman"/>
        </w:rPr>
        <w:t xml:space="preserve"> к</w:t>
      </w:r>
      <w:r w:rsidRPr="00BB42B7">
        <w:rPr>
          <w:rFonts w:ascii="Times New Roman" w:hAnsi="Times New Roman" w:cs="Times New Roman"/>
        </w:rPr>
        <w:t>оторый не может</w:t>
      </w:r>
      <w:r w:rsidR="00047E45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быть менее одного календарного года)</w:t>
      </w:r>
    </w:p>
    <w:p w:rsidR="001B0F3C" w:rsidRPr="00295996" w:rsidRDefault="001B0F3C" w:rsidP="001B0F3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4C8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</w:t>
      </w:r>
      <w:r w:rsidRPr="00295996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инвестиционного контракта </w:t>
      </w:r>
      <w:hyperlink w:anchor="P450" w:history="1">
        <w:r w:rsidRPr="00295996">
          <w:rPr>
            <w:rFonts w:ascii="Times New Roman" w:hAnsi="Times New Roman" w:cs="Times New Roman"/>
            <w:color w:val="000000"/>
            <w:sz w:val="24"/>
            <w:szCs w:val="24"/>
          </w:rPr>
          <w:t>***</w:t>
        </w:r>
      </w:hyperlink>
      <w:r w:rsidRPr="002959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0F3C" w:rsidRPr="00BB42B7" w:rsidRDefault="001B0F3C" w:rsidP="001B0F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417"/>
        <w:gridCol w:w="1559"/>
        <w:gridCol w:w="1560"/>
        <w:gridCol w:w="1842"/>
      </w:tblGrid>
      <w:tr w:rsidR="001B0F3C" w:rsidRPr="00F044C8" w:rsidTr="00FD7E2B">
        <w:tc>
          <w:tcPr>
            <w:tcW w:w="488" w:type="dxa"/>
            <w:vAlign w:val="center"/>
          </w:tcPr>
          <w:p w:rsidR="001B0F3C" w:rsidRPr="00F044C8" w:rsidRDefault="00F044C8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="001B0F3C" w:rsidRPr="00F044C8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1B0F3C" w:rsidRPr="00F044C8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B0F3C" w:rsidRPr="00F044C8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vAlign w:val="center"/>
          </w:tcPr>
          <w:p w:rsidR="001B0F3C" w:rsidRPr="00295996" w:rsidRDefault="001B0F3C" w:rsidP="00044B37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295996">
              <w:rPr>
                <w:color w:val="000000"/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560" w:type="dxa"/>
            <w:vAlign w:val="center"/>
          </w:tcPr>
          <w:p w:rsidR="001B0F3C" w:rsidRPr="00295996" w:rsidRDefault="001B0F3C" w:rsidP="00DE004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295996">
              <w:rPr>
                <w:color w:val="000000"/>
                <w:sz w:val="22"/>
                <w:szCs w:val="22"/>
              </w:rPr>
              <w:t xml:space="preserve">Значение показателя на конец n-ного отчетного периода </w:t>
            </w:r>
            <w:hyperlink w:anchor="P454" w:history="1">
              <w:r w:rsidRPr="00295996">
                <w:rPr>
                  <w:color w:val="000000"/>
                  <w:sz w:val="22"/>
                  <w:szCs w:val="22"/>
                </w:rPr>
                <w:t>****</w:t>
              </w:r>
            </w:hyperlink>
          </w:p>
        </w:tc>
        <w:tc>
          <w:tcPr>
            <w:tcW w:w="1842" w:type="dxa"/>
            <w:vAlign w:val="center"/>
          </w:tcPr>
          <w:p w:rsidR="001B0F3C" w:rsidRPr="00F044C8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произведенной продукции (тыс. руб.)</w:t>
            </w:r>
          </w:p>
        </w:tc>
        <w:tc>
          <w:tcPr>
            <w:tcW w:w="1417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реализованной продукции (тыс. руб.)</w:t>
            </w:r>
          </w:p>
        </w:tc>
        <w:tc>
          <w:tcPr>
            <w:tcW w:w="1417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налогов, планируемых к уплате (тыс. руб.),</w:t>
            </w:r>
          </w:p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федеральных налогов</w:t>
            </w:r>
          </w:p>
        </w:tc>
        <w:tc>
          <w:tcPr>
            <w:tcW w:w="1417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региональных налогов</w:t>
            </w:r>
          </w:p>
        </w:tc>
        <w:tc>
          <w:tcPr>
            <w:tcW w:w="1417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417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17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1B0F3C" w:rsidRPr="00F044C8" w:rsidRDefault="001B0F3C" w:rsidP="00F04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F044C8" w:rsidTr="00FD7E2B">
        <w:tc>
          <w:tcPr>
            <w:tcW w:w="488" w:type="dxa"/>
          </w:tcPr>
          <w:p w:rsidR="001B0F3C" w:rsidRPr="00F044C8" w:rsidRDefault="001B0F3C" w:rsidP="00584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Количество создаваемых рабочих мест (шт.)</w:t>
            </w:r>
          </w:p>
        </w:tc>
        <w:tc>
          <w:tcPr>
            <w:tcW w:w="1417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0F3C" w:rsidRPr="00F044C8" w:rsidRDefault="001B0F3C" w:rsidP="00044B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B0F3C" w:rsidRPr="00AD0CA1" w:rsidTr="00FD7E2B">
        <w:tc>
          <w:tcPr>
            <w:tcW w:w="488" w:type="dxa"/>
          </w:tcPr>
          <w:p w:rsidR="001B0F3C" w:rsidRPr="00AD0CA1" w:rsidRDefault="001B0F3C" w:rsidP="005848AA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AD0CA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1B0F3C" w:rsidRPr="00AD0CA1" w:rsidRDefault="001B0F3C" w:rsidP="00C92E65">
            <w:pPr>
              <w:pStyle w:val="ConsPlusNormal"/>
              <w:rPr>
                <w:color w:val="000000"/>
                <w:sz w:val="22"/>
                <w:szCs w:val="22"/>
              </w:rPr>
            </w:pPr>
            <w:hyperlink w:anchor="P454" w:history="1">
              <w:r w:rsidRPr="00AD0CA1">
                <w:rPr>
                  <w:color w:val="000000"/>
                  <w:sz w:val="22"/>
                  <w:szCs w:val="22"/>
                </w:rPr>
                <w:t>****</w:t>
              </w:r>
            </w:hyperlink>
            <w:r w:rsidR="0066522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1B0F3C" w:rsidRPr="00AD0CA1" w:rsidRDefault="001B0F3C" w:rsidP="00044B37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0F3C" w:rsidRPr="00AD0CA1" w:rsidRDefault="001B0F3C" w:rsidP="00044B37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B0F3C" w:rsidRPr="00AD0CA1" w:rsidRDefault="001B0F3C" w:rsidP="00044B37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B0F3C" w:rsidRPr="00AD0CA1" w:rsidRDefault="001B0F3C" w:rsidP="00044B37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1B0F3C" w:rsidRPr="00BB42B7" w:rsidRDefault="001B0F3C" w:rsidP="001B0F3C">
      <w:pPr>
        <w:pStyle w:val="ConsPlusNormal"/>
        <w:jc w:val="both"/>
      </w:pPr>
    </w:p>
    <w:p w:rsidR="001B0F3C" w:rsidRDefault="001B0F3C" w:rsidP="00F044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8">
        <w:rPr>
          <w:rFonts w:ascii="Times New Roman" w:hAnsi="Times New Roman" w:cs="Times New Roman"/>
          <w:sz w:val="24"/>
          <w:szCs w:val="24"/>
        </w:rPr>
        <w:t>2.6. ___________________________________________</w:t>
      </w:r>
      <w:r w:rsidR="00F762F1">
        <w:rPr>
          <w:rFonts w:ascii="Times New Roman" w:hAnsi="Times New Roman" w:cs="Times New Roman"/>
          <w:sz w:val="24"/>
          <w:szCs w:val="24"/>
        </w:rPr>
        <w:t>__</w:t>
      </w:r>
      <w:r w:rsidRPr="00F044C8">
        <w:rPr>
          <w:rFonts w:ascii="Times New Roman" w:hAnsi="Times New Roman" w:cs="Times New Roman"/>
          <w:sz w:val="24"/>
          <w:szCs w:val="24"/>
        </w:rPr>
        <w:t>__________</w:t>
      </w:r>
      <w:r w:rsidR="00F044C8">
        <w:rPr>
          <w:rFonts w:ascii="Times New Roman" w:hAnsi="Times New Roman" w:cs="Times New Roman"/>
          <w:sz w:val="24"/>
          <w:szCs w:val="24"/>
        </w:rPr>
        <w:t>_______</w:t>
      </w:r>
      <w:r w:rsidRPr="00F044C8">
        <w:rPr>
          <w:rFonts w:ascii="Times New Roman" w:hAnsi="Times New Roman" w:cs="Times New Roman"/>
          <w:sz w:val="24"/>
          <w:szCs w:val="24"/>
        </w:rPr>
        <w:t>________</w:t>
      </w:r>
    </w:p>
    <w:p w:rsidR="001B0F3C" w:rsidRPr="00BB42B7" w:rsidRDefault="00F044C8" w:rsidP="00F044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E76B30">
        <w:rPr>
          <w:rFonts w:ascii="Times New Roman" w:hAnsi="Times New Roman" w:cs="Times New Roman"/>
        </w:rPr>
        <w:t>_______________________________.</w:t>
      </w:r>
      <w:r>
        <w:rPr>
          <w:rFonts w:ascii="Times New Roman" w:hAnsi="Times New Roman" w:cs="Times New Roman"/>
        </w:rPr>
        <w:t xml:space="preserve">                      </w:t>
      </w:r>
      <w:r w:rsidR="001B0F3C" w:rsidRPr="00BB42B7">
        <w:rPr>
          <w:rFonts w:ascii="Times New Roman" w:hAnsi="Times New Roman" w:cs="Times New Roman"/>
        </w:rPr>
        <w:t>(указываются иные обязательства, которые инвестор готов принять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 xml:space="preserve">на себя в соответствии со </w:t>
      </w:r>
      <w:r>
        <w:rPr>
          <w:rFonts w:ascii="Times New Roman" w:hAnsi="Times New Roman" w:cs="Times New Roman"/>
        </w:rPr>
        <w:t>с</w:t>
      </w:r>
      <w:r w:rsidR="001B0F3C" w:rsidRPr="00BB42B7">
        <w:rPr>
          <w:rFonts w:ascii="Times New Roman" w:hAnsi="Times New Roman" w:cs="Times New Roman"/>
        </w:rPr>
        <w:t xml:space="preserve">пециальным </w:t>
      </w:r>
      <w:r>
        <w:rPr>
          <w:rFonts w:ascii="Times New Roman" w:hAnsi="Times New Roman" w:cs="Times New Roman"/>
        </w:rPr>
        <w:t>и</w:t>
      </w:r>
      <w:r w:rsidR="001B0F3C" w:rsidRPr="00BB42B7">
        <w:rPr>
          <w:rFonts w:ascii="Times New Roman" w:hAnsi="Times New Roman" w:cs="Times New Roman"/>
        </w:rPr>
        <w:t>нвестиционным контрактом)</w:t>
      </w:r>
    </w:p>
    <w:p w:rsidR="00167F2F" w:rsidRDefault="00167F2F" w:rsidP="00AD0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F3C" w:rsidRPr="00F044C8" w:rsidRDefault="00F044C8" w:rsidP="00AD0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8">
        <w:rPr>
          <w:rFonts w:ascii="Times New Roman" w:hAnsi="Times New Roman" w:cs="Times New Roman"/>
          <w:sz w:val="24"/>
          <w:szCs w:val="24"/>
        </w:rPr>
        <w:t>3</w:t>
      </w:r>
      <w:r w:rsidR="001B0F3C" w:rsidRPr="00F044C8">
        <w:rPr>
          <w:rFonts w:ascii="Times New Roman" w:hAnsi="Times New Roman" w:cs="Times New Roman"/>
          <w:sz w:val="24"/>
          <w:szCs w:val="24"/>
        </w:rPr>
        <w:t xml:space="preserve">.  Привлеченное  лицо  принимает  на  себя  следующие  </w:t>
      </w:r>
      <w:r w:rsidR="001B0F3C" w:rsidRPr="00295996"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hyperlink w:anchor="P459" w:history="1">
        <w:r w:rsidR="001B0F3C" w:rsidRPr="00295996">
          <w:rPr>
            <w:rFonts w:ascii="Times New Roman" w:hAnsi="Times New Roman" w:cs="Times New Roman"/>
            <w:color w:val="000000"/>
            <w:sz w:val="24"/>
            <w:szCs w:val="24"/>
          </w:rPr>
          <w:t>******</w:t>
        </w:r>
      </w:hyperlink>
      <w:r w:rsidR="001B0F3C" w:rsidRPr="00F044C8">
        <w:rPr>
          <w:rFonts w:ascii="Times New Roman" w:hAnsi="Times New Roman" w:cs="Times New Roman"/>
          <w:sz w:val="24"/>
          <w:szCs w:val="24"/>
        </w:rPr>
        <w:t>:</w:t>
      </w:r>
    </w:p>
    <w:p w:rsidR="001B0F3C" w:rsidRPr="00F044C8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C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29B5">
        <w:rPr>
          <w:rFonts w:ascii="Times New Roman" w:hAnsi="Times New Roman" w:cs="Times New Roman"/>
          <w:sz w:val="24"/>
          <w:szCs w:val="24"/>
        </w:rPr>
        <w:t>_____</w:t>
      </w:r>
      <w:r w:rsidRPr="00F044C8">
        <w:rPr>
          <w:rFonts w:ascii="Times New Roman" w:hAnsi="Times New Roman" w:cs="Times New Roman"/>
          <w:sz w:val="24"/>
          <w:szCs w:val="24"/>
        </w:rPr>
        <w:t>__________</w:t>
      </w:r>
    </w:p>
    <w:p w:rsidR="001B0F3C" w:rsidRPr="00F044C8" w:rsidRDefault="001B0F3C" w:rsidP="001B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D0CA1">
        <w:rPr>
          <w:rFonts w:ascii="Times New Roman" w:hAnsi="Times New Roman" w:cs="Times New Roman"/>
          <w:sz w:val="24"/>
          <w:szCs w:val="24"/>
        </w:rPr>
        <w:t>_____</w:t>
      </w:r>
      <w:r w:rsidR="00E76B30">
        <w:rPr>
          <w:rFonts w:ascii="Times New Roman" w:hAnsi="Times New Roman" w:cs="Times New Roman"/>
          <w:sz w:val="24"/>
          <w:szCs w:val="24"/>
        </w:rPr>
        <w:t>__.</w:t>
      </w:r>
    </w:p>
    <w:p w:rsidR="001B0F3C" w:rsidRPr="00BB42B7" w:rsidRDefault="001B0F3C" w:rsidP="00AD0CA1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(перечисляются обязательства привлеченного лица в ходе реализации</w:t>
      </w:r>
      <w:r w:rsidR="00AD0CA1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инвестиционного проекта)</w:t>
      </w:r>
    </w:p>
    <w:p w:rsidR="00167F2F" w:rsidRDefault="00167F2F" w:rsidP="00AD0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F3C" w:rsidRPr="00AD0CA1" w:rsidRDefault="00AD0CA1" w:rsidP="00AD0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A1">
        <w:rPr>
          <w:rFonts w:ascii="Times New Roman" w:hAnsi="Times New Roman" w:cs="Times New Roman"/>
          <w:sz w:val="24"/>
          <w:szCs w:val="24"/>
        </w:rPr>
        <w:t>4</w:t>
      </w:r>
      <w:r w:rsidR="001B0F3C" w:rsidRPr="00AD0CA1">
        <w:rPr>
          <w:rFonts w:ascii="Times New Roman" w:hAnsi="Times New Roman" w:cs="Times New Roman"/>
          <w:sz w:val="24"/>
          <w:szCs w:val="24"/>
        </w:rPr>
        <w:t>. Предлагаемый перечень мер стимулирования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F3C" w:rsidRPr="00AD0CA1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1B0F3C" w:rsidRPr="00AD0CA1" w:rsidRDefault="001B0F3C" w:rsidP="00AD0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591"/>
        <w:gridCol w:w="3362"/>
        <w:gridCol w:w="3260"/>
      </w:tblGrid>
      <w:tr w:rsidR="001B0F3C" w:rsidRPr="00AD0CA1" w:rsidTr="00FD7E2B">
        <w:tc>
          <w:tcPr>
            <w:tcW w:w="488" w:type="dxa"/>
            <w:vAlign w:val="center"/>
          </w:tcPr>
          <w:p w:rsidR="001B0F3C" w:rsidRPr="00AD0CA1" w:rsidRDefault="00AD0CA1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="001B0F3C" w:rsidRPr="00AD0CA1">
              <w:rPr>
                <w:sz w:val="22"/>
                <w:szCs w:val="22"/>
              </w:rPr>
              <w:t>/п</w:t>
            </w:r>
          </w:p>
        </w:tc>
        <w:tc>
          <w:tcPr>
            <w:tcW w:w="2591" w:type="dxa"/>
            <w:vAlign w:val="center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362" w:type="dxa"/>
            <w:vAlign w:val="center"/>
          </w:tcPr>
          <w:p w:rsidR="001B0F3C" w:rsidRPr="00AD0CA1" w:rsidRDefault="001B0F3C" w:rsidP="007051A4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 xml:space="preserve">Наименование </w:t>
            </w:r>
            <w:r w:rsidR="00881A74">
              <w:rPr>
                <w:sz w:val="22"/>
                <w:szCs w:val="22"/>
              </w:rPr>
              <w:t xml:space="preserve">муниципального </w:t>
            </w:r>
            <w:r w:rsidRPr="00AD0CA1">
              <w:rPr>
                <w:sz w:val="22"/>
                <w:szCs w:val="22"/>
              </w:rPr>
              <w:t>нормативного правового акта, предусматривающего применение меры стимулирования</w:t>
            </w:r>
          </w:p>
        </w:tc>
        <w:tc>
          <w:tcPr>
            <w:tcW w:w="3260" w:type="dxa"/>
            <w:vAlign w:val="center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B0F3C" w:rsidRPr="00AD0CA1" w:rsidTr="00FD7E2B">
        <w:tc>
          <w:tcPr>
            <w:tcW w:w="488" w:type="dxa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1B0F3C" w:rsidRPr="00AD0CA1" w:rsidRDefault="001B0F3C" w:rsidP="00044B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0CA1">
              <w:rPr>
                <w:sz w:val="22"/>
                <w:szCs w:val="22"/>
              </w:rPr>
              <w:t>4</w:t>
            </w:r>
          </w:p>
        </w:tc>
      </w:tr>
    </w:tbl>
    <w:p w:rsidR="001B0F3C" w:rsidRPr="00BB42B7" w:rsidRDefault="001B0F3C" w:rsidP="001B0F3C">
      <w:pPr>
        <w:pStyle w:val="ConsPlusNormal"/>
        <w:jc w:val="both"/>
      </w:pPr>
    </w:p>
    <w:p w:rsidR="001B0F3C" w:rsidRPr="00013832" w:rsidRDefault="00FD7E2B" w:rsidP="00FD7E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2B">
        <w:rPr>
          <w:rFonts w:ascii="Times New Roman" w:hAnsi="Times New Roman" w:cs="Times New Roman"/>
          <w:sz w:val="24"/>
          <w:szCs w:val="24"/>
        </w:rPr>
        <w:t>5</w:t>
      </w:r>
      <w:r w:rsidR="001B0F3C" w:rsidRPr="00FD7E2B">
        <w:rPr>
          <w:rFonts w:ascii="Times New Roman" w:hAnsi="Times New Roman" w:cs="Times New Roman"/>
          <w:sz w:val="24"/>
          <w:szCs w:val="24"/>
        </w:rPr>
        <w:t>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F3C" w:rsidRPr="00FD7E2B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1B0F3C" w:rsidRPr="00013832">
        <w:rPr>
          <w:rFonts w:ascii="Times New Roman" w:hAnsi="Times New Roman" w:cs="Times New Roman"/>
          <w:sz w:val="24"/>
          <w:szCs w:val="24"/>
        </w:rPr>
        <w:t>инвестиционный контракт:</w:t>
      </w:r>
      <w:r w:rsidRPr="00013832">
        <w:rPr>
          <w:rFonts w:ascii="Times New Roman" w:hAnsi="Times New Roman" w:cs="Times New Roman"/>
          <w:sz w:val="24"/>
          <w:szCs w:val="24"/>
        </w:rPr>
        <w:t xml:space="preserve"> </w:t>
      </w:r>
      <w:r w:rsidR="001B0F3C" w:rsidRPr="000138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13832">
        <w:rPr>
          <w:rFonts w:ascii="Times New Roman" w:hAnsi="Times New Roman" w:cs="Times New Roman"/>
          <w:sz w:val="24"/>
          <w:szCs w:val="24"/>
        </w:rPr>
        <w:t>_____________________</w:t>
      </w:r>
      <w:r w:rsidR="001B0F3C" w:rsidRPr="00013832">
        <w:rPr>
          <w:rFonts w:ascii="Times New Roman" w:hAnsi="Times New Roman" w:cs="Times New Roman"/>
          <w:sz w:val="24"/>
          <w:szCs w:val="24"/>
        </w:rPr>
        <w:t>__</w:t>
      </w:r>
      <w:r w:rsidR="00013832" w:rsidRPr="000138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13832">
        <w:rPr>
          <w:rFonts w:ascii="Times New Roman" w:hAnsi="Times New Roman" w:cs="Times New Roman"/>
          <w:sz w:val="24"/>
          <w:szCs w:val="24"/>
        </w:rPr>
        <w:t>______________</w:t>
      </w:r>
      <w:r w:rsidR="001B0F3C" w:rsidRPr="00013832">
        <w:rPr>
          <w:rFonts w:ascii="Times New Roman" w:hAnsi="Times New Roman" w:cs="Times New Roman"/>
          <w:sz w:val="24"/>
          <w:szCs w:val="24"/>
        </w:rPr>
        <w:t>.</w:t>
      </w:r>
    </w:p>
    <w:p w:rsidR="001B0F3C" w:rsidRPr="00BB42B7" w:rsidRDefault="001B0F3C" w:rsidP="00013832">
      <w:pPr>
        <w:pStyle w:val="ConsPlusNonformat"/>
        <w:jc w:val="center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(по усмотрению инвестора указываются дополнительные условия специального</w:t>
      </w:r>
      <w:r w:rsidR="0001383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инвестиционного контракта, которые инвестор предлагает включить в</w:t>
      </w:r>
      <w:r w:rsidR="0001383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специальный инвестиционный контракт)</w:t>
      </w:r>
    </w:p>
    <w:p w:rsidR="001B0F3C" w:rsidRPr="00BB42B7" w:rsidRDefault="001B0F3C" w:rsidP="001B0F3C">
      <w:pPr>
        <w:pStyle w:val="ConsPlusNonformat"/>
        <w:jc w:val="both"/>
        <w:rPr>
          <w:rFonts w:ascii="Times New Roman" w:hAnsi="Times New Roman" w:cs="Times New Roman"/>
        </w:rPr>
      </w:pPr>
    </w:p>
    <w:p w:rsidR="000B6ABB" w:rsidRDefault="000B6ABB" w:rsidP="001B0F3C">
      <w:pPr>
        <w:pStyle w:val="ConsPlusNonformat"/>
        <w:jc w:val="both"/>
        <w:rPr>
          <w:rFonts w:ascii="Times New Roman" w:hAnsi="Times New Roman" w:cs="Times New Roman"/>
        </w:rPr>
      </w:pPr>
      <w:bookmarkStart w:id="2" w:name="P437"/>
      <w:bookmarkEnd w:id="2"/>
    </w:p>
    <w:p w:rsidR="001B0F3C" w:rsidRPr="00BB42B7" w:rsidRDefault="00295996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B0F3C" w:rsidRPr="00BB42B7">
        <w:rPr>
          <w:rFonts w:ascii="Times New Roman" w:hAnsi="Times New Roman" w:cs="Times New Roman"/>
        </w:rPr>
        <w:t>В случае указания на отсутствие производимой в Российской Федерации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>промышленной  продукции,  которая является аналогом промышленной продукции,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>осваиваемой в ходе реализации инвестиционного проекта, приводится ссылка на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>реквизиты документа, подтверждающего, что промышленная продукция относится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>к промышленной продукции, не имеющей произведенных в Российской Федерации</w:t>
      </w:r>
      <w:r>
        <w:rPr>
          <w:rFonts w:ascii="Times New Roman" w:hAnsi="Times New Roman" w:cs="Times New Roman"/>
        </w:rPr>
        <w:t xml:space="preserve"> </w:t>
      </w:r>
      <w:r w:rsidR="001B0F3C" w:rsidRPr="00BB42B7">
        <w:rPr>
          <w:rFonts w:ascii="Times New Roman" w:hAnsi="Times New Roman" w:cs="Times New Roman"/>
        </w:rPr>
        <w:t>аналогов, с приложением указанного документа к заявлению.</w:t>
      </w:r>
    </w:p>
    <w:p w:rsidR="001B0F3C" w:rsidRPr="00BB42B7" w:rsidRDefault="001B0F3C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443"/>
      <w:bookmarkEnd w:id="3"/>
      <w:r w:rsidRPr="00BB42B7">
        <w:rPr>
          <w:rFonts w:ascii="Times New Roman" w:hAnsi="Times New Roman" w:cs="Times New Roman"/>
        </w:rPr>
        <w:t>** Указываются следующие характеристики  промышленной  продукции: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функциональное   назначение или перечень выполняемых  функций,  область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применения,  качественные  характеристики (длительность гарантийного срока,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срок  годности  или срок службы, надежность, энергоемкость, экологичность,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 xml:space="preserve">клиническая   эффективность </w:t>
      </w:r>
      <w:r w:rsidR="00D537A2">
        <w:rPr>
          <w:rFonts w:ascii="Times New Roman" w:hAnsi="Times New Roman" w:cs="Times New Roman"/>
        </w:rPr>
        <w:t>(</w:t>
      </w:r>
      <w:r w:rsidRPr="00BB42B7">
        <w:rPr>
          <w:rFonts w:ascii="Times New Roman" w:hAnsi="Times New Roman" w:cs="Times New Roman"/>
        </w:rPr>
        <w:t>для медицинских изделий и лекарственных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 xml:space="preserve">препаратов), физические, химические, </w:t>
      </w:r>
      <w:r w:rsidRPr="00BB42B7">
        <w:rPr>
          <w:rFonts w:ascii="Times New Roman" w:hAnsi="Times New Roman" w:cs="Times New Roman"/>
        </w:rPr>
        <w:lastRenderedPageBreak/>
        <w:t>механические, органолептические и иные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свойства, не относящиеся исключительно к внешнему виду продукции.</w:t>
      </w:r>
    </w:p>
    <w:p w:rsidR="001B0F3C" w:rsidRPr="00BB42B7" w:rsidRDefault="001B0F3C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4" w:name="P450"/>
      <w:bookmarkEnd w:id="4"/>
      <w:r w:rsidRPr="00BB42B7">
        <w:rPr>
          <w:rFonts w:ascii="Times New Roman" w:hAnsi="Times New Roman" w:cs="Times New Roman"/>
        </w:rPr>
        <w:t>*** В случае, если инвестор не планирует принимать на себя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обязательства по достижению какого-либо показателя в каком-либо отчетном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периоде или по окончании срока действия специального  инвестиционного</w:t>
      </w:r>
      <w:r w:rsidR="00295996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контракта, он указывает в соответствующей графе значение показателя "0".</w:t>
      </w:r>
    </w:p>
    <w:p w:rsidR="001B0F3C" w:rsidRPr="00BB42B7" w:rsidRDefault="001B0F3C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" w:name="P454"/>
      <w:bookmarkEnd w:id="5"/>
      <w:r w:rsidRPr="00BB42B7">
        <w:rPr>
          <w:rFonts w:ascii="Times New Roman" w:hAnsi="Times New Roman" w:cs="Times New Roman"/>
        </w:rPr>
        <w:t>****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Количество  столбцов с указанием показателей,  достигаемых в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отчетных  периодах, должно  быть  равным  количеству отчетных периодов в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течение срока действия специального инвестиционного контракта.</w:t>
      </w:r>
    </w:p>
    <w:p w:rsidR="001B0F3C" w:rsidRPr="00BB42B7" w:rsidRDefault="001B0F3C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>*****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Указываются иные результаты (показатели) реализации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инвестиционного проекта по усмотрению инвестора.</w:t>
      </w:r>
    </w:p>
    <w:p w:rsidR="001B0F3C" w:rsidRPr="00BB42B7" w:rsidRDefault="001B0F3C" w:rsidP="002959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6" w:name="P459"/>
      <w:bookmarkEnd w:id="6"/>
      <w:r w:rsidRPr="00BB42B7">
        <w:rPr>
          <w:rFonts w:ascii="Times New Roman" w:hAnsi="Times New Roman" w:cs="Times New Roman"/>
        </w:rPr>
        <w:t>******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Данный раздел не заполняется в случае, если привлеченное лицо</w:t>
      </w:r>
      <w:r w:rsidR="00D537A2">
        <w:rPr>
          <w:rFonts w:ascii="Times New Roman" w:hAnsi="Times New Roman" w:cs="Times New Roman"/>
        </w:rPr>
        <w:t xml:space="preserve"> </w:t>
      </w:r>
      <w:r w:rsidRPr="00BB42B7">
        <w:rPr>
          <w:rFonts w:ascii="Times New Roman" w:hAnsi="Times New Roman" w:cs="Times New Roman"/>
        </w:rPr>
        <w:t>не участвует в заключении специального инвестиционного контракта.</w:t>
      </w:r>
    </w:p>
    <w:p w:rsidR="001B0F3C" w:rsidRDefault="001B0F3C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7051A4" w:rsidRDefault="007051A4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A942C5" w:rsidRDefault="00A942C5" w:rsidP="0042188C">
      <w:pPr>
        <w:autoSpaceDE w:val="0"/>
        <w:autoSpaceDN w:val="0"/>
        <w:adjustRightInd w:val="0"/>
        <w:ind w:firstLine="709"/>
        <w:jc w:val="center"/>
        <w:outlineLvl w:val="1"/>
      </w:pPr>
    </w:p>
    <w:p w:rsidR="00876512" w:rsidRDefault="00876512" w:rsidP="00876512">
      <w:pPr>
        <w:pStyle w:val="ConsPlusNormal"/>
        <w:jc w:val="right"/>
        <w:outlineLvl w:val="2"/>
      </w:pPr>
      <w:r>
        <w:lastRenderedPageBreak/>
        <w:t>Приложение 2</w:t>
      </w:r>
    </w:p>
    <w:p w:rsidR="00876512" w:rsidRDefault="00876512" w:rsidP="00876512">
      <w:pPr>
        <w:pStyle w:val="ConsPlusNormal"/>
        <w:jc w:val="right"/>
      </w:pPr>
      <w:r>
        <w:t xml:space="preserve">к </w:t>
      </w:r>
      <w:r w:rsidR="00680662">
        <w:t>форме заявления</w:t>
      </w:r>
      <w:r>
        <w:t xml:space="preserve"> инвестора о заключении</w:t>
      </w:r>
    </w:p>
    <w:p w:rsidR="00876512" w:rsidRDefault="00876512" w:rsidP="00876512">
      <w:pPr>
        <w:pStyle w:val="ConsPlusNormal"/>
        <w:jc w:val="right"/>
      </w:pPr>
      <w:r>
        <w:t>специального инвестиционного контракта</w:t>
      </w:r>
    </w:p>
    <w:p w:rsidR="00876512" w:rsidRDefault="00876512" w:rsidP="00876512">
      <w:pPr>
        <w:pStyle w:val="ConsPlusNormal"/>
        <w:jc w:val="both"/>
      </w:pPr>
    </w:p>
    <w:p w:rsidR="00876512" w:rsidRDefault="00876512" w:rsidP="008765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76512" w:rsidRPr="00BB42B7" w:rsidRDefault="00876512" w:rsidP="00876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B42B7">
        <w:rPr>
          <w:rFonts w:ascii="Times New Roman" w:hAnsi="Times New Roman" w:cs="Times New Roman"/>
          <w:sz w:val="24"/>
          <w:szCs w:val="24"/>
        </w:rPr>
        <w:t>______ (лет).</w:t>
      </w:r>
    </w:p>
    <w:p w:rsidR="00876512" w:rsidRPr="00BB42B7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B42B7">
        <w:rPr>
          <w:rFonts w:ascii="Times New Roman" w:hAnsi="Times New Roman" w:cs="Times New Roman"/>
        </w:rPr>
        <w:t xml:space="preserve">   (указывается предлагаемый инвестором</w:t>
      </w:r>
    </w:p>
    <w:p w:rsidR="00876512" w:rsidRPr="00BB42B7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срок инвестиционного контракта,</w:t>
      </w:r>
    </w:p>
    <w:p w:rsidR="00876512" w:rsidRPr="00BB42B7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который рассчитывается</w:t>
      </w:r>
    </w:p>
    <w:p w:rsidR="00876512" w:rsidRPr="00BB42B7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 в соответствии с пунктом </w:t>
      </w:r>
      <w:r>
        <w:rPr>
          <w:rFonts w:ascii="Times New Roman" w:hAnsi="Times New Roman" w:cs="Times New Roman"/>
        </w:rPr>
        <w:t>1.</w:t>
      </w:r>
      <w:r w:rsidRPr="00BB42B7">
        <w:rPr>
          <w:rFonts w:ascii="Times New Roman" w:hAnsi="Times New Roman" w:cs="Times New Roman"/>
        </w:rPr>
        <w:t>4 порядка)</w:t>
      </w:r>
    </w:p>
    <w:p w:rsidR="00876512" w:rsidRPr="00BB42B7" w:rsidRDefault="00876512" w:rsidP="00876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876512" w:rsidRPr="00214509" w:rsidRDefault="00876512" w:rsidP="00214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09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осуществить   инвестиционный проект  по внедрению наилучших доступных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технологий в промышленное производство ____________________________________</w:t>
      </w:r>
      <w:r w:rsidR="002145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6512" w:rsidRPr="00214509" w:rsidRDefault="00876512" w:rsidP="0021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14509">
        <w:rPr>
          <w:rFonts w:ascii="Times New Roman" w:hAnsi="Times New Roman" w:cs="Times New Roman"/>
          <w:sz w:val="24"/>
          <w:szCs w:val="24"/>
        </w:rPr>
        <w:t>_____</w:t>
      </w:r>
      <w:r w:rsidRPr="00214509">
        <w:rPr>
          <w:rFonts w:ascii="Times New Roman" w:hAnsi="Times New Roman" w:cs="Times New Roman"/>
          <w:sz w:val="24"/>
          <w:szCs w:val="24"/>
        </w:rPr>
        <w:t>_,</w:t>
      </w:r>
    </w:p>
    <w:p w:rsidR="00876512" w:rsidRPr="00214509" w:rsidRDefault="00876512" w:rsidP="00214509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(указывается наименование и адрес промышленного производства)</w:t>
      </w:r>
    </w:p>
    <w:p w:rsidR="00876512" w:rsidRPr="00214509" w:rsidRDefault="00876512" w:rsidP="00876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509">
        <w:rPr>
          <w:rFonts w:ascii="Times New Roman" w:hAnsi="Times New Roman" w:cs="Times New Roman"/>
          <w:sz w:val="24"/>
          <w:szCs w:val="24"/>
        </w:rPr>
        <w:t>в соответствии с прилагаемым планом мероприятий по охране окружающей среды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(указывается в случае, если наилучшие доступные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технологии внедряются на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промышленном предприятии, осуществляющем деятельность на объектах II или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III  категории, определенных в соответствии с законодательством Российской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Федерации в   области  охраны  окружающей  среды)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/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прилагаемой программой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повышения экологической эффективности (указывается в случае, если наилучшие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доступные технологии внедряются на промышленном предприятии, осуществляющем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деятельность на объектах I категории,  определенных в  соответствии с</w:t>
      </w:r>
      <w:r w:rsidR="00214509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охраны окружающей среды)</w:t>
      </w:r>
      <w:r w:rsidR="00E76B30">
        <w:rPr>
          <w:rFonts w:ascii="Times New Roman" w:hAnsi="Times New Roman" w:cs="Times New Roman"/>
          <w:sz w:val="24"/>
          <w:szCs w:val="24"/>
        </w:rPr>
        <w:t>;</w:t>
      </w:r>
    </w:p>
    <w:p w:rsidR="00876512" w:rsidRPr="00E76B30" w:rsidRDefault="00876512" w:rsidP="00E76B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30">
        <w:rPr>
          <w:rFonts w:ascii="Times New Roman" w:hAnsi="Times New Roman" w:cs="Times New Roman"/>
          <w:sz w:val="24"/>
          <w:szCs w:val="24"/>
        </w:rPr>
        <w:t>2.2.   Обеспечить  реализацию следующих мероприятий инвестиционного</w:t>
      </w:r>
      <w:r w:rsidR="00E76B30">
        <w:rPr>
          <w:rFonts w:ascii="Times New Roman" w:hAnsi="Times New Roman" w:cs="Times New Roman"/>
          <w:sz w:val="24"/>
          <w:szCs w:val="24"/>
        </w:rPr>
        <w:t xml:space="preserve"> </w:t>
      </w:r>
      <w:r w:rsidRPr="00E76B30">
        <w:rPr>
          <w:rFonts w:ascii="Times New Roman" w:hAnsi="Times New Roman" w:cs="Times New Roman"/>
          <w:sz w:val="24"/>
          <w:szCs w:val="24"/>
        </w:rPr>
        <w:t>проекта:</w:t>
      </w:r>
    </w:p>
    <w:p w:rsidR="00876512" w:rsidRPr="00E76B30" w:rsidRDefault="00876512" w:rsidP="00E76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B3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C46ED">
        <w:rPr>
          <w:rFonts w:ascii="Times New Roman" w:hAnsi="Times New Roman" w:cs="Times New Roman"/>
          <w:sz w:val="24"/>
          <w:szCs w:val="24"/>
        </w:rPr>
        <w:t>_____</w:t>
      </w:r>
      <w:r w:rsidRPr="00E76B30">
        <w:rPr>
          <w:rFonts w:ascii="Times New Roman" w:hAnsi="Times New Roman" w:cs="Times New Roman"/>
          <w:sz w:val="24"/>
          <w:szCs w:val="24"/>
        </w:rPr>
        <w:t>_______;</w:t>
      </w:r>
    </w:p>
    <w:p w:rsidR="00876512" w:rsidRPr="00214509" w:rsidRDefault="00876512" w:rsidP="00890CFE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(перечисляются основные мероприятия инвестиционного проекта, указанные в</w:t>
      </w:r>
      <w:r w:rsidR="006C46ED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плане мероприятий по охране окружающей среды или программе повышения</w:t>
      </w:r>
      <w:r w:rsidR="006C46ED">
        <w:rPr>
          <w:rFonts w:ascii="Times New Roman" w:hAnsi="Times New Roman" w:cs="Times New Roman"/>
        </w:rPr>
        <w:t xml:space="preserve"> э</w:t>
      </w:r>
      <w:r w:rsidRPr="00214509">
        <w:rPr>
          <w:rFonts w:ascii="Times New Roman" w:hAnsi="Times New Roman" w:cs="Times New Roman"/>
        </w:rPr>
        <w:t>кологической эффективности)</w:t>
      </w:r>
    </w:p>
    <w:p w:rsidR="00876512" w:rsidRPr="00890CFE" w:rsidRDefault="00876512" w:rsidP="00890C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FE">
        <w:rPr>
          <w:rFonts w:ascii="Times New Roman" w:hAnsi="Times New Roman" w:cs="Times New Roman"/>
          <w:sz w:val="24"/>
          <w:szCs w:val="24"/>
        </w:rPr>
        <w:t>2.3. Вложить  в  инвестиционный  проект  инвестиции   на   общую  сумму</w:t>
      </w:r>
      <w:r w:rsidR="00890CFE">
        <w:rPr>
          <w:rFonts w:ascii="Times New Roman" w:hAnsi="Times New Roman" w:cs="Times New Roman"/>
          <w:sz w:val="24"/>
          <w:szCs w:val="24"/>
        </w:rPr>
        <w:t>__________</w:t>
      </w:r>
    </w:p>
    <w:p w:rsidR="00876512" w:rsidRPr="00890CFE" w:rsidRDefault="00876512" w:rsidP="0089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C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0CFE">
        <w:rPr>
          <w:rFonts w:ascii="Times New Roman" w:hAnsi="Times New Roman" w:cs="Times New Roman"/>
          <w:sz w:val="24"/>
          <w:szCs w:val="24"/>
        </w:rPr>
        <w:t>_____</w:t>
      </w:r>
      <w:r w:rsidRPr="00890CFE">
        <w:rPr>
          <w:rFonts w:ascii="Times New Roman" w:hAnsi="Times New Roman" w:cs="Times New Roman"/>
          <w:sz w:val="24"/>
          <w:szCs w:val="24"/>
        </w:rPr>
        <w:t>_____.</w:t>
      </w:r>
    </w:p>
    <w:p w:rsidR="00876512" w:rsidRPr="00214509" w:rsidRDefault="00876512" w:rsidP="00890CFE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(указывается общая сумма инвестиций в рублях (циф</w:t>
      </w:r>
      <w:r w:rsidR="00047E45">
        <w:rPr>
          <w:rFonts w:ascii="Times New Roman" w:hAnsi="Times New Roman" w:cs="Times New Roman"/>
        </w:rPr>
        <w:t>рами и прописью))</w:t>
      </w:r>
    </w:p>
    <w:p w:rsidR="00876512" w:rsidRPr="00890CFE" w:rsidRDefault="00876512" w:rsidP="00890C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FE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  <w:r w:rsidR="00890CF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76512" w:rsidRPr="00214509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________________________________________________________________________</w:t>
      </w:r>
      <w:r w:rsidR="00890CFE">
        <w:rPr>
          <w:rFonts w:ascii="Times New Roman" w:hAnsi="Times New Roman" w:cs="Times New Roman"/>
        </w:rPr>
        <w:t>_____________________</w:t>
      </w:r>
      <w:r w:rsidRPr="00214509">
        <w:rPr>
          <w:rFonts w:ascii="Times New Roman" w:hAnsi="Times New Roman" w:cs="Times New Roman"/>
        </w:rPr>
        <w:t>__,</w:t>
      </w:r>
    </w:p>
    <w:p w:rsidR="00876512" w:rsidRPr="00214509" w:rsidRDefault="00876512" w:rsidP="00890CFE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(описание источника инвестиций: собственные средства, заемные/кредитные</w:t>
      </w:r>
      <w:r w:rsidR="00890CFE">
        <w:rPr>
          <w:rFonts w:ascii="Times New Roman" w:hAnsi="Times New Roman" w:cs="Times New Roman"/>
        </w:rPr>
        <w:t xml:space="preserve"> с</w:t>
      </w:r>
      <w:r w:rsidRPr="00214509">
        <w:rPr>
          <w:rFonts w:ascii="Times New Roman" w:hAnsi="Times New Roman" w:cs="Times New Roman"/>
        </w:rPr>
        <w:t>редства, средства участников инвестиционного договора, заключаемого в</w:t>
      </w:r>
      <w:r w:rsidR="00890CFE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целях реализации инвестиционного проекта в соответствии с законодательством</w:t>
      </w:r>
      <w:r w:rsidR="00890CFE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об инвестиционной деятельности, другие источники)</w:t>
      </w:r>
    </w:p>
    <w:p w:rsidR="00876512" w:rsidRPr="00214509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</w:p>
    <w:p w:rsidR="00876512" w:rsidRPr="00214509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  <w:r w:rsidRPr="00660B1E">
        <w:rPr>
          <w:rFonts w:ascii="Times New Roman" w:hAnsi="Times New Roman" w:cs="Times New Roman"/>
          <w:sz w:val="24"/>
          <w:szCs w:val="24"/>
        </w:rPr>
        <w:t>что подтверждается</w:t>
      </w:r>
      <w:r w:rsidR="00660B1E">
        <w:rPr>
          <w:rFonts w:ascii="Times New Roman" w:hAnsi="Times New Roman" w:cs="Times New Roman"/>
          <w:sz w:val="24"/>
          <w:szCs w:val="24"/>
        </w:rPr>
        <w:t xml:space="preserve"> </w:t>
      </w:r>
      <w:r w:rsidRPr="00214509">
        <w:rPr>
          <w:rFonts w:ascii="Times New Roman" w:hAnsi="Times New Roman" w:cs="Times New Roman"/>
        </w:rPr>
        <w:t>_______________________________________</w:t>
      </w:r>
      <w:r w:rsidR="00047E45">
        <w:rPr>
          <w:rFonts w:ascii="Times New Roman" w:hAnsi="Times New Roman" w:cs="Times New Roman"/>
        </w:rPr>
        <w:t>_</w:t>
      </w:r>
      <w:r w:rsidRPr="00214509">
        <w:rPr>
          <w:rFonts w:ascii="Times New Roman" w:hAnsi="Times New Roman" w:cs="Times New Roman"/>
        </w:rPr>
        <w:t>___________________________________</w:t>
      </w:r>
      <w:r w:rsidR="00660B1E">
        <w:rPr>
          <w:rFonts w:ascii="Times New Roman" w:hAnsi="Times New Roman" w:cs="Times New Roman"/>
        </w:rPr>
        <w:t xml:space="preserve"> _______________________________________________________________________________________________;</w:t>
      </w:r>
    </w:p>
    <w:p w:rsidR="00876512" w:rsidRPr="00214509" w:rsidRDefault="00876512" w:rsidP="00660B1E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(указывается документ(ы), подтверждающий(е) возможность вложения инвестиций</w:t>
      </w:r>
      <w:r w:rsidR="00660B1E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по каждому источнику инвестиций, например, кредитный договор или</w:t>
      </w:r>
      <w:r w:rsidR="00660B1E">
        <w:rPr>
          <w:rFonts w:ascii="Times New Roman" w:hAnsi="Times New Roman" w:cs="Times New Roman"/>
        </w:rPr>
        <w:t xml:space="preserve"> п</w:t>
      </w:r>
      <w:r w:rsidRPr="00214509">
        <w:rPr>
          <w:rFonts w:ascii="Times New Roman" w:hAnsi="Times New Roman" w:cs="Times New Roman"/>
        </w:rPr>
        <w:t>редварительный кредитный договор с финансированием инвестиционного</w:t>
      </w:r>
      <w:r w:rsidR="00660B1E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проекта)</w:t>
      </w:r>
    </w:p>
    <w:p w:rsidR="00167F2F" w:rsidRDefault="00167F2F" w:rsidP="00660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512" w:rsidRPr="00660B1E" w:rsidRDefault="00876512" w:rsidP="00660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1E">
        <w:rPr>
          <w:rFonts w:ascii="Times New Roman" w:hAnsi="Times New Roman" w:cs="Times New Roman"/>
          <w:sz w:val="24"/>
          <w:szCs w:val="24"/>
        </w:rPr>
        <w:t>2.4. Внедрить на промышленном производстве следующие наилучшие</w:t>
      </w:r>
      <w:r w:rsidR="00660B1E">
        <w:rPr>
          <w:rFonts w:ascii="Times New Roman" w:hAnsi="Times New Roman" w:cs="Times New Roman"/>
          <w:sz w:val="24"/>
          <w:szCs w:val="24"/>
        </w:rPr>
        <w:t xml:space="preserve"> </w:t>
      </w:r>
      <w:r w:rsidRPr="00660B1E">
        <w:rPr>
          <w:rFonts w:ascii="Times New Roman" w:hAnsi="Times New Roman" w:cs="Times New Roman"/>
          <w:sz w:val="24"/>
          <w:szCs w:val="24"/>
        </w:rPr>
        <w:t>доступные технологии (далее - НДТ):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4535"/>
        <w:gridCol w:w="4604"/>
      </w:tblGrid>
      <w:tr w:rsidR="00876512" w:rsidRPr="00660B1E" w:rsidTr="00660B1E">
        <w:tc>
          <w:tcPr>
            <w:tcW w:w="500" w:type="dxa"/>
            <w:vAlign w:val="center"/>
          </w:tcPr>
          <w:p w:rsidR="00876512" w:rsidRPr="00660B1E" w:rsidRDefault="00660B1E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="00876512" w:rsidRPr="00660B1E">
              <w:rPr>
                <w:sz w:val="22"/>
                <w:szCs w:val="22"/>
              </w:rPr>
              <w:t>/п</w:t>
            </w:r>
          </w:p>
        </w:tc>
        <w:tc>
          <w:tcPr>
            <w:tcW w:w="4535" w:type="dxa"/>
            <w:vAlign w:val="center"/>
          </w:tcPr>
          <w:p w:rsidR="00876512" w:rsidRPr="00660B1E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B1E">
              <w:rPr>
                <w:sz w:val="22"/>
                <w:szCs w:val="22"/>
              </w:rPr>
              <w:t>Наименование НДТ</w:t>
            </w:r>
          </w:p>
        </w:tc>
        <w:tc>
          <w:tcPr>
            <w:tcW w:w="4604" w:type="dxa"/>
            <w:vAlign w:val="center"/>
          </w:tcPr>
          <w:p w:rsidR="00876512" w:rsidRPr="00660B1E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B1E">
              <w:rPr>
                <w:sz w:val="22"/>
                <w:szCs w:val="22"/>
              </w:rPr>
              <w:t>Наименование справочника НДТ, в котором содержится описание НДТ</w:t>
            </w:r>
          </w:p>
        </w:tc>
      </w:tr>
      <w:tr w:rsidR="00876512" w:rsidRPr="00660B1E" w:rsidTr="00660B1E">
        <w:tc>
          <w:tcPr>
            <w:tcW w:w="500" w:type="dxa"/>
          </w:tcPr>
          <w:p w:rsidR="00876512" w:rsidRPr="00660B1E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B1E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876512" w:rsidRPr="00660B1E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B1E"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</w:tcPr>
          <w:p w:rsidR="00876512" w:rsidRPr="00660B1E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0B1E">
              <w:rPr>
                <w:sz w:val="22"/>
                <w:szCs w:val="22"/>
              </w:rPr>
              <w:t>3</w:t>
            </w:r>
          </w:p>
        </w:tc>
      </w:tr>
    </w:tbl>
    <w:p w:rsidR="00876512" w:rsidRPr="00214509" w:rsidRDefault="00876512" w:rsidP="00876512">
      <w:pPr>
        <w:pStyle w:val="ConsPlusNormal"/>
        <w:jc w:val="both"/>
      </w:pPr>
    </w:p>
    <w:p w:rsidR="00876512" w:rsidRPr="00214509" w:rsidRDefault="00876512" w:rsidP="00660B1E">
      <w:pPr>
        <w:pStyle w:val="ConsPlusNormal"/>
        <w:ind w:firstLine="709"/>
        <w:jc w:val="both"/>
      </w:pPr>
      <w:bookmarkStart w:id="7" w:name="P534"/>
      <w:bookmarkEnd w:id="7"/>
      <w:r w:rsidRPr="00214509">
        <w:t>2.5. Ввести в эксплуатацию на промышленном производстве следующее технологическое оборудование:</w:t>
      </w:r>
    </w:p>
    <w:p w:rsidR="00876512" w:rsidRPr="00214509" w:rsidRDefault="00876512" w:rsidP="008765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551"/>
        <w:gridCol w:w="2778"/>
        <w:gridCol w:w="3787"/>
      </w:tblGrid>
      <w:tr w:rsidR="00E33C18" w:rsidRPr="00E33C18" w:rsidTr="00E33C18">
        <w:tc>
          <w:tcPr>
            <w:tcW w:w="523" w:type="dxa"/>
            <w:vAlign w:val="center"/>
          </w:tcPr>
          <w:p w:rsidR="00E33C18" w:rsidRPr="00660B1E" w:rsidRDefault="00E33C18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Pr="00660B1E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E33C18" w:rsidRPr="00E33C18" w:rsidRDefault="00E33C18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778" w:type="dxa"/>
            <w:vAlign w:val="center"/>
          </w:tcPr>
          <w:p w:rsidR="00E33C18" w:rsidRPr="00E33C18" w:rsidRDefault="00E33C18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t xml:space="preserve">Основные технические и эксплуатационные </w:t>
            </w:r>
            <w:r w:rsidRPr="00E33C18">
              <w:rPr>
                <w:sz w:val="22"/>
                <w:szCs w:val="22"/>
              </w:rPr>
              <w:lastRenderedPageBreak/>
              <w:t>характеристики оборудования</w:t>
            </w:r>
          </w:p>
        </w:tc>
        <w:tc>
          <w:tcPr>
            <w:tcW w:w="3787" w:type="dxa"/>
            <w:vAlign w:val="center"/>
          </w:tcPr>
          <w:p w:rsidR="00E33C18" w:rsidRPr="00E33C18" w:rsidRDefault="00E33C18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lastRenderedPageBreak/>
              <w:t xml:space="preserve">Срок введения оборудования в эксплуатацию (указывается отчетный </w:t>
            </w:r>
            <w:r w:rsidRPr="00E33C18">
              <w:rPr>
                <w:sz w:val="22"/>
                <w:szCs w:val="22"/>
              </w:rPr>
              <w:lastRenderedPageBreak/>
              <w:t>период, в котором оборудование будет введено в эксплуатацию)</w:t>
            </w:r>
          </w:p>
        </w:tc>
      </w:tr>
      <w:tr w:rsidR="00876512" w:rsidRPr="00E33C18" w:rsidTr="00E33C18">
        <w:tc>
          <w:tcPr>
            <w:tcW w:w="523" w:type="dxa"/>
          </w:tcPr>
          <w:p w:rsidR="00876512" w:rsidRPr="00E33C18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</w:tcPr>
          <w:p w:rsidR="00876512" w:rsidRPr="00E33C18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t>2</w:t>
            </w:r>
          </w:p>
        </w:tc>
        <w:tc>
          <w:tcPr>
            <w:tcW w:w="2778" w:type="dxa"/>
          </w:tcPr>
          <w:p w:rsidR="00876512" w:rsidRPr="00E33C18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t>3</w:t>
            </w:r>
          </w:p>
        </w:tc>
        <w:tc>
          <w:tcPr>
            <w:tcW w:w="3787" w:type="dxa"/>
          </w:tcPr>
          <w:p w:rsidR="00876512" w:rsidRPr="00E33C18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33C18">
              <w:rPr>
                <w:sz w:val="22"/>
                <w:szCs w:val="22"/>
              </w:rPr>
              <w:t>4</w:t>
            </w:r>
          </w:p>
        </w:tc>
      </w:tr>
    </w:tbl>
    <w:p w:rsidR="00876512" w:rsidRPr="00214509" w:rsidRDefault="00876512" w:rsidP="00876512">
      <w:pPr>
        <w:pStyle w:val="ConsPlusNormal"/>
        <w:jc w:val="both"/>
      </w:pPr>
    </w:p>
    <w:p w:rsidR="00876512" w:rsidRPr="00214509" w:rsidRDefault="00876512" w:rsidP="00E33C18">
      <w:pPr>
        <w:pStyle w:val="ConsPlusNormal"/>
        <w:ind w:firstLine="709"/>
        <w:jc w:val="both"/>
      </w:pPr>
      <w:r w:rsidRPr="00214509">
        <w:t>2.6.  Обеспечить  в  ходе реализации инвестиционного проекта достижение</w:t>
      </w:r>
      <w:r w:rsidR="00E33C18">
        <w:t xml:space="preserve"> </w:t>
      </w:r>
      <w:r w:rsidRPr="00214509">
        <w:t>следующих   показателей   в   отчетных   периодах  (отчетный  период  равен</w:t>
      </w:r>
      <w:r w:rsidR="00E33C18">
        <w:t xml:space="preserve"> </w:t>
      </w:r>
      <w:r w:rsidRPr="00214509">
        <w:t>________</w:t>
      </w:r>
      <w:r w:rsidR="00E33C18">
        <w:t>____</w:t>
      </w:r>
      <w:r w:rsidRPr="00214509">
        <w:t>__</w:t>
      </w:r>
      <w:r w:rsidR="00E33C18">
        <w:t xml:space="preserve"> </w:t>
      </w:r>
      <w:r w:rsidRPr="00214509">
        <w:t>________________________________________________________</w:t>
      </w:r>
      <w:r w:rsidR="00E33C18">
        <w:t>_____________</w:t>
      </w:r>
      <w:r w:rsidRPr="00214509">
        <w:t>________)</w:t>
      </w:r>
    </w:p>
    <w:p w:rsidR="00876512" w:rsidRPr="00214509" w:rsidRDefault="00876512" w:rsidP="00E33C18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(указывается предлагаемый инвестором отчетный период,</w:t>
      </w:r>
      <w:r w:rsidR="00E33C1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который не может быть менее одного календарного года)</w:t>
      </w:r>
    </w:p>
    <w:p w:rsidR="00876512" w:rsidRDefault="00876512" w:rsidP="008765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18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</w:t>
      </w:r>
      <w:r w:rsidRPr="00E33C18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hyperlink w:anchor="P644" w:history="1">
        <w:r w:rsidRPr="00E33C18">
          <w:rPr>
            <w:rFonts w:ascii="Times New Roman" w:hAnsi="Times New Roman" w:cs="Times New Roman"/>
            <w:color w:val="000000"/>
            <w:sz w:val="24"/>
            <w:szCs w:val="24"/>
          </w:rPr>
          <w:t>*</w:t>
        </w:r>
      </w:hyperlink>
      <w:r w:rsidRPr="00E33C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2C5" w:rsidRPr="00E33C18" w:rsidRDefault="00A942C5" w:rsidP="008765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551"/>
        <w:gridCol w:w="1604"/>
        <w:gridCol w:w="1418"/>
        <w:gridCol w:w="1559"/>
        <w:gridCol w:w="1984"/>
      </w:tblGrid>
      <w:tr w:rsidR="00876512" w:rsidRPr="0092500B" w:rsidTr="0092500B">
        <w:tc>
          <w:tcPr>
            <w:tcW w:w="523" w:type="dxa"/>
            <w:vAlign w:val="center"/>
          </w:tcPr>
          <w:p w:rsidR="00876512" w:rsidRPr="0092500B" w:rsidRDefault="0092500B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Pr="00660B1E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876512" w:rsidRPr="0092500B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4" w:type="dxa"/>
            <w:vAlign w:val="center"/>
          </w:tcPr>
          <w:p w:rsidR="00876512" w:rsidRPr="0092500B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418" w:type="dxa"/>
            <w:vAlign w:val="center"/>
          </w:tcPr>
          <w:p w:rsidR="00876512" w:rsidRPr="0092500B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559" w:type="dxa"/>
            <w:vAlign w:val="center"/>
          </w:tcPr>
          <w:p w:rsidR="00876512" w:rsidRPr="0092500B" w:rsidRDefault="00876512" w:rsidP="0092500B">
            <w:pPr>
              <w:pStyle w:val="ConsPlusNormal"/>
              <w:jc w:val="center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 xml:space="preserve">Значение показателя на конец n-ного отчетного </w:t>
            </w:r>
            <w:r w:rsidRPr="0092500B">
              <w:rPr>
                <w:color w:val="000000"/>
                <w:sz w:val="22"/>
                <w:szCs w:val="22"/>
              </w:rPr>
              <w:t>периода</w:t>
            </w:r>
            <w:hyperlink w:anchor="P651" w:history="1">
              <w:r w:rsidRPr="0092500B">
                <w:rPr>
                  <w:color w:val="000000"/>
                  <w:sz w:val="22"/>
                  <w:szCs w:val="22"/>
                </w:rPr>
                <w:t>**</w:t>
              </w:r>
            </w:hyperlink>
          </w:p>
        </w:tc>
        <w:tc>
          <w:tcPr>
            <w:tcW w:w="1984" w:type="dxa"/>
            <w:vAlign w:val="center"/>
          </w:tcPr>
          <w:p w:rsidR="00876512" w:rsidRPr="0092500B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указывается наименование загрязняющего вещества</w:t>
            </w: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1.2.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1. n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250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876512" w:rsidRPr="0092500B" w:rsidRDefault="00876512" w:rsidP="0092500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2500B">
              <w:rPr>
                <w:color w:val="000000"/>
                <w:sz w:val="22"/>
                <w:szCs w:val="22"/>
              </w:rPr>
              <w:t>Введенное в эксплуатацию технологическое оборудование, в том числе</w:t>
            </w:r>
            <w:hyperlink w:anchor="P654" w:history="1">
              <w:r w:rsidRPr="0092500B">
                <w:rPr>
                  <w:color w:val="000000"/>
                  <w:sz w:val="22"/>
                  <w:szCs w:val="22"/>
                </w:rPr>
                <w:t>***</w:t>
              </w:r>
            </w:hyperlink>
            <w:r w:rsidRPr="0092500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 xml:space="preserve">Указывается наименование оборудования в </w:t>
            </w:r>
            <w:r w:rsidRPr="0092500B">
              <w:rPr>
                <w:color w:val="000000"/>
                <w:sz w:val="22"/>
                <w:szCs w:val="22"/>
              </w:rPr>
              <w:t xml:space="preserve">соответствии с </w:t>
            </w:r>
            <w:hyperlink w:anchor="P534" w:history="1">
              <w:r w:rsidRPr="0092500B">
                <w:rPr>
                  <w:color w:val="000000"/>
                  <w:sz w:val="22"/>
                  <w:szCs w:val="22"/>
                </w:rPr>
                <w:t>п. 2.5</w:t>
              </w:r>
            </w:hyperlink>
            <w:r w:rsidRPr="0092500B">
              <w:rPr>
                <w:sz w:val="22"/>
                <w:szCs w:val="22"/>
              </w:rPr>
              <w:t xml:space="preserve"> настоящего Приложения</w:t>
            </w: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2.2.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2. n</w:t>
            </w:r>
          </w:p>
        </w:tc>
        <w:tc>
          <w:tcPr>
            <w:tcW w:w="2551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6512" w:rsidRPr="0092500B" w:rsidTr="0092500B">
        <w:tc>
          <w:tcPr>
            <w:tcW w:w="523" w:type="dxa"/>
          </w:tcPr>
          <w:p w:rsidR="00876512" w:rsidRPr="0092500B" w:rsidRDefault="00876512" w:rsidP="00A942C5">
            <w:pPr>
              <w:pStyle w:val="ConsPlusNormal"/>
              <w:jc w:val="both"/>
              <w:rPr>
                <w:sz w:val="22"/>
                <w:szCs w:val="22"/>
              </w:rPr>
            </w:pPr>
            <w:r w:rsidRPr="0092500B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876512" w:rsidRPr="0092500B" w:rsidRDefault="00876512" w:rsidP="0092500B">
            <w:pPr>
              <w:pStyle w:val="ConsPlusNormal"/>
              <w:rPr>
                <w:color w:val="000000"/>
                <w:sz w:val="22"/>
                <w:szCs w:val="22"/>
              </w:rPr>
            </w:pPr>
            <w:hyperlink w:anchor="P657" w:history="1">
              <w:r w:rsidRPr="0092500B">
                <w:rPr>
                  <w:color w:val="000000"/>
                  <w:sz w:val="22"/>
                  <w:szCs w:val="22"/>
                </w:rPr>
                <w:t>****</w:t>
              </w:r>
            </w:hyperlink>
          </w:p>
        </w:tc>
        <w:tc>
          <w:tcPr>
            <w:tcW w:w="160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6512" w:rsidRPr="0092500B" w:rsidRDefault="00876512" w:rsidP="00A942C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67F2F" w:rsidRDefault="00167F2F" w:rsidP="00167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512" w:rsidRDefault="00876512" w:rsidP="00167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2F">
        <w:rPr>
          <w:rFonts w:ascii="Times New Roman" w:hAnsi="Times New Roman" w:cs="Times New Roman"/>
          <w:sz w:val="24"/>
          <w:szCs w:val="24"/>
        </w:rPr>
        <w:t>2.7. __________________________________________________________________</w:t>
      </w:r>
      <w:r w:rsidR="00167F2F">
        <w:rPr>
          <w:rFonts w:ascii="Times New Roman" w:hAnsi="Times New Roman" w:cs="Times New Roman"/>
          <w:sz w:val="24"/>
          <w:szCs w:val="24"/>
        </w:rPr>
        <w:t>____</w:t>
      </w:r>
    </w:p>
    <w:p w:rsidR="00167F2F" w:rsidRPr="00167F2F" w:rsidRDefault="00167F2F" w:rsidP="0016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76512" w:rsidRPr="00214509" w:rsidRDefault="00876512" w:rsidP="00167F2F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(указываются иные обязательства, которые инвестор готов принять</w:t>
      </w:r>
      <w:r w:rsidR="00167F2F">
        <w:rPr>
          <w:rFonts w:ascii="Times New Roman" w:hAnsi="Times New Roman" w:cs="Times New Roman"/>
        </w:rPr>
        <w:t xml:space="preserve"> н</w:t>
      </w:r>
      <w:r w:rsidRPr="00214509">
        <w:rPr>
          <w:rFonts w:ascii="Times New Roman" w:hAnsi="Times New Roman" w:cs="Times New Roman"/>
        </w:rPr>
        <w:t>а себя в соответствии со специальным инвестиционным контрактом)</w:t>
      </w:r>
    </w:p>
    <w:p w:rsidR="00876512" w:rsidRPr="00A85CE0" w:rsidRDefault="00A85CE0" w:rsidP="00A85C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E0">
        <w:rPr>
          <w:rFonts w:ascii="Times New Roman" w:hAnsi="Times New Roman" w:cs="Times New Roman"/>
          <w:sz w:val="24"/>
          <w:szCs w:val="24"/>
        </w:rPr>
        <w:t>3</w:t>
      </w:r>
      <w:r w:rsidR="00876512" w:rsidRPr="00A85CE0">
        <w:rPr>
          <w:rFonts w:ascii="Times New Roman" w:hAnsi="Times New Roman" w:cs="Times New Roman"/>
          <w:sz w:val="24"/>
          <w:szCs w:val="24"/>
        </w:rPr>
        <w:t>. Привлеченное  лицо  принимает  на  себя   следующие  обязательства</w:t>
      </w:r>
      <w:hyperlink w:anchor="P659" w:history="1">
        <w:r w:rsidR="00876512" w:rsidRPr="00A85CE0">
          <w:rPr>
            <w:rFonts w:ascii="Times New Roman" w:hAnsi="Times New Roman" w:cs="Times New Roman"/>
            <w:sz w:val="24"/>
            <w:szCs w:val="24"/>
          </w:rPr>
          <w:t>*****</w:t>
        </w:r>
      </w:hyperlink>
      <w:r w:rsidR="00876512" w:rsidRPr="00A85CE0">
        <w:rPr>
          <w:rFonts w:ascii="Times New Roman" w:hAnsi="Times New Roman" w:cs="Times New Roman"/>
          <w:sz w:val="24"/>
          <w:szCs w:val="24"/>
        </w:rPr>
        <w:t>:</w:t>
      </w:r>
    </w:p>
    <w:p w:rsidR="00876512" w:rsidRPr="00A85CE0" w:rsidRDefault="00876512" w:rsidP="00A8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E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5CE0">
        <w:rPr>
          <w:rFonts w:ascii="Times New Roman" w:hAnsi="Times New Roman" w:cs="Times New Roman"/>
          <w:sz w:val="24"/>
          <w:szCs w:val="24"/>
        </w:rPr>
        <w:t>___</w:t>
      </w:r>
      <w:r w:rsidRPr="00A85CE0">
        <w:rPr>
          <w:rFonts w:ascii="Times New Roman" w:hAnsi="Times New Roman" w:cs="Times New Roman"/>
          <w:sz w:val="24"/>
          <w:szCs w:val="24"/>
        </w:rPr>
        <w:t>___</w:t>
      </w:r>
      <w:r w:rsidR="00A85CE0">
        <w:rPr>
          <w:rFonts w:ascii="Times New Roman" w:hAnsi="Times New Roman" w:cs="Times New Roman"/>
          <w:sz w:val="24"/>
          <w:szCs w:val="24"/>
        </w:rPr>
        <w:t>_____.</w:t>
      </w:r>
    </w:p>
    <w:p w:rsidR="00876512" w:rsidRPr="00214509" w:rsidRDefault="00876512" w:rsidP="00A85CE0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(перечисляются обязательства привлеченного лица в ходе реализации</w:t>
      </w:r>
      <w:r w:rsidR="00A85CE0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инвестиционного проекта)</w:t>
      </w:r>
    </w:p>
    <w:p w:rsidR="00876512" w:rsidRPr="00214509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</w:p>
    <w:p w:rsidR="00876512" w:rsidRPr="00BF40CC" w:rsidRDefault="00BF40CC" w:rsidP="00BF40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76512" w:rsidRPr="00BF40CC">
        <w:rPr>
          <w:rFonts w:ascii="Times New Roman" w:hAnsi="Times New Roman" w:cs="Times New Roman"/>
          <w:sz w:val="24"/>
          <w:szCs w:val="24"/>
        </w:rPr>
        <w:t>. Предлагаемый перечень мер стимулирования для включения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12" w:rsidRPr="00BF40CC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876512" w:rsidRPr="00214509" w:rsidRDefault="00876512" w:rsidP="008765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494"/>
        <w:gridCol w:w="3220"/>
        <w:gridCol w:w="3402"/>
      </w:tblGrid>
      <w:tr w:rsidR="008E1F35" w:rsidRPr="008E1F35" w:rsidTr="008E1F35">
        <w:tc>
          <w:tcPr>
            <w:tcW w:w="523" w:type="dxa"/>
            <w:vAlign w:val="center"/>
          </w:tcPr>
          <w:p w:rsidR="008E1F35" w:rsidRPr="0092500B" w:rsidRDefault="008E1F3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Pr="00660B1E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Align w:val="center"/>
          </w:tcPr>
          <w:p w:rsidR="008E1F35" w:rsidRPr="008E1F35" w:rsidRDefault="008E1F3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220" w:type="dxa"/>
            <w:vAlign w:val="center"/>
          </w:tcPr>
          <w:p w:rsidR="008E1F35" w:rsidRPr="008E1F35" w:rsidRDefault="008E1F35" w:rsidP="007051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Наименование</w:t>
            </w:r>
            <w:r w:rsidR="00881A74">
              <w:rPr>
                <w:sz w:val="22"/>
                <w:szCs w:val="22"/>
              </w:rPr>
              <w:t xml:space="preserve"> муниципального</w:t>
            </w:r>
            <w:r w:rsidRPr="008E1F35">
              <w:rPr>
                <w:sz w:val="22"/>
                <w:szCs w:val="22"/>
              </w:rPr>
              <w:t xml:space="preserve"> нормативного правового акта, предусматривающего применение меры стимулирования</w:t>
            </w:r>
          </w:p>
        </w:tc>
        <w:tc>
          <w:tcPr>
            <w:tcW w:w="3402" w:type="dxa"/>
            <w:vAlign w:val="center"/>
          </w:tcPr>
          <w:p w:rsidR="008E1F35" w:rsidRPr="008E1F35" w:rsidRDefault="008E1F3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876512" w:rsidRPr="008E1F35" w:rsidTr="008E1F35">
        <w:tc>
          <w:tcPr>
            <w:tcW w:w="523" w:type="dxa"/>
          </w:tcPr>
          <w:p w:rsidR="00876512" w:rsidRPr="008E1F35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876512" w:rsidRPr="008E1F35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876512" w:rsidRPr="008E1F35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76512" w:rsidRPr="008E1F35" w:rsidRDefault="00876512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E1F35">
              <w:rPr>
                <w:sz w:val="22"/>
                <w:szCs w:val="22"/>
              </w:rPr>
              <w:t>4</w:t>
            </w:r>
          </w:p>
        </w:tc>
      </w:tr>
    </w:tbl>
    <w:p w:rsidR="00876512" w:rsidRPr="00214509" w:rsidRDefault="00876512" w:rsidP="00876512">
      <w:pPr>
        <w:pStyle w:val="ConsPlusNormal"/>
        <w:jc w:val="both"/>
      </w:pPr>
    </w:p>
    <w:p w:rsidR="00876512" w:rsidRPr="003E64CD" w:rsidRDefault="003E64CD" w:rsidP="003E64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512" w:rsidRPr="003E64CD">
        <w:rPr>
          <w:rFonts w:ascii="Times New Roman" w:hAnsi="Times New Roman" w:cs="Times New Roman"/>
          <w:sz w:val="24"/>
          <w:szCs w:val="24"/>
        </w:rPr>
        <w:t>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12" w:rsidRPr="003E64CD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76512" w:rsidRPr="003E64CD" w:rsidRDefault="003E64CD" w:rsidP="003E6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76512" w:rsidRPr="003E6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6512" w:rsidRPr="00214509" w:rsidRDefault="00876512" w:rsidP="003D1098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(по усмотрению инвестора указываются дополнительные условия специального</w:t>
      </w:r>
      <w:r w:rsidR="00F8020A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инвестиционного контракта, которые инвестор предлагает включить в</w:t>
      </w:r>
      <w:r w:rsidR="00F8020A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специальный инвестиционный контракт)</w:t>
      </w:r>
    </w:p>
    <w:p w:rsidR="00876512" w:rsidRDefault="00876512" w:rsidP="00876512">
      <w:pPr>
        <w:pStyle w:val="ConsPlusNonformat"/>
        <w:jc w:val="both"/>
        <w:rPr>
          <w:rFonts w:ascii="Times New Roman" w:hAnsi="Times New Roman" w:cs="Times New Roman"/>
        </w:rPr>
      </w:pPr>
    </w:p>
    <w:p w:rsidR="003D1098" w:rsidRPr="00214509" w:rsidRDefault="003D1098" w:rsidP="00876512">
      <w:pPr>
        <w:pStyle w:val="ConsPlusNonformat"/>
        <w:jc w:val="both"/>
        <w:rPr>
          <w:rFonts w:ascii="Times New Roman" w:hAnsi="Times New Roman" w:cs="Times New Roman"/>
        </w:rPr>
      </w:pPr>
    </w:p>
    <w:p w:rsidR="00876512" w:rsidRPr="00214509" w:rsidRDefault="00876512" w:rsidP="003D10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8" w:name="P644"/>
      <w:bookmarkEnd w:id="8"/>
      <w:r w:rsidRPr="00214509">
        <w:rPr>
          <w:rFonts w:ascii="Times New Roman" w:hAnsi="Times New Roman" w:cs="Times New Roman"/>
        </w:rPr>
        <w:t>* В случае, если инвестор не планирует принимать на себя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обязательства  по  достижению  какого-либо показателя в каком-либо отчетном</w:t>
      </w:r>
      <w:r w:rsidR="003D1098">
        <w:rPr>
          <w:rFonts w:ascii="Times New Roman" w:hAnsi="Times New Roman" w:cs="Times New Roman"/>
        </w:rPr>
        <w:t xml:space="preserve"> п</w:t>
      </w:r>
      <w:r w:rsidRPr="00214509">
        <w:rPr>
          <w:rFonts w:ascii="Times New Roman" w:hAnsi="Times New Roman" w:cs="Times New Roman"/>
        </w:rPr>
        <w:t>ериоде или по окончании срока действия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специального инвестиционного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контракта, он указывает в соответствующей графе значение показателя "0".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 xml:space="preserve">Значения показателей </w:t>
      </w:r>
      <w:r w:rsidR="003D1098">
        <w:rPr>
          <w:rFonts w:ascii="Times New Roman" w:hAnsi="Times New Roman" w:cs="Times New Roman"/>
        </w:rPr>
        <w:t>д</w:t>
      </w:r>
      <w:r w:rsidRPr="00214509">
        <w:rPr>
          <w:rFonts w:ascii="Times New Roman" w:hAnsi="Times New Roman" w:cs="Times New Roman"/>
        </w:rPr>
        <w:t>олжны соответствовать показателям, указанным в плане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мероприятий по охране окружающей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среды/программе повышения экологической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эффективности.</w:t>
      </w:r>
    </w:p>
    <w:p w:rsidR="00876512" w:rsidRPr="00214509" w:rsidRDefault="00876512" w:rsidP="003D10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9" w:name="P651"/>
      <w:bookmarkEnd w:id="9"/>
      <w:r w:rsidRPr="00214509">
        <w:rPr>
          <w:rFonts w:ascii="Times New Roman" w:hAnsi="Times New Roman" w:cs="Times New Roman"/>
        </w:rPr>
        <w:t>** Количество столбцов с указанием показателей, достигаемых в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отчетных периодах, должно быть  равным количеству отчетных периодов в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течение срока действия специального инвестиционного контракта.</w:t>
      </w:r>
    </w:p>
    <w:p w:rsidR="00876512" w:rsidRPr="00214509" w:rsidRDefault="00876512" w:rsidP="003D10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0" w:name="P654"/>
      <w:bookmarkEnd w:id="10"/>
      <w:r w:rsidRPr="00214509">
        <w:rPr>
          <w:rFonts w:ascii="Times New Roman" w:hAnsi="Times New Roman" w:cs="Times New Roman"/>
        </w:rPr>
        <w:t>***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Значение показателя заполняется по тому отчетному периоду, в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 xml:space="preserve">котором планируется </w:t>
      </w:r>
      <w:r w:rsidR="003D1098">
        <w:rPr>
          <w:rFonts w:ascii="Times New Roman" w:hAnsi="Times New Roman" w:cs="Times New Roman"/>
        </w:rPr>
        <w:t>ведение в</w:t>
      </w:r>
      <w:r w:rsidRPr="00214509">
        <w:rPr>
          <w:rFonts w:ascii="Times New Roman" w:hAnsi="Times New Roman" w:cs="Times New Roman"/>
        </w:rPr>
        <w:t xml:space="preserve">  эксплуатацию оборудования  в формате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"Введено/Не введено".</w:t>
      </w:r>
    </w:p>
    <w:p w:rsidR="00876512" w:rsidRPr="00214509" w:rsidRDefault="00876512" w:rsidP="003D10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1" w:name="P657"/>
      <w:bookmarkEnd w:id="11"/>
      <w:r w:rsidRPr="00214509">
        <w:rPr>
          <w:rFonts w:ascii="Times New Roman" w:hAnsi="Times New Roman" w:cs="Times New Roman"/>
        </w:rPr>
        <w:t>**** Указываются иные результаты (показатели) реализации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инвестиционного проекта по усмотрению инвестора.</w:t>
      </w:r>
    </w:p>
    <w:p w:rsidR="00876512" w:rsidRPr="00214509" w:rsidRDefault="00876512" w:rsidP="003D109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2" w:name="P659"/>
      <w:bookmarkEnd w:id="12"/>
      <w:r w:rsidRPr="00214509">
        <w:rPr>
          <w:rFonts w:ascii="Times New Roman" w:hAnsi="Times New Roman" w:cs="Times New Roman"/>
        </w:rPr>
        <w:t>*****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Данный раздел не заполняется в случае, если привлеченное лицо</w:t>
      </w:r>
      <w:r w:rsidR="003D1098"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не участвует в заключении специального инвестиционного контракта.</w:t>
      </w:r>
    </w:p>
    <w:p w:rsidR="00876512" w:rsidRDefault="00876512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7051A4" w:rsidRDefault="007051A4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Default="00A942C5" w:rsidP="00A942C5">
      <w:pPr>
        <w:pStyle w:val="ConsPlusNormal"/>
        <w:jc w:val="right"/>
        <w:outlineLvl w:val="2"/>
      </w:pPr>
      <w:r>
        <w:lastRenderedPageBreak/>
        <w:t>Приложение 3</w:t>
      </w:r>
    </w:p>
    <w:p w:rsidR="00A942C5" w:rsidRDefault="00680662" w:rsidP="00A942C5">
      <w:pPr>
        <w:pStyle w:val="ConsPlusNormal"/>
        <w:jc w:val="right"/>
      </w:pPr>
      <w:r>
        <w:t>к форме</w:t>
      </w:r>
      <w:r w:rsidR="00A942C5">
        <w:t xml:space="preserve"> заявлени</w:t>
      </w:r>
      <w:r>
        <w:t>я</w:t>
      </w:r>
      <w:r w:rsidR="00A942C5">
        <w:t xml:space="preserve"> инвестора о заключении</w:t>
      </w:r>
    </w:p>
    <w:p w:rsidR="00A942C5" w:rsidRDefault="00A942C5" w:rsidP="00A942C5">
      <w:pPr>
        <w:pStyle w:val="ConsPlusNormal"/>
        <w:jc w:val="right"/>
      </w:pPr>
      <w:r>
        <w:t>специального инвестиционного контракта</w:t>
      </w:r>
    </w:p>
    <w:p w:rsidR="00A942C5" w:rsidRDefault="00A942C5" w:rsidP="00A942C5">
      <w:pPr>
        <w:pStyle w:val="ConsPlusNormal"/>
        <w:jc w:val="both"/>
      </w:pPr>
    </w:p>
    <w:p w:rsidR="00A942C5" w:rsidRDefault="00A942C5" w:rsidP="00A942C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942C5" w:rsidRPr="00BB42B7" w:rsidRDefault="00A942C5" w:rsidP="00A94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B42B7">
        <w:rPr>
          <w:rFonts w:ascii="Times New Roman" w:hAnsi="Times New Roman" w:cs="Times New Roman"/>
          <w:sz w:val="24"/>
          <w:szCs w:val="24"/>
        </w:rPr>
        <w:t>______ (лет).</w:t>
      </w:r>
    </w:p>
    <w:p w:rsidR="00A942C5" w:rsidRPr="00BB42B7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B42B7">
        <w:rPr>
          <w:rFonts w:ascii="Times New Roman" w:hAnsi="Times New Roman" w:cs="Times New Roman"/>
        </w:rPr>
        <w:t xml:space="preserve">   (указывается предлагаемый инвестором</w:t>
      </w:r>
    </w:p>
    <w:p w:rsidR="00A942C5" w:rsidRPr="00BB42B7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срок инвестиционного контракта,</w:t>
      </w:r>
    </w:p>
    <w:p w:rsidR="00A942C5" w:rsidRPr="00BB42B7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который рассчитывается</w:t>
      </w:r>
    </w:p>
    <w:p w:rsidR="00A942C5" w:rsidRPr="00BB42B7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  <w:r w:rsidRPr="00BB42B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B42B7">
        <w:rPr>
          <w:rFonts w:ascii="Times New Roman" w:hAnsi="Times New Roman" w:cs="Times New Roman"/>
        </w:rPr>
        <w:t xml:space="preserve">  в соответствии с пунктом </w:t>
      </w:r>
      <w:r>
        <w:rPr>
          <w:rFonts w:ascii="Times New Roman" w:hAnsi="Times New Roman" w:cs="Times New Roman"/>
        </w:rPr>
        <w:t>1.</w:t>
      </w:r>
      <w:r w:rsidRPr="00BB42B7">
        <w:rPr>
          <w:rFonts w:ascii="Times New Roman" w:hAnsi="Times New Roman" w:cs="Times New Roman"/>
        </w:rPr>
        <w:t>4 порядка)</w:t>
      </w:r>
    </w:p>
    <w:p w:rsidR="00A942C5" w:rsidRPr="00BB42B7" w:rsidRDefault="00A942C5" w:rsidP="00A94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A942C5" w:rsidRPr="00A942C5" w:rsidRDefault="00A942C5" w:rsidP="00A94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  <w:sz w:val="24"/>
          <w:szCs w:val="24"/>
        </w:rPr>
        <w:t xml:space="preserve">2.1. В течение срока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42C5">
        <w:rPr>
          <w:rFonts w:ascii="Times New Roman" w:hAnsi="Times New Roman" w:cs="Times New Roman"/>
          <w:sz w:val="24"/>
          <w:szCs w:val="24"/>
        </w:rPr>
        <w:t>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осуществить  инвестиционный проект по освоению в соответствии с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бизнес-планом производства промышленной продукции, не имеющей произведенных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 xml:space="preserve">в Российской  Федерации аналогов, и указанной в </w:t>
      </w:r>
      <w:hyperlink w:anchor="P714" w:history="1">
        <w:r w:rsidRPr="00A942C5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A942C5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приложения, что предполагает  выполнение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942C5" w:rsidRDefault="00A942C5" w:rsidP="00A94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2C5">
        <w:rPr>
          <w:rFonts w:ascii="Times New Roman" w:hAnsi="Times New Roman" w:cs="Times New Roman"/>
          <w:sz w:val="24"/>
          <w:szCs w:val="24"/>
        </w:rPr>
        <w:t>_______________,</w:t>
      </w:r>
    </w:p>
    <w:p w:rsidR="00A942C5" w:rsidRPr="00A942C5" w:rsidRDefault="00A942C5" w:rsidP="00A94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</w:rPr>
        <w:t>(указывается наименование и адрес промышленного производства)</w:t>
      </w:r>
    </w:p>
    <w:p w:rsidR="00A942C5" w:rsidRPr="00A942C5" w:rsidRDefault="00A942C5" w:rsidP="00A94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  <w:sz w:val="24"/>
          <w:szCs w:val="24"/>
        </w:rPr>
        <w:t>технологических и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операций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 xml:space="preserve">продукции,  </w:t>
      </w:r>
      <w:r w:rsidRPr="00A942C5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</w:t>
      </w:r>
      <w:hyperlink w:anchor="P714" w:history="1">
        <w:r w:rsidRPr="00A942C5">
          <w:rPr>
            <w:rFonts w:ascii="Times New Roman" w:hAnsi="Times New Roman" w:cs="Times New Roman"/>
            <w:color w:val="000000"/>
            <w:sz w:val="24"/>
            <w:szCs w:val="24"/>
          </w:rPr>
          <w:t>пункте 2.4</w:t>
        </w:r>
      </w:hyperlink>
      <w:r w:rsidRPr="00A942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приложения,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color w:val="000000"/>
          <w:sz w:val="24"/>
          <w:szCs w:val="24"/>
        </w:rPr>
        <w:t>прилагаемым графиком выполнения таких</w:t>
      </w:r>
      <w:r w:rsidRPr="00A942C5">
        <w:rPr>
          <w:rFonts w:ascii="Times New Roman" w:hAnsi="Times New Roman" w:cs="Times New Roman"/>
          <w:sz w:val="24"/>
          <w:szCs w:val="24"/>
        </w:rPr>
        <w:t xml:space="preserve"> операций.</w:t>
      </w:r>
    </w:p>
    <w:p w:rsidR="00A942C5" w:rsidRPr="00A942C5" w:rsidRDefault="00A942C5" w:rsidP="00A94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C5">
        <w:rPr>
          <w:rFonts w:ascii="Times New Roman" w:hAnsi="Times New Roman" w:cs="Times New Roman"/>
          <w:sz w:val="24"/>
          <w:szCs w:val="24"/>
        </w:rPr>
        <w:t>проекта:</w:t>
      </w:r>
    </w:p>
    <w:p w:rsidR="00A942C5" w:rsidRPr="00A942C5" w:rsidRDefault="00A942C5" w:rsidP="00A94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2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2C5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942C5" w:rsidRPr="00A942C5" w:rsidRDefault="00A942C5" w:rsidP="008531E1">
      <w:pPr>
        <w:pStyle w:val="ConsPlusNonformat"/>
        <w:jc w:val="center"/>
        <w:rPr>
          <w:rFonts w:ascii="Times New Roman" w:hAnsi="Times New Roman" w:cs="Times New Roman"/>
        </w:rPr>
      </w:pPr>
      <w:r w:rsidRPr="00A942C5">
        <w:rPr>
          <w:rFonts w:ascii="Times New Roman" w:hAnsi="Times New Roman" w:cs="Times New Roman"/>
        </w:rPr>
        <w:t>(перечисляются основные мероприятия инвестиционного проекта, указанные</w:t>
      </w:r>
      <w:r w:rsidR="008531E1">
        <w:rPr>
          <w:rFonts w:ascii="Times New Roman" w:hAnsi="Times New Roman" w:cs="Times New Roman"/>
        </w:rPr>
        <w:t xml:space="preserve"> </w:t>
      </w:r>
      <w:r w:rsidRPr="00A942C5">
        <w:rPr>
          <w:rFonts w:ascii="Times New Roman" w:hAnsi="Times New Roman" w:cs="Times New Roman"/>
        </w:rPr>
        <w:t>в бизнес-плане)</w:t>
      </w:r>
    </w:p>
    <w:p w:rsidR="00A942C5" w:rsidRPr="00A942C5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</w:p>
    <w:p w:rsidR="00A942C5" w:rsidRPr="008531E1" w:rsidRDefault="00A942C5" w:rsidP="00853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E1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</w:t>
      </w:r>
      <w:r w:rsidR="008531E1">
        <w:rPr>
          <w:rFonts w:ascii="Times New Roman" w:hAnsi="Times New Roman" w:cs="Times New Roman"/>
          <w:sz w:val="24"/>
          <w:szCs w:val="24"/>
        </w:rPr>
        <w:t xml:space="preserve"> </w:t>
      </w:r>
      <w:r w:rsidRPr="008531E1">
        <w:rPr>
          <w:rFonts w:ascii="Times New Roman" w:hAnsi="Times New Roman" w:cs="Times New Roman"/>
          <w:sz w:val="24"/>
          <w:szCs w:val="24"/>
        </w:rPr>
        <w:t>общую сумму</w:t>
      </w:r>
      <w:r w:rsidR="008531E1">
        <w:rPr>
          <w:rFonts w:ascii="Times New Roman" w:hAnsi="Times New Roman" w:cs="Times New Roman"/>
          <w:sz w:val="24"/>
          <w:szCs w:val="24"/>
        </w:rPr>
        <w:t xml:space="preserve"> ______________ ____________________________________________________________________________.</w:t>
      </w:r>
    </w:p>
    <w:p w:rsidR="00A942C5" w:rsidRPr="00A942C5" w:rsidRDefault="00A942C5" w:rsidP="008531E1">
      <w:pPr>
        <w:pStyle w:val="ConsPlusNonformat"/>
        <w:jc w:val="center"/>
        <w:rPr>
          <w:rFonts w:ascii="Times New Roman" w:hAnsi="Times New Roman" w:cs="Times New Roman"/>
        </w:rPr>
      </w:pPr>
      <w:r w:rsidRPr="00A942C5">
        <w:rPr>
          <w:rFonts w:ascii="Times New Roman" w:hAnsi="Times New Roman" w:cs="Times New Roman"/>
        </w:rPr>
        <w:t>(указывается общая сумма инвестиций в рублях (цифрами и прописью)</w:t>
      </w:r>
    </w:p>
    <w:p w:rsidR="00A942C5" w:rsidRPr="008531E1" w:rsidRDefault="00A942C5" w:rsidP="00853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E1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__________________________</w:t>
      </w:r>
      <w:r w:rsidR="008531E1">
        <w:rPr>
          <w:rFonts w:ascii="Times New Roman" w:hAnsi="Times New Roman" w:cs="Times New Roman"/>
          <w:sz w:val="24"/>
          <w:szCs w:val="24"/>
        </w:rPr>
        <w:t>____</w:t>
      </w:r>
      <w:r w:rsidRPr="008531E1">
        <w:rPr>
          <w:rFonts w:ascii="Times New Roman" w:hAnsi="Times New Roman" w:cs="Times New Roman"/>
          <w:sz w:val="24"/>
          <w:szCs w:val="24"/>
        </w:rPr>
        <w:t>_____________</w:t>
      </w:r>
    </w:p>
    <w:p w:rsidR="008531E1" w:rsidRDefault="00A942C5" w:rsidP="00853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1E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531E1">
        <w:rPr>
          <w:rFonts w:ascii="Times New Roman" w:hAnsi="Times New Roman" w:cs="Times New Roman"/>
          <w:sz w:val="24"/>
          <w:szCs w:val="24"/>
        </w:rPr>
        <w:t>_____</w:t>
      </w:r>
      <w:r w:rsidRPr="008531E1">
        <w:rPr>
          <w:rFonts w:ascii="Times New Roman" w:hAnsi="Times New Roman" w:cs="Times New Roman"/>
          <w:sz w:val="24"/>
          <w:szCs w:val="24"/>
        </w:rPr>
        <w:t>____________,</w:t>
      </w:r>
    </w:p>
    <w:p w:rsidR="00A942C5" w:rsidRPr="00A942C5" w:rsidRDefault="008531E1" w:rsidP="008531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A942C5" w:rsidRPr="00A942C5">
        <w:rPr>
          <w:rFonts w:ascii="Times New Roman" w:hAnsi="Times New Roman" w:cs="Times New Roman"/>
        </w:rPr>
        <w:t>писание источника инвестиций: собственные средства, заемные/кредитные</w:t>
      </w:r>
      <w:r>
        <w:rPr>
          <w:rFonts w:ascii="Times New Roman" w:hAnsi="Times New Roman" w:cs="Times New Roman"/>
        </w:rPr>
        <w:t xml:space="preserve"> </w:t>
      </w:r>
      <w:r w:rsidR="00A942C5" w:rsidRPr="00A942C5">
        <w:rPr>
          <w:rFonts w:ascii="Times New Roman" w:hAnsi="Times New Roman" w:cs="Times New Roman"/>
        </w:rPr>
        <w:t xml:space="preserve">средства, средства участников </w:t>
      </w:r>
      <w:r>
        <w:rPr>
          <w:rFonts w:ascii="Times New Roman" w:hAnsi="Times New Roman" w:cs="Times New Roman"/>
        </w:rPr>
        <w:t>и</w:t>
      </w:r>
      <w:r w:rsidR="00A942C5" w:rsidRPr="00A942C5">
        <w:rPr>
          <w:rFonts w:ascii="Times New Roman" w:hAnsi="Times New Roman" w:cs="Times New Roman"/>
        </w:rPr>
        <w:t>нвестиционного договора, заключаемого в</w:t>
      </w:r>
      <w:r>
        <w:rPr>
          <w:rFonts w:ascii="Times New Roman" w:hAnsi="Times New Roman" w:cs="Times New Roman"/>
        </w:rPr>
        <w:t xml:space="preserve"> </w:t>
      </w:r>
      <w:r w:rsidR="00A942C5" w:rsidRPr="00A942C5">
        <w:rPr>
          <w:rFonts w:ascii="Times New Roman" w:hAnsi="Times New Roman" w:cs="Times New Roman"/>
        </w:rPr>
        <w:t>целях реализации инвестиционного проекта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="00A942C5" w:rsidRPr="00A942C5">
        <w:rPr>
          <w:rFonts w:ascii="Times New Roman" w:hAnsi="Times New Roman" w:cs="Times New Roman"/>
        </w:rPr>
        <w:t>об инвестиционной деятельности, другие источники)</w:t>
      </w:r>
    </w:p>
    <w:p w:rsidR="00A942C5" w:rsidRPr="008531E1" w:rsidRDefault="00A942C5" w:rsidP="00A94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1E1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</w:t>
      </w:r>
      <w:r w:rsidR="008531E1">
        <w:rPr>
          <w:rFonts w:ascii="Times New Roman" w:hAnsi="Times New Roman" w:cs="Times New Roman"/>
          <w:sz w:val="24"/>
          <w:szCs w:val="24"/>
        </w:rPr>
        <w:t>_______</w:t>
      </w:r>
      <w:r w:rsidRPr="008531E1">
        <w:rPr>
          <w:rFonts w:ascii="Times New Roman" w:hAnsi="Times New Roman" w:cs="Times New Roman"/>
          <w:sz w:val="24"/>
          <w:szCs w:val="24"/>
        </w:rPr>
        <w:t>_______________</w:t>
      </w:r>
      <w:r w:rsidR="008531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8531E1">
        <w:rPr>
          <w:rFonts w:ascii="Times New Roman" w:hAnsi="Times New Roman" w:cs="Times New Roman"/>
          <w:sz w:val="24"/>
          <w:szCs w:val="24"/>
        </w:rPr>
        <w:t>.</w:t>
      </w:r>
    </w:p>
    <w:p w:rsidR="00A942C5" w:rsidRPr="00A942C5" w:rsidRDefault="00A942C5" w:rsidP="008531E1">
      <w:pPr>
        <w:pStyle w:val="ConsPlusNonformat"/>
        <w:jc w:val="center"/>
        <w:rPr>
          <w:rFonts w:ascii="Times New Roman" w:hAnsi="Times New Roman" w:cs="Times New Roman"/>
        </w:rPr>
      </w:pPr>
      <w:r w:rsidRPr="00A942C5">
        <w:rPr>
          <w:rFonts w:ascii="Times New Roman" w:hAnsi="Times New Roman" w:cs="Times New Roman"/>
        </w:rPr>
        <w:t>(указывается документ(ы), подтверждающий(е) возможность вложения инвестиций</w:t>
      </w:r>
      <w:r w:rsidR="008531E1">
        <w:rPr>
          <w:rFonts w:ascii="Times New Roman" w:hAnsi="Times New Roman" w:cs="Times New Roman"/>
        </w:rPr>
        <w:t xml:space="preserve"> п</w:t>
      </w:r>
      <w:r w:rsidRPr="00A942C5">
        <w:rPr>
          <w:rFonts w:ascii="Times New Roman" w:hAnsi="Times New Roman" w:cs="Times New Roman"/>
        </w:rPr>
        <w:t xml:space="preserve">о каждому источнику </w:t>
      </w:r>
      <w:r w:rsidR="008531E1">
        <w:rPr>
          <w:rFonts w:ascii="Times New Roman" w:hAnsi="Times New Roman" w:cs="Times New Roman"/>
        </w:rPr>
        <w:t>и</w:t>
      </w:r>
      <w:r w:rsidRPr="00A942C5">
        <w:rPr>
          <w:rFonts w:ascii="Times New Roman" w:hAnsi="Times New Roman" w:cs="Times New Roman"/>
        </w:rPr>
        <w:t>нвестиций, например, кредитный договор или</w:t>
      </w:r>
      <w:r w:rsidR="008531E1">
        <w:rPr>
          <w:rFonts w:ascii="Times New Roman" w:hAnsi="Times New Roman" w:cs="Times New Roman"/>
        </w:rPr>
        <w:t xml:space="preserve"> п</w:t>
      </w:r>
      <w:r w:rsidRPr="00A942C5">
        <w:rPr>
          <w:rFonts w:ascii="Times New Roman" w:hAnsi="Times New Roman" w:cs="Times New Roman"/>
        </w:rPr>
        <w:t>редварительный кредитный договор с финансированием инвестиционного</w:t>
      </w:r>
      <w:r w:rsidR="008531E1">
        <w:rPr>
          <w:rFonts w:ascii="Times New Roman" w:hAnsi="Times New Roman" w:cs="Times New Roman"/>
        </w:rPr>
        <w:t xml:space="preserve"> </w:t>
      </w:r>
      <w:r w:rsidRPr="00A942C5">
        <w:rPr>
          <w:rFonts w:ascii="Times New Roman" w:hAnsi="Times New Roman" w:cs="Times New Roman"/>
        </w:rPr>
        <w:t>проекта)</w:t>
      </w:r>
    </w:p>
    <w:p w:rsidR="00A942C5" w:rsidRPr="00A942C5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</w:p>
    <w:p w:rsidR="00A942C5" w:rsidRPr="008531E1" w:rsidRDefault="00A942C5" w:rsidP="00853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14"/>
      <w:bookmarkEnd w:id="13"/>
      <w:r w:rsidRPr="008531E1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894"/>
        <w:gridCol w:w="1276"/>
        <w:gridCol w:w="1685"/>
        <w:gridCol w:w="1150"/>
        <w:gridCol w:w="1275"/>
        <w:gridCol w:w="1560"/>
        <w:gridCol w:w="1275"/>
      </w:tblGrid>
      <w:tr w:rsidR="00A942C5" w:rsidRPr="008531E1" w:rsidTr="00AF5C14">
        <w:tc>
          <w:tcPr>
            <w:tcW w:w="586" w:type="dxa"/>
          </w:tcPr>
          <w:p w:rsidR="00A942C5" w:rsidRPr="008531E1" w:rsidRDefault="00244189" w:rsidP="002441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="00A942C5" w:rsidRPr="008531E1">
              <w:rPr>
                <w:sz w:val="22"/>
                <w:szCs w:val="22"/>
              </w:rPr>
              <w:t>/п</w:t>
            </w:r>
          </w:p>
        </w:tc>
        <w:tc>
          <w:tcPr>
            <w:tcW w:w="894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276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 xml:space="preserve">Код </w:t>
            </w:r>
            <w:r w:rsidRPr="00AF5C14">
              <w:rPr>
                <w:color w:val="000000"/>
                <w:sz w:val="22"/>
                <w:szCs w:val="22"/>
              </w:rPr>
              <w:t xml:space="preserve">продукции в соответствии с </w:t>
            </w:r>
            <w:hyperlink r:id="rId18" w:history="1">
              <w:r w:rsidRPr="00AF5C14">
                <w:rPr>
                  <w:color w:val="000000"/>
                  <w:sz w:val="22"/>
                  <w:szCs w:val="22"/>
                </w:rPr>
                <w:t>ОКП</w:t>
              </w:r>
            </w:hyperlink>
          </w:p>
        </w:tc>
        <w:tc>
          <w:tcPr>
            <w:tcW w:w="1685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150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5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60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275" w:type="dxa"/>
          </w:tcPr>
          <w:p w:rsidR="00A942C5" w:rsidRPr="00AF5C14" w:rsidRDefault="00A942C5" w:rsidP="00AF5C14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AF5C14">
              <w:rPr>
                <w:color w:val="000000"/>
                <w:sz w:val="22"/>
                <w:szCs w:val="22"/>
              </w:rPr>
              <w:t>Характеристики продукции</w:t>
            </w:r>
            <w:hyperlink w:anchor="P831" w:history="1">
              <w:r w:rsidRPr="00AF5C14">
                <w:rPr>
                  <w:color w:val="000000"/>
                  <w:sz w:val="22"/>
                  <w:szCs w:val="22"/>
                </w:rPr>
                <w:t>*</w:t>
              </w:r>
            </w:hyperlink>
          </w:p>
        </w:tc>
      </w:tr>
      <w:tr w:rsidR="00A942C5" w:rsidRPr="008531E1" w:rsidTr="00AF5C14">
        <w:tc>
          <w:tcPr>
            <w:tcW w:w="586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942C5" w:rsidRPr="008531E1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1E1">
              <w:rPr>
                <w:sz w:val="22"/>
                <w:szCs w:val="22"/>
              </w:rPr>
              <w:t>8</w:t>
            </w:r>
          </w:p>
        </w:tc>
      </w:tr>
    </w:tbl>
    <w:p w:rsidR="00A942C5" w:rsidRPr="00A942C5" w:rsidRDefault="00A942C5" w:rsidP="00A942C5">
      <w:pPr>
        <w:sectPr w:rsidR="00A942C5" w:rsidRPr="00A942C5" w:rsidSect="008531E1">
          <w:pgSz w:w="11905" w:h="16838"/>
          <w:pgMar w:top="851" w:right="567" w:bottom="851" w:left="1701" w:header="0" w:footer="0" w:gutter="0"/>
          <w:cols w:space="720"/>
          <w:docGrid w:linePitch="326"/>
        </w:sectPr>
      </w:pPr>
    </w:p>
    <w:p w:rsidR="00665224" w:rsidRPr="00214509" w:rsidRDefault="00752FA5" w:rsidP="00665224">
      <w:pPr>
        <w:pStyle w:val="ConsPlusNormal"/>
        <w:ind w:firstLine="709"/>
        <w:jc w:val="both"/>
      </w:pPr>
      <w:r>
        <w:rPr>
          <w:szCs w:val="24"/>
        </w:rPr>
        <w:lastRenderedPageBreak/>
        <w:t>2</w:t>
      </w:r>
      <w:r w:rsidR="00A942C5" w:rsidRPr="00752FA5">
        <w:rPr>
          <w:szCs w:val="24"/>
        </w:rPr>
        <w:t>.5. Обеспечить в ходе реализации инвестиционного проекта достижение</w:t>
      </w:r>
      <w:r>
        <w:rPr>
          <w:szCs w:val="24"/>
        </w:rPr>
        <w:t xml:space="preserve"> </w:t>
      </w:r>
      <w:r w:rsidR="00A942C5" w:rsidRPr="00752FA5">
        <w:rPr>
          <w:szCs w:val="24"/>
        </w:rPr>
        <w:t>следующих</w:t>
      </w:r>
      <w:r w:rsidR="00665224">
        <w:rPr>
          <w:szCs w:val="24"/>
        </w:rPr>
        <w:t xml:space="preserve"> </w:t>
      </w:r>
      <w:r w:rsidR="00A942C5" w:rsidRPr="00752FA5">
        <w:rPr>
          <w:szCs w:val="24"/>
        </w:rPr>
        <w:t xml:space="preserve">показателей  в отчетных периодах </w:t>
      </w:r>
      <w:r w:rsidR="00665224" w:rsidRPr="00214509">
        <w:t>(отчетный  период  равен</w:t>
      </w:r>
      <w:r w:rsidR="00665224">
        <w:t xml:space="preserve"> </w:t>
      </w:r>
      <w:r w:rsidR="00665224" w:rsidRPr="00214509">
        <w:t>________</w:t>
      </w:r>
      <w:r w:rsidR="00665224">
        <w:t>____</w:t>
      </w:r>
      <w:r w:rsidR="00665224" w:rsidRPr="00214509">
        <w:t>__</w:t>
      </w:r>
      <w:r w:rsidR="00665224">
        <w:t xml:space="preserve"> </w:t>
      </w:r>
      <w:r w:rsidR="00665224" w:rsidRPr="00214509">
        <w:t>________________________________________________________</w:t>
      </w:r>
      <w:r w:rsidR="00665224">
        <w:t>______</w:t>
      </w:r>
      <w:r w:rsidR="00752679">
        <w:t>__</w:t>
      </w:r>
      <w:r w:rsidR="00665224">
        <w:t>_______</w:t>
      </w:r>
      <w:r w:rsidR="00665224" w:rsidRPr="00214509">
        <w:t>________)</w:t>
      </w:r>
    </w:p>
    <w:p w:rsidR="00665224" w:rsidRPr="00214509" w:rsidRDefault="00665224" w:rsidP="00665224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(указывается предлагаемый инвестором отчетный период,</w:t>
      </w:r>
      <w:r>
        <w:rPr>
          <w:rFonts w:ascii="Times New Roman" w:hAnsi="Times New Roman" w:cs="Times New Roman"/>
        </w:rPr>
        <w:t xml:space="preserve"> </w:t>
      </w:r>
      <w:r w:rsidRPr="00214509">
        <w:rPr>
          <w:rFonts w:ascii="Times New Roman" w:hAnsi="Times New Roman" w:cs="Times New Roman"/>
        </w:rPr>
        <w:t>который не может быть менее одного календарного года)</w:t>
      </w:r>
    </w:p>
    <w:p w:rsidR="00A942C5" w:rsidRPr="00665224" w:rsidRDefault="00A942C5" w:rsidP="00A942C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224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</w:t>
      </w:r>
      <w:r w:rsidRPr="00665224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</w:t>
      </w:r>
      <w:hyperlink w:anchor="P838" w:history="1">
        <w:r w:rsidRPr="00665224">
          <w:rPr>
            <w:rFonts w:ascii="Times New Roman" w:hAnsi="Times New Roman" w:cs="Times New Roman"/>
            <w:color w:val="000000"/>
            <w:sz w:val="24"/>
            <w:szCs w:val="24"/>
          </w:rPr>
          <w:t>&lt;**&gt;</w:t>
        </w:r>
      </w:hyperlink>
      <w:r w:rsidRPr="006652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2C5" w:rsidRPr="00665224" w:rsidRDefault="00A942C5" w:rsidP="00A942C5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417"/>
        <w:gridCol w:w="1559"/>
        <w:gridCol w:w="1560"/>
        <w:gridCol w:w="1842"/>
      </w:tblGrid>
      <w:tr w:rsidR="00665224" w:rsidRPr="00F044C8" w:rsidTr="00B908DE">
        <w:tc>
          <w:tcPr>
            <w:tcW w:w="488" w:type="dxa"/>
            <w:vAlign w:val="center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 w:rsidRPr="00F044C8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vAlign w:val="center"/>
          </w:tcPr>
          <w:p w:rsidR="00665224" w:rsidRPr="00295996" w:rsidRDefault="00665224" w:rsidP="00B908D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295996">
              <w:rPr>
                <w:color w:val="000000"/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560" w:type="dxa"/>
            <w:vAlign w:val="center"/>
          </w:tcPr>
          <w:p w:rsidR="00665224" w:rsidRPr="00295996" w:rsidRDefault="00665224" w:rsidP="00665224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295996">
              <w:rPr>
                <w:color w:val="000000"/>
                <w:sz w:val="22"/>
                <w:szCs w:val="22"/>
              </w:rPr>
              <w:t xml:space="preserve">Значение показателя на конец n-ного отчетного периода </w:t>
            </w:r>
            <w:hyperlink w:anchor="P454" w:history="1">
              <w:r w:rsidRPr="00295996">
                <w:rPr>
                  <w:color w:val="000000"/>
                  <w:sz w:val="22"/>
                  <w:szCs w:val="22"/>
                </w:rPr>
                <w:t>***</w:t>
              </w:r>
            </w:hyperlink>
          </w:p>
        </w:tc>
        <w:tc>
          <w:tcPr>
            <w:tcW w:w="1842" w:type="dxa"/>
            <w:vAlign w:val="center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произведенной продукции (тыс. руб.)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реализованной продукции (тыс. руб.)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Объем налогов, планируемых к уплате (тыс. руб.),</w:t>
            </w:r>
          </w:p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3.1.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федеральных налогов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региональных налогов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F044C8" w:rsidTr="00B908DE">
        <w:tc>
          <w:tcPr>
            <w:tcW w:w="488" w:type="dxa"/>
          </w:tcPr>
          <w:p w:rsidR="00665224" w:rsidRPr="00F044C8" w:rsidRDefault="00665224" w:rsidP="00B908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  <w:r w:rsidRPr="00F044C8">
              <w:rPr>
                <w:sz w:val="22"/>
                <w:szCs w:val="22"/>
              </w:rPr>
              <w:t>Количество создаваемых рабочих мест (шт.)</w:t>
            </w:r>
          </w:p>
        </w:tc>
        <w:tc>
          <w:tcPr>
            <w:tcW w:w="1417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65224" w:rsidRPr="00F044C8" w:rsidRDefault="00665224" w:rsidP="00B908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65224" w:rsidRPr="00AD0CA1" w:rsidTr="00B908DE">
        <w:tc>
          <w:tcPr>
            <w:tcW w:w="488" w:type="dxa"/>
          </w:tcPr>
          <w:p w:rsidR="00665224" w:rsidRPr="00AD0CA1" w:rsidRDefault="00665224" w:rsidP="00B908D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AD0CA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665224" w:rsidRPr="00AD0CA1" w:rsidRDefault="00665224" w:rsidP="00B908DE">
            <w:pPr>
              <w:pStyle w:val="ConsPlusNormal"/>
              <w:rPr>
                <w:color w:val="000000"/>
                <w:sz w:val="22"/>
                <w:szCs w:val="22"/>
              </w:rPr>
            </w:pPr>
            <w:hyperlink w:anchor="P454" w:history="1">
              <w:r w:rsidRPr="00AD0CA1">
                <w:rPr>
                  <w:color w:val="000000"/>
                  <w:sz w:val="22"/>
                  <w:szCs w:val="22"/>
                </w:rPr>
                <w:t>****</w:t>
              </w:r>
            </w:hyperlink>
          </w:p>
        </w:tc>
        <w:tc>
          <w:tcPr>
            <w:tcW w:w="1417" w:type="dxa"/>
          </w:tcPr>
          <w:p w:rsidR="00665224" w:rsidRPr="00AD0CA1" w:rsidRDefault="00665224" w:rsidP="00B908DE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5224" w:rsidRPr="00AD0CA1" w:rsidRDefault="00665224" w:rsidP="00B908DE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65224" w:rsidRPr="00AD0CA1" w:rsidRDefault="00665224" w:rsidP="00B908DE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5224" w:rsidRPr="00AD0CA1" w:rsidRDefault="00665224" w:rsidP="00B908DE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B908DE" w:rsidRDefault="00B908DE" w:rsidP="00B908DE">
      <w:pPr>
        <w:pStyle w:val="ConsPlusNormal"/>
        <w:ind w:firstLine="709"/>
        <w:jc w:val="both"/>
        <w:rPr>
          <w:szCs w:val="24"/>
        </w:rPr>
      </w:pPr>
    </w:p>
    <w:p w:rsidR="00B908DE" w:rsidRPr="00B908DE" w:rsidRDefault="00A942C5" w:rsidP="00B908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8DE">
        <w:rPr>
          <w:rFonts w:ascii="Times New Roman" w:hAnsi="Times New Roman" w:cs="Times New Roman"/>
          <w:sz w:val="24"/>
          <w:szCs w:val="24"/>
        </w:rPr>
        <w:t xml:space="preserve">2.6. </w:t>
      </w:r>
      <w:r w:rsidR="00B908DE" w:rsidRPr="00B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08DE" w:rsidRPr="00167F2F" w:rsidRDefault="00B908DE" w:rsidP="00B90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B908DE" w:rsidRPr="00214509" w:rsidRDefault="00B908DE" w:rsidP="00B908DE">
      <w:pPr>
        <w:pStyle w:val="ConsPlusNonformat"/>
        <w:jc w:val="center"/>
        <w:rPr>
          <w:rFonts w:ascii="Times New Roman" w:hAnsi="Times New Roman" w:cs="Times New Roman"/>
        </w:rPr>
      </w:pPr>
      <w:r w:rsidRPr="00214509">
        <w:rPr>
          <w:rFonts w:ascii="Times New Roman" w:hAnsi="Times New Roman" w:cs="Times New Roman"/>
        </w:rPr>
        <w:t>(указываются иные обязательства, которые инвестор готов принять</w:t>
      </w:r>
      <w:r>
        <w:rPr>
          <w:rFonts w:ascii="Times New Roman" w:hAnsi="Times New Roman" w:cs="Times New Roman"/>
        </w:rPr>
        <w:t xml:space="preserve"> н</w:t>
      </w:r>
      <w:r w:rsidRPr="00214509">
        <w:rPr>
          <w:rFonts w:ascii="Times New Roman" w:hAnsi="Times New Roman" w:cs="Times New Roman"/>
        </w:rPr>
        <w:t>а себя в соответствии со специальным инвестиционным контрактом)</w:t>
      </w:r>
    </w:p>
    <w:p w:rsidR="00A942C5" w:rsidRPr="00A942C5" w:rsidRDefault="00A942C5" w:rsidP="00B908DE">
      <w:pPr>
        <w:pStyle w:val="ConsPlusNormal"/>
        <w:ind w:firstLine="709"/>
        <w:jc w:val="both"/>
      </w:pPr>
    </w:p>
    <w:p w:rsidR="00A942C5" w:rsidRPr="00B908DE" w:rsidRDefault="00E93B19" w:rsidP="00B908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42C5" w:rsidRPr="00B908DE">
        <w:rPr>
          <w:rFonts w:ascii="Times New Roman" w:hAnsi="Times New Roman" w:cs="Times New Roman"/>
          <w:sz w:val="24"/>
          <w:szCs w:val="24"/>
        </w:rPr>
        <w:t>. Привлеченное  лицо  принимает  на  себя  следующие   обязательства</w:t>
      </w:r>
      <w:hyperlink w:anchor="P847" w:history="1">
        <w:r w:rsidR="00A942C5" w:rsidRPr="00B908DE">
          <w:rPr>
            <w:rFonts w:ascii="Times New Roman" w:hAnsi="Times New Roman" w:cs="Times New Roman"/>
            <w:sz w:val="24"/>
            <w:szCs w:val="24"/>
          </w:rPr>
          <w:t>*****</w:t>
        </w:r>
      </w:hyperlink>
      <w:r w:rsidR="00A942C5" w:rsidRPr="00B908DE">
        <w:rPr>
          <w:rFonts w:ascii="Times New Roman" w:hAnsi="Times New Roman" w:cs="Times New Roman"/>
          <w:sz w:val="24"/>
          <w:szCs w:val="24"/>
        </w:rPr>
        <w:t>:</w:t>
      </w:r>
    </w:p>
    <w:p w:rsidR="00A942C5" w:rsidRPr="00A942C5" w:rsidRDefault="00E93B19" w:rsidP="00A942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A942C5" w:rsidRPr="00A942C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_______________________________.</w:t>
      </w:r>
    </w:p>
    <w:p w:rsidR="00A942C5" w:rsidRPr="00A942C5" w:rsidRDefault="00A942C5" w:rsidP="00E93B19">
      <w:pPr>
        <w:pStyle w:val="ConsPlusNonformat"/>
        <w:jc w:val="center"/>
        <w:rPr>
          <w:rFonts w:ascii="Times New Roman" w:hAnsi="Times New Roman" w:cs="Times New Roman"/>
        </w:rPr>
      </w:pPr>
      <w:r w:rsidRPr="00A942C5">
        <w:rPr>
          <w:rFonts w:ascii="Times New Roman" w:hAnsi="Times New Roman" w:cs="Times New Roman"/>
        </w:rPr>
        <w:t>(перечисляются обязательства привлеченного лица в ходе реализации</w:t>
      </w:r>
      <w:r w:rsidR="00E93B19">
        <w:rPr>
          <w:rFonts w:ascii="Times New Roman" w:hAnsi="Times New Roman" w:cs="Times New Roman"/>
        </w:rPr>
        <w:t xml:space="preserve"> </w:t>
      </w:r>
      <w:r w:rsidRPr="00A942C5">
        <w:rPr>
          <w:rFonts w:ascii="Times New Roman" w:hAnsi="Times New Roman" w:cs="Times New Roman"/>
        </w:rPr>
        <w:t>инвестиционного проекта)</w:t>
      </w:r>
    </w:p>
    <w:p w:rsidR="00A942C5" w:rsidRPr="001114E9" w:rsidRDefault="001114E9" w:rsidP="00111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42C5" w:rsidRPr="001114E9">
        <w:rPr>
          <w:rFonts w:ascii="Times New Roman" w:hAnsi="Times New Roman" w:cs="Times New Roman"/>
          <w:sz w:val="24"/>
          <w:szCs w:val="24"/>
        </w:rPr>
        <w:t>. Предлагаемый перечень мер стимулирования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2C5" w:rsidRPr="001114E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A942C5" w:rsidRPr="001114E9" w:rsidRDefault="00A942C5" w:rsidP="00111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494"/>
        <w:gridCol w:w="3504"/>
        <w:gridCol w:w="3118"/>
      </w:tblGrid>
      <w:tr w:rsidR="00A942C5" w:rsidRPr="001114E9" w:rsidTr="001114E9">
        <w:tc>
          <w:tcPr>
            <w:tcW w:w="523" w:type="dxa"/>
            <w:vAlign w:val="center"/>
          </w:tcPr>
          <w:p w:rsidR="00A942C5" w:rsidRPr="001114E9" w:rsidRDefault="001114E9" w:rsidP="001114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№ п</w:t>
            </w:r>
            <w:r w:rsidR="00A942C5" w:rsidRPr="001114E9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Align w:val="center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504" w:type="dxa"/>
            <w:vAlign w:val="center"/>
          </w:tcPr>
          <w:p w:rsidR="00A942C5" w:rsidRPr="001114E9" w:rsidRDefault="00A942C5" w:rsidP="007051A4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 xml:space="preserve">Наименование </w:t>
            </w:r>
            <w:r w:rsidR="00881A74">
              <w:rPr>
                <w:sz w:val="22"/>
                <w:szCs w:val="22"/>
              </w:rPr>
              <w:t xml:space="preserve">муниципального </w:t>
            </w:r>
            <w:r w:rsidRPr="001114E9">
              <w:rPr>
                <w:sz w:val="22"/>
                <w:szCs w:val="22"/>
              </w:rPr>
              <w:t>нормативного правового акта, предусматривающего применение меры стимулирования</w:t>
            </w:r>
          </w:p>
        </w:tc>
        <w:tc>
          <w:tcPr>
            <w:tcW w:w="3118" w:type="dxa"/>
            <w:vAlign w:val="center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942C5" w:rsidRPr="001114E9" w:rsidTr="001114E9">
        <w:tc>
          <w:tcPr>
            <w:tcW w:w="523" w:type="dxa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A942C5" w:rsidRPr="001114E9" w:rsidRDefault="00A942C5" w:rsidP="00A942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4E9">
              <w:rPr>
                <w:sz w:val="22"/>
                <w:szCs w:val="22"/>
              </w:rPr>
              <w:t>4</w:t>
            </w:r>
          </w:p>
        </w:tc>
      </w:tr>
    </w:tbl>
    <w:p w:rsidR="00A942C5" w:rsidRPr="00A942C5" w:rsidRDefault="00A942C5" w:rsidP="00A942C5">
      <w:pPr>
        <w:pStyle w:val="ConsPlusNormal"/>
        <w:jc w:val="both"/>
      </w:pPr>
    </w:p>
    <w:p w:rsidR="00A942C5" w:rsidRPr="00090C03" w:rsidRDefault="00090C03" w:rsidP="00090C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2C5" w:rsidRPr="00090C03">
        <w:rPr>
          <w:rFonts w:ascii="Times New Roman" w:hAnsi="Times New Roman" w:cs="Times New Roman"/>
          <w:sz w:val="24"/>
          <w:szCs w:val="24"/>
        </w:rPr>
        <w:t>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2C5" w:rsidRPr="00090C03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942C5" w:rsidRPr="00090C03" w:rsidRDefault="00A942C5" w:rsidP="0009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C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0C03">
        <w:rPr>
          <w:rFonts w:ascii="Times New Roman" w:hAnsi="Times New Roman" w:cs="Times New Roman"/>
          <w:sz w:val="24"/>
          <w:szCs w:val="24"/>
        </w:rPr>
        <w:t>_____</w:t>
      </w:r>
      <w:r w:rsidRPr="00090C03">
        <w:rPr>
          <w:rFonts w:ascii="Times New Roman" w:hAnsi="Times New Roman" w:cs="Times New Roman"/>
          <w:sz w:val="24"/>
          <w:szCs w:val="24"/>
        </w:rPr>
        <w:t>______.</w:t>
      </w:r>
    </w:p>
    <w:p w:rsidR="00A942C5" w:rsidRPr="00A942C5" w:rsidRDefault="00A942C5" w:rsidP="00090C03">
      <w:pPr>
        <w:pStyle w:val="ConsPlusNonformat"/>
        <w:jc w:val="center"/>
        <w:rPr>
          <w:rFonts w:ascii="Times New Roman" w:hAnsi="Times New Roman" w:cs="Times New Roman"/>
        </w:rPr>
      </w:pPr>
      <w:r w:rsidRPr="00A942C5">
        <w:rPr>
          <w:rFonts w:ascii="Times New Roman" w:hAnsi="Times New Roman" w:cs="Times New Roman"/>
        </w:rPr>
        <w:t>(по усмотрению инвестора указываются дополнительные условия специального</w:t>
      </w:r>
      <w:r w:rsidR="00090C03">
        <w:rPr>
          <w:rFonts w:ascii="Times New Roman" w:hAnsi="Times New Roman" w:cs="Times New Roman"/>
        </w:rPr>
        <w:t xml:space="preserve"> </w:t>
      </w:r>
      <w:r w:rsidRPr="00A942C5">
        <w:rPr>
          <w:rFonts w:ascii="Times New Roman" w:hAnsi="Times New Roman" w:cs="Times New Roman"/>
        </w:rPr>
        <w:t>инвестиционного контракта, которые инвестор предлагает включить в</w:t>
      </w:r>
      <w:r w:rsidR="00090C03">
        <w:rPr>
          <w:rFonts w:ascii="Times New Roman" w:hAnsi="Times New Roman" w:cs="Times New Roman"/>
        </w:rPr>
        <w:t xml:space="preserve"> </w:t>
      </w:r>
      <w:r w:rsidRPr="00A942C5">
        <w:rPr>
          <w:rFonts w:ascii="Times New Roman" w:hAnsi="Times New Roman" w:cs="Times New Roman"/>
        </w:rPr>
        <w:t>специальный инвестиционный контракт)</w:t>
      </w:r>
    </w:p>
    <w:p w:rsidR="00A942C5" w:rsidRPr="00A942C5" w:rsidRDefault="00A942C5" w:rsidP="00A942C5">
      <w:pPr>
        <w:pStyle w:val="ConsPlusNonformat"/>
        <w:jc w:val="both"/>
        <w:rPr>
          <w:rFonts w:ascii="Times New Roman" w:hAnsi="Times New Roman" w:cs="Times New Roman"/>
        </w:rPr>
      </w:pPr>
    </w:p>
    <w:p w:rsidR="00090C03" w:rsidRDefault="00A942C5" w:rsidP="00090C03">
      <w:pPr>
        <w:pStyle w:val="ConsPlusNonformat"/>
        <w:jc w:val="both"/>
        <w:rPr>
          <w:rFonts w:ascii="Times New Roman" w:hAnsi="Times New Roman" w:cs="Times New Roman"/>
        </w:rPr>
      </w:pPr>
      <w:r w:rsidRPr="00090C03">
        <w:rPr>
          <w:rFonts w:ascii="Times New Roman" w:hAnsi="Times New Roman" w:cs="Times New Roman"/>
        </w:rPr>
        <w:t xml:space="preserve">    </w:t>
      </w:r>
      <w:bookmarkStart w:id="14" w:name="P831"/>
      <w:bookmarkEnd w:id="14"/>
      <w:r w:rsidRPr="00090C03">
        <w:rPr>
          <w:rFonts w:ascii="Times New Roman" w:hAnsi="Times New Roman" w:cs="Times New Roman"/>
        </w:rPr>
        <w:t xml:space="preserve">  </w:t>
      </w:r>
    </w:p>
    <w:p w:rsidR="00A942C5" w:rsidRPr="00090C03" w:rsidRDefault="00A942C5" w:rsidP="00090C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0C03">
        <w:rPr>
          <w:rFonts w:ascii="Times New Roman" w:hAnsi="Times New Roman" w:cs="Times New Roman"/>
        </w:rPr>
        <w:t>* Указываются следующие характеристики промышленной продукции:</w:t>
      </w:r>
      <w:r w:rsidR="00090C03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 xml:space="preserve">функциональное назначение или </w:t>
      </w:r>
      <w:r w:rsidR="00090C03">
        <w:rPr>
          <w:rFonts w:ascii="Times New Roman" w:hAnsi="Times New Roman" w:cs="Times New Roman"/>
        </w:rPr>
        <w:t>п</w:t>
      </w:r>
      <w:r w:rsidRPr="00090C03">
        <w:rPr>
          <w:rFonts w:ascii="Times New Roman" w:hAnsi="Times New Roman" w:cs="Times New Roman"/>
        </w:rPr>
        <w:t>еречень выполняемых функций, область</w:t>
      </w:r>
      <w:r w:rsidR="00090C03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применения, качественные характеристики (длительность гарантийного срока,</w:t>
      </w:r>
      <w:r w:rsidR="00090C03">
        <w:rPr>
          <w:rFonts w:ascii="Times New Roman" w:hAnsi="Times New Roman" w:cs="Times New Roman"/>
        </w:rPr>
        <w:t xml:space="preserve"> с</w:t>
      </w:r>
      <w:r w:rsidRPr="00090C03">
        <w:rPr>
          <w:rFonts w:ascii="Times New Roman" w:hAnsi="Times New Roman" w:cs="Times New Roman"/>
        </w:rPr>
        <w:t>рок годности или срок службы, надежность, энергоемкость, экологичность,</w:t>
      </w:r>
      <w:r w:rsidR="00090C03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клиническая   эффективность (для  медицинских изделий и лекарственных</w:t>
      </w:r>
      <w:r w:rsidR="00090C03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препаратов), физические, химические, механические, органолептические и иные</w:t>
      </w:r>
      <w:r w:rsidR="00090C03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свойства, не относящиеся исключительно к внешнему виду продукции.</w:t>
      </w:r>
    </w:p>
    <w:p w:rsidR="00A942C5" w:rsidRPr="00090C03" w:rsidRDefault="00A942C5" w:rsidP="00090C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5" w:name="P838"/>
      <w:bookmarkEnd w:id="15"/>
      <w:r w:rsidRPr="00090C03">
        <w:rPr>
          <w:rFonts w:ascii="Times New Roman" w:hAnsi="Times New Roman" w:cs="Times New Roman"/>
        </w:rPr>
        <w:t xml:space="preserve">** В случае, если  инвестор не планирует принимать на </w:t>
      </w:r>
      <w:r w:rsidR="00232602">
        <w:rPr>
          <w:rFonts w:ascii="Times New Roman" w:hAnsi="Times New Roman" w:cs="Times New Roman"/>
        </w:rPr>
        <w:t>с</w:t>
      </w:r>
      <w:r w:rsidRPr="00090C03">
        <w:rPr>
          <w:rFonts w:ascii="Times New Roman" w:hAnsi="Times New Roman" w:cs="Times New Roman"/>
        </w:rPr>
        <w:t>ебя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обязательства по достижению какого-либо показателя в каком-либо отчетном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периоде или по окончании срока действия специального инвестиционного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контракта, он указывает в соответствующей графе значение показателя "0".</w:t>
      </w:r>
    </w:p>
    <w:p w:rsidR="00A942C5" w:rsidRPr="00090C03" w:rsidRDefault="00A942C5" w:rsidP="00090C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6" w:name="P842"/>
      <w:bookmarkEnd w:id="16"/>
      <w:r w:rsidRPr="00090C03">
        <w:rPr>
          <w:rFonts w:ascii="Times New Roman" w:hAnsi="Times New Roman" w:cs="Times New Roman"/>
        </w:rPr>
        <w:t>*** Количество столбцов с указанием показателей, достигаемых в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отчетных периодах, должно быть  равным количеству отчетных периодов в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течение срока действия специального инвестиционного контракта.</w:t>
      </w:r>
    </w:p>
    <w:p w:rsidR="00A942C5" w:rsidRPr="00090C03" w:rsidRDefault="00A942C5" w:rsidP="00090C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0C03">
        <w:rPr>
          <w:rFonts w:ascii="Times New Roman" w:hAnsi="Times New Roman" w:cs="Times New Roman"/>
        </w:rPr>
        <w:t>**** Указываются иные результаты (показатели) реализации</w:t>
      </w:r>
      <w:r w:rsidR="00232602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инвестиционного проекта по усмотрению инвестора.</w:t>
      </w:r>
    </w:p>
    <w:p w:rsidR="00A942C5" w:rsidRPr="00090C03" w:rsidRDefault="00A942C5" w:rsidP="00090C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7" w:name="P847"/>
      <w:bookmarkEnd w:id="17"/>
      <w:r w:rsidRPr="00090C03">
        <w:rPr>
          <w:rFonts w:ascii="Times New Roman" w:hAnsi="Times New Roman" w:cs="Times New Roman"/>
        </w:rPr>
        <w:t>*****</w:t>
      </w:r>
      <w:r w:rsidR="00BE36BD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Данный раздел не заполняется в случае, если привлеченное лицо</w:t>
      </w:r>
      <w:r w:rsidR="00BE36BD">
        <w:rPr>
          <w:rFonts w:ascii="Times New Roman" w:hAnsi="Times New Roman" w:cs="Times New Roman"/>
        </w:rPr>
        <w:t xml:space="preserve"> </w:t>
      </w:r>
      <w:r w:rsidRPr="00090C03">
        <w:rPr>
          <w:rFonts w:ascii="Times New Roman" w:hAnsi="Times New Roman" w:cs="Times New Roman"/>
        </w:rPr>
        <w:t>не участвует в заключении специального инвестиционного контракта.</w:t>
      </w:r>
    </w:p>
    <w:p w:rsidR="00A942C5" w:rsidRPr="00A942C5" w:rsidRDefault="00A942C5" w:rsidP="00A942C5">
      <w:pPr>
        <w:pStyle w:val="ConsPlusNormal"/>
        <w:jc w:val="both"/>
      </w:pPr>
    </w:p>
    <w:p w:rsidR="00A942C5" w:rsidRPr="00A942C5" w:rsidRDefault="00A942C5" w:rsidP="00A942C5">
      <w:pPr>
        <w:pStyle w:val="ConsPlusNormal"/>
        <w:jc w:val="both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p w:rsidR="00A942C5" w:rsidRPr="00A942C5" w:rsidRDefault="00A942C5" w:rsidP="003D1098">
      <w:pPr>
        <w:autoSpaceDE w:val="0"/>
        <w:autoSpaceDN w:val="0"/>
        <w:adjustRightInd w:val="0"/>
        <w:ind w:firstLine="709"/>
        <w:jc w:val="both"/>
        <w:outlineLvl w:val="1"/>
      </w:pPr>
    </w:p>
    <w:sectPr w:rsidR="00A942C5" w:rsidRPr="00A942C5" w:rsidSect="002B5812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34" w:rsidRDefault="00DF3A34" w:rsidP="000262B6">
      <w:r>
        <w:separator/>
      </w:r>
    </w:p>
  </w:endnote>
  <w:endnote w:type="continuationSeparator" w:id="0">
    <w:p w:rsidR="00DF3A34" w:rsidRDefault="00DF3A34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70" w:rsidRPr="000E1E8B" w:rsidRDefault="00D97270" w:rsidP="000E1E8B">
    <w:pPr>
      <w:pStyle w:val="a9"/>
      <w:rPr>
        <w:lang w:val="ru-RU"/>
      </w:rPr>
    </w:pPr>
  </w:p>
  <w:p w:rsidR="00D97270" w:rsidRDefault="00D97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34" w:rsidRDefault="00DF3A34" w:rsidP="000262B6">
      <w:r>
        <w:separator/>
      </w:r>
    </w:p>
  </w:footnote>
  <w:footnote w:type="continuationSeparator" w:id="0">
    <w:p w:rsidR="00DF3A34" w:rsidRDefault="00DF3A34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6DB16"/>
    <w:lvl w:ilvl="0">
      <w:numFmt w:val="bullet"/>
      <w:lvlText w:val="*"/>
      <w:lvlJc w:val="left"/>
    </w:lvl>
  </w:abstractNum>
  <w:abstractNum w:abstractNumId="1">
    <w:nsid w:val="007659EE"/>
    <w:multiLevelType w:val="singleLevel"/>
    <w:tmpl w:val="A00A3D5A"/>
    <w:lvl w:ilvl="0">
      <w:start w:val="1"/>
      <w:numFmt w:val="decimal"/>
      <w:lvlText w:val="2.1.%1."/>
      <w:legacy w:legacy="1" w:legacySpace="0" w:legacyIndent="437"/>
      <w:lvlJc w:val="left"/>
      <w:rPr>
        <w:rFonts w:ascii="Century Schoolbook" w:hAnsi="Century Schoolbook" w:hint="default"/>
      </w:rPr>
    </w:lvl>
  </w:abstractNum>
  <w:abstractNum w:abstractNumId="2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2985"/>
    <w:multiLevelType w:val="singleLevel"/>
    <w:tmpl w:val="0F3CD2CA"/>
    <w:lvl w:ilvl="0">
      <w:start w:val="3"/>
      <w:numFmt w:val="decimal"/>
      <w:lvlText w:val="3.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4">
    <w:nsid w:val="22AC6587"/>
    <w:multiLevelType w:val="singleLevel"/>
    <w:tmpl w:val="914EDD5C"/>
    <w:lvl w:ilvl="0">
      <w:start w:val="1"/>
      <w:numFmt w:val="decimal"/>
      <w:lvlText w:val="3.5.%1."/>
      <w:legacy w:legacy="1" w:legacySpace="0" w:legacyIndent="417"/>
      <w:lvlJc w:val="left"/>
      <w:rPr>
        <w:rFonts w:ascii="Century Schoolbook" w:hAnsi="Century Schoolbook" w:hint="default"/>
      </w:rPr>
    </w:lvl>
  </w:abstractNum>
  <w:abstractNum w:abstractNumId="5">
    <w:nsid w:val="2537570F"/>
    <w:multiLevelType w:val="singleLevel"/>
    <w:tmpl w:val="5E64845C"/>
    <w:lvl w:ilvl="0">
      <w:start w:val="1"/>
      <w:numFmt w:val="decimal"/>
      <w:lvlText w:val="3.2.%1."/>
      <w:legacy w:legacy="1" w:legacySpace="0" w:legacyIndent="418"/>
      <w:lvlJc w:val="left"/>
      <w:rPr>
        <w:rFonts w:ascii="Century Schoolbook" w:hAnsi="Century Schoolbook" w:hint="default"/>
      </w:rPr>
    </w:lvl>
  </w:abstractNum>
  <w:abstractNum w:abstractNumId="6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99369DE"/>
    <w:multiLevelType w:val="singleLevel"/>
    <w:tmpl w:val="8324A506"/>
    <w:lvl w:ilvl="0">
      <w:start w:val="2"/>
      <w:numFmt w:val="decimal"/>
      <w:lvlText w:val="%1."/>
      <w:legacy w:legacy="1" w:legacySpace="0" w:legacyIndent="470"/>
      <w:lvlJc w:val="left"/>
      <w:rPr>
        <w:rFonts w:ascii="Century Schoolbook" w:hAnsi="Century Schoolbook" w:hint="default"/>
      </w:rPr>
    </w:lvl>
  </w:abstractNum>
  <w:abstractNum w:abstractNumId="8">
    <w:nsid w:val="3B283651"/>
    <w:multiLevelType w:val="multilevel"/>
    <w:tmpl w:val="0BE0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0018BF"/>
    <w:multiLevelType w:val="singleLevel"/>
    <w:tmpl w:val="3B48A644"/>
    <w:lvl w:ilvl="0">
      <w:start w:val="2"/>
      <w:numFmt w:val="decimal"/>
      <w:lvlText w:val="1.%1."/>
      <w:legacy w:legacy="1" w:legacySpace="0" w:legacyIndent="274"/>
      <w:lvlJc w:val="left"/>
      <w:rPr>
        <w:rFonts w:ascii="Century Schoolbook" w:hAnsi="Century Schoolbook" w:hint="default"/>
      </w:rPr>
    </w:lvl>
  </w:abstractNum>
  <w:abstractNum w:abstractNumId="10">
    <w:nsid w:val="3FE15E48"/>
    <w:multiLevelType w:val="singleLevel"/>
    <w:tmpl w:val="8EACF1B6"/>
    <w:lvl w:ilvl="0">
      <w:start w:val="1"/>
      <w:numFmt w:val="decimal"/>
      <w:lvlText w:val="2.3.%1."/>
      <w:legacy w:legacy="1" w:legacySpace="0" w:legacyIndent="418"/>
      <w:lvlJc w:val="left"/>
      <w:rPr>
        <w:rFonts w:ascii="Century Schoolbook" w:hAnsi="Century Schoolbook" w:hint="default"/>
      </w:rPr>
    </w:lvl>
  </w:abstractNum>
  <w:abstractNum w:abstractNumId="11">
    <w:nsid w:val="43945074"/>
    <w:multiLevelType w:val="hybridMultilevel"/>
    <w:tmpl w:val="8A8A6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8728CE"/>
    <w:multiLevelType w:val="singleLevel"/>
    <w:tmpl w:val="37A87DCE"/>
    <w:lvl w:ilvl="0">
      <w:start w:val="5"/>
      <w:numFmt w:val="decimal"/>
      <w:lvlText w:val="3.5.%1."/>
      <w:legacy w:legacy="1" w:legacySpace="0" w:legacyIndent="408"/>
      <w:lvlJc w:val="left"/>
      <w:rPr>
        <w:rFonts w:ascii="Century Schoolbook" w:hAnsi="Century Schoolbook" w:hint="default"/>
      </w:rPr>
    </w:lvl>
  </w:abstractNum>
  <w:abstractNum w:abstractNumId="13">
    <w:nsid w:val="4BA54B87"/>
    <w:multiLevelType w:val="singleLevel"/>
    <w:tmpl w:val="8B2E0978"/>
    <w:lvl w:ilvl="0">
      <w:start w:val="4"/>
      <w:numFmt w:val="decimal"/>
      <w:lvlText w:val="2.%1."/>
      <w:legacy w:legacy="1" w:legacySpace="0" w:legacyIndent="321"/>
      <w:lvlJc w:val="left"/>
      <w:rPr>
        <w:rFonts w:ascii="Century Schoolbook" w:hAnsi="Century Schoolbook" w:hint="default"/>
      </w:rPr>
    </w:lvl>
  </w:abstractNum>
  <w:abstractNum w:abstractNumId="14">
    <w:nsid w:val="52F84B3A"/>
    <w:multiLevelType w:val="singleLevel"/>
    <w:tmpl w:val="87BA6CAE"/>
    <w:lvl w:ilvl="0">
      <w:start w:val="1"/>
      <w:numFmt w:val="decimal"/>
      <w:lvlText w:val="3.7.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15">
    <w:nsid w:val="617B759C"/>
    <w:multiLevelType w:val="singleLevel"/>
    <w:tmpl w:val="56789BEA"/>
    <w:lvl w:ilvl="0">
      <w:start w:val="1"/>
      <w:numFmt w:val="decimal"/>
      <w:lvlText w:val="3.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6">
    <w:nsid w:val="6A686F01"/>
    <w:multiLevelType w:val="singleLevel"/>
    <w:tmpl w:val="844A6CFA"/>
    <w:lvl w:ilvl="0">
      <w:start w:val="2"/>
      <w:numFmt w:val="decimal"/>
      <w:lvlText w:val="3.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7">
    <w:nsid w:val="6CA122A2"/>
    <w:multiLevelType w:val="singleLevel"/>
    <w:tmpl w:val="BC0E0664"/>
    <w:lvl w:ilvl="0">
      <w:start w:val="6"/>
      <w:numFmt w:val="decimal"/>
      <w:lvlText w:val="3.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18">
    <w:nsid w:val="71731F3F"/>
    <w:multiLevelType w:val="singleLevel"/>
    <w:tmpl w:val="F3885710"/>
    <w:lvl w:ilvl="0">
      <w:start w:val="10"/>
      <w:numFmt w:val="decimal"/>
      <w:lvlText w:val="3.%1.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19">
    <w:nsid w:val="78E708DB"/>
    <w:multiLevelType w:val="hybridMultilevel"/>
    <w:tmpl w:val="D8B88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2B3A8C"/>
    <w:multiLevelType w:val="hybridMultilevel"/>
    <w:tmpl w:val="87B26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2.1.%1."/>
        <w:legacy w:legacy="1" w:legacySpace="0" w:legacyIndent="528"/>
        <w:lvlJc w:val="left"/>
        <w:rPr>
          <w:rFonts w:ascii="Century Schoolbook" w:hAnsi="Century Schoolbook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2.1.%1."/>
        <w:legacy w:legacy="1" w:legacySpace="0" w:legacyIndent="413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Century Schoolbook" w:hAnsi="Century Schoolbook" w:hint="default"/>
        </w:rPr>
      </w:lvl>
    </w:lvlOverride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2.3.%1."/>
        <w:legacy w:legacy="1" w:legacySpace="0" w:legacyIndent="466"/>
        <w:lvlJc w:val="left"/>
        <w:rPr>
          <w:rFonts w:ascii="Century Schoolbook" w:hAnsi="Century Schoolbook" w:hint="default"/>
        </w:rPr>
      </w:lvl>
    </w:lvlOverride>
  </w:num>
  <w:num w:numId="12">
    <w:abstractNumId w:val="13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Century Schoolbook" w:hAnsi="Century Schoolbook" w:hint="default"/>
        </w:rPr>
      </w:lvl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4"/>
  </w:num>
  <w:num w:numId="19">
    <w:abstractNumId w:val="12"/>
  </w:num>
  <w:num w:numId="20">
    <w:abstractNumId w:val="17"/>
  </w:num>
  <w:num w:numId="21">
    <w:abstractNumId w:val="14"/>
  </w:num>
  <w:num w:numId="22">
    <w:abstractNumId w:val="18"/>
  </w:num>
  <w:num w:numId="23">
    <w:abstractNumId w:val="18"/>
    <w:lvlOverride w:ilvl="0">
      <w:lvl w:ilvl="0">
        <w:start w:val="10"/>
        <w:numFmt w:val="decimal"/>
        <w:lvlText w:val="3.%1.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  <w:num w:numId="24">
    <w:abstractNumId w:val="8"/>
  </w:num>
  <w:num w:numId="25">
    <w:abstractNumId w:val="19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1DB0"/>
    <w:rsid w:val="00004281"/>
    <w:rsid w:val="000054C3"/>
    <w:rsid w:val="00005C76"/>
    <w:rsid w:val="00007B32"/>
    <w:rsid w:val="00013832"/>
    <w:rsid w:val="00014ABB"/>
    <w:rsid w:val="00021665"/>
    <w:rsid w:val="00025939"/>
    <w:rsid w:val="000262B6"/>
    <w:rsid w:val="00026E50"/>
    <w:rsid w:val="00030AD6"/>
    <w:rsid w:val="00031607"/>
    <w:rsid w:val="00031A4F"/>
    <w:rsid w:val="000344BB"/>
    <w:rsid w:val="00037FCF"/>
    <w:rsid w:val="000415F3"/>
    <w:rsid w:val="000422FE"/>
    <w:rsid w:val="00044B37"/>
    <w:rsid w:val="00045395"/>
    <w:rsid w:val="00046C73"/>
    <w:rsid w:val="000470B7"/>
    <w:rsid w:val="00047CB0"/>
    <w:rsid w:val="00047E45"/>
    <w:rsid w:val="00053618"/>
    <w:rsid w:val="00054634"/>
    <w:rsid w:val="00055876"/>
    <w:rsid w:val="0005587C"/>
    <w:rsid w:val="00057FFE"/>
    <w:rsid w:val="000629AA"/>
    <w:rsid w:val="000665C2"/>
    <w:rsid w:val="000712E6"/>
    <w:rsid w:val="000746B8"/>
    <w:rsid w:val="00076EB1"/>
    <w:rsid w:val="000813E1"/>
    <w:rsid w:val="00082164"/>
    <w:rsid w:val="00083B22"/>
    <w:rsid w:val="00083E7C"/>
    <w:rsid w:val="00084204"/>
    <w:rsid w:val="00084510"/>
    <w:rsid w:val="00086C2A"/>
    <w:rsid w:val="000873B9"/>
    <w:rsid w:val="000903EB"/>
    <w:rsid w:val="00090C03"/>
    <w:rsid w:val="000968D3"/>
    <w:rsid w:val="00096974"/>
    <w:rsid w:val="00097CEE"/>
    <w:rsid w:val="000A2535"/>
    <w:rsid w:val="000A7074"/>
    <w:rsid w:val="000B0347"/>
    <w:rsid w:val="000B0FE6"/>
    <w:rsid w:val="000B232D"/>
    <w:rsid w:val="000B3BD3"/>
    <w:rsid w:val="000B3FE9"/>
    <w:rsid w:val="000B40E0"/>
    <w:rsid w:val="000B4892"/>
    <w:rsid w:val="000B4A39"/>
    <w:rsid w:val="000B6ABB"/>
    <w:rsid w:val="000C3A9B"/>
    <w:rsid w:val="000C59DB"/>
    <w:rsid w:val="000D37EF"/>
    <w:rsid w:val="000E1E8B"/>
    <w:rsid w:val="000E5C61"/>
    <w:rsid w:val="000E6B80"/>
    <w:rsid w:val="000E7F2B"/>
    <w:rsid w:val="000F0E5F"/>
    <w:rsid w:val="000F2043"/>
    <w:rsid w:val="000F5412"/>
    <w:rsid w:val="00100B73"/>
    <w:rsid w:val="00102E4B"/>
    <w:rsid w:val="001111FB"/>
    <w:rsid w:val="001114E9"/>
    <w:rsid w:val="001205AE"/>
    <w:rsid w:val="0012214B"/>
    <w:rsid w:val="0012793F"/>
    <w:rsid w:val="00130D0E"/>
    <w:rsid w:val="001331BC"/>
    <w:rsid w:val="0013552C"/>
    <w:rsid w:val="00140200"/>
    <w:rsid w:val="001412A1"/>
    <w:rsid w:val="00142A51"/>
    <w:rsid w:val="001432FC"/>
    <w:rsid w:val="00143541"/>
    <w:rsid w:val="00146A15"/>
    <w:rsid w:val="00146E72"/>
    <w:rsid w:val="00147D3B"/>
    <w:rsid w:val="001505BC"/>
    <w:rsid w:val="001507CC"/>
    <w:rsid w:val="00160170"/>
    <w:rsid w:val="00162A4D"/>
    <w:rsid w:val="00163D5D"/>
    <w:rsid w:val="00164A00"/>
    <w:rsid w:val="00167F2F"/>
    <w:rsid w:val="00170F23"/>
    <w:rsid w:val="0017197B"/>
    <w:rsid w:val="00171F4D"/>
    <w:rsid w:val="00172D73"/>
    <w:rsid w:val="00172F38"/>
    <w:rsid w:val="00173900"/>
    <w:rsid w:val="00173D95"/>
    <w:rsid w:val="00176C78"/>
    <w:rsid w:val="00177854"/>
    <w:rsid w:val="0018714C"/>
    <w:rsid w:val="001957A1"/>
    <w:rsid w:val="00195F75"/>
    <w:rsid w:val="00196949"/>
    <w:rsid w:val="001A6B1B"/>
    <w:rsid w:val="001B0226"/>
    <w:rsid w:val="001B0F3C"/>
    <w:rsid w:val="001C13B2"/>
    <w:rsid w:val="001C46D3"/>
    <w:rsid w:val="001D1C41"/>
    <w:rsid w:val="001D7B64"/>
    <w:rsid w:val="001D7B8C"/>
    <w:rsid w:val="001E07EB"/>
    <w:rsid w:val="001E0C71"/>
    <w:rsid w:val="001E54D1"/>
    <w:rsid w:val="001F0359"/>
    <w:rsid w:val="001F1462"/>
    <w:rsid w:val="001F2179"/>
    <w:rsid w:val="001F2D42"/>
    <w:rsid w:val="001F73EB"/>
    <w:rsid w:val="00202C74"/>
    <w:rsid w:val="00204E8B"/>
    <w:rsid w:val="00205FDC"/>
    <w:rsid w:val="0020732A"/>
    <w:rsid w:val="00211C64"/>
    <w:rsid w:val="00213AF7"/>
    <w:rsid w:val="00213B8F"/>
    <w:rsid w:val="00213F3C"/>
    <w:rsid w:val="00214509"/>
    <w:rsid w:val="0021737B"/>
    <w:rsid w:val="00221286"/>
    <w:rsid w:val="0022163B"/>
    <w:rsid w:val="00224FBC"/>
    <w:rsid w:val="002254EA"/>
    <w:rsid w:val="002270F4"/>
    <w:rsid w:val="00232291"/>
    <w:rsid w:val="00232602"/>
    <w:rsid w:val="00233010"/>
    <w:rsid w:val="002378B2"/>
    <w:rsid w:val="00243C25"/>
    <w:rsid w:val="00244189"/>
    <w:rsid w:val="00247D41"/>
    <w:rsid w:val="0025100F"/>
    <w:rsid w:val="00253D0E"/>
    <w:rsid w:val="0025578E"/>
    <w:rsid w:val="00264F32"/>
    <w:rsid w:val="0026634A"/>
    <w:rsid w:val="002705E5"/>
    <w:rsid w:val="00270AA4"/>
    <w:rsid w:val="002718C7"/>
    <w:rsid w:val="0027306B"/>
    <w:rsid w:val="002751E1"/>
    <w:rsid w:val="00275468"/>
    <w:rsid w:val="002800C9"/>
    <w:rsid w:val="002846D9"/>
    <w:rsid w:val="00284CC8"/>
    <w:rsid w:val="00285834"/>
    <w:rsid w:val="00285AAD"/>
    <w:rsid w:val="002869BB"/>
    <w:rsid w:val="002906FE"/>
    <w:rsid w:val="00290A7C"/>
    <w:rsid w:val="00295996"/>
    <w:rsid w:val="002973A7"/>
    <w:rsid w:val="0029763F"/>
    <w:rsid w:val="002A4AF2"/>
    <w:rsid w:val="002A7E1D"/>
    <w:rsid w:val="002B231F"/>
    <w:rsid w:val="002B4C18"/>
    <w:rsid w:val="002B5812"/>
    <w:rsid w:val="002C092F"/>
    <w:rsid w:val="002C1620"/>
    <w:rsid w:val="002C3A42"/>
    <w:rsid w:val="002C4733"/>
    <w:rsid w:val="002C693D"/>
    <w:rsid w:val="002C78D1"/>
    <w:rsid w:val="002C7E4D"/>
    <w:rsid w:val="002D0B34"/>
    <w:rsid w:val="002D32A4"/>
    <w:rsid w:val="002D5983"/>
    <w:rsid w:val="002D6874"/>
    <w:rsid w:val="002E0C3E"/>
    <w:rsid w:val="002E1A4F"/>
    <w:rsid w:val="002E3610"/>
    <w:rsid w:val="002E5294"/>
    <w:rsid w:val="002F0F4A"/>
    <w:rsid w:val="002F233E"/>
    <w:rsid w:val="002F3C09"/>
    <w:rsid w:val="002F408D"/>
    <w:rsid w:val="003007E7"/>
    <w:rsid w:val="00300B87"/>
    <w:rsid w:val="0030320B"/>
    <w:rsid w:val="003052D1"/>
    <w:rsid w:val="00306272"/>
    <w:rsid w:val="003109AC"/>
    <w:rsid w:val="00312A1C"/>
    <w:rsid w:val="003131C8"/>
    <w:rsid w:val="0031625B"/>
    <w:rsid w:val="00317CF4"/>
    <w:rsid w:val="00321AFA"/>
    <w:rsid w:val="00322F9D"/>
    <w:rsid w:val="00324F78"/>
    <w:rsid w:val="00325820"/>
    <w:rsid w:val="00327CD2"/>
    <w:rsid w:val="00332D1B"/>
    <w:rsid w:val="00341656"/>
    <w:rsid w:val="00343C4E"/>
    <w:rsid w:val="00343C99"/>
    <w:rsid w:val="003442D6"/>
    <w:rsid w:val="00347AC2"/>
    <w:rsid w:val="0035034B"/>
    <w:rsid w:val="00350FFA"/>
    <w:rsid w:val="00351106"/>
    <w:rsid w:val="00352A14"/>
    <w:rsid w:val="00355527"/>
    <w:rsid w:val="00355DE5"/>
    <w:rsid w:val="00356129"/>
    <w:rsid w:val="00357437"/>
    <w:rsid w:val="0036054B"/>
    <w:rsid w:val="00364448"/>
    <w:rsid w:val="00367A12"/>
    <w:rsid w:val="0037657B"/>
    <w:rsid w:val="00382BDB"/>
    <w:rsid w:val="00382F21"/>
    <w:rsid w:val="00384D1E"/>
    <w:rsid w:val="00385FF1"/>
    <w:rsid w:val="00386087"/>
    <w:rsid w:val="00391108"/>
    <w:rsid w:val="0039184F"/>
    <w:rsid w:val="00393929"/>
    <w:rsid w:val="003966FE"/>
    <w:rsid w:val="00396B2D"/>
    <w:rsid w:val="003A0046"/>
    <w:rsid w:val="003A681B"/>
    <w:rsid w:val="003B20C8"/>
    <w:rsid w:val="003B20CA"/>
    <w:rsid w:val="003B363D"/>
    <w:rsid w:val="003B462E"/>
    <w:rsid w:val="003B6FC8"/>
    <w:rsid w:val="003C19A5"/>
    <w:rsid w:val="003C6A7D"/>
    <w:rsid w:val="003C717C"/>
    <w:rsid w:val="003C7D9A"/>
    <w:rsid w:val="003D1098"/>
    <w:rsid w:val="003D24FC"/>
    <w:rsid w:val="003D2E3E"/>
    <w:rsid w:val="003D4FFF"/>
    <w:rsid w:val="003D79B5"/>
    <w:rsid w:val="003E2CC9"/>
    <w:rsid w:val="003E44AF"/>
    <w:rsid w:val="003E64CD"/>
    <w:rsid w:val="003E734C"/>
    <w:rsid w:val="003F05F6"/>
    <w:rsid w:val="003F5154"/>
    <w:rsid w:val="003F65E9"/>
    <w:rsid w:val="003F6F7F"/>
    <w:rsid w:val="003F73E4"/>
    <w:rsid w:val="0040061C"/>
    <w:rsid w:val="00403861"/>
    <w:rsid w:val="004142E1"/>
    <w:rsid w:val="00414836"/>
    <w:rsid w:val="00414BD0"/>
    <w:rsid w:val="00414EB3"/>
    <w:rsid w:val="004201DC"/>
    <w:rsid w:val="0042188C"/>
    <w:rsid w:val="00421B34"/>
    <w:rsid w:val="00423863"/>
    <w:rsid w:val="004249B5"/>
    <w:rsid w:val="004278C1"/>
    <w:rsid w:val="00430A4C"/>
    <w:rsid w:val="00432252"/>
    <w:rsid w:val="00436AB4"/>
    <w:rsid w:val="00436AF5"/>
    <w:rsid w:val="00440D38"/>
    <w:rsid w:val="00442183"/>
    <w:rsid w:val="00444717"/>
    <w:rsid w:val="00445D66"/>
    <w:rsid w:val="00447912"/>
    <w:rsid w:val="00452050"/>
    <w:rsid w:val="00452F77"/>
    <w:rsid w:val="00453ADA"/>
    <w:rsid w:val="004570E1"/>
    <w:rsid w:val="00460EAB"/>
    <w:rsid w:val="00461DF9"/>
    <w:rsid w:val="00464937"/>
    <w:rsid w:val="00465B08"/>
    <w:rsid w:val="00471005"/>
    <w:rsid w:val="00471099"/>
    <w:rsid w:val="00473E84"/>
    <w:rsid w:val="00474CAC"/>
    <w:rsid w:val="004750AB"/>
    <w:rsid w:val="00475D33"/>
    <w:rsid w:val="00476098"/>
    <w:rsid w:val="004778E3"/>
    <w:rsid w:val="004823BE"/>
    <w:rsid w:val="0048331A"/>
    <w:rsid w:val="00483792"/>
    <w:rsid w:val="00486D4A"/>
    <w:rsid w:val="004902E4"/>
    <w:rsid w:val="00495EEE"/>
    <w:rsid w:val="00497E25"/>
    <w:rsid w:val="004A2451"/>
    <w:rsid w:val="004A4C59"/>
    <w:rsid w:val="004A5100"/>
    <w:rsid w:val="004A513C"/>
    <w:rsid w:val="004A56FE"/>
    <w:rsid w:val="004A72FC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11B4"/>
    <w:rsid w:val="004D165C"/>
    <w:rsid w:val="004D5479"/>
    <w:rsid w:val="004F5860"/>
    <w:rsid w:val="004F7801"/>
    <w:rsid w:val="004F7F7B"/>
    <w:rsid w:val="0050361A"/>
    <w:rsid w:val="00510762"/>
    <w:rsid w:val="005111B8"/>
    <w:rsid w:val="0051511B"/>
    <w:rsid w:val="00516F2C"/>
    <w:rsid w:val="00517A25"/>
    <w:rsid w:val="00520DBB"/>
    <w:rsid w:val="00523AC3"/>
    <w:rsid w:val="0052750E"/>
    <w:rsid w:val="00527D01"/>
    <w:rsid w:val="00530418"/>
    <w:rsid w:val="00531BF7"/>
    <w:rsid w:val="0054141D"/>
    <w:rsid w:val="00544F28"/>
    <w:rsid w:val="00550099"/>
    <w:rsid w:val="005514E0"/>
    <w:rsid w:val="00552A24"/>
    <w:rsid w:val="00556503"/>
    <w:rsid w:val="005645D3"/>
    <w:rsid w:val="00565260"/>
    <w:rsid w:val="00571775"/>
    <w:rsid w:val="00571DD3"/>
    <w:rsid w:val="005738AC"/>
    <w:rsid w:val="005753AA"/>
    <w:rsid w:val="00575E8A"/>
    <w:rsid w:val="00577B5F"/>
    <w:rsid w:val="0058000C"/>
    <w:rsid w:val="0058173B"/>
    <w:rsid w:val="00581746"/>
    <w:rsid w:val="00582076"/>
    <w:rsid w:val="00583064"/>
    <w:rsid w:val="005848AA"/>
    <w:rsid w:val="005901CB"/>
    <w:rsid w:val="00591554"/>
    <w:rsid w:val="00593EF2"/>
    <w:rsid w:val="00594EF4"/>
    <w:rsid w:val="005953E2"/>
    <w:rsid w:val="00597AC4"/>
    <w:rsid w:val="005A0FD7"/>
    <w:rsid w:val="005A16BA"/>
    <w:rsid w:val="005A30A3"/>
    <w:rsid w:val="005A7466"/>
    <w:rsid w:val="005B167A"/>
    <w:rsid w:val="005B3C66"/>
    <w:rsid w:val="005B49B7"/>
    <w:rsid w:val="005B5EF4"/>
    <w:rsid w:val="005B7A46"/>
    <w:rsid w:val="005B7DD3"/>
    <w:rsid w:val="005C0F34"/>
    <w:rsid w:val="005C2427"/>
    <w:rsid w:val="005C2900"/>
    <w:rsid w:val="005C534C"/>
    <w:rsid w:val="005D15B5"/>
    <w:rsid w:val="005D34AF"/>
    <w:rsid w:val="005D63DD"/>
    <w:rsid w:val="005E077B"/>
    <w:rsid w:val="005E0F17"/>
    <w:rsid w:val="005F1D49"/>
    <w:rsid w:val="005F7EC4"/>
    <w:rsid w:val="006003AD"/>
    <w:rsid w:val="00600947"/>
    <w:rsid w:val="00600E15"/>
    <w:rsid w:val="006018E9"/>
    <w:rsid w:val="00602148"/>
    <w:rsid w:val="00602256"/>
    <w:rsid w:val="00603926"/>
    <w:rsid w:val="00612247"/>
    <w:rsid w:val="0061494C"/>
    <w:rsid w:val="00616E2B"/>
    <w:rsid w:val="00617DCD"/>
    <w:rsid w:val="00621422"/>
    <w:rsid w:val="006243D9"/>
    <w:rsid w:val="00626437"/>
    <w:rsid w:val="00626EF4"/>
    <w:rsid w:val="00631120"/>
    <w:rsid w:val="006312C7"/>
    <w:rsid w:val="00631579"/>
    <w:rsid w:val="0063256E"/>
    <w:rsid w:val="00633D2E"/>
    <w:rsid w:val="00634231"/>
    <w:rsid w:val="00634759"/>
    <w:rsid w:val="00643525"/>
    <w:rsid w:val="0064371B"/>
    <w:rsid w:val="006450A4"/>
    <w:rsid w:val="006464C4"/>
    <w:rsid w:val="00646F22"/>
    <w:rsid w:val="00647B7F"/>
    <w:rsid w:val="00650648"/>
    <w:rsid w:val="00651287"/>
    <w:rsid w:val="00654D46"/>
    <w:rsid w:val="00657C5D"/>
    <w:rsid w:val="00660B1E"/>
    <w:rsid w:val="00660D65"/>
    <w:rsid w:val="00661C88"/>
    <w:rsid w:val="00661E82"/>
    <w:rsid w:val="00665007"/>
    <w:rsid w:val="00665224"/>
    <w:rsid w:val="006667C6"/>
    <w:rsid w:val="006679CB"/>
    <w:rsid w:val="00673236"/>
    <w:rsid w:val="00675357"/>
    <w:rsid w:val="0067559B"/>
    <w:rsid w:val="006803FD"/>
    <w:rsid w:val="00680662"/>
    <w:rsid w:val="006822AD"/>
    <w:rsid w:val="00683E24"/>
    <w:rsid w:val="006850F5"/>
    <w:rsid w:val="0068674D"/>
    <w:rsid w:val="00686778"/>
    <w:rsid w:val="0068707E"/>
    <w:rsid w:val="006905BA"/>
    <w:rsid w:val="006905C9"/>
    <w:rsid w:val="0069243F"/>
    <w:rsid w:val="006A02FC"/>
    <w:rsid w:val="006A04F3"/>
    <w:rsid w:val="006A15E0"/>
    <w:rsid w:val="006A1706"/>
    <w:rsid w:val="006A4E0A"/>
    <w:rsid w:val="006A5795"/>
    <w:rsid w:val="006A7138"/>
    <w:rsid w:val="006A7F0E"/>
    <w:rsid w:val="006B06D8"/>
    <w:rsid w:val="006B2F49"/>
    <w:rsid w:val="006B3B02"/>
    <w:rsid w:val="006B630E"/>
    <w:rsid w:val="006B769A"/>
    <w:rsid w:val="006C0AB6"/>
    <w:rsid w:val="006C3AAA"/>
    <w:rsid w:val="006C46ED"/>
    <w:rsid w:val="006C5191"/>
    <w:rsid w:val="006C51BC"/>
    <w:rsid w:val="006C6AD6"/>
    <w:rsid w:val="006C72E1"/>
    <w:rsid w:val="006D7662"/>
    <w:rsid w:val="006E23CF"/>
    <w:rsid w:val="006E2DB7"/>
    <w:rsid w:val="006E6358"/>
    <w:rsid w:val="006E68AD"/>
    <w:rsid w:val="006F1392"/>
    <w:rsid w:val="006F1A75"/>
    <w:rsid w:val="006F36B4"/>
    <w:rsid w:val="006F46CA"/>
    <w:rsid w:val="006F5AA6"/>
    <w:rsid w:val="006F5B34"/>
    <w:rsid w:val="006F65E7"/>
    <w:rsid w:val="007051A4"/>
    <w:rsid w:val="00705581"/>
    <w:rsid w:val="007061CE"/>
    <w:rsid w:val="0070624C"/>
    <w:rsid w:val="007075D7"/>
    <w:rsid w:val="0071076F"/>
    <w:rsid w:val="00711BD6"/>
    <w:rsid w:val="00716324"/>
    <w:rsid w:val="00724641"/>
    <w:rsid w:val="0072502C"/>
    <w:rsid w:val="007251EC"/>
    <w:rsid w:val="00732A05"/>
    <w:rsid w:val="007346CC"/>
    <w:rsid w:val="007372D8"/>
    <w:rsid w:val="0074185C"/>
    <w:rsid w:val="007440F9"/>
    <w:rsid w:val="0074608F"/>
    <w:rsid w:val="00747FC2"/>
    <w:rsid w:val="00751D35"/>
    <w:rsid w:val="00752679"/>
    <w:rsid w:val="00752FA5"/>
    <w:rsid w:val="00756F82"/>
    <w:rsid w:val="00761687"/>
    <w:rsid w:val="00762390"/>
    <w:rsid w:val="007656B6"/>
    <w:rsid w:val="00766FB1"/>
    <w:rsid w:val="007722B7"/>
    <w:rsid w:val="00775B3D"/>
    <w:rsid w:val="00777600"/>
    <w:rsid w:val="00782844"/>
    <w:rsid w:val="007843D2"/>
    <w:rsid w:val="00787F7E"/>
    <w:rsid w:val="007906F0"/>
    <w:rsid w:val="00790DBB"/>
    <w:rsid w:val="0079358E"/>
    <w:rsid w:val="00795A1A"/>
    <w:rsid w:val="007A4D94"/>
    <w:rsid w:val="007B0AA4"/>
    <w:rsid w:val="007C2442"/>
    <w:rsid w:val="007C5567"/>
    <w:rsid w:val="007C797C"/>
    <w:rsid w:val="007D0198"/>
    <w:rsid w:val="007D0CDD"/>
    <w:rsid w:val="007D2D9A"/>
    <w:rsid w:val="007D36C4"/>
    <w:rsid w:val="007D485C"/>
    <w:rsid w:val="007D543B"/>
    <w:rsid w:val="007E2AB1"/>
    <w:rsid w:val="007E70E7"/>
    <w:rsid w:val="007E7C57"/>
    <w:rsid w:val="007F1B2B"/>
    <w:rsid w:val="00800055"/>
    <w:rsid w:val="008009C1"/>
    <w:rsid w:val="008021AE"/>
    <w:rsid w:val="00803E4D"/>
    <w:rsid w:val="00813F28"/>
    <w:rsid w:val="00815374"/>
    <w:rsid w:val="008162DD"/>
    <w:rsid w:val="00816750"/>
    <w:rsid w:val="008167EB"/>
    <w:rsid w:val="00816883"/>
    <w:rsid w:val="008173D7"/>
    <w:rsid w:val="00821A0F"/>
    <w:rsid w:val="00824F9E"/>
    <w:rsid w:val="0084519C"/>
    <w:rsid w:val="008531E1"/>
    <w:rsid w:val="00854BB1"/>
    <w:rsid w:val="00862774"/>
    <w:rsid w:val="00862EF8"/>
    <w:rsid w:val="00863C0E"/>
    <w:rsid w:val="008652E1"/>
    <w:rsid w:val="00866CED"/>
    <w:rsid w:val="008716A9"/>
    <w:rsid w:val="00871727"/>
    <w:rsid w:val="00872DBA"/>
    <w:rsid w:val="00876512"/>
    <w:rsid w:val="0087681C"/>
    <w:rsid w:val="00877C21"/>
    <w:rsid w:val="00881A74"/>
    <w:rsid w:val="00881A84"/>
    <w:rsid w:val="008864BC"/>
    <w:rsid w:val="00887D44"/>
    <w:rsid w:val="00890C95"/>
    <w:rsid w:val="00890CFE"/>
    <w:rsid w:val="008931B3"/>
    <w:rsid w:val="00895A35"/>
    <w:rsid w:val="00896574"/>
    <w:rsid w:val="0089696A"/>
    <w:rsid w:val="00896B8A"/>
    <w:rsid w:val="008A18AE"/>
    <w:rsid w:val="008A5163"/>
    <w:rsid w:val="008A528A"/>
    <w:rsid w:val="008A5EED"/>
    <w:rsid w:val="008B0863"/>
    <w:rsid w:val="008B4120"/>
    <w:rsid w:val="008B52FF"/>
    <w:rsid w:val="008B6ECC"/>
    <w:rsid w:val="008C03C0"/>
    <w:rsid w:val="008C17FE"/>
    <w:rsid w:val="008C28DA"/>
    <w:rsid w:val="008C4641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97A"/>
    <w:rsid w:val="008D5E6B"/>
    <w:rsid w:val="008E1F35"/>
    <w:rsid w:val="008E2C27"/>
    <w:rsid w:val="008E534B"/>
    <w:rsid w:val="008E7973"/>
    <w:rsid w:val="008F0DD3"/>
    <w:rsid w:val="008F3788"/>
    <w:rsid w:val="008F642B"/>
    <w:rsid w:val="008F78B8"/>
    <w:rsid w:val="00910E03"/>
    <w:rsid w:val="00911BCD"/>
    <w:rsid w:val="00921822"/>
    <w:rsid w:val="00921959"/>
    <w:rsid w:val="00921ED6"/>
    <w:rsid w:val="009222EE"/>
    <w:rsid w:val="00923A78"/>
    <w:rsid w:val="00924BB5"/>
    <w:rsid w:val="0092500B"/>
    <w:rsid w:val="00925323"/>
    <w:rsid w:val="00927D74"/>
    <w:rsid w:val="00931796"/>
    <w:rsid w:val="00932B19"/>
    <w:rsid w:val="0093629D"/>
    <w:rsid w:val="0093678D"/>
    <w:rsid w:val="00937EB0"/>
    <w:rsid w:val="00942633"/>
    <w:rsid w:val="00942D4C"/>
    <w:rsid w:val="009432FB"/>
    <w:rsid w:val="0094388A"/>
    <w:rsid w:val="00947B4E"/>
    <w:rsid w:val="009537F7"/>
    <w:rsid w:val="00954199"/>
    <w:rsid w:val="00954785"/>
    <w:rsid w:val="00957EA0"/>
    <w:rsid w:val="00961D25"/>
    <w:rsid w:val="00962DDA"/>
    <w:rsid w:val="0096310F"/>
    <w:rsid w:val="00967644"/>
    <w:rsid w:val="009714C3"/>
    <w:rsid w:val="009733E6"/>
    <w:rsid w:val="00973EB7"/>
    <w:rsid w:val="00974AF1"/>
    <w:rsid w:val="0097761A"/>
    <w:rsid w:val="0098030A"/>
    <w:rsid w:val="0098225A"/>
    <w:rsid w:val="00987B8F"/>
    <w:rsid w:val="00995601"/>
    <w:rsid w:val="009A1F75"/>
    <w:rsid w:val="009A2B62"/>
    <w:rsid w:val="009A2D87"/>
    <w:rsid w:val="009A3756"/>
    <w:rsid w:val="009A42F2"/>
    <w:rsid w:val="009B1497"/>
    <w:rsid w:val="009B20B6"/>
    <w:rsid w:val="009B2733"/>
    <w:rsid w:val="009B53AB"/>
    <w:rsid w:val="009C1E66"/>
    <w:rsid w:val="009D0012"/>
    <w:rsid w:val="009D020C"/>
    <w:rsid w:val="009D3EFC"/>
    <w:rsid w:val="009D7612"/>
    <w:rsid w:val="009E3402"/>
    <w:rsid w:val="009E4860"/>
    <w:rsid w:val="009E4E60"/>
    <w:rsid w:val="009E5AAF"/>
    <w:rsid w:val="009E5C41"/>
    <w:rsid w:val="009E62C5"/>
    <w:rsid w:val="009E6953"/>
    <w:rsid w:val="009E7357"/>
    <w:rsid w:val="009F3011"/>
    <w:rsid w:val="00A02604"/>
    <w:rsid w:val="00A04776"/>
    <w:rsid w:val="00A11E24"/>
    <w:rsid w:val="00A13EB8"/>
    <w:rsid w:val="00A146A1"/>
    <w:rsid w:val="00A15825"/>
    <w:rsid w:val="00A16892"/>
    <w:rsid w:val="00A20172"/>
    <w:rsid w:val="00A212EE"/>
    <w:rsid w:val="00A2470C"/>
    <w:rsid w:val="00A27FDA"/>
    <w:rsid w:val="00A3125A"/>
    <w:rsid w:val="00A3475F"/>
    <w:rsid w:val="00A37E7D"/>
    <w:rsid w:val="00A405C2"/>
    <w:rsid w:val="00A445C2"/>
    <w:rsid w:val="00A52196"/>
    <w:rsid w:val="00A57687"/>
    <w:rsid w:val="00A6011D"/>
    <w:rsid w:val="00A60354"/>
    <w:rsid w:val="00A623C6"/>
    <w:rsid w:val="00A674A4"/>
    <w:rsid w:val="00A7659C"/>
    <w:rsid w:val="00A81250"/>
    <w:rsid w:val="00A81909"/>
    <w:rsid w:val="00A8314C"/>
    <w:rsid w:val="00A838FD"/>
    <w:rsid w:val="00A84746"/>
    <w:rsid w:val="00A85CE0"/>
    <w:rsid w:val="00A871D7"/>
    <w:rsid w:val="00A87E11"/>
    <w:rsid w:val="00A90820"/>
    <w:rsid w:val="00A9125B"/>
    <w:rsid w:val="00A942C5"/>
    <w:rsid w:val="00A96D8C"/>
    <w:rsid w:val="00A96E46"/>
    <w:rsid w:val="00AA362F"/>
    <w:rsid w:val="00AA42F5"/>
    <w:rsid w:val="00AB3169"/>
    <w:rsid w:val="00AB3CD0"/>
    <w:rsid w:val="00AB63A7"/>
    <w:rsid w:val="00AB6A3D"/>
    <w:rsid w:val="00AC1CB6"/>
    <w:rsid w:val="00AC4F41"/>
    <w:rsid w:val="00AC5897"/>
    <w:rsid w:val="00AD0CA1"/>
    <w:rsid w:val="00AD2305"/>
    <w:rsid w:val="00AD3078"/>
    <w:rsid w:val="00AD3AA1"/>
    <w:rsid w:val="00AD5169"/>
    <w:rsid w:val="00AE36E7"/>
    <w:rsid w:val="00AE458A"/>
    <w:rsid w:val="00AF045E"/>
    <w:rsid w:val="00AF0663"/>
    <w:rsid w:val="00AF5C14"/>
    <w:rsid w:val="00AF5C2A"/>
    <w:rsid w:val="00B00579"/>
    <w:rsid w:val="00B00D5F"/>
    <w:rsid w:val="00B0378B"/>
    <w:rsid w:val="00B05288"/>
    <w:rsid w:val="00B1131A"/>
    <w:rsid w:val="00B15DD3"/>
    <w:rsid w:val="00B20691"/>
    <w:rsid w:val="00B23057"/>
    <w:rsid w:val="00B230DB"/>
    <w:rsid w:val="00B3187A"/>
    <w:rsid w:val="00B32519"/>
    <w:rsid w:val="00B3754B"/>
    <w:rsid w:val="00B379F1"/>
    <w:rsid w:val="00B416FD"/>
    <w:rsid w:val="00B428FC"/>
    <w:rsid w:val="00B429B5"/>
    <w:rsid w:val="00B44471"/>
    <w:rsid w:val="00B50DE4"/>
    <w:rsid w:val="00B53501"/>
    <w:rsid w:val="00B56702"/>
    <w:rsid w:val="00B56E55"/>
    <w:rsid w:val="00B61006"/>
    <w:rsid w:val="00B65BC9"/>
    <w:rsid w:val="00B6611A"/>
    <w:rsid w:val="00B66BB1"/>
    <w:rsid w:val="00B70886"/>
    <w:rsid w:val="00B7196C"/>
    <w:rsid w:val="00B72ED5"/>
    <w:rsid w:val="00B7516A"/>
    <w:rsid w:val="00B81F99"/>
    <w:rsid w:val="00B84609"/>
    <w:rsid w:val="00B87665"/>
    <w:rsid w:val="00B904EB"/>
    <w:rsid w:val="00B908DE"/>
    <w:rsid w:val="00B91304"/>
    <w:rsid w:val="00B93AE7"/>
    <w:rsid w:val="00B941F0"/>
    <w:rsid w:val="00B9560A"/>
    <w:rsid w:val="00B956D0"/>
    <w:rsid w:val="00B95C06"/>
    <w:rsid w:val="00B9701F"/>
    <w:rsid w:val="00B97AAB"/>
    <w:rsid w:val="00BA007C"/>
    <w:rsid w:val="00BA02C0"/>
    <w:rsid w:val="00BA07C7"/>
    <w:rsid w:val="00BA4A8D"/>
    <w:rsid w:val="00BA5B9A"/>
    <w:rsid w:val="00BA6C5F"/>
    <w:rsid w:val="00BA6FDE"/>
    <w:rsid w:val="00BB3F98"/>
    <w:rsid w:val="00BB42B7"/>
    <w:rsid w:val="00BB432C"/>
    <w:rsid w:val="00BB4550"/>
    <w:rsid w:val="00BB4A5C"/>
    <w:rsid w:val="00BB50F7"/>
    <w:rsid w:val="00BB51C1"/>
    <w:rsid w:val="00BC0C04"/>
    <w:rsid w:val="00BC1D29"/>
    <w:rsid w:val="00BC383E"/>
    <w:rsid w:val="00BC42B0"/>
    <w:rsid w:val="00BC5AE7"/>
    <w:rsid w:val="00BC5C81"/>
    <w:rsid w:val="00BC7AD0"/>
    <w:rsid w:val="00BD6B84"/>
    <w:rsid w:val="00BD6FAD"/>
    <w:rsid w:val="00BE163C"/>
    <w:rsid w:val="00BE36BD"/>
    <w:rsid w:val="00BE38F2"/>
    <w:rsid w:val="00BE491C"/>
    <w:rsid w:val="00BE7FD5"/>
    <w:rsid w:val="00BF10F6"/>
    <w:rsid w:val="00BF40CC"/>
    <w:rsid w:val="00BF723F"/>
    <w:rsid w:val="00BF76C5"/>
    <w:rsid w:val="00C127DA"/>
    <w:rsid w:val="00C13364"/>
    <w:rsid w:val="00C14001"/>
    <w:rsid w:val="00C150E9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46792"/>
    <w:rsid w:val="00C515E1"/>
    <w:rsid w:val="00C52793"/>
    <w:rsid w:val="00C55A02"/>
    <w:rsid w:val="00C56F21"/>
    <w:rsid w:val="00C616DF"/>
    <w:rsid w:val="00C61BC3"/>
    <w:rsid w:val="00C630CA"/>
    <w:rsid w:val="00C65456"/>
    <w:rsid w:val="00C67969"/>
    <w:rsid w:val="00C67D9A"/>
    <w:rsid w:val="00C70852"/>
    <w:rsid w:val="00C7305C"/>
    <w:rsid w:val="00C732DB"/>
    <w:rsid w:val="00C82EC6"/>
    <w:rsid w:val="00C87359"/>
    <w:rsid w:val="00C92E65"/>
    <w:rsid w:val="00C931E9"/>
    <w:rsid w:val="00C94BDC"/>
    <w:rsid w:val="00C961AB"/>
    <w:rsid w:val="00C96BD6"/>
    <w:rsid w:val="00CA2BEA"/>
    <w:rsid w:val="00CA2C96"/>
    <w:rsid w:val="00CA2FDC"/>
    <w:rsid w:val="00CA407B"/>
    <w:rsid w:val="00CA64D7"/>
    <w:rsid w:val="00CA6E04"/>
    <w:rsid w:val="00CA7E6A"/>
    <w:rsid w:val="00CB2F09"/>
    <w:rsid w:val="00CB3BFF"/>
    <w:rsid w:val="00CB56ED"/>
    <w:rsid w:val="00CB5947"/>
    <w:rsid w:val="00CB7EBE"/>
    <w:rsid w:val="00CC0281"/>
    <w:rsid w:val="00CC11EF"/>
    <w:rsid w:val="00CC3B3A"/>
    <w:rsid w:val="00CC4432"/>
    <w:rsid w:val="00CC5500"/>
    <w:rsid w:val="00CD0FF8"/>
    <w:rsid w:val="00CD4636"/>
    <w:rsid w:val="00CD7AC7"/>
    <w:rsid w:val="00CE106B"/>
    <w:rsid w:val="00CE11EC"/>
    <w:rsid w:val="00CE3B37"/>
    <w:rsid w:val="00CE3D59"/>
    <w:rsid w:val="00CE56DA"/>
    <w:rsid w:val="00CE5F9E"/>
    <w:rsid w:val="00CE6D1C"/>
    <w:rsid w:val="00CF01A1"/>
    <w:rsid w:val="00CF05CF"/>
    <w:rsid w:val="00CF08FD"/>
    <w:rsid w:val="00CF7A3B"/>
    <w:rsid w:val="00D02DAA"/>
    <w:rsid w:val="00D17734"/>
    <w:rsid w:val="00D21725"/>
    <w:rsid w:val="00D23FD8"/>
    <w:rsid w:val="00D255E4"/>
    <w:rsid w:val="00D263C2"/>
    <w:rsid w:val="00D337BB"/>
    <w:rsid w:val="00D34574"/>
    <w:rsid w:val="00D34895"/>
    <w:rsid w:val="00D36F52"/>
    <w:rsid w:val="00D41905"/>
    <w:rsid w:val="00D46551"/>
    <w:rsid w:val="00D507E2"/>
    <w:rsid w:val="00D50867"/>
    <w:rsid w:val="00D515F9"/>
    <w:rsid w:val="00D537A2"/>
    <w:rsid w:val="00D5511A"/>
    <w:rsid w:val="00D57954"/>
    <w:rsid w:val="00D6171C"/>
    <w:rsid w:val="00D6253E"/>
    <w:rsid w:val="00D63393"/>
    <w:rsid w:val="00D63A2C"/>
    <w:rsid w:val="00D72001"/>
    <w:rsid w:val="00D747A0"/>
    <w:rsid w:val="00D76952"/>
    <w:rsid w:val="00D77397"/>
    <w:rsid w:val="00D77E84"/>
    <w:rsid w:val="00D80B39"/>
    <w:rsid w:val="00D83071"/>
    <w:rsid w:val="00D85C58"/>
    <w:rsid w:val="00D91252"/>
    <w:rsid w:val="00D93AA3"/>
    <w:rsid w:val="00D93D21"/>
    <w:rsid w:val="00D96021"/>
    <w:rsid w:val="00D96496"/>
    <w:rsid w:val="00D97270"/>
    <w:rsid w:val="00DA2934"/>
    <w:rsid w:val="00DA65ED"/>
    <w:rsid w:val="00DA7890"/>
    <w:rsid w:val="00DB0B11"/>
    <w:rsid w:val="00DB2927"/>
    <w:rsid w:val="00DB4841"/>
    <w:rsid w:val="00DB5CA8"/>
    <w:rsid w:val="00DC04ED"/>
    <w:rsid w:val="00DC05F9"/>
    <w:rsid w:val="00DC2B02"/>
    <w:rsid w:val="00DC5C14"/>
    <w:rsid w:val="00DC6CDA"/>
    <w:rsid w:val="00DD4AE9"/>
    <w:rsid w:val="00DE004C"/>
    <w:rsid w:val="00DE12B5"/>
    <w:rsid w:val="00DE51D4"/>
    <w:rsid w:val="00DF020E"/>
    <w:rsid w:val="00DF0CDF"/>
    <w:rsid w:val="00DF284D"/>
    <w:rsid w:val="00DF2B63"/>
    <w:rsid w:val="00DF3A34"/>
    <w:rsid w:val="00DF3F34"/>
    <w:rsid w:val="00DF48E4"/>
    <w:rsid w:val="00DF5331"/>
    <w:rsid w:val="00DF6ECF"/>
    <w:rsid w:val="00DF7129"/>
    <w:rsid w:val="00DF7467"/>
    <w:rsid w:val="00E0585C"/>
    <w:rsid w:val="00E06F81"/>
    <w:rsid w:val="00E1017B"/>
    <w:rsid w:val="00E1110C"/>
    <w:rsid w:val="00E132E6"/>
    <w:rsid w:val="00E143E9"/>
    <w:rsid w:val="00E14D3B"/>
    <w:rsid w:val="00E16060"/>
    <w:rsid w:val="00E16578"/>
    <w:rsid w:val="00E1675F"/>
    <w:rsid w:val="00E17149"/>
    <w:rsid w:val="00E21719"/>
    <w:rsid w:val="00E31C92"/>
    <w:rsid w:val="00E321FE"/>
    <w:rsid w:val="00E32590"/>
    <w:rsid w:val="00E333EC"/>
    <w:rsid w:val="00E33BC5"/>
    <w:rsid w:val="00E33C18"/>
    <w:rsid w:val="00E41166"/>
    <w:rsid w:val="00E42D83"/>
    <w:rsid w:val="00E45F56"/>
    <w:rsid w:val="00E46D86"/>
    <w:rsid w:val="00E47389"/>
    <w:rsid w:val="00E52AF0"/>
    <w:rsid w:val="00E53512"/>
    <w:rsid w:val="00E55C47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76B30"/>
    <w:rsid w:val="00E80878"/>
    <w:rsid w:val="00E8108F"/>
    <w:rsid w:val="00E8277D"/>
    <w:rsid w:val="00E82B42"/>
    <w:rsid w:val="00E83FA9"/>
    <w:rsid w:val="00E9080E"/>
    <w:rsid w:val="00E921BB"/>
    <w:rsid w:val="00E93B19"/>
    <w:rsid w:val="00E968D3"/>
    <w:rsid w:val="00E96EC9"/>
    <w:rsid w:val="00E96F2C"/>
    <w:rsid w:val="00EA023B"/>
    <w:rsid w:val="00EA04B7"/>
    <w:rsid w:val="00EA303F"/>
    <w:rsid w:val="00EB0F4A"/>
    <w:rsid w:val="00EB1350"/>
    <w:rsid w:val="00EB2A6A"/>
    <w:rsid w:val="00EB3C73"/>
    <w:rsid w:val="00EB453C"/>
    <w:rsid w:val="00EB5795"/>
    <w:rsid w:val="00EB7455"/>
    <w:rsid w:val="00EC5B8E"/>
    <w:rsid w:val="00ED07CD"/>
    <w:rsid w:val="00ED1179"/>
    <w:rsid w:val="00ED642B"/>
    <w:rsid w:val="00ED6F34"/>
    <w:rsid w:val="00EE3431"/>
    <w:rsid w:val="00EE4FB6"/>
    <w:rsid w:val="00EF0F45"/>
    <w:rsid w:val="00EF4C28"/>
    <w:rsid w:val="00EF531E"/>
    <w:rsid w:val="00EF6219"/>
    <w:rsid w:val="00EF6662"/>
    <w:rsid w:val="00EF6B56"/>
    <w:rsid w:val="00EF6DDC"/>
    <w:rsid w:val="00F01E23"/>
    <w:rsid w:val="00F03A60"/>
    <w:rsid w:val="00F044C8"/>
    <w:rsid w:val="00F046B7"/>
    <w:rsid w:val="00F125F3"/>
    <w:rsid w:val="00F164EB"/>
    <w:rsid w:val="00F22F0D"/>
    <w:rsid w:val="00F2519E"/>
    <w:rsid w:val="00F257E9"/>
    <w:rsid w:val="00F343B9"/>
    <w:rsid w:val="00F357EE"/>
    <w:rsid w:val="00F3730F"/>
    <w:rsid w:val="00F41164"/>
    <w:rsid w:val="00F411DA"/>
    <w:rsid w:val="00F416DA"/>
    <w:rsid w:val="00F41F81"/>
    <w:rsid w:val="00F4402B"/>
    <w:rsid w:val="00F46C4C"/>
    <w:rsid w:val="00F510B2"/>
    <w:rsid w:val="00F56AC6"/>
    <w:rsid w:val="00F64066"/>
    <w:rsid w:val="00F66CFB"/>
    <w:rsid w:val="00F679AA"/>
    <w:rsid w:val="00F71F1F"/>
    <w:rsid w:val="00F7218C"/>
    <w:rsid w:val="00F73C49"/>
    <w:rsid w:val="00F762F1"/>
    <w:rsid w:val="00F77C4A"/>
    <w:rsid w:val="00F8017B"/>
    <w:rsid w:val="00F8020A"/>
    <w:rsid w:val="00F80D1E"/>
    <w:rsid w:val="00F831CE"/>
    <w:rsid w:val="00F85517"/>
    <w:rsid w:val="00F85595"/>
    <w:rsid w:val="00F86A02"/>
    <w:rsid w:val="00F87182"/>
    <w:rsid w:val="00F903E6"/>
    <w:rsid w:val="00F90903"/>
    <w:rsid w:val="00F9269A"/>
    <w:rsid w:val="00F9272F"/>
    <w:rsid w:val="00F935AE"/>
    <w:rsid w:val="00F966DF"/>
    <w:rsid w:val="00FA0359"/>
    <w:rsid w:val="00FA17C2"/>
    <w:rsid w:val="00FA3B76"/>
    <w:rsid w:val="00FB11BE"/>
    <w:rsid w:val="00FC047E"/>
    <w:rsid w:val="00FC4778"/>
    <w:rsid w:val="00FC5644"/>
    <w:rsid w:val="00FC72C6"/>
    <w:rsid w:val="00FD03C2"/>
    <w:rsid w:val="00FD5105"/>
    <w:rsid w:val="00FD7E2B"/>
    <w:rsid w:val="00FE25A4"/>
    <w:rsid w:val="00FE3146"/>
    <w:rsid w:val="00FF04B6"/>
    <w:rsid w:val="00FF1C90"/>
    <w:rsid w:val="00FF48FB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  <w:lang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  <w:lang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  <w:lang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  <w:rPr>
      <w:lang/>
    </w:r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  <w:lang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188C"/>
    <w:pPr>
      <w:widowControl w:val="0"/>
      <w:autoSpaceDE w:val="0"/>
      <w:autoSpaceDN w:val="0"/>
    </w:pPr>
    <w:rPr>
      <w:sz w:val="24"/>
    </w:rPr>
  </w:style>
  <w:style w:type="paragraph" w:customStyle="1" w:styleId="Style17">
    <w:name w:val="Style17"/>
    <w:basedOn w:val="a"/>
    <w:uiPriority w:val="99"/>
    <w:rsid w:val="00600947"/>
    <w:pPr>
      <w:widowControl w:val="0"/>
      <w:autoSpaceDE w:val="0"/>
      <w:autoSpaceDN w:val="0"/>
      <w:adjustRightInd w:val="0"/>
      <w:spacing w:line="216" w:lineRule="exact"/>
      <w:ind w:firstLine="475"/>
      <w:jc w:val="both"/>
    </w:pPr>
    <w:rPr>
      <w:rFonts w:ascii="Century Schoolbook" w:hAnsi="Century Schoolbook"/>
    </w:rPr>
  </w:style>
  <w:style w:type="paragraph" w:customStyle="1" w:styleId="Style18">
    <w:name w:val="Style18"/>
    <w:basedOn w:val="a"/>
    <w:uiPriority w:val="99"/>
    <w:rsid w:val="00600947"/>
    <w:pPr>
      <w:widowControl w:val="0"/>
      <w:autoSpaceDE w:val="0"/>
      <w:autoSpaceDN w:val="0"/>
      <w:adjustRightInd w:val="0"/>
      <w:spacing w:line="221" w:lineRule="exact"/>
    </w:pPr>
    <w:rPr>
      <w:rFonts w:ascii="Century Schoolbook" w:hAnsi="Century Schoolbook"/>
    </w:rPr>
  </w:style>
  <w:style w:type="character" w:customStyle="1" w:styleId="FontStyle61">
    <w:name w:val="Font Style61"/>
    <w:basedOn w:val="a0"/>
    <w:uiPriority w:val="99"/>
    <w:rsid w:val="00600947"/>
    <w:rPr>
      <w:rFonts w:ascii="Century Schoolbook" w:hAnsi="Century Schoolbook" w:cs="Century Schoolbook"/>
      <w:sz w:val="16"/>
      <w:szCs w:val="16"/>
    </w:rPr>
  </w:style>
  <w:style w:type="paragraph" w:customStyle="1" w:styleId="Style19">
    <w:name w:val="Style19"/>
    <w:basedOn w:val="a"/>
    <w:uiPriority w:val="99"/>
    <w:rsid w:val="0060094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entury Schoolbook" w:hAnsi="Century Schoolbook"/>
    </w:rPr>
  </w:style>
  <w:style w:type="paragraph" w:customStyle="1" w:styleId="Style25">
    <w:name w:val="Style25"/>
    <w:basedOn w:val="a"/>
    <w:uiPriority w:val="99"/>
    <w:rsid w:val="00600947"/>
    <w:pPr>
      <w:widowControl w:val="0"/>
      <w:autoSpaceDE w:val="0"/>
      <w:autoSpaceDN w:val="0"/>
      <w:adjustRightInd w:val="0"/>
      <w:spacing w:line="187" w:lineRule="exact"/>
      <w:ind w:firstLine="379"/>
      <w:jc w:val="both"/>
    </w:pPr>
    <w:rPr>
      <w:rFonts w:ascii="Century Schoolbook" w:hAnsi="Century Schoolbook"/>
    </w:rPr>
  </w:style>
  <w:style w:type="paragraph" w:customStyle="1" w:styleId="Style26">
    <w:name w:val="Style26"/>
    <w:basedOn w:val="a"/>
    <w:uiPriority w:val="99"/>
    <w:rsid w:val="00600947"/>
    <w:pPr>
      <w:widowControl w:val="0"/>
      <w:autoSpaceDE w:val="0"/>
      <w:autoSpaceDN w:val="0"/>
      <w:adjustRightInd w:val="0"/>
      <w:spacing w:line="187" w:lineRule="exact"/>
      <w:ind w:firstLine="360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600947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character" w:customStyle="1" w:styleId="FontStyle63">
    <w:name w:val="Font Style63"/>
    <w:basedOn w:val="a0"/>
    <w:uiPriority w:val="99"/>
    <w:rsid w:val="00600947"/>
    <w:rPr>
      <w:rFonts w:ascii="Century Schoolbook" w:hAnsi="Century Schoolbook" w:cs="Century Schoolbook"/>
      <w:sz w:val="14"/>
      <w:szCs w:val="14"/>
    </w:rPr>
  </w:style>
  <w:style w:type="table" w:styleId="af">
    <w:name w:val="Table Grid"/>
    <w:basedOn w:val="a1"/>
    <w:rsid w:val="00BE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9D46ABA728D7C56211ED219D970B25EFAC7B8A53AA23C3098EE64983a5oEL" TargetMode="External"/><Relationship Id="rId18" Type="http://schemas.openxmlformats.org/officeDocument/2006/relationships/hyperlink" Target="consultantplus://offline/ref=EA9D46ABA728D7C56211ED219D970B25ECA97C8E55AD23C3098EE64983a5o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vest@uray.ru" TargetMode="External"/><Relationship Id="rId17" Type="http://schemas.openxmlformats.org/officeDocument/2006/relationships/hyperlink" Target="consultantplus://offline/ref=EA9D46ABA728D7C56211ED219D970B25ECA97C8E55AD23C3098EE64983a5o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D46ABA728D7C56211ED219D970B25EFAE73855CAF23C3098EE649835E3270375207DD5601076Da0o6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6D61B6F2D02F7344EE2F0706A01D0FDC96DB0AF3F8300625FE3B4F7A5B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D46ABA728D7C56211ED219D970B25EFAC7A855DA823C3098EE649835E3270375207DD5400a0o0L" TargetMode="External"/><Relationship Id="rId10" Type="http://schemas.openxmlformats.org/officeDocument/2006/relationships/hyperlink" Target="consultantplus://offline/ref=D46D61B6F2D02F7344EE310A10CC4A00D89F8403F7FE3E5771AD3D1825EE67457AE078F2ED21AB6BAD23D6E55FYD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4155B0F7336BE84FADFC2FC61BAD6AC81B3AB3EA77BBCF485D2B30B835DCC3E68237533839BF24c0eBM" TargetMode="External"/><Relationship Id="rId14" Type="http://schemas.openxmlformats.org/officeDocument/2006/relationships/hyperlink" Target="consultantplus://offline/ref=EA9D46ABA728D7C56211ED219D970B25EFAC7A855DA823C3098EE649835E3270375207DD5400a0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88B6-E1CF-4AFE-A164-21BDBF8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7019</Words>
  <Characters>40010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46936</CharactersWithSpaces>
  <SharedDoc>false</SharedDoc>
  <HLinks>
    <vt:vector size="204" baseType="variant">
      <vt:variant>
        <vt:i4>983108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589891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P831</vt:lpwstr>
      </vt:variant>
      <vt:variant>
        <vt:i4>4587602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consultantplus://offline/ref=EA9D46ABA728D7C56211ED219D970B25ECA97C8E55AD23C3098EE64983a5oEL</vt:lpwstr>
      </vt:variant>
      <vt:variant>
        <vt:lpwstr/>
      </vt:variant>
      <vt:variant>
        <vt:i4>196673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983109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P659</vt:lpwstr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P657</vt:lpwstr>
      </vt:variant>
      <vt:variant>
        <vt:i4>65603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131141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131140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852037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262213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458820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4587602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consultantplus://offline/ref=EA9D46ABA728D7C56211ED219D970B25ECA97C8E55AD23C3098EE64983a5oEL</vt:lpwstr>
      </vt:variant>
      <vt:variant>
        <vt:lpwstr/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2490476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consultantplus://offline/ref=EA9D46ABA728D7C56211ED219D970B25EFAE73855CAF23C3098EE649835E3270375207DD5601076Da0o6L</vt:lpwstr>
      </vt:variant>
      <vt:variant>
        <vt:lpwstr/>
      </vt:variant>
      <vt:variant>
        <vt:i4>2097207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consultantplus://offline/ref=EA9D46ABA728D7C56211ED219D970B25EFAC7A855DA823C3098EE649835E3270375207DD5400a0o0L</vt:lpwstr>
      </vt:variant>
      <vt:variant>
        <vt:lpwstr/>
      </vt:variant>
      <vt:variant>
        <vt:i4>2097207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consultantplus://offline/ref=EA9D46ABA728D7C56211ED219D970B25EFAC7A855DA823C3098EE649835E3270375207DD5400a0o0L</vt:lpwstr>
      </vt:variant>
      <vt:variant>
        <vt:lpwstr/>
      </vt:variant>
      <vt:variant>
        <vt:i4>4587531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consultantplus://offline/ref=EA9D46ABA728D7C56211ED219D970B25EFAC7B8A53AA23C3098EE64983a5oEL</vt:lpwstr>
      </vt:variant>
      <vt:variant>
        <vt:lpwstr/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3604495</vt:i4>
      </vt:variant>
      <vt:variant>
        <vt:i4>9</vt:i4>
      </vt:variant>
      <vt:variant>
        <vt:i4>0</vt:i4>
      </vt:variant>
      <vt:variant>
        <vt:i4>5</vt:i4>
      </vt:variant>
      <vt:variant>
        <vt:lpwstr>mailto:invest@uray.ru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consultantplus://offline/ref=D46D61B6F2D02F7344EE2F0706A01D0FDC96DB0AF3F8300625FE3B4F7A5BYEL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consultantplus://offline/ref=D46D61B6F2D02F7344EE310A10CC4A00D89F8403F7FE3E5771AD3D1825EE67457AE078F2ED21AB6BAD23D6E55FYDL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consultantplus://offline/ref=954155B0F7336BE84FADFC2FC61BAD6AC81B3AB3EA77BBCF485D2B30B835DCC3E68237533839BF24c0eBM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subject/>
  <dc:creator>ekon10</dc:creator>
  <cp:keywords/>
  <cp:lastModifiedBy>Донина</cp:lastModifiedBy>
  <cp:revision>2</cp:revision>
  <cp:lastPrinted>2017-10-17T11:30:00Z</cp:lastPrinted>
  <dcterms:created xsi:type="dcterms:W3CDTF">2017-10-19T03:48:00Z</dcterms:created>
  <dcterms:modified xsi:type="dcterms:W3CDTF">2017-10-19T03:48:00Z</dcterms:modified>
</cp:coreProperties>
</file>