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B" w:rsidRPr="00A33367" w:rsidRDefault="005E369B" w:rsidP="005E369B">
      <w:pPr>
        <w:pStyle w:val="a3"/>
        <w:spacing w:before="0" w:beforeAutospacing="0" w:after="0"/>
        <w:jc w:val="right"/>
        <w:rPr>
          <w:i/>
        </w:rPr>
      </w:pPr>
      <w:r w:rsidRPr="00A33367">
        <w:rPr>
          <w:i/>
        </w:rPr>
        <w:t xml:space="preserve">Информация на заседание Думы города Урай </w:t>
      </w:r>
    </w:p>
    <w:p w:rsidR="005E369B" w:rsidRPr="00A33367" w:rsidRDefault="005E369B" w:rsidP="005E369B">
      <w:pPr>
        <w:pStyle w:val="a3"/>
        <w:spacing w:before="0" w:beforeAutospacing="0" w:after="0"/>
        <w:jc w:val="right"/>
        <w:rPr>
          <w:i/>
        </w:rPr>
      </w:pPr>
      <w:r w:rsidRPr="00A33367">
        <w:rPr>
          <w:i/>
        </w:rPr>
        <w:t>июнь 2017 года</w:t>
      </w:r>
    </w:p>
    <w:p w:rsidR="005E369B" w:rsidRPr="00A33367" w:rsidRDefault="005E369B" w:rsidP="005E369B">
      <w:pPr>
        <w:pStyle w:val="a3"/>
        <w:spacing w:before="0" w:beforeAutospacing="0" w:after="0"/>
        <w:ind w:firstLine="709"/>
        <w:jc w:val="right"/>
        <w:rPr>
          <w:i/>
        </w:rPr>
      </w:pPr>
      <w:r w:rsidRPr="00A33367">
        <w:rPr>
          <w:i/>
        </w:rPr>
        <w:t xml:space="preserve">Докладчик: </w:t>
      </w:r>
      <w:r w:rsidR="006C79DF">
        <w:rPr>
          <w:i/>
        </w:rPr>
        <w:t>Кащеева Ульяна Викторовна</w:t>
      </w:r>
      <w:r w:rsidRPr="00A33367">
        <w:rPr>
          <w:i/>
        </w:rPr>
        <w:t>,</w:t>
      </w:r>
    </w:p>
    <w:p w:rsidR="005E369B" w:rsidRPr="00A33367" w:rsidRDefault="00A33367" w:rsidP="005E369B">
      <w:pPr>
        <w:pStyle w:val="a3"/>
        <w:spacing w:before="0" w:beforeAutospacing="0" w:after="0"/>
        <w:ind w:firstLine="709"/>
        <w:jc w:val="right"/>
        <w:rPr>
          <w:i/>
        </w:rPr>
      </w:pPr>
      <w:r>
        <w:rPr>
          <w:i/>
        </w:rPr>
        <w:t>заместитель главы</w:t>
      </w:r>
      <w:r w:rsidR="005E369B" w:rsidRPr="00A33367">
        <w:rPr>
          <w:i/>
        </w:rPr>
        <w:t xml:space="preserve"> города Урай</w:t>
      </w:r>
    </w:p>
    <w:p w:rsidR="005E369B" w:rsidRDefault="005E369B" w:rsidP="005E369B">
      <w:pPr>
        <w:pStyle w:val="a3"/>
        <w:spacing w:before="0" w:beforeAutospacing="0" w:after="0"/>
        <w:ind w:firstLine="709"/>
        <w:jc w:val="right"/>
      </w:pPr>
    </w:p>
    <w:p w:rsidR="00A33367" w:rsidRDefault="005E369B" w:rsidP="005E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выполнении администрацией города Урай вопроса местного значения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</w:t>
      </w:r>
      <w:proofErr w:type="gramEnd"/>
    </w:p>
    <w:p w:rsidR="005E369B" w:rsidRDefault="005E369B" w:rsidP="005E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(межэтнических</w:t>
      </w:r>
      <w:r w:rsidR="00503863">
        <w:rPr>
          <w:rFonts w:ascii="Times New Roman" w:hAnsi="Times New Roman" w:cs="Times New Roman"/>
          <w:b/>
          <w:sz w:val="24"/>
          <w:szCs w:val="24"/>
        </w:rPr>
        <w:t>) конфликтов</w:t>
      </w:r>
      <w:r w:rsidR="00A33367">
        <w:rPr>
          <w:rFonts w:ascii="Times New Roman" w:hAnsi="Times New Roman" w:cs="Times New Roman"/>
          <w:b/>
          <w:sz w:val="24"/>
          <w:szCs w:val="24"/>
        </w:rPr>
        <w:t>.</w:t>
      </w:r>
    </w:p>
    <w:p w:rsidR="005E369B" w:rsidRDefault="005E369B" w:rsidP="00A333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9B" w:rsidRDefault="0019590F" w:rsidP="00A33367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основа </w:t>
      </w:r>
    </w:p>
    <w:p w:rsidR="0019590F" w:rsidRDefault="0019590F" w:rsidP="00A33367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религиозными организациями</w:t>
      </w:r>
    </w:p>
    <w:p w:rsidR="0019590F" w:rsidRDefault="0019590F" w:rsidP="00A33367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национально-культурными организациями</w:t>
      </w:r>
    </w:p>
    <w:p w:rsidR="0019590F" w:rsidRDefault="0019590F" w:rsidP="00A33367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адаптация мигрантов</w:t>
      </w:r>
    </w:p>
    <w:p w:rsidR="0019590F" w:rsidRPr="0019590F" w:rsidRDefault="0019590F" w:rsidP="00A3336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69B" w:rsidRPr="00B767F8" w:rsidRDefault="00B767F8" w:rsidP="00A33367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7F8">
        <w:rPr>
          <w:rFonts w:ascii="Times New Roman" w:hAnsi="Times New Roman" w:cs="Times New Roman"/>
          <w:b/>
          <w:sz w:val="24"/>
          <w:szCs w:val="24"/>
        </w:rPr>
        <w:t>Нормативно-правовой основой</w:t>
      </w:r>
      <w:r w:rsidRPr="00B767F8">
        <w:rPr>
          <w:rFonts w:ascii="Times New Roman" w:hAnsi="Times New Roman" w:cs="Times New Roman"/>
          <w:sz w:val="24"/>
          <w:szCs w:val="24"/>
        </w:rPr>
        <w:t xml:space="preserve"> выполнения вопроса местного значения по </w:t>
      </w:r>
      <w:r w:rsidRPr="00B767F8">
        <w:rPr>
          <w:rFonts w:ascii="Times New Roman" w:eastAsia="Calibri" w:hAnsi="Times New Roman" w:cs="Times New Roman"/>
          <w:bCs/>
          <w:sz w:val="24"/>
          <w:szCs w:val="24"/>
        </w:rPr>
        <w:t>разработке и осуществлению мер, направленных на укрепление межнационального и межконфессионального согласия</w:t>
      </w:r>
      <w:r w:rsidR="00BD5B5D" w:rsidRPr="00BD5B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5B5D" w:rsidRPr="00B767F8">
        <w:rPr>
          <w:rFonts w:ascii="Times New Roman" w:eastAsia="Calibri" w:hAnsi="Times New Roman" w:cs="Times New Roman"/>
          <w:bCs/>
          <w:sz w:val="24"/>
          <w:szCs w:val="24"/>
        </w:rPr>
        <w:t>на укрепление межнационального и межконфессионального согласия</w:t>
      </w:r>
      <w:r w:rsidRPr="00B767F8">
        <w:rPr>
          <w:rFonts w:ascii="Times New Roman" w:eastAsia="Calibri" w:hAnsi="Times New Roman" w:cs="Times New Roman"/>
          <w:bCs/>
          <w:sz w:val="24"/>
          <w:szCs w:val="24"/>
        </w:rPr>
        <w:t>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являются:</w:t>
      </w:r>
    </w:p>
    <w:p w:rsidR="00B767F8" w:rsidRDefault="00B767F8" w:rsidP="00A3336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F8">
        <w:rPr>
          <w:rFonts w:ascii="Times New Roman" w:hAnsi="Times New Roman" w:cs="Times New Roman"/>
          <w:sz w:val="24"/>
          <w:szCs w:val="24"/>
        </w:rPr>
        <w:t>Федеральный закон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06.10.2003 N 131-ФЗ «</w:t>
      </w:r>
      <w:r w:rsidRPr="00B767F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67F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767F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B767F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19.12.2012 N 1666 «</w:t>
      </w:r>
      <w:r w:rsidRPr="00B767F8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период до 2025 года»</w:t>
      </w:r>
      <w:r w:rsidRPr="00B767F8">
        <w:rPr>
          <w:rFonts w:ascii="Times New Roman" w:hAnsi="Times New Roman" w:cs="Times New Roman"/>
          <w:sz w:val="24"/>
          <w:szCs w:val="24"/>
        </w:rPr>
        <w:t xml:space="preserve"> (далее - Указ Президента Российской Федерации от 19.12.2012 N 1666)</w:t>
      </w:r>
      <w:r>
        <w:rPr>
          <w:rFonts w:ascii="Times New Roman" w:hAnsi="Times New Roman" w:cs="Times New Roman"/>
          <w:sz w:val="24"/>
          <w:szCs w:val="24"/>
        </w:rPr>
        <w:t>, Устав города Урай.</w:t>
      </w:r>
    </w:p>
    <w:p w:rsidR="00B767F8" w:rsidRPr="00B767F8" w:rsidRDefault="00B767F8" w:rsidP="00A3336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7F8">
        <w:rPr>
          <w:rFonts w:ascii="Times New Roman" w:hAnsi="Times New Roman" w:cs="Times New Roman"/>
          <w:sz w:val="24"/>
        </w:rPr>
        <w:t xml:space="preserve">План подготовки и проведения мероприятий, </w:t>
      </w:r>
      <w:r w:rsidRPr="00B767F8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Pr="00B767F8">
        <w:rPr>
          <w:rFonts w:ascii="Times New Roman" w:hAnsi="Times New Roman" w:cs="Times New Roman"/>
          <w:sz w:val="24"/>
        </w:rPr>
        <w:t>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на 2017 год</w:t>
      </w:r>
      <w:r>
        <w:rPr>
          <w:rFonts w:ascii="Times New Roman" w:hAnsi="Times New Roman" w:cs="Times New Roman"/>
          <w:sz w:val="24"/>
        </w:rPr>
        <w:t xml:space="preserve"> утвержден постановлением администрации города Урай №4073 от 27.12.2016.</w:t>
      </w:r>
    </w:p>
    <w:p w:rsidR="005E369B" w:rsidRDefault="0080726B" w:rsidP="00A333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6B">
        <w:rPr>
          <w:rFonts w:ascii="Times New Roman" w:hAnsi="Times New Roman" w:cs="Times New Roman"/>
          <w:sz w:val="24"/>
          <w:szCs w:val="24"/>
        </w:rPr>
        <w:t xml:space="preserve">План включает в себя мероприятия по информированию, </w:t>
      </w:r>
      <w:proofErr w:type="spellStart"/>
      <w:r w:rsidRPr="0080726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0726B">
        <w:rPr>
          <w:rFonts w:ascii="Times New Roman" w:hAnsi="Times New Roman" w:cs="Times New Roman"/>
          <w:sz w:val="24"/>
          <w:szCs w:val="24"/>
        </w:rPr>
        <w:t xml:space="preserve"> адаптации мигрантов, а также ряд мероприятий, способствующих развитию поликультурного пространства на территории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6B">
        <w:rPr>
          <w:rFonts w:ascii="Times New Roman" w:hAnsi="Times New Roman" w:cs="Times New Roman"/>
          <w:sz w:val="24"/>
          <w:szCs w:val="24"/>
        </w:rPr>
        <w:tab/>
        <w:t>Всего в план</w:t>
      </w:r>
      <w:r w:rsidR="00D02D1A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80726B">
        <w:rPr>
          <w:rFonts w:ascii="Times New Roman" w:hAnsi="Times New Roman" w:cs="Times New Roman"/>
          <w:sz w:val="24"/>
          <w:szCs w:val="24"/>
        </w:rPr>
        <w:t xml:space="preserve"> включено около </w:t>
      </w:r>
      <w:r w:rsidR="00511D96">
        <w:rPr>
          <w:rFonts w:ascii="Times New Roman" w:hAnsi="Times New Roman" w:cs="Times New Roman"/>
          <w:sz w:val="24"/>
          <w:szCs w:val="24"/>
        </w:rPr>
        <w:t>58</w:t>
      </w:r>
      <w:r w:rsidRPr="0080726B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A6139" w:rsidRPr="00173BDE" w:rsidRDefault="007A6139" w:rsidP="00A333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Pr="00B767F8">
        <w:rPr>
          <w:rFonts w:ascii="Times New Roman" w:eastAsia="Calibri" w:hAnsi="Times New Roman" w:cs="Times New Roman"/>
          <w:bCs/>
          <w:sz w:val="24"/>
          <w:szCs w:val="24"/>
        </w:rPr>
        <w:t>направленных на укрепление межнационального и межконфессионального согласия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профилактику экстремизма и ксенофобии, осуществляется в рамках программ «Молодежь города Урай» на 2016-2020 годы, «Культура города Урай» на 2017-2021 годы, </w:t>
      </w:r>
      <w:r w:rsidR="00173BDE">
        <w:rPr>
          <w:rFonts w:ascii="Times New Roman" w:eastAsia="Calibri" w:hAnsi="Times New Roman" w:cs="Times New Roman"/>
          <w:bCs/>
          <w:sz w:val="24"/>
          <w:szCs w:val="24"/>
        </w:rPr>
        <w:t xml:space="preserve">«Развитие образования города Урай» на 2014-2018 годы, «Поддержка социально ориентированных некоммерческих организаций в городе Урай» на 2015-2017 годы, </w:t>
      </w:r>
      <w:r w:rsidR="00173BDE" w:rsidRPr="00173BDE">
        <w:rPr>
          <w:rFonts w:ascii="Times New Roman" w:hAnsi="Times New Roman" w:cs="Times New Roman"/>
          <w:sz w:val="24"/>
          <w:szCs w:val="24"/>
        </w:rPr>
        <w:t>«Профилактика правонарушений на территории  города  Урай»  на  2015-2017 годы</w:t>
      </w:r>
      <w:r w:rsidR="00173BDE">
        <w:rPr>
          <w:rFonts w:ascii="Times New Roman" w:hAnsi="Times New Roman" w:cs="Times New Roman"/>
          <w:sz w:val="24"/>
          <w:szCs w:val="24"/>
        </w:rPr>
        <w:t xml:space="preserve"> (подпрограмма </w:t>
      </w:r>
      <w:r w:rsidR="00173BDE" w:rsidRPr="00173BDE">
        <w:rPr>
          <w:rFonts w:ascii="Times New Roman" w:hAnsi="Times New Roman" w:cs="Times New Roman"/>
          <w:sz w:val="24"/>
          <w:szCs w:val="24"/>
        </w:rPr>
        <w:t>«Профилактика терроризма и</w:t>
      </w:r>
      <w:proofErr w:type="gramEnd"/>
      <w:r w:rsidR="00173BDE" w:rsidRPr="00173BDE">
        <w:rPr>
          <w:rFonts w:ascii="Times New Roman" w:hAnsi="Times New Roman" w:cs="Times New Roman"/>
          <w:sz w:val="24"/>
          <w:szCs w:val="24"/>
        </w:rPr>
        <w:t xml:space="preserve"> экстремизма»)</w:t>
      </w:r>
      <w:r w:rsidR="00173BDE">
        <w:rPr>
          <w:rFonts w:ascii="Times New Roman" w:hAnsi="Times New Roman" w:cs="Times New Roman"/>
          <w:sz w:val="24"/>
          <w:szCs w:val="24"/>
        </w:rPr>
        <w:t>.</w:t>
      </w:r>
    </w:p>
    <w:p w:rsidR="005E423F" w:rsidRDefault="00D02D1A" w:rsidP="00A3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9B" w:rsidRDefault="005E423F" w:rsidP="00A3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23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423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E423F">
        <w:rPr>
          <w:rFonts w:ascii="Times New Roman" w:hAnsi="Times New Roman" w:cs="Times New Roman"/>
          <w:sz w:val="24"/>
          <w:szCs w:val="24"/>
        </w:rPr>
        <w:t xml:space="preserve"> своих полномочий администрация города Урай осуществляет </w:t>
      </w:r>
      <w:r w:rsidRPr="005E423F">
        <w:rPr>
          <w:rFonts w:ascii="Times New Roman" w:hAnsi="Times New Roman" w:cs="Times New Roman"/>
          <w:b/>
          <w:sz w:val="24"/>
          <w:szCs w:val="24"/>
        </w:rPr>
        <w:t>взаимодействие с религиозными организациями</w:t>
      </w:r>
      <w:r w:rsidRPr="005E423F">
        <w:rPr>
          <w:rFonts w:ascii="Times New Roman" w:hAnsi="Times New Roman" w:cs="Times New Roman"/>
          <w:sz w:val="24"/>
          <w:szCs w:val="24"/>
        </w:rPr>
        <w:t xml:space="preserve"> в сфере обеспечения межнационального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и межконфессионального</w:t>
      </w:r>
      <w:r w:rsidRPr="005E423F">
        <w:rPr>
          <w:rFonts w:ascii="Times New Roman" w:hAnsi="Times New Roman" w:cs="Times New Roman"/>
          <w:sz w:val="24"/>
          <w:szCs w:val="24"/>
        </w:rPr>
        <w:t xml:space="preserve">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019" w:rsidRDefault="00671019" w:rsidP="005E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23F" w:rsidRPr="006F5657" w:rsidRDefault="005E423F" w:rsidP="00A33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F5657">
        <w:rPr>
          <w:rFonts w:ascii="Times New Roman" w:hAnsi="Times New Roman" w:cs="Times New Roman"/>
          <w:i/>
        </w:rPr>
        <w:t>Справочно</w:t>
      </w:r>
      <w:proofErr w:type="spellEnd"/>
      <w:r w:rsidRPr="006F5657">
        <w:rPr>
          <w:rFonts w:ascii="Times New Roman" w:hAnsi="Times New Roman" w:cs="Times New Roman"/>
          <w:i/>
        </w:rPr>
        <w:t>:</w:t>
      </w:r>
      <w:r w:rsidRPr="006F5657">
        <w:rPr>
          <w:rFonts w:ascii="Times New Roman" w:hAnsi="Times New Roman" w:cs="Times New Roman"/>
        </w:rPr>
        <w:t xml:space="preserve"> всего в городе Урай действуют 3 религиозные организации, зарегистрированные в установленном порядке в Министерстве юстиции Российской Федерации по ХМАО – </w:t>
      </w:r>
      <w:proofErr w:type="spellStart"/>
      <w:r w:rsidRPr="006F5657">
        <w:rPr>
          <w:rFonts w:ascii="Times New Roman" w:hAnsi="Times New Roman" w:cs="Times New Roman"/>
        </w:rPr>
        <w:t>Югре</w:t>
      </w:r>
      <w:proofErr w:type="spellEnd"/>
      <w:r w:rsidRPr="006F5657">
        <w:rPr>
          <w:rFonts w:ascii="Times New Roman" w:hAnsi="Times New Roman" w:cs="Times New Roman"/>
        </w:rPr>
        <w:t>:</w:t>
      </w:r>
    </w:p>
    <w:p w:rsidR="005E423F" w:rsidRPr="006F5657" w:rsidRDefault="00A33367" w:rsidP="00A33367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423F" w:rsidRPr="006F5657">
        <w:rPr>
          <w:rFonts w:ascii="Times New Roman" w:hAnsi="Times New Roman"/>
        </w:rPr>
        <w:t xml:space="preserve">Местная религиозная организация Православный Приход храма Рождества Пресвятой Богородицы </w:t>
      </w:r>
      <w:proofErr w:type="spellStart"/>
      <w:r w:rsidR="005E423F" w:rsidRPr="006F5657">
        <w:rPr>
          <w:rFonts w:ascii="Times New Roman" w:hAnsi="Times New Roman"/>
        </w:rPr>
        <w:t>г</w:t>
      </w:r>
      <w:proofErr w:type="gramStart"/>
      <w:r w:rsidR="005E423F" w:rsidRPr="006F5657">
        <w:rPr>
          <w:rFonts w:ascii="Times New Roman" w:hAnsi="Times New Roman"/>
        </w:rPr>
        <w:t>.У</w:t>
      </w:r>
      <w:proofErr w:type="gramEnd"/>
      <w:r w:rsidR="005E423F" w:rsidRPr="006F5657">
        <w:rPr>
          <w:rFonts w:ascii="Times New Roman" w:hAnsi="Times New Roman"/>
        </w:rPr>
        <w:t>рая</w:t>
      </w:r>
      <w:proofErr w:type="spellEnd"/>
      <w:r w:rsidR="005E423F" w:rsidRPr="006F5657">
        <w:rPr>
          <w:rFonts w:ascii="Times New Roman" w:hAnsi="Times New Roman"/>
        </w:rPr>
        <w:t xml:space="preserve"> (руководитель – Юрцун Иван Федорович);</w:t>
      </w:r>
    </w:p>
    <w:p w:rsidR="005E423F" w:rsidRPr="006F5657" w:rsidRDefault="00A33367" w:rsidP="00A33367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423F" w:rsidRPr="006F5657">
        <w:rPr>
          <w:rFonts w:ascii="Times New Roman" w:hAnsi="Times New Roman"/>
        </w:rPr>
        <w:t xml:space="preserve">Местная мусульманская религиозная организация города </w:t>
      </w:r>
      <w:proofErr w:type="spellStart"/>
      <w:r w:rsidR="005E423F" w:rsidRPr="006F5657">
        <w:rPr>
          <w:rFonts w:ascii="Times New Roman" w:hAnsi="Times New Roman"/>
        </w:rPr>
        <w:t>Урая</w:t>
      </w:r>
      <w:proofErr w:type="spellEnd"/>
      <w:r w:rsidR="005E423F" w:rsidRPr="006F5657">
        <w:rPr>
          <w:rFonts w:ascii="Times New Roman" w:hAnsi="Times New Roman"/>
        </w:rPr>
        <w:t xml:space="preserve"> (руководитель </w:t>
      </w:r>
      <w:proofErr w:type="spellStart"/>
      <w:r w:rsidR="005E423F" w:rsidRPr="006F5657">
        <w:rPr>
          <w:rFonts w:ascii="Times New Roman" w:hAnsi="Times New Roman"/>
        </w:rPr>
        <w:t>Газизов</w:t>
      </w:r>
      <w:proofErr w:type="spellEnd"/>
      <w:r w:rsidR="005E423F" w:rsidRPr="006F5657">
        <w:rPr>
          <w:rFonts w:ascii="Times New Roman" w:hAnsi="Times New Roman"/>
        </w:rPr>
        <w:t xml:space="preserve"> </w:t>
      </w:r>
      <w:proofErr w:type="spellStart"/>
      <w:r w:rsidR="005E423F" w:rsidRPr="006F5657">
        <w:rPr>
          <w:rFonts w:ascii="Times New Roman" w:hAnsi="Times New Roman"/>
        </w:rPr>
        <w:t>Халим</w:t>
      </w:r>
      <w:proofErr w:type="spellEnd"/>
      <w:r w:rsidR="005E423F" w:rsidRPr="006F5657">
        <w:rPr>
          <w:rFonts w:ascii="Times New Roman" w:hAnsi="Times New Roman"/>
        </w:rPr>
        <w:t xml:space="preserve"> </w:t>
      </w:r>
      <w:proofErr w:type="spellStart"/>
      <w:r w:rsidR="005E423F" w:rsidRPr="006F5657">
        <w:rPr>
          <w:rFonts w:ascii="Times New Roman" w:hAnsi="Times New Roman"/>
        </w:rPr>
        <w:t>Аглямович</w:t>
      </w:r>
      <w:proofErr w:type="spellEnd"/>
      <w:r w:rsidR="005E423F" w:rsidRPr="006F5657">
        <w:rPr>
          <w:rFonts w:ascii="Times New Roman" w:hAnsi="Times New Roman"/>
        </w:rPr>
        <w:t>);</w:t>
      </w:r>
    </w:p>
    <w:p w:rsidR="00A33367" w:rsidRDefault="00A33367" w:rsidP="00A33367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423F" w:rsidRPr="006F5657">
        <w:rPr>
          <w:rFonts w:ascii="Times New Roman" w:hAnsi="Times New Roman"/>
        </w:rPr>
        <w:t xml:space="preserve">Местная религиозная организация Церкви христиан Адвентистов седьмого дня (Носов Владимир Михайлович – </w:t>
      </w:r>
      <w:proofErr w:type="spellStart"/>
      <w:r w:rsidR="005E423F" w:rsidRPr="006F5657">
        <w:rPr>
          <w:rFonts w:ascii="Times New Roman" w:hAnsi="Times New Roman"/>
        </w:rPr>
        <w:t>г</w:t>
      </w:r>
      <w:proofErr w:type="gramStart"/>
      <w:r w:rsidR="005E423F" w:rsidRPr="006F5657">
        <w:rPr>
          <w:rFonts w:ascii="Times New Roman" w:hAnsi="Times New Roman"/>
        </w:rPr>
        <w:t>.Н</w:t>
      </w:r>
      <w:proofErr w:type="gramEnd"/>
      <w:r w:rsidR="005E423F" w:rsidRPr="006F5657">
        <w:rPr>
          <w:rFonts w:ascii="Times New Roman" w:hAnsi="Times New Roman"/>
        </w:rPr>
        <w:t>ягань</w:t>
      </w:r>
      <w:proofErr w:type="spellEnd"/>
      <w:r w:rsidR="005E423F" w:rsidRPr="006F5657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</w:p>
    <w:p w:rsidR="005E423F" w:rsidRPr="00A33367" w:rsidRDefault="00A33367" w:rsidP="00A33367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423F" w:rsidRPr="00A33367">
        <w:rPr>
          <w:rFonts w:ascii="Times New Roman" w:hAnsi="Times New Roman"/>
        </w:rPr>
        <w:t xml:space="preserve">а также 2 религиозных группы, действующие без государственной регистрации: религиозная группа Евангельских Христиан-Баптистов города Урай (Фомин  Виктор Владимирович) и местная религиозная группа «Церковь Иисуса Христа» христиан веры евангельской в </w:t>
      </w:r>
      <w:proofErr w:type="gramStart"/>
      <w:r w:rsidR="005E423F" w:rsidRPr="00A33367">
        <w:rPr>
          <w:rFonts w:ascii="Times New Roman" w:hAnsi="Times New Roman"/>
        </w:rPr>
        <w:t>городе</w:t>
      </w:r>
      <w:proofErr w:type="gramEnd"/>
      <w:r w:rsidR="005E423F" w:rsidRPr="00A33367">
        <w:rPr>
          <w:rFonts w:ascii="Times New Roman" w:hAnsi="Times New Roman"/>
        </w:rPr>
        <w:t xml:space="preserve"> Урай (</w:t>
      </w:r>
      <w:proofErr w:type="spellStart"/>
      <w:r w:rsidR="005E423F" w:rsidRPr="00A33367">
        <w:rPr>
          <w:rFonts w:ascii="Times New Roman" w:hAnsi="Times New Roman"/>
        </w:rPr>
        <w:t>Чеповский</w:t>
      </w:r>
      <w:proofErr w:type="spellEnd"/>
      <w:r w:rsidR="005E423F" w:rsidRPr="00A33367">
        <w:rPr>
          <w:rFonts w:ascii="Times New Roman" w:hAnsi="Times New Roman"/>
        </w:rPr>
        <w:t xml:space="preserve"> Виктор Леонидович).</w:t>
      </w:r>
    </w:p>
    <w:p w:rsidR="005E423F" w:rsidRPr="005E423F" w:rsidRDefault="005E423F" w:rsidP="00A02BE2">
      <w:pPr>
        <w:pStyle w:val="a9"/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5E423F" w:rsidRPr="005E423F" w:rsidRDefault="005E423F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23F">
        <w:rPr>
          <w:rFonts w:ascii="Times New Roman" w:hAnsi="Times New Roman" w:cs="Times New Roman"/>
          <w:sz w:val="24"/>
          <w:szCs w:val="24"/>
        </w:rPr>
        <w:t xml:space="preserve">Взаимодействие с Местной религиозной организацией Церкви христиан Адвентистов седьмого дня и религиозными группами ведется в части ознакомления с их деятельностью и наблюдения за количественным и качественным составом данных религиозных групп. Специалисты администрации города Урай </w:t>
      </w:r>
      <w:r w:rsidR="00F74545">
        <w:rPr>
          <w:rFonts w:ascii="Times New Roman" w:hAnsi="Times New Roman" w:cs="Times New Roman"/>
          <w:sz w:val="24"/>
          <w:szCs w:val="24"/>
        </w:rPr>
        <w:t>ежеквартально</w:t>
      </w:r>
      <w:r w:rsidRPr="005E423F">
        <w:rPr>
          <w:rFonts w:ascii="Times New Roman" w:hAnsi="Times New Roman" w:cs="Times New Roman"/>
          <w:sz w:val="24"/>
          <w:szCs w:val="24"/>
        </w:rPr>
        <w:t xml:space="preserve"> посещают собрания Адвентистов, Баптистов и Евангелистов.</w:t>
      </w:r>
    </w:p>
    <w:p w:rsidR="005E423F" w:rsidRPr="005E423F" w:rsidRDefault="005E423F" w:rsidP="00A02BE2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23F">
        <w:rPr>
          <w:rFonts w:ascii="Times New Roman" w:hAnsi="Times New Roman"/>
          <w:sz w:val="24"/>
          <w:szCs w:val="24"/>
        </w:rPr>
        <w:t>Тесное взаимодействие органов администрации г.Урай осуществляется с православной и мусульманской религиозными организациями.</w:t>
      </w:r>
    </w:p>
    <w:p w:rsidR="005E423F" w:rsidRPr="005E423F" w:rsidRDefault="005E423F" w:rsidP="00A02BE2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23F">
        <w:rPr>
          <w:rFonts w:ascii="Times New Roman" w:hAnsi="Times New Roman"/>
          <w:sz w:val="24"/>
          <w:szCs w:val="24"/>
        </w:rPr>
        <w:t xml:space="preserve">Еще в 2013 году между главой города Урай, </w:t>
      </w:r>
      <w:proofErr w:type="gramStart"/>
      <w:r w:rsidRPr="005E423F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5E423F">
        <w:rPr>
          <w:rFonts w:ascii="Times New Roman" w:hAnsi="Times New Roman"/>
          <w:sz w:val="24"/>
          <w:szCs w:val="24"/>
        </w:rPr>
        <w:t xml:space="preserve"> от имени муниципального образования, и руководителями православной и мусульманской религиозных организаций заключены Соглашения о сотрудничестве, которые действуют и в настоящее время.</w:t>
      </w:r>
    </w:p>
    <w:p w:rsidR="005E423F" w:rsidRPr="005E423F" w:rsidRDefault="005E423F" w:rsidP="00A02BE2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23F">
        <w:rPr>
          <w:rFonts w:ascii="Times New Roman" w:hAnsi="Times New Roman"/>
          <w:sz w:val="24"/>
          <w:szCs w:val="24"/>
        </w:rPr>
        <w:t xml:space="preserve">Руководители традиционных </w:t>
      </w:r>
      <w:proofErr w:type="spellStart"/>
      <w:r w:rsidRPr="005E423F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5E423F">
        <w:rPr>
          <w:rFonts w:ascii="Times New Roman" w:hAnsi="Times New Roman"/>
          <w:sz w:val="24"/>
          <w:szCs w:val="24"/>
        </w:rPr>
        <w:t xml:space="preserve"> вход</w:t>
      </w:r>
      <w:r w:rsidR="00F74545">
        <w:rPr>
          <w:rFonts w:ascii="Times New Roman" w:hAnsi="Times New Roman"/>
          <w:sz w:val="24"/>
          <w:szCs w:val="24"/>
        </w:rPr>
        <w:t>я</w:t>
      </w:r>
      <w:r w:rsidRPr="005E423F">
        <w:rPr>
          <w:rFonts w:ascii="Times New Roman" w:hAnsi="Times New Roman"/>
          <w:sz w:val="24"/>
          <w:szCs w:val="24"/>
        </w:rPr>
        <w:t>т в составы коллегиальных органов:</w:t>
      </w:r>
    </w:p>
    <w:p w:rsidR="005E423F" w:rsidRPr="005E423F" w:rsidRDefault="005E423F" w:rsidP="00671019">
      <w:pPr>
        <w:pStyle w:val="a9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E423F">
        <w:rPr>
          <w:rFonts w:ascii="Times New Roman" w:hAnsi="Times New Roman"/>
          <w:sz w:val="24"/>
          <w:szCs w:val="24"/>
        </w:rPr>
        <w:t>Совета руководителей города Урай;</w:t>
      </w:r>
    </w:p>
    <w:p w:rsidR="005E423F" w:rsidRPr="005E423F" w:rsidRDefault="005E423F" w:rsidP="00671019">
      <w:pPr>
        <w:pStyle w:val="a9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E423F">
        <w:rPr>
          <w:rFonts w:ascii="Times New Roman" w:hAnsi="Times New Roman"/>
          <w:sz w:val="24"/>
          <w:szCs w:val="24"/>
        </w:rPr>
        <w:t>Общественного совета города Урай;</w:t>
      </w:r>
    </w:p>
    <w:p w:rsidR="005E423F" w:rsidRPr="000F24E2" w:rsidRDefault="005E423F" w:rsidP="00671019">
      <w:pPr>
        <w:pStyle w:val="a9"/>
        <w:numPr>
          <w:ilvl w:val="0"/>
          <w:numId w:val="6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F24E2">
        <w:rPr>
          <w:rFonts w:ascii="Times New Roman" w:hAnsi="Times New Roman"/>
          <w:sz w:val="24"/>
          <w:szCs w:val="24"/>
        </w:rPr>
        <w:t>Координационного совета при по вопросам межнациональных, межконфессиональных отношений и сохранения этнокультур;</w:t>
      </w:r>
      <w:r w:rsidR="000F24E2" w:rsidRPr="000F24E2">
        <w:rPr>
          <w:rFonts w:ascii="Times New Roman" w:hAnsi="Times New Roman"/>
          <w:sz w:val="24"/>
          <w:szCs w:val="24"/>
        </w:rPr>
        <w:t xml:space="preserve"> </w:t>
      </w:r>
      <w:r w:rsidR="000F24E2">
        <w:rPr>
          <w:rFonts w:ascii="Times New Roman" w:hAnsi="Times New Roman"/>
          <w:sz w:val="24"/>
          <w:szCs w:val="24"/>
        </w:rPr>
        <w:t>к</w:t>
      </w:r>
      <w:r w:rsidRPr="000F24E2">
        <w:rPr>
          <w:rFonts w:ascii="Times New Roman" w:hAnsi="Times New Roman"/>
          <w:sz w:val="24"/>
          <w:szCs w:val="24"/>
        </w:rPr>
        <w:t>роме того, представители этих религиозных организаций входят в состав Семейного совета города Урай.</w:t>
      </w:r>
    </w:p>
    <w:p w:rsidR="005E423F" w:rsidRPr="005E423F" w:rsidRDefault="005E423F" w:rsidP="00671019">
      <w:pPr>
        <w:pStyle w:val="a3"/>
        <w:spacing w:before="0" w:beforeAutospacing="0" w:after="0" w:line="276" w:lineRule="auto"/>
        <w:ind w:firstLine="568"/>
        <w:jc w:val="both"/>
      </w:pPr>
      <w:r w:rsidRPr="005E423F">
        <w:t>Представительство в коллегиальных органах дает возможность религиозным объединениям напрямую участвовать в социально-политической жизни города.</w:t>
      </w:r>
    </w:p>
    <w:p w:rsidR="005E423F" w:rsidRPr="005E423F" w:rsidRDefault="005E423F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23F">
        <w:rPr>
          <w:rFonts w:ascii="Times New Roman" w:hAnsi="Times New Roman" w:cs="Times New Roman"/>
          <w:sz w:val="24"/>
          <w:szCs w:val="24"/>
        </w:rPr>
        <w:t>Администрацией города Урай оказывается</w:t>
      </w:r>
      <w:r w:rsidR="006F5657">
        <w:rPr>
          <w:rFonts w:ascii="Times New Roman" w:hAnsi="Times New Roman" w:cs="Times New Roman"/>
          <w:sz w:val="24"/>
          <w:szCs w:val="24"/>
        </w:rPr>
        <w:t xml:space="preserve"> финансовая, </w:t>
      </w:r>
      <w:r w:rsidR="006F5657">
        <w:rPr>
          <w:rFonts w:ascii="Times New Roman" w:hAnsi="Times New Roman" w:cs="Times New Roman"/>
          <w:bCs/>
          <w:sz w:val="24"/>
          <w:szCs w:val="24"/>
        </w:rPr>
        <w:t xml:space="preserve">консультационная, организационная и информационная </w:t>
      </w:r>
      <w:r w:rsidRPr="005E423F">
        <w:rPr>
          <w:rFonts w:ascii="Times New Roman" w:hAnsi="Times New Roman" w:cs="Times New Roman"/>
          <w:sz w:val="24"/>
          <w:szCs w:val="24"/>
        </w:rPr>
        <w:t>по</w:t>
      </w:r>
      <w:r w:rsidR="006F5657">
        <w:rPr>
          <w:rFonts w:ascii="Times New Roman" w:hAnsi="Times New Roman" w:cs="Times New Roman"/>
          <w:sz w:val="24"/>
          <w:szCs w:val="24"/>
        </w:rPr>
        <w:t>ддержка деятельности религиозных организаций</w:t>
      </w:r>
      <w:r w:rsidRPr="005E423F">
        <w:rPr>
          <w:rFonts w:ascii="Times New Roman" w:hAnsi="Times New Roman" w:cs="Times New Roman"/>
          <w:sz w:val="24"/>
          <w:szCs w:val="24"/>
        </w:rPr>
        <w:t>.</w:t>
      </w:r>
    </w:p>
    <w:p w:rsidR="005E423F" w:rsidRPr="005E423F" w:rsidRDefault="005E423F" w:rsidP="00A02BE2">
      <w:pPr>
        <w:pStyle w:val="ConsNonformat"/>
        <w:widowControl/>
        <w:tabs>
          <w:tab w:val="left" w:pos="426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23F">
        <w:rPr>
          <w:rFonts w:ascii="Times New Roman" w:hAnsi="Times New Roman" w:cs="Times New Roman"/>
          <w:sz w:val="24"/>
          <w:szCs w:val="24"/>
        </w:rPr>
        <w:t xml:space="preserve">Так, в 2015 году Местная мусульманская религиозная организация города </w:t>
      </w:r>
      <w:proofErr w:type="spellStart"/>
      <w:r w:rsidRPr="005E423F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5E423F">
        <w:rPr>
          <w:rFonts w:ascii="Times New Roman" w:hAnsi="Times New Roman" w:cs="Times New Roman"/>
          <w:sz w:val="24"/>
          <w:szCs w:val="24"/>
        </w:rPr>
        <w:t xml:space="preserve"> получила субсидию из средств местного бюджета в размере 2 171 369 рублей на изготовление и монтаж входной портала мечети; роспись купола и монтаж системы охранного видеонаблюдения.</w:t>
      </w:r>
    </w:p>
    <w:p w:rsidR="005E423F" w:rsidRPr="005E423F" w:rsidRDefault="005E423F" w:rsidP="00A02BE2">
      <w:pPr>
        <w:pStyle w:val="ConsNonformat"/>
        <w:widowControl/>
        <w:tabs>
          <w:tab w:val="left" w:pos="426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23F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дополнительного образования детей «Центр творческого развития и гуманитарного образования «Духовное просвещение» ежегодно с 2011 года также получает субсидию на духовное развитие личности в размере 5 400 000 рублей.</w:t>
      </w:r>
    </w:p>
    <w:p w:rsidR="005E423F" w:rsidRPr="005E423F" w:rsidRDefault="005E423F" w:rsidP="00A02BE2">
      <w:pPr>
        <w:pStyle w:val="ConsNonformat"/>
        <w:widowControl/>
        <w:tabs>
          <w:tab w:val="left" w:pos="720"/>
          <w:tab w:val="left" w:pos="1080"/>
          <w:tab w:val="left" w:pos="126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23F">
        <w:rPr>
          <w:rFonts w:ascii="Times New Roman" w:hAnsi="Times New Roman" w:cs="Times New Roman"/>
          <w:sz w:val="24"/>
          <w:szCs w:val="24"/>
        </w:rPr>
        <w:t xml:space="preserve">Содействие духовному развитию личности за счет средств субсидии осуществляется посредством изучения детьми и молодежью курсов по направлению православной культуры. </w:t>
      </w:r>
      <w:r w:rsidR="001340C4">
        <w:rPr>
          <w:rFonts w:ascii="Times New Roman" w:hAnsi="Times New Roman" w:cs="Times New Roman"/>
          <w:sz w:val="24"/>
          <w:szCs w:val="24"/>
        </w:rPr>
        <w:t>Обучение детей и подростков проходит по следующим образовательным программам</w:t>
      </w:r>
      <w:r w:rsidRPr="005E423F">
        <w:rPr>
          <w:rFonts w:ascii="Times New Roman" w:hAnsi="Times New Roman" w:cs="Times New Roman"/>
          <w:sz w:val="24"/>
          <w:szCs w:val="24"/>
        </w:rPr>
        <w:t>:</w:t>
      </w:r>
    </w:p>
    <w:p w:rsidR="005E423F" w:rsidRPr="005E423F" w:rsidRDefault="005E423F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3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340C4">
        <w:rPr>
          <w:rFonts w:ascii="Times New Roman" w:hAnsi="Times New Roman" w:cs="Times New Roman"/>
          <w:bCs/>
          <w:sz w:val="24"/>
          <w:szCs w:val="24"/>
        </w:rPr>
        <w:t>«Д</w:t>
      </w:r>
      <w:r w:rsidRPr="005E423F">
        <w:rPr>
          <w:rFonts w:ascii="Times New Roman" w:hAnsi="Times New Roman" w:cs="Times New Roman"/>
          <w:bCs/>
          <w:sz w:val="24"/>
          <w:szCs w:val="24"/>
        </w:rPr>
        <w:t>ревнерусская литература</w:t>
      </w:r>
      <w:r w:rsidR="001340C4">
        <w:rPr>
          <w:rFonts w:ascii="Times New Roman" w:hAnsi="Times New Roman" w:cs="Times New Roman"/>
          <w:bCs/>
          <w:sz w:val="24"/>
          <w:szCs w:val="24"/>
        </w:rPr>
        <w:t>»</w:t>
      </w:r>
      <w:r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1340C4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«О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сновы православной культуры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5E423F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3F"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="001340C4">
        <w:rPr>
          <w:rFonts w:ascii="Times New Roman" w:hAnsi="Times New Roman" w:cs="Times New Roman"/>
          <w:bCs/>
          <w:sz w:val="24"/>
          <w:szCs w:val="24"/>
        </w:rPr>
        <w:t>«Д</w:t>
      </w:r>
      <w:r w:rsidRPr="005E423F">
        <w:rPr>
          <w:rFonts w:ascii="Times New Roman" w:hAnsi="Times New Roman" w:cs="Times New Roman"/>
          <w:bCs/>
          <w:sz w:val="24"/>
          <w:szCs w:val="24"/>
        </w:rPr>
        <w:t>етский театр</w:t>
      </w:r>
      <w:r w:rsidR="001340C4">
        <w:rPr>
          <w:rFonts w:ascii="Times New Roman" w:hAnsi="Times New Roman" w:cs="Times New Roman"/>
          <w:bCs/>
          <w:sz w:val="24"/>
          <w:szCs w:val="24"/>
        </w:rPr>
        <w:t>»</w:t>
      </w:r>
      <w:r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5E423F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3F">
        <w:rPr>
          <w:rFonts w:ascii="Times New Roman" w:hAnsi="Times New Roman" w:cs="Times New Roman"/>
          <w:bCs/>
          <w:sz w:val="24"/>
          <w:szCs w:val="24"/>
        </w:rPr>
        <w:t xml:space="preserve">4)  </w:t>
      </w:r>
      <w:r w:rsidR="001340C4">
        <w:rPr>
          <w:rFonts w:ascii="Times New Roman" w:hAnsi="Times New Roman" w:cs="Times New Roman"/>
          <w:bCs/>
          <w:sz w:val="24"/>
          <w:szCs w:val="24"/>
        </w:rPr>
        <w:t>«Д</w:t>
      </w:r>
      <w:r w:rsidRPr="005E423F">
        <w:rPr>
          <w:rFonts w:ascii="Times New Roman" w:hAnsi="Times New Roman" w:cs="Times New Roman"/>
          <w:bCs/>
          <w:sz w:val="24"/>
          <w:szCs w:val="24"/>
        </w:rPr>
        <w:t>ревнерусское певческое искусство</w:t>
      </w:r>
      <w:r w:rsidR="001340C4">
        <w:rPr>
          <w:rFonts w:ascii="Times New Roman" w:hAnsi="Times New Roman" w:cs="Times New Roman"/>
          <w:bCs/>
          <w:sz w:val="24"/>
          <w:szCs w:val="24"/>
        </w:rPr>
        <w:t>»</w:t>
      </w:r>
      <w:r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1340C4" w:rsidP="00A02BE2">
      <w:pPr>
        <w:pStyle w:val="ConsNonformat"/>
        <w:widowControl/>
        <w:tabs>
          <w:tab w:val="left" w:pos="72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«Г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ончарное мастерство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1340C4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«А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 xml:space="preserve">збука </w:t>
      </w:r>
      <w:proofErr w:type="spellStart"/>
      <w:r w:rsidR="005E423F" w:rsidRPr="005E423F">
        <w:rPr>
          <w:rFonts w:ascii="Times New Roman" w:hAnsi="Times New Roman" w:cs="Times New Roman"/>
          <w:bCs/>
          <w:sz w:val="24"/>
          <w:szCs w:val="24"/>
        </w:rPr>
        <w:t>видеотворчества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1340C4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«З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емное и небесное воинство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E423F"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5E423F" w:rsidRDefault="005E423F" w:rsidP="00A02BE2">
      <w:pPr>
        <w:pStyle w:val="ConsNonformat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3F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1340C4">
        <w:rPr>
          <w:rFonts w:ascii="Times New Roman" w:hAnsi="Times New Roman" w:cs="Times New Roman"/>
          <w:bCs/>
          <w:sz w:val="24"/>
          <w:szCs w:val="24"/>
        </w:rPr>
        <w:t>«М</w:t>
      </w:r>
      <w:r w:rsidRPr="005E423F">
        <w:rPr>
          <w:rFonts w:ascii="Times New Roman" w:hAnsi="Times New Roman" w:cs="Times New Roman"/>
          <w:bCs/>
          <w:sz w:val="24"/>
          <w:szCs w:val="24"/>
        </w:rPr>
        <w:t>ир вокруг и внутри нас</w:t>
      </w:r>
      <w:r w:rsidR="001340C4">
        <w:rPr>
          <w:rFonts w:ascii="Times New Roman" w:hAnsi="Times New Roman" w:cs="Times New Roman"/>
          <w:bCs/>
          <w:sz w:val="24"/>
          <w:szCs w:val="24"/>
        </w:rPr>
        <w:t>» -</w:t>
      </w:r>
      <w:r w:rsidRPr="005E423F">
        <w:rPr>
          <w:rFonts w:ascii="Times New Roman" w:hAnsi="Times New Roman" w:cs="Times New Roman"/>
          <w:bCs/>
          <w:sz w:val="24"/>
          <w:szCs w:val="24"/>
        </w:rPr>
        <w:t xml:space="preserve"> уроки православия</w:t>
      </w:r>
      <w:r w:rsidR="001340C4">
        <w:rPr>
          <w:rFonts w:ascii="Times New Roman" w:hAnsi="Times New Roman" w:cs="Times New Roman"/>
          <w:bCs/>
          <w:sz w:val="24"/>
          <w:szCs w:val="24"/>
        </w:rPr>
        <w:t>»</w:t>
      </w:r>
      <w:r w:rsidRPr="005E42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23F" w:rsidRPr="006F5657" w:rsidRDefault="005E423F" w:rsidP="00A02BE2">
      <w:pPr>
        <w:pStyle w:val="ConsNonformat"/>
        <w:widowControl/>
        <w:tabs>
          <w:tab w:val="left" w:pos="720"/>
          <w:tab w:val="left" w:pos="1080"/>
          <w:tab w:val="left" w:pos="126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657">
        <w:rPr>
          <w:rFonts w:ascii="Times New Roman" w:hAnsi="Times New Roman" w:cs="Times New Roman"/>
          <w:sz w:val="24"/>
          <w:szCs w:val="24"/>
        </w:rPr>
        <w:t>Организационная поддержка оказывается при проведении различных массовых мероприятий в части перекрытия городских улиц и дорог, содействия организации безопасности,  торговли и др. Пример – организация и проведение Крещения, праздника Пасхи, празднования в КДЦ «Нефтяник» дня рождения Пророка Мухаммеда (</w:t>
      </w:r>
      <w:proofErr w:type="spellStart"/>
      <w:r w:rsidRPr="006F5657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Pr="006F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57">
        <w:rPr>
          <w:rFonts w:ascii="Times New Roman" w:hAnsi="Times New Roman" w:cs="Times New Roman"/>
          <w:sz w:val="24"/>
          <w:szCs w:val="24"/>
        </w:rPr>
        <w:t>ан-Наби</w:t>
      </w:r>
      <w:proofErr w:type="spellEnd"/>
      <w:r w:rsidRPr="006F5657">
        <w:rPr>
          <w:rFonts w:ascii="Times New Roman" w:hAnsi="Times New Roman" w:cs="Times New Roman"/>
          <w:sz w:val="24"/>
          <w:szCs w:val="24"/>
        </w:rPr>
        <w:t>)  и т.д.</w:t>
      </w:r>
    </w:p>
    <w:p w:rsidR="005E423F" w:rsidRPr="005E423F" w:rsidRDefault="005E423F" w:rsidP="00A02B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3F">
        <w:rPr>
          <w:rFonts w:ascii="Times New Roman" w:hAnsi="Times New Roman" w:cs="Times New Roman"/>
          <w:bCs/>
          <w:sz w:val="24"/>
          <w:szCs w:val="24"/>
        </w:rPr>
        <w:t>Информационная поддержка осуществляется посредством опубликования информации в городских СМИ и на официальном сайте администрации города Урай о проводимых мероприятиях.</w:t>
      </w:r>
    </w:p>
    <w:p w:rsidR="0019590F" w:rsidRDefault="006F5657" w:rsidP="00A02BE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423F" w:rsidRDefault="006F5657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657">
        <w:rPr>
          <w:rFonts w:ascii="Times New Roman" w:hAnsi="Times New Roman" w:cs="Times New Roman"/>
          <w:sz w:val="24"/>
          <w:szCs w:val="24"/>
        </w:rPr>
        <w:t xml:space="preserve">В Урае осуществляется взаимодействие органов администрации города Урай </w:t>
      </w:r>
      <w:r w:rsidRPr="006F5657">
        <w:rPr>
          <w:rFonts w:ascii="Times New Roman" w:hAnsi="Times New Roman" w:cs="Times New Roman"/>
          <w:b/>
          <w:sz w:val="24"/>
          <w:szCs w:val="24"/>
        </w:rPr>
        <w:t>с национально-культурными автономиями, иными общественными организациями, представляющими интересы этнических общностей</w:t>
      </w:r>
      <w:r w:rsidRPr="006F5657">
        <w:rPr>
          <w:rFonts w:ascii="Times New Roman" w:hAnsi="Times New Roman" w:cs="Times New Roman"/>
          <w:sz w:val="24"/>
          <w:szCs w:val="24"/>
        </w:rPr>
        <w:t>, в сфере обеспечения межнационального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019" w:rsidRDefault="00671019" w:rsidP="006F565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6F5657" w:rsidRPr="00A02BE2" w:rsidRDefault="006F5657" w:rsidP="00A02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A02BE2">
        <w:rPr>
          <w:rFonts w:ascii="Times New Roman" w:eastAsia="Calibri" w:hAnsi="Times New Roman" w:cs="Times New Roman"/>
        </w:rPr>
        <w:t>Справочно</w:t>
      </w:r>
      <w:proofErr w:type="spellEnd"/>
      <w:r w:rsidRPr="00A02BE2">
        <w:rPr>
          <w:rFonts w:ascii="Times New Roman" w:eastAsia="Calibri" w:hAnsi="Times New Roman" w:cs="Times New Roman"/>
        </w:rPr>
        <w:t>: в городе Урай действуют</w:t>
      </w:r>
      <w:r w:rsidR="00F74545" w:rsidRPr="00A02BE2">
        <w:rPr>
          <w:rFonts w:ascii="Times New Roman" w:eastAsia="Calibri" w:hAnsi="Times New Roman" w:cs="Times New Roman"/>
        </w:rPr>
        <w:t>:</w:t>
      </w:r>
      <w:r w:rsidRPr="00A02BE2">
        <w:rPr>
          <w:rFonts w:ascii="Times New Roman" w:eastAsia="Calibri" w:hAnsi="Times New Roman" w:cs="Times New Roman"/>
        </w:rPr>
        <w:t xml:space="preserve"> 2 национально-культурные общественные организации, зарегистрированные в Министерстве юстиции Российской Федерации по ХМАО – </w:t>
      </w:r>
      <w:proofErr w:type="spellStart"/>
      <w:r w:rsidRPr="00A02BE2">
        <w:rPr>
          <w:rFonts w:ascii="Times New Roman" w:eastAsia="Calibri" w:hAnsi="Times New Roman" w:cs="Times New Roman"/>
        </w:rPr>
        <w:t>Югре</w:t>
      </w:r>
      <w:proofErr w:type="spellEnd"/>
      <w:r w:rsidRPr="00A02BE2">
        <w:rPr>
          <w:rFonts w:ascii="Times New Roman" w:eastAsia="Calibri" w:hAnsi="Times New Roman" w:cs="Times New Roman"/>
        </w:rPr>
        <w:t>:</w:t>
      </w:r>
    </w:p>
    <w:p w:rsidR="006F5657" w:rsidRPr="006F5657" w:rsidRDefault="006F5657" w:rsidP="00A02BE2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>Урайская городская национально-культурная общественная организация «</w:t>
      </w:r>
      <w:proofErr w:type="spellStart"/>
      <w:r w:rsidRPr="006F5657">
        <w:rPr>
          <w:rFonts w:ascii="Times New Roman" w:hAnsi="Times New Roman"/>
        </w:rPr>
        <w:t>Русичи</w:t>
      </w:r>
      <w:proofErr w:type="spellEnd"/>
      <w:r w:rsidRPr="006F5657">
        <w:rPr>
          <w:rFonts w:ascii="Times New Roman" w:hAnsi="Times New Roman"/>
        </w:rPr>
        <w:t xml:space="preserve">», председатель </w:t>
      </w:r>
      <w:proofErr w:type="spellStart"/>
      <w:r>
        <w:rPr>
          <w:rFonts w:ascii="Times New Roman" w:hAnsi="Times New Roman"/>
        </w:rPr>
        <w:t>Велигура</w:t>
      </w:r>
      <w:proofErr w:type="spellEnd"/>
      <w:r>
        <w:rPr>
          <w:rFonts w:ascii="Times New Roman" w:hAnsi="Times New Roman"/>
        </w:rPr>
        <w:t xml:space="preserve"> Анна Ивановна</w:t>
      </w:r>
      <w:r w:rsidRPr="006F5657">
        <w:rPr>
          <w:rFonts w:ascii="Times New Roman" w:hAnsi="Times New Roman"/>
        </w:rPr>
        <w:t>,</w:t>
      </w:r>
    </w:p>
    <w:p w:rsidR="006F5657" w:rsidRPr="006F5657" w:rsidRDefault="006F5657" w:rsidP="00A02BE2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 xml:space="preserve">Общественная организация Национально-культурная автономия татар города Урай, председатель – </w:t>
      </w:r>
      <w:r>
        <w:rPr>
          <w:rFonts w:ascii="Times New Roman" w:hAnsi="Times New Roman"/>
        </w:rPr>
        <w:t>Акчурин Марат Раисович</w:t>
      </w:r>
      <w:r w:rsidRPr="006F5657">
        <w:rPr>
          <w:rFonts w:ascii="Times New Roman" w:hAnsi="Times New Roman"/>
        </w:rPr>
        <w:t>;</w:t>
      </w:r>
    </w:p>
    <w:p w:rsidR="006F5657" w:rsidRPr="00A02BE2" w:rsidRDefault="006F5657" w:rsidP="00A02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2BE2">
        <w:rPr>
          <w:rFonts w:ascii="Times New Roman" w:eastAsia="Calibri" w:hAnsi="Times New Roman" w:cs="Times New Roman"/>
        </w:rPr>
        <w:t>2 отделения региональных общественных организаций:</w:t>
      </w:r>
    </w:p>
    <w:p w:rsidR="006F5657" w:rsidRPr="006F5657" w:rsidRDefault="006F5657" w:rsidP="00A02BE2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>Урайское отделение общественной организации «Спасение Югры» Ханты-Мансийского автономного округа - Югры», председатель Изюмова Анна Леонидовна,</w:t>
      </w:r>
    </w:p>
    <w:p w:rsidR="006F5657" w:rsidRPr="006F5657" w:rsidRDefault="006F5657" w:rsidP="00A02BE2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6F5657">
        <w:rPr>
          <w:rFonts w:ascii="Times New Roman" w:hAnsi="Times New Roman"/>
        </w:rPr>
        <w:t>Урайское</w:t>
      </w:r>
      <w:proofErr w:type="spellEnd"/>
      <w:r w:rsidRPr="006F5657">
        <w:rPr>
          <w:rFonts w:ascii="Times New Roman" w:hAnsi="Times New Roman"/>
        </w:rPr>
        <w:t xml:space="preserve"> представительство </w:t>
      </w:r>
      <w:proofErr w:type="spellStart"/>
      <w:r w:rsidRPr="006F5657">
        <w:rPr>
          <w:rFonts w:ascii="Times New Roman" w:hAnsi="Times New Roman"/>
        </w:rPr>
        <w:t>Ханты-Мансийской</w:t>
      </w:r>
      <w:proofErr w:type="spellEnd"/>
      <w:r w:rsidRPr="006F5657">
        <w:rPr>
          <w:rFonts w:ascii="Times New Roman" w:hAnsi="Times New Roman"/>
        </w:rPr>
        <w:t xml:space="preserve"> региональной общественной организации «Центр объединения народов Дагестана «Дружба народов», председатель </w:t>
      </w:r>
      <w:proofErr w:type="spellStart"/>
      <w:r w:rsidRPr="006F5657">
        <w:rPr>
          <w:rFonts w:ascii="Times New Roman" w:hAnsi="Times New Roman"/>
        </w:rPr>
        <w:t>Джанхуватов</w:t>
      </w:r>
      <w:proofErr w:type="spellEnd"/>
      <w:r w:rsidRPr="006F5657">
        <w:rPr>
          <w:rFonts w:ascii="Times New Roman" w:hAnsi="Times New Roman"/>
        </w:rPr>
        <w:t xml:space="preserve"> Абдулла </w:t>
      </w:r>
      <w:proofErr w:type="spellStart"/>
      <w:r w:rsidRPr="006F5657">
        <w:rPr>
          <w:rFonts w:ascii="Times New Roman" w:hAnsi="Times New Roman"/>
        </w:rPr>
        <w:t>Мусаевич</w:t>
      </w:r>
      <w:proofErr w:type="spellEnd"/>
      <w:r w:rsidRPr="006F5657">
        <w:rPr>
          <w:rFonts w:ascii="Times New Roman" w:hAnsi="Times New Roman"/>
        </w:rPr>
        <w:t>;</w:t>
      </w:r>
    </w:p>
    <w:p w:rsidR="006F5657" w:rsidRPr="00A02BE2" w:rsidRDefault="006F5657" w:rsidP="00A02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2BE2">
        <w:rPr>
          <w:rFonts w:ascii="Times New Roman" w:eastAsia="Calibri" w:hAnsi="Times New Roman" w:cs="Times New Roman"/>
        </w:rPr>
        <w:t>3 национальные общины:</w:t>
      </w:r>
    </w:p>
    <w:p w:rsidR="006F5657" w:rsidRPr="006F5657" w:rsidRDefault="00A02BE2" w:rsidP="00A02BE2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F5657" w:rsidRPr="006F5657">
        <w:rPr>
          <w:rFonts w:ascii="Times New Roman" w:hAnsi="Times New Roman"/>
        </w:rPr>
        <w:t>Община коренных малочисленных народов Севера «</w:t>
      </w:r>
      <w:proofErr w:type="spellStart"/>
      <w:r w:rsidR="006F5657" w:rsidRPr="006F5657">
        <w:rPr>
          <w:rFonts w:ascii="Times New Roman" w:hAnsi="Times New Roman"/>
        </w:rPr>
        <w:t>Элы</w:t>
      </w:r>
      <w:proofErr w:type="spellEnd"/>
      <w:r w:rsidR="006F5657" w:rsidRPr="006F5657">
        <w:rPr>
          <w:rFonts w:ascii="Times New Roman" w:hAnsi="Times New Roman"/>
        </w:rPr>
        <w:t xml:space="preserve"> </w:t>
      </w:r>
      <w:proofErr w:type="spellStart"/>
      <w:r w:rsidR="006F5657" w:rsidRPr="006F5657">
        <w:rPr>
          <w:rFonts w:ascii="Times New Roman" w:hAnsi="Times New Roman"/>
        </w:rPr>
        <w:t>Хотал</w:t>
      </w:r>
      <w:proofErr w:type="spellEnd"/>
      <w:r w:rsidR="006F5657" w:rsidRPr="006F5657">
        <w:rPr>
          <w:rFonts w:ascii="Times New Roman" w:hAnsi="Times New Roman"/>
        </w:rPr>
        <w:t>», председатель Совета Фомичева Ольга Александровна,</w:t>
      </w:r>
    </w:p>
    <w:p w:rsidR="006F5657" w:rsidRPr="006F5657" w:rsidRDefault="00A02BE2" w:rsidP="00A02BE2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F5657" w:rsidRPr="006F5657">
        <w:rPr>
          <w:rFonts w:ascii="Times New Roman" w:hAnsi="Times New Roman"/>
        </w:rPr>
        <w:t>Община коренных малочисленных народов Севера «</w:t>
      </w:r>
      <w:proofErr w:type="spellStart"/>
      <w:r w:rsidR="006F5657" w:rsidRPr="006F5657">
        <w:rPr>
          <w:rFonts w:ascii="Times New Roman" w:hAnsi="Times New Roman"/>
        </w:rPr>
        <w:t>Яныг</w:t>
      </w:r>
      <w:proofErr w:type="spellEnd"/>
      <w:r w:rsidR="006F5657" w:rsidRPr="006F5657">
        <w:rPr>
          <w:rFonts w:ascii="Times New Roman" w:hAnsi="Times New Roman"/>
        </w:rPr>
        <w:t xml:space="preserve"> </w:t>
      </w:r>
      <w:proofErr w:type="spellStart"/>
      <w:r w:rsidR="006F5657" w:rsidRPr="006F5657">
        <w:rPr>
          <w:rFonts w:ascii="Times New Roman" w:hAnsi="Times New Roman"/>
        </w:rPr>
        <w:t>Ятри</w:t>
      </w:r>
      <w:proofErr w:type="spellEnd"/>
      <w:r w:rsidR="006F5657" w:rsidRPr="006F5657">
        <w:rPr>
          <w:rFonts w:ascii="Times New Roman" w:hAnsi="Times New Roman"/>
        </w:rPr>
        <w:t xml:space="preserve">», руководитель </w:t>
      </w:r>
      <w:proofErr w:type="spellStart"/>
      <w:r w:rsidR="006F5657" w:rsidRPr="006F5657">
        <w:rPr>
          <w:rFonts w:ascii="Times New Roman" w:hAnsi="Times New Roman"/>
        </w:rPr>
        <w:t>Фадин</w:t>
      </w:r>
      <w:proofErr w:type="spellEnd"/>
      <w:r w:rsidR="006F5657" w:rsidRPr="006F5657">
        <w:rPr>
          <w:rFonts w:ascii="Times New Roman" w:hAnsi="Times New Roman"/>
        </w:rPr>
        <w:t xml:space="preserve"> Сергей Иванович,</w:t>
      </w:r>
    </w:p>
    <w:p w:rsidR="006F5657" w:rsidRPr="006F5657" w:rsidRDefault="00A02BE2" w:rsidP="00A02BE2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F5657" w:rsidRPr="006F5657">
        <w:rPr>
          <w:rFonts w:ascii="Times New Roman" w:hAnsi="Times New Roman"/>
        </w:rPr>
        <w:t>Сельскохозяйственная национальная община «Лесная река», руководитель Ильин Олег Анатольевич;</w:t>
      </w:r>
    </w:p>
    <w:p w:rsidR="006F5657" w:rsidRPr="006F5657" w:rsidRDefault="00A02BE2" w:rsidP="00A02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5657" w:rsidRPr="006F5657">
        <w:rPr>
          <w:rFonts w:ascii="Times New Roman" w:hAnsi="Times New Roman" w:cs="Times New Roman"/>
        </w:rPr>
        <w:t>а также 5 национальных диаспор, действующих без государственной регистрации:</w:t>
      </w:r>
    </w:p>
    <w:p w:rsidR="006F5657" w:rsidRPr="006F5657" w:rsidRDefault="006F5657" w:rsidP="00A02BE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 xml:space="preserve">Азербайджанская национальная диаспора (руководитель </w:t>
      </w:r>
      <w:proofErr w:type="spellStart"/>
      <w:r w:rsidRPr="006F5657">
        <w:rPr>
          <w:rFonts w:ascii="Times New Roman" w:hAnsi="Times New Roman"/>
        </w:rPr>
        <w:t>Эмминалеев</w:t>
      </w:r>
      <w:proofErr w:type="spellEnd"/>
      <w:r w:rsidRPr="006F5657">
        <w:rPr>
          <w:rFonts w:ascii="Times New Roman" w:hAnsi="Times New Roman"/>
        </w:rPr>
        <w:t xml:space="preserve"> Рустам Валерьевич),</w:t>
      </w:r>
    </w:p>
    <w:p w:rsidR="006F5657" w:rsidRPr="006F5657" w:rsidRDefault="006F5657" w:rsidP="00A02BE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 xml:space="preserve">Армянская национальная диаспора (Амбарцумян Мартин </w:t>
      </w:r>
      <w:proofErr w:type="spellStart"/>
      <w:r w:rsidRPr="006F5657">
        <w:rPr>
          <w:rFonts w:ascii="Times New Roman" w:hAnsi="Times New Roman"/>
        </w:rPr>
        <w:t>Айказович</w:t>
      </w:r>
      <w:proofErr w:type="spellEnd"/>
      <w:r w:rsidRPr="006F5657">
        <w:rPr>
          <w:rFonts w:ascii="Times New Roman" w:hAnsi="Times New Roman"/>
        </w:rPr>
        <w:t>),</w:t>
      </w:r>
    </w:p>
    <w:p w:rsidR="006F5657" w:rsidRPr="006F5657" w:rsidRDefault="006F5657" w:rsidP="00A02BE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>Украинская национальная диаспора (Каримова Татьяна Леонидовна),</w:t>
      </w:r>
    </w:p>
    <w:p w:rsidR="006F5657" w:rsidRPr="006F5657" w:rsidRDefault="006F5657" w:rsidP="00A02BE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>Таджикская национальная диаспора (</w:t>
      </w:r>
      <w:proofErr w:type="spellStart"/>
      <w:r w:rsidRPr="006F5657">
        <w:rPr>
          <w:rFonts w:ascii="Times New Roman" w:hAnsi="Times New Roman"/>
        </w:rPr>
        <w:t>Фозилов</w:t>
      </w:r>
      <w:proofErr w:type="spellEnd"/>
      <w:r w:rsidRPr="006F5657">
        <w:rPr>
          <w:rFonts w:ascii="Times New Roman" w:hAnsi="Times New Roman"/>
        </w:rPr>
        <w:t xml:space="preserve"> </w:t>
      </w:r>
      <w:proofErr w:type="spellStart"/>
      <w:r w:rsidRPr="006F5657">
        <w:rPr>
          <w:rFonts w:ascii="Times New Roman" w:hAnsi="Times New Roman"/>
        </w:rPr>
        <w:t>Рахимбой</w:t>
      </w:r>
      <w:proofErr w:type="spellEnd"/>
      <w:r w:rsidRPr="006F5657">
        <w:rPr>
          <w:rFonts w:ascii="Times New Roman" w:hAnsi="Times New Roman"/>
        </w:rPr>
        <w:t xml:space="preserve"> </w:t>
      </w:r>
      <w:proofErr w:type="spellStart"/>
      <w:r w:rsidRPr="006F5657">
        <w:rPr>
          <w:rFonts w:ascii="Times New Roman" w:hAnsi="Times New Roman"/>
        </w:rPr>
        <w:t>Кенджаевич</w:t>
      </w:r>
      <w:proofErr w:type="spellEnd"/>
      <w:r w:rsidRPr="006F5657">
        <w:rPr>
          <w:rFonts w:ascii="Times New Roman" w:hAnsi="Times New Roman"/>
        </w:rPr>
        <w:t>)</w:t>
      </w:r>
    </w:p>
    <w:p w:rsidR="006F5657" w:rsidRPr="006F5657" w:rsidRDefault="006F5657" w:rsidP="00A02BE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657">
        <w:rPr>
          <w:rFonts w:ascii="Times New Roman" w:hAnsi="Times New Roman"/>
        </w:rPr>
        <w:t>Узбекская национальная диаспора (</w:t>
      </w:r>
      <w:proofErr w:type="spellStart"/>
      <w:r w:rsidRPr="006F5657">
        <w:rPr>
          <w:rFonts w:ascii="Times New Roman" w:hAnsi="Times New Roman"/>
        </w:rPr>
        <w:t>Гуламбаев</w:t>
      </w:r>
      <w:proofErr w:type="spellEnd"/>
      <w:r w:rsidRPr="006F5657">
        <w:rPr>
          <w:rFonts w:ascii="Times New Roman" w:hAnsi="Times New Roman"/>
        </w:rPr>
        <w:t xml:space="preserve"> </w:t>
      </w:r>
      <w:proofErr w:type="spellStart"/>
      <w:r w:rsidRPr="006F5657">
        <w:rPr>
          <w:rFonts w:ascii="Times New Roman" w:hAnsi="Times New Roman"/>
        </w:rPr>
        <w:t>Сойиткорим</w:t>
      </w:r>
      <w:proofErr w:type="spellEnd"/>
      <w:r w:rsidRPr="006F5657">
        <w:rPr>
          <w:rFonts w:ascii="Times New Roman" w:hAnsi="Times New Roman"/>
        </w:rPr>
        <w:t xml:space="preserve"> </w:t>
      </w:r>
      <w:proofErr w:type="spellStart"/>
      <w:r w:rsidRPr="006F5657">
        <w:rPr>
          <w:rFonts w:ascii="Times New Roman" w:hAnsi="Times New Roman"/>
        </w:rPr>
        <w:t>Халмахаматович</w:t>
      </w:r>
      <w:proofErr w:type="spellEnd"/>
      <w:r w:rsidRPr="006F5657">
        <w:rPr>
          <w:rFonts w:ascii="Times New Roman" w:hAnsi="Times New Roman"/>
        </w:rPr>
        <w:t>).</w:t>
      </w:r>
    </w:p>
    <w:p w:rsidR="00173BDE" w:rsidRDefault="00173BDE" w:rsidP="006F5657">
      <w:pPr>
        <w:pStyle w:val="a9"/>
        <w:ind w:left="0" w:firstLine="720"/>
        <w:jc w:val="both"/>
        <w:rPr>
          <w:sz w:val="24"/>
          <w:szCs w:val="24"/>
        </w:rPr>
      </w:pPr>
    </w:p>
    <w:p w:rsidR="006F5657" w:rsidRPr="00173BDE" w:rsidRDefault="0019590F" w:rsidP="00A02BE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2014 году</w:t>
      </w:r>
      <w:r w:rsidR="006F5657" w:rsidRPr="00173BDE">
        <w:rPr>
          <w:rFonts w:ascii="Times New Roman" w:hAnsi="Times New Roman"/>
          <w:sz w:val="24"/>
          <w:szCs w:val="24"/>
        </w:rPr>
        <w:t xml:space="preserve"> между главой города Урай и руководителям</w:t>
      </w:r>
      <w:r>
        <w:rPr>
          <w:rFonts w:ascii="Times New Roman" w:hAnsi="Times New Roman"/>
          <w:sz w:val="24"/>
          <w:szCs w:val="24"/>
        </w:rPr>
        <w:t>и</w:t>
      </w:r>
      <w:r w:rsidR="006F5657" w:rsidRPr="00173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657" w:rsidRPr="00173BDE">
        <w:rPr>
          <w:rFonts w:ascii="Times New Roman" w:hAnsi="Times New Roman"/>
          <w:sz w:val="24"/>
          <w:szCs w:val="24"/>
        </w:rPr>
        <w:t>Урайской</w:t>
      </w:r>
      <w:proofErr w:type="spellEnd"/>
      <w:r w:rsidR="006F5657" w:rsidRPr="00173BDE">
        <w:rPr>
          <w:rFonts w:ascii="Times New Roman" w:hAnsi="Times New Roman"/>
          <w:sz w:val="24"/>
          <w:szCs w:val="24"/>
        </w:rPr>
        <w:t xml:space="preserve"> городской национально-культурной общ</w:t>
      </w:r>
      <w:r>
        <w:rPr>
          <w:rFonts w:ascii="Times New Roman" w:hAnsi="Times New Roman"/>
          <w:sz w:val="24"/>
          <w:szCs w:val="24"/>
        </w:rPr>
        <w:t>ественной организации «</w:t>
      </w:r>
      <w:proofErr w:type="spellStart"/>
      <w:r>
        <w:rPr>
          <w:rFonts w:ascii="Times New Roman" w:hAnsi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/>
          <w:sz w:val="24"/>
          <w:szCs w:val="24"/>
        </w:rPr>
        <w:t>» и</w:t>
      </w:r>
      <w:r w:rsidR="006F5657" w:rsidRPr="00173BD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ационально-культурной автономии</w:t>
      </w:r>
      <w:r w:rsidR="006F5657" w:rsidRPr="00173BDE">
        <w:rPr>
          <w:rFonts w:ascii="Times New Roman" w:hAnsi="Times New Roman"/>
          <w:sz w:val="24"/>
          <w:szCs w:val="24"/>
        </w:rPr>
        <w:t xml:space="preserve"> татар города Урай</w:t>
      </w:r>
      <w:r>
        <w:rPr>
          <w:rFonts w:ascii="Times New Roman" w:hAnsi="Times New Roman"/>
          <w:sz w:val="24"/>
          <w:szCs w:val="24"/>
        </w:rPr>
        <w:t xml:space="preserve">, а в 2016 году – </w:t>
      </w:r>
      <w:r w:rsidR="00671019"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z w:val="24"/>
          <w:szCs w:val="24"/>
        </w:rPr>
        <w:t xml:space="preserve"> местного отделения региональной общественной организации «Спасение Югры»</w:t>
      </w:r>
      <w:r w:rsidR="006F5657" w:rsidRPr="00173BDE">
        <w:rPr>
          <w:rFonts w:ascii="Times New Roman" w:hAnsi="Times New Roman"/>
          <w:sz w:val="24"/>
          <w:szCs w:val="24"/>
        </w:rPr>
        <w:t xml:space="preserve"> были заключены Соглашения о сотрудничестве, в соответствие с которыми стороны договорились в</w:t>
      </w:r>
      <w:r w:rsidR="006F5657" w:rsidRPr="00173BDE">
        <w:rPr>
          <w:rFonts w:ascii="Times New Roman" w:hAnsi="Times New Roman"/>
          <w:color w:val="202020"/>
          <w:sz w:val="24"/>
          <w:szCs w:val="24"/>
        </w:rPr>
        <w:t>ырабатывать и реализовывать единую политику в области работы по национально-культурному сотрудничеству.</w:t>
      </w:r>
      <w:proofErr w:type="gramEnd"/>
      <w:r w:rsidR="006F5657" w:rsidRPr="00173BDE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6F5657" w:rsidRPr="00173BDE">
        <w:rPr>
          <w:rFonts w:ascii="Times New Roman" w:hAnsi="Times New Roman"/>
          <w:sz w:val="24"/>
          <w:szCs w:val="24"/>
        </w:rPr>
        <w:t>Соглашения действуют по настоящее время.</w:t>
      </w:r>
    </w:p>
    <w:p w:rsidR="006F5657" w:rsidRPr="00173BDE" w:rsidRDefault="006F5657" w:rsidP="00A02BE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DE">
        <w:rPr>
          <w:rFonts w:ascii="Times New Roman" w:hAnsi="Times New Roman"/>
          <w:sz w:val="24"/>
          <w:szCs w:val="24"/>
        </w:rPr>
        <w:t>Руководители национально-культурны</w:t>
      </w:r>
      <w:r w:rsidR="00173BDE">
        <w:rPr>
          <w:rFonts w:ascii="Times New Roman" w:hAnsi="Times New Roman"/>
          <w:sz w:val="24"/>
          <w:szCs w:val="24"/>
        </w:rPr>
        <w:t>х общественных организаций входят в состав</w:t>
      </w:r>
      <w:r w:rsidRPr="00173BDE">
        <w:rPr>
          <w:rFonts w:ascii="Times New Roman" w:hAnsi="Times New Roman"/>
          <w:sz w:val="24"/>
          <w:szCs w:val="24"/>
        </w:rPr>
        <w:t xml:space="preserve"> коллегиальных органов, что дает возможность непосредственно принимать участие в обсуждении различных вопросов и принятии решений:</w:t>
      </w:r>
    </w:p>
    <w:p w:rsidR="006F5657" w:rsidRPr="00173BDE" w:rsidRDefault="006F5657" w:rsidP="00A02BE2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DE">
        <w:rPr>
          <w:rFonts w:ascii="Times New Roman" w:hAnsi="Times New Roman"/>
          <w:sz w:val="24"/>
          <w:szCs w:val="24"/>
        </w:rPr>
        <w:t>Общественного совета города Урай;</w:t>
      </w:r>
    </w:p>
    <w:p w:rsidR="006F5657" w:rsidRPr="00173BDE" w:rsidRDefault="006F5657" w:rsidP="00A02BE2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DE">
        <w:rPr>
          <w:rFonts w:ascii="Times New Roman" w:hAnsi="Times New Roman"/>
          <w:sz w:val="24"/>
          <w:szCs w:val="24"/>
        </w:rPr>
        <w:t>Координационного совета при по вопросам межнациональных, межконфессиональных отношений и сохранения этнокультур.</w:t>
      </w:r>
    </w:p>
    <w:p w:rsidR="00173BDE" w:rsidRDefault="00173BDE" w:rsidP="00A02BE2">
      <w:pPr>
        <w:pStyle w:val="ConsNonformat"/>
        <w:widowControl/>
        <w:tabs>
          <w:tab w:val="left" w:pos="426"/>
          <w:tab w:val="left" w:pos="108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BDE" w:rsidRPr="009D0F56" w:rsidRDefault="00173BDE" w:rsidP="00A02BE2">
      <w:pPr>
        <w:pStyle w:val="ConsNonformat"/>
        <w:widowControl/>
        <w:tabs>
          <w:tab w:val="left" w:pos="426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города Урай представителям национально-культурных общественных организаций и национальных диаспор  регулярно оказывается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различная </w:t>
      </w:r>
      <w:r w:rsidRPr="009D0F56">
        <w:rPr>
          <w:rFonts w:ascii="Times New Roman" w:hAnsi="Times New Roman" w:cs="Times New Roman"/>
          <w:bCs/>
          <w:sz w:val="24"/>
          <w:szCs w:val="24"/>
        </w:rPr>
        <w:t>консультационн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ая, организационная, при проведении совместных мероприятий, и информационная </w:t>
      </w:r>
      <w:r w:rsidRPr="009D0F56">
        <w:rPr>
          <w:rFonts w:ascii="Times New Roman" w:hAnsi="Times New Roman" w:cs="Times New Roman"/>
          <w:bCs/>
          <w:sz w:val="24"/>
          <w:szCs w:val="24"/>
        </w:rPr>
        <w:t>поддержк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D0F5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5657" w:rsidRPr="00173BDE" w:rsidRDefault="0019590F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крупных традиционных мероприятий можно отметить городские праздники Масленица, День славянской письменности и культуры, Сабантуй, Фестиваль национальностей, Форум общественных объединений, первомайское шествие и др.</w:t>
      </w:r>
    </w:p>
    <w:p w:rsidR="006F5657" w:rsidRDefault="006F5657" w:rsidP="00A02BE2">
      <w:pPr>
        <w:pStyle w:val="ConsNonformat"/>
        <w:widowControl/>
        <w:tabs>
          <w:tab w:val="left" w:pos="426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DD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173BDE">
        <w:rPr>
          <w:rFonts w:ascii="Times New Roman" w:hAnsi="Times New Roman" w:cs="Times New Roman"/>
          <w:sz w:val="24"/>
          <w:szCs w:val="24"/>
        </w:rPr>
        <w:t>на территории Общины</w:t>
      </w:r>
      <w:r w:rsidRPr="000246DD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 «</w:t>
      </w:r>
      <w:proofErr w:type="spellStart"/>
      <w:r w:rsidRPr="000246DD">
        <w:rPr>
          <w:rFonts w:ascii="Times New Roman" w:hAnsi="Times New Roman" w:cs="Times New Roman"/>
          <w:sz w:val="24"/>
          <w:szCs w:val="24"/>
        </w:rPr>
        <w:t>Элы</w:t>
      </w:r>
      <w:proofErr w:type="spellEnd"/>
      <w:r w:rsidRPr="0002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DD">
        <w:rPr>
          <w:rFonts w:ascii="Times New Roman" w:hAnsi="Times New Roman" w:cs="Times New Roman"/>
          <w:sz w:val="24"/>
          <w:szCs w:val="24"/>
        </w:rPr>
        <w:t>Хотал</w:t>
      </w:r>
      <w:proofErr w:type="spellEnd"/>
      <w:r w:rsidRPr="000246DD">
        <w:rPr>
          <w:rFonts w:ascii="Times New Roman" w:hAnsi="Times New Roman" w:cs="Times New Roman"/>
          <w:sz w:val="24"/>
          <w:szCs w:val="24"/>
        </w:rPr>
        <w:t xml:space="preserve">» при содействии депутата окружной Думы </w:t>
      </w:r>
      <w:r w:rsidR="00173BDE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="00173BDE">
        <w:rPr>
          <w:rFonts w:ascii="Times New Roman" w:hAnsi="Times New Roman" w:cs="Times New Roman"/>
          <w:sz w:val="24"/>
          <w:szCs w:val="24"/>
        </w:rPr>
        <w:t>Айпина</w:t>
      </w:r>
      <w:proofErr w:type="spellEnd"/>
      <w:r w:rsidR="00173BDE">
        <w:rPr>
          <w:rFonts w:ascii="Times New Roman" w:hAnsi="Times New Roman" w:cs="Times New Roman"/>
          <w:sz w:val="24"/>
          <w:szCs w:val="24"/>
        </w:rPr>
        <w:t xml:space="preserve">, методической и организационной поддержке управления по культуре и молодежной политике администрации города Урай был открыт общественный музей литераторов </w:t>
      </w:r>
      <w:proofErr w:type="spellStart"/>
      <w:r w:rsidR="00173BDE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="00173BDE">
        <w:rPr>
          <w:rFonts w:ascii="Times New Roman" w:hAnsi="Times New Roman" w:cs="Times New Roman"/>
          <w:sz w:val="24"/>
          <w:szCs w:val="24"/>
        </w:rPr>
        <w:t xml:space="preserve"> (с</w:t>
      </w:r>
      <w:r w:rsidRPr="000246DD">
        <w:rPr>
          <w:rFonts w:ascii="Times New Roman" w:hAnsi="Times New Roman" w:cs="Times New Roman"/>
          <w:sz w:val="24"/>
          <w:szCs w:val="24"/>
        </w:rPr>
        <w:t>убсиди</w:t>
      </w:r>
      <w:r w:rsidR="00173BDE">
        <w:rPr>
          <w:rFonts w:ascii="Times New Roman" w:hAnsi="Times New Roman" w:cs="Times New Roman"/>
          <w:sz w:val="24"/>
          <w:szCs w:val="24"/>
        </w:rPr>
        <w:t>я</w:t>
      </w:r>
      <w:r w:rsidRPr="000246DD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в размере 491 000 рублей для приобретения музей</w:t>
      </w:r>
      <w:r w:rsidR="00173BDE">
        <w:rPr>
          <w:rFonts w:ascii="Times New Roman" w:hAnsi="Times New Roman" w:cs="Times New Roman"/>
          <w:sz w:val="24"/>
          <w:szCs w:val="24"/>
        </w:rPr>
        <w:t>ных экспонатов)</w:t>
      </w:r>
      <w:r w:rsidRPr="00024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590F" w:rsidRPr="0019590F" w:rsidRDefault="0019590F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90F">
        <w:rPr>
          <w:rFonts w:ascii="Times New Roman" w:hAnsi="Times New Roman" w:cs="Times New Roman"/>
          <w:sz w:val="24"/>
          <w:szCs w:val="24"/>
        </w:rPr>
        <w:t>С 2003 года на базе Центральной библиотеки действует национальная гостиная «Содружество». Это объединение позиционируется как центр взаимодействия национальных культур, межнационального общения на городском уровне. Сравнительный анализ показал, что количество участников в 2016 году по сравнению с 2015 годом выросло на 141% (2016 – 415; 2015 - 172).  Увеличилось и количество мероприятий с 4 (2015) до 7 (2016).</w:t>
      </w:r>
      <w:r>
        <w:rPr>
          <w:rFonts w:ascii="Times New Roman" w:hAnsi="Times New Roman" w:cs="Times New Roman"/>
          <w:sz w:val="24"/>
          <w:szCs w:val="24"/>
        </w:rPr>
        <w:t xml:space="preserve"> В 2017 году уже состоялось четыре встречи в гостиной «Содружество». </w:t>
      </w:r>
      <w:r w:rsidRPr="0019590F">
        <w:rPr>
          <w:rFonts w:ascii="Times New Roman" w:hAnsi="Times New Roman" w:cs="Times New Roman"/>
          <w:sz w:val="24"/>
          <w:szCs w:val="24"/>
        </w:rPr>
        <w:t xml:space="preserve"> Данные показатели говорят о том, что площадка национальной гостиной востребована представителями различных национальностей, которые </w:t>
      </w:r>
      <w:proofErr w:type="gramStart"/>
      <w:r w:rsidRPr="0019590F">
        <w:rPr>
          <w:rFonts w:ascii="Times New Roman" w:hAnsi="Times New Roman" w:cs="Times New Roman"/>
          <w:sz w:val="24"/>
          <w:szCs w:val="24"/>
        </w:rPr>
        <w:t>становятся активными участниками городских мероприятий и активно включаются</w:t>
      </w:r>
      <w:proofErr w:type="gramEnd"/>
      <w:r w:rsidRPr="0019590F">
        <w:rPr>
          <w:rFonts w:ascii="Times New Roman" w:hAnsi="Times New Roman" w:cs="Times New Roman"/>
          <w:sz w:val="24"/>
          <w:szCs w:val="24"/>
        </w:rPr>
        <w:t xml:space="preserve"> в работу по межнациональному взаимодействию. </w:t>
      </w:r>
    </w:p>
    <w:p w:rsidR="0019590F" w:rsidRDefault="0019590F" w:rsidP="00A02BE2">
      <w:pPr>
        <w:tabs>
          <w:tab w:val="left" w:pos="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90F">
        <w:rPr>
          <w:rFonts w:ascii="Times New Roman" w:hAnsi="Times New Roman" w:cs="Times New Roman"/>
          <w:sz w:val="24"/>
          <w:szCs w:val="24"/>
        </w:rPr>
        <w:t xml:space="preserve">Благодаря тесному сотрудничеству с общественными организациями, национальными культурными автономиями и представителями  национальных диаспор города удается реализовывать яркие и значимые проекты, где главными героями становятся представители национальных культур. </w:t>
      </w:r>
      <w:r w:rsidRPr="0019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Результатом совместной деятельности стали такие мероприятия, как юбилейный проект 2015 года «Этнодворы», памятный знак «Дружба народов», установленный в сквере «Солнышко», фестиваль национальной кухни, проведенный в Урае в рамках IX Международного фестиваля ремесел коренных народов мира в 2016 году, а также многие другие.</w:t>
      </w:r>
    </w:p>
    <w:p w:rsidR="00EF680C" w:rsidRDefault="00EF680C" w:rsidP="00A02BE2">
      <w:pPr>
        <w:tabs>
          <w:tab w:val="left" w:pos="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отделом по работе с обращениями граждан проводится социологический опрос на тему «Межнациональные отношения». </w:t>
      </w:r>
    </w:p>
    <w:p w:rsidR="0048384C" w:rsidRDefault="0048384C" w:rsidP="00A02BE2">
      <w:pPr>
        <w:tabs>
          <w:tab w:val="left" w:pos="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 за пять предыдущих лет демонстрируют следующую картину:</w:t>
      </w:r>
    </w:p>
    <w:p w:rsidR="0048384C" w:rsidRDefault="0048384C" w:rsidP="00A02BE2">
      <w:pPr>
        <w:tabs>
          <w:tab w:val="left" w:pos="0"/>
        </w:tabs>
        <w:spacing w:after="0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бы Вы оценили межнациональные отношения в Урае?»</w:t>
      </w:r>
    </w:p>
    <w:p w:rsidR="0048384C" w:rsidRPr="0048384C" w:rsidRDefault="0048384C" w:rsidP="00671019">
      <w:pPr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4C" w:rsidRPr="0019590F" w:rsidRDefault="0048384C" w:rsidP="00671019">
      <w:pPr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83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528685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384C" w:rsidRDefault="0048384C" w:rsidP="006710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173" w:rsidRDefault="00C23173" w:rsidP="00A02BE2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2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причиной, </w:t>
      </w:r>
      <w:r w:rsidRPr="00C23173">
        <w:rPr>
          <w:rFonts w:ascii="Times New Roman" w:eastAsia="MS Mincho" w:hAnsi="Times New Roman" w:cs="Times New Roman"/>
          <w:sz w:val="24"/>
          <w:szCs w:val="24"/>
        </w:rPr>
        <w:t>способствующей обострению межнациональных отношений в нашем городе, по мнению респондентов, является «вызывающее поведение представителей некоторых национальностей, игнорирование ими местных традиционных норм поведения и обычаев коренного населения» – 67,3% (в 2015 году – 79,8%), а также неправильное воспитание в семье – 54,2% (в 2015 году – 47,1%) и демонстративное проявление своих национальных ценностей – ответили 26,2% опрошенных (в 2015 году – 25,0%).</w:t>
      </w:r>
      <w:proofErr w:type="gramEnd"/>
    </w:p>
    <w:p w:rsidR="00D26759" w:rsidRDefault="00BD5B5D" w:rsidP="00A02BE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Одной из проблемных точек деятельности, направленной на </w:t>
      </w:r>
      <w:r w:rsidRPr="00B767F8">
        <w:rPr>
          <w:rFonts w:ascii="Times New Roman" w:eastAsia="Calibri" w:hAnsi="Times New Roman" w:cs="Times New Roman"/>
          <w:bCs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так называемый «возрастной» состав национально-культурных общественных объединений и диаспор. Основной задачей на сегодняшний день является вовлечение молодежи в деятельность по гармонизации межэтнических отношений</w:t>
      </w:r>
      <w:r w:rsidR="00D267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A56EE" w:rsidRPr="00765492" w:rsidRDefault="004A56EE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Успешная </w:t>
      </w:r>
      <w:r w:rsidRPr="00765492">
        <w:rPr>
          <w:rFonts w:ascii="Times New Roman" w:eastAsia="Calibri" w:hAnsi="Times New Roman" w:cs="Times New Roman"/>
          <w:b/>
          <w:sz w:val="24"/>
          <w:szCs w:val="24"/>
        </w:rPr>
        <w:t>социальная и культурная а</w:t>
      </w:r>
      <w:r w:rsidRPr="00765492">
        <w:rPr>
          <w:rFonts w:ascii="Times New Roman" w:hAnsi="Times New Roman" w:cs="Times New Roman"/>
          <w:b/>
          <w:sz w:val="24"/>
          <w:szCs w:val="24"/>
        </w:rPr>
        <w:t>даптация и интеграция мигрантов</w:t>
      </w: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 является одной из официальных задач государственной национальной политики Российской Федерации</w:t>
      </w:r>
      <w:r w:rsidRPr="00765492">
        <w:rPr>
          <w:rFonts w:ascii="Times New Roman" w:hAnsi="Times New Roman" w:cs="Times New Roman"/>
          <w:sz w:val="24"/>
          <w:szCs w:val="24"/>
        </w:rPr>
        <w:t>.</w:t>
      </w:r>
    </w:p>
    <w:p w:rsidR="004A56EE" w:rsidRPr="00765492" w:rsidRDefault="00765492" w:rsidP="00A02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92">
        <w:rPr>
          <w:rFonts w:ascii="Times New Roman" w:hAnsi="Times New Roman" w:cs="Times New Roman"/>
          <w:sz w:val="24"/>
          <w:szCs w:val="24"/>
        </w:rPr>
        <w:t xml:space="preserve">Адаптация мигрантов в </w:t>
      </w:r>
      <w:proofErr w:type="spellStart"/>
      <w:r w:rsidRPr="00765492">
        <w:rPr>
          <w:rFonts w:ascii="Times New Roman" w:hAnsi="Times New Roman" w:cs="Times New Roman"/>
          <w:sz w:val="24"/>
          <w:szCs w:val="24"/>
        </w:rPr>
        <w:t>со</w:t>
      </w:r>
      <w:r w:rsidR="00F74545">
        <w:rPr>
          <w:rFonts w:ascii="Times New Roman" w:hAnsi="Times New Roman" w:cs="Times New Roman"/>
          <w:sz w:val="24"/>
          <w:szCs w:val="24"/>
        </w:rPr>
        <w:t>циокультурное</w:t>
      </w:r>
      <w:proofErr w:type="spellEnd"/>
      <w:r w:rsidR="00F74545">
        <w:rPr>
          <w:rFonts w:ascii="Times New Roman" w:hAnsi="Times New Roman" w:cs="Times New Roman"/>
          <w:sz w:val="24"/>
          <w:szCs w:val="24"/>
        </w:rPr>
        <w:t xml:space="preserve"> пространство нашего</w:t>
      </w:r>
      <w:r w:rsidRPr="00765492">
        <w:rPr>
          <w:rFonts w:ascii="Times New Roman" w:hAnsi="Times New Roman" w:cs="Times New Roman"/>
          <w:sz w:val="24"/>
          <w:szCs w:val="24"/>
        </w:rPr>
        <w:t xml:space="preserve"> </w:t>
      </w:r>
      <w:r w:rsidR="00F74545">
        <w:rPr>
          <w:rFonts w:ascii="Times New Roman" w:hAnsi="Times New Roman" w:cs="Times New Roman"/>
          <w:sz w:val="24"/>
          <w:szCs w:val="24"/>
        </w:rPr>
        <w:t>города</w:t>
      </w:r>
      <w:r w:rsidRPr="00765492">
        <w:rPr>
          <w:rFonts w:ascii="Times New Roman" w:hAnsi="Times New Roman" w:cs="Times New Roman"/>
          <w:sz w:val="24"/>
          <w:szCs w:val="24"/>
        </w:rPr>
        <w:t xml:space="preserve"> является одним из шагов к укреплению межнационального согласия. И здесь неоценима роль гражданского общества в системе профилактики радикализма и экстремизма. Активная деятельность общественных организаций и объединений в Урае в сфере культуры, образования, спорта; трансляция национальной культуры в городское сообщество; готовность к мирному урегулированию и предотвращению конфликтов может служить показателем здоровья общества.</w:t>
      </w:r>
      <w:r>
        <w:t xml:space="preserve"> </w:t>
      </w:r>
      <w:r w:rsidR="004A56EE" w:rsidRPr="00765492">
        <w:rPr>
          <w:rFonts w:ascii="Times New Roman" w:hAnsi="Times New Roman" w:cs="Times New Roman"/>
          <w:sz w:val="24"/>
          <w:szCs w:val="24"/>
        </w:rPr>
        <w:t>Одним из важных условий в интеграции мигрантов является взаимодействие с общественными, религиозными организациями и национальными объединениями (диаспорами). Одной из таких площадок является ранее упомянутая  национальная гостиная «Содружество», которая позволяет мигрантам участвовать в реализации культурных проектов, реализуемых на территории города Урай.</w:t>
      </w:r>
    </w:p>
    <w:p w:rsidR="004A56EE" w:rsidRPr="00765492" w:rsidRDefault="004A56EE" w:rsidP="0067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92">
        <w:rPr>
          <w:rFonts w:ascii="Times New Roman" w:hAnsi="Times New Roman" w:cs="Times New Roman"/>
          <w:sz w:val="24"/>
          <w:szCs w:val="24"/>
        </w:rPr>
        <w:t xml:space="preserve">С целью социальной адаптации мигрантов в координации с представителями национальных объединений Армении, Азербайджана, Узбекистана, Таджикистана на базе Центральной библиотеки имени Л.И. </w:t>
      </w:r>
      <w:proofErr w:type="spellStart"/>
      <w:r w:rsidRPr="00765492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765492">
        <w:rPr>
          <w:rFonts w:ascii="Times New Roman" w:hAnsi="Times New Roman" w:cs="Times New Roman"/>
          <w:sz w:val="24"/>
          <w:szCs w:val="24"/>
        </w:rPr>
        <w:t xml:space="preserve"> проводятся информационные обзоры, представляются тематические подборки литературы по российскому законодательству, вопросам, связанным с миграцией, оказываются  информационные услуги в Центре общественного доступа. В 2016 году проводились следующие информационные мероприятия для мигрантов:</w:t>
      </w:r>
    </w:p>
    <w:p w:rsidR="004A56EE" w:rsidRPr="00765492" w:rsidRDefault="004A56EE" w:rsidP="00A02BE2">
      <w:pPr>
        <w:pStyle w:val="a9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492">
        <w:rPr>
          <w:rFonts w:ascii="Times New Roman" w:hAnsi="Times New Roman"/>
          <w:sz w:val="24"/>
          <w:szCs w:val="24"/>
        </w:rPr>
        <w:t>обзор для мигрантов о портале «</w:t>
      </w:r>
      <w:proofErr w:type="spellStart"/>
      <w:r w:rsidRPr="00765492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765492">
        <w:rPr>
          <w:rFonts w:ascii="Times New Roman" w:hAnsi="Times New Roman"/>
          <w:sz w:val="24"/>
          <w:szCs w:val="24"/>
        </w:rPr>
        <w:t xml:space="preserve"> – электронное правительство»;</w:t>
      </w:r>
    </w:p>
    <w:p w:rsidR="004A56EE" w:rsidRPr="00765492" w:rsidRDefault="004A56EE" w:rsidP="00A02BE2">
      <w:pPr>
        <w:pStyle w:val="a9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492">
        <w:rPr>
          <w:rFonts w:ascii="Times New Roman" w:hAnsi="Times New Roman"/>
          <w:sz w:val="24"/>
          <w:szCs w:val="24"/>
        </w:rPr>
        <w:t>обзор «Знакомимся  с Российским законодательством»;</w:t>
      </w:r>
    </w:p>
    <w:p w:rsidR="004A56EE" w:rsidRPr="00765492" w:rsidRDefault="004A56EE" w:rsidP="00A02BE2">
      <w:pPr>
        <w:pStyle w:val="a9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492">
        <w:rPr>
          <w:rFonts w:ascii="Times New Roman" w:hAnsi="Times New Roman"/>
          <w:sz w:val="24"/>
          <w:szCs w:val="24"/>
        </w:rPr>
        <w:t>час информации «Главные символы России» с целью адаптации мигрантов;</w:t>
      </w:r>
    </w:p>
    <w:p w:rsidR="004A56EE" w:rsidRPr="00765492" w:rsidRDefault="004A56EE" w:rsidP="00A02BE2">
      <w:pPr>
        <w:pStyle w:val="a9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492">
        <w:rPr>
          <w:rFonts w:ascii="Times New Roman" w:hAnsi="Times New Roman"/>
          <w:sz w:val="24"/>
          <w:szCs w:val="24"/>
        </w:rPr>
        <w:t xml:space="preserve">день мигранта с участием сотрудников  Отдела Министерства внутренних дел России по городу Ураю, отдела управления федеральной миграционной службы России по ХМАО-Югре в </w:t>
      </w:r>
      <w:proofErr w:type="gramStart"/>
      <w:r w:rsidRPr="00765492">
        <w:rPr>
          <w:rFonts w:ascii="Times New Roman" w:hAnsi="Times New Roman"/>
          <w:sz w:val="24"/>
          <w:szCs w:val="24"/>
        </w:rPr>
        <w:t>городе</w:t>
      </w:r>
      <w:proofErr w:type="gramEnd"/>
      <w:r w:rsidRPr="00765492">
        <w:rPr>
          <w:rFonts w:ascii="Times New Roman" w:hAnsi="Times New Roman"/>
          <w:sz w:val="24"/>
          <w:szCs w:val="24"/>
        </w:rPr>
        <w:t xml:space="preserve"> Урае; </w:t>
      </w:r>
    </w:p>
    <w:p w:rsidR="004A56EE" w:rsidRPr="00765492" w:rsidRDefault="004A56EE" w:rsidP="00A02BE2">
      <w:pPr>
        <w:pStyle w:val="a9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492">
        <w:rPr>
          <w:rFonts w:ascii="Times New Roman" w:hAnsi="Times New Roman"/>
          <w:sz w:val="24"/>
          <w:szCs w:val="24"/>
        </w:rPr>
        <w:t>час информации «С историей не спорят, с историей живут».</w:t>
      </w:r>
    </w:p>
    <w:p w:rsidR="00765492" w:rsidRPr="00765492" w:rsidRDefault="00A02BE2" w:rsidP="00A02BE2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>Проводится индивидуальное консультирование по работе с СПС «Гарант», «Консультант +». Р</w:t>
      </w:r>
      <w:r w:rsidR="004A56EE" w:rsidRPr="00765492">
        <w:rPr>
          <w:rFonts w:ascii="Times New Roman" w:hAnsi="Times New Roman" w:cs="Times New Roman"/>
          <w:sz w:val="24"/>
          <w:szCs w:val="24"/>
        </w:rPr>
        <w:t>абота с  мигрантами построена по системе поиска и предоставления информации: по заполнению заявлений на получение патента для работы в Российской Федерации, вида на жительства, кроме того</w:t>
      </w:r>
      <w:r w:rsidR="00765492">
        <w:rPr>
          <w:rFonts w:ascii="Times New Roman" w:hAnsi="Times New Roman" w:cs="Times New Roman"/>
          <w:sz w:val="24"/>
          <w:szCs w:val="24"/>
        </w:rPr>
        <w:t xml:space="preserve">, </w:t>
      </w:r>
      <w:r w:rsidR="004A56EE" w:rsidRPr="00765492">
        <w:rPr>
          <w:rFonts w:ascii="Times New Roman" w:hAnsi="Times New Roman" w:cs="Times New Roman"/>
          <w:sz w:val="24"/>
          <w:szCs w:val="24"/>
        </w:rPr>
        <w:t>мигранты часто обращаются за консультацией по сдаче экзаменов на знание русского языка и истории России.</w:t>
      </w:r>
    </w:p>
    <w:p w:rsidR="004A56EE" w:rsidRPr="00765492" w:rsidRDefault="004A56EE" w:rsidP="006710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Создание условий, содействующих социальной адаптации детей-мигрантов к обучению, их мягкой интеграции в городское сообщество является одной из важных задач муниципальной системы образования. </w:t>
      </w:r>
    </w:p>
    <w:p w:rsidR="00291FD7" w:rsidRDefault="004A56EE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Учет детей данной категории ведется в муниципальных образовательных организациях, подведомственных Управлению образования в течение 11 лет.    Два  раза в год социальные педагоги школ  предоставляют реестр о детях иностранных граждан. </w:t>
      </w:r>
    </w:p>
    <w:p w:rsidR="004A56EE" w:rsidRPr="00291FD7" w:rsidRDefault="004A56EE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>В 2016-2017 учебном году,  количество детей - мигрантов  в образовательных организациях  по сравнению  с 2015-2016 учебным годом  увеличилось  до 39 человек (2016год - 36 человек</w:t>
      </w:r>
      <w:r w:rsidR="00291FD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4A56EE" w:rsidRPr="00765492" w:rsidRDefault="004A56EE" w:rsidP="007654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1623"/>
        <w:gridCol w:w="1625"/>
        <w:gridCol w:w="1636"/>
        <w:gridCol w:w="1632"/>
        <w:gridCol w:w="1651"/>
      </w:tblGrid>
      <w:tr w:rsidR="004A56EE" w:rsidRPr="00765492" w:rsidTr="004A56EE"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Всего  обучающихся</w:t>
            </w:r>
          </w:p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мигрантов</w:t>
            </w:r>
          </w:p>
        </w:tc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Средняя Азия</w:t>
            </w:r>
          </w:p>
        </w:tc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Украина</w:t>
            </w:r>
          </w:p>
        </w:tc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Молдовы</w:t>
            </w:r>
          </w:p>
        </w:tc>
        <w:tc>
          <w:tcPr>
            <w:tcW w:w="1712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Беларусь</w:t>
            </w:r>
          </w:p>
        </w:tc>
        <w:tc>
          <w:tcPr>
            <w:tcW w:w="1712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Закавказье</w:t>
            </w:r>
          </w:p>
        </w:tc>
      </w:tr>
      <w:tr w:rsidR="004A56EE" w:rsidRPr="00765492" w:rsidTr="004A56EE"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 xml:space="preserve">39  </w:t>
            </w:r>
          </w:p>
        </w:tc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711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12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12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291FD7" w:rsidRDefault="00291FD7" w:rsidP="006710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6EE" w:rsidRPr="00765492" w:rsidRDefault="004A56EE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>разрезе</w:t>
      </w:r>
      <w:proofErr w:type="gramEnd"/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муниципальных  </w:t>
      </w:r>
      <w:r w:rsidR="00671019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общеобразовательных организации</w:t>
      </w:r>
      <w:r w:rsidRPr="00765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количество детей  иностранных граждан распределено следующим образом:</w:t>
      </w:r>
    </w:p>
    <w:p w:rsidR="004A56EE" w:rsidRPr="00765492" w:rsidRDefault="004A56EE" w:rsidP="007654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54"/>
        <w:gridCol w:w="1154"/>
        <w:gridCol w:w="1154"/>
        <w:gridCol w:w="1154"/>
        <w:gridCol w:w="1154"/>
        <w:gridCol w:w="1154"/>
        <w:gridCol w:w="1014"/>
      </w:tblGrid>
      <w:tr w:rsidR="004A56EE" w:rsidRPr="00765492" w:rsidTr="00765492">
        <w:tc>
          <w:tcPr>
            <w:tcW w:w="1668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№2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№4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№5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№6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№12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Гимназия</w:t>
            </w:r>
          </w:p>
        </w:tc>
        <w:tc>
          <w:tcPr>
            <w:tcW w:w="101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</w:tr>
      <w:tr w:rsidR="004A56EE" w:rsidRPr="00765492" w:rsidTr="00765492">
        <w:tc>
          <w:tcPr>
            <w:tcW w:w="1668" w:type="dxa"/>
          </w:tcPr>
          <w:p w:rsidR="004A56EE" w:rsidRPr="00765492" w:rsidRDefault="004A56EE" w:rsidP="0076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2015- 2016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</w:tr>
      <w:tr w:rsidR="004A56EE" w:rsidRPr="00765492" w:rsidTr="00765492">
        <w:tc>
          <w:tcPr>
            <w:tcW w:w="1668" w:type="dxa"/>
          </w:tcPr>
          <w:p w:rsidR="004A56EE" w:rsidRPr="00765492" w:rsidRDefault="004A56EE" w:rsidP="0076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5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</w:tcPr>
          <w:p w:rsidR="004A56EE" w:rsidRPr="00765492" w:rsidRDefault="004A56EE" w:rsidP="0076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5492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</w:tbl>
    <w:p w:rsidR="00291FD7" w:rsidRDefault="00291FD7" w:rsidP="00291FD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6EE" w:rsidRPr="00765492" w:rsidRDefault="004A56EE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Работа с детьми-мигрантами в общеобразовательных </w:t>
      </w:r>
      <w:proofErr w:type="gramStart"/>
      <w:r w:rsidRPr="00765492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 организована по четырем направлениям:</w:t>
      </w:r>
    </w:p>
    <w:p w:rsidR="004A56EE" w:rsidRPr="00765492" w:rsidRDefault="004A56EE" w:rsidP="00291FD7">
      <w:pPr>
        <w:numPr>
          <w:ilvl w:val="0"/>
          <w:numId w:val="14"/>
        </w:numPr>
        <w:tabs>
          <w:tab w:val="left" w:pos="851"/>
          <w:tab w:val="left" w:pos="8739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 «Учебная адаптация», которая подразумевает овладение мигрантами, обучающимися в школе, русским языком, освоение детьми-мигрантами образовательных программ.</w:t>
      </w:r>
    </w:p>
    <w:p w:rsidR="004A56EE" w:rsidRPr="00765492" w:rsidRDefault="004A56EE" w:rsidP="00291FD7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492">
        <w:rPr>
          <w:rFonts w:ascii="Times New Roman" w:hAnsi="Times New Roman"/>
          <w:sz w:val="24"/>
          <w:szCs w:val="24"/>
        </w:rPr>
        <w:t xml:space="preserve">«Социально-психологическая адаптация» предусматривает помощь в социальной и психологической адаптации детей. </w:t>
      </w:r>
    </w:p>
    <w:p w:rsidR="004A56EE" w:rsidRPr="00765492" w:rsidRDefault="004A56EE" w:rsidP="00291FD7">
      <w:pPr>
        <w:numPr>
          <w:ilvl w:val="0"/>
          <w:numId w:val="14"/>
        </w:numPr>
        <w:tabs>
          <w:tab w:val="left" w:pos="851"/>
          <w:tab w:val="left" w:pos="8739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«Культурная адаптация» рассматривается  как развитие творческих способностей обучающихся, воспитание коммуникативной культуры, умение общаться с представителями разных культур. </w:t>
      </w:r>
    </w:p>
    <w:p w:rsidR="00D95A8F" w:rsidRDefault="004A56EE" w:rsidP="00291FD7">
      <w:pPr>
        <w:numPr>
          <w:ilvl w:val="0"/>
          <w:numId w:val="14"/>
        </w:numPr>
        <w:tabs>
          <w:tab w:val="left" w:pos="851"/>
          <w:tab w:val="left" w:pos="8739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>Активное включение родителей детей мигрантов  в процесс адаптации.</w:t>
      </w:r>
    </w:p>
    <w:p w:rsidR="00D95A8F" w:rsidRDefault="004A56EE" w:rsidP="00291FD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8F">
        <w:rPr>
          <w:rFonts w:ascii="Times New Roman" w:eastAsia="Calibri" w:hAnsi="Times New Roman" w:cs="Times New Roman"/>
          <w:sz w:val="24"/>
          <w:szCs w:val="24"/>
        </w:rPr>
        <w:t xml:space="preserve">Для того чтобы помочь ребенку-мигранту усвоить учебную программу, педагоги русского языка и литературы определяют исходный уровень владения русским языком, ориентируясь на степень общего развития ребенка, особенности психического склада его личности, характера, темперамента. Принимая во внимание эти показатели, </w:t>
      </w:r>
      <w:r w:rsidR="00765492" w:rsidRPr="00D95A8F">
        <w:rPr>
          <w:rFonts w:ascii="Times New Roman" w:eastAsia="Calibri" w:hAnsi="Times New Roman" w:cs="Times New Roman"/>
          <w:sz w:val="24"/>
          <w:szCs w:val="24"/>
        </w:rPr>
        <w:t xml:space="preserve">педагоги </w:t>
      </w:r>
      <w:r w:rsidRPr="00D95A8F">
        <w:rPr>
          <w:rFonts w:ascii="Times New Roman" w:eastAsia="Calibri" w:hAnsi="Times New Roman" w:cs="Times New Roman"/>
          <w:sz w:val="24"/>
          <w:szCs w:val="24"/>
        </w:rPr>
        <w:t xml:space="preserve">разрабатывают индивидуальный  план обучения детей-мигрантов, по необходимости проводят дополнительные индивидуальные занятия, организуют консультации для родителей. </w:t>
      </w:r>
      <w:proofErr w:type="gramStart"/>
      <w:r w:rsidRPr="00D95A8F">
        <w:rPr>
          <w:rFonts w:ascii="Times New Roman" w:eastAsia="Calibri" w:hAnsi="Times New Roman" w:cs="Times New Roman"/>
          <w:sz w:val="24"/>
          <w:szCs w:val="24"/>
        </w:rPr>
        <w:t>Отмечается положительная работа в МБОУ СОШ №2  по подготовке обучающихся из семей мигрантов 9 классов по русскому языку  Согласно приказа МБОУ СОШ №2 от 31.08.2016 года № 398 «Об организации работы по созданию языковой среды и обучение детей - мигрантов и их родителей с учетом языковых особенностей в 2016 – 2017 года» составлен индивидуальный план с  обучающимися  8-ых классов, прибывших с Украины.</w:t>
      </w:r>
      <w:proofErr w:type="gramEnd"/>
    </w:p>
    <w:p w:rsidR="00D95A8F" w:rsidRDefault="004A56EE" w:rsidP="00291FD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В школах для детей иностранных граждан созданы условия для обучения:  обучающиеся имеют возможность посещать логопедические  занятия, пользоваться услугами школьного психолога, библиотекой, посещать факультативные занятия, спортивные клубы, кружки, секции. </w:t>
      </w:r>
      <w:proofErr w:type="gramEnd"/>
    </w:p>
    <w:p w:rsidR="00D95A8F" w:rsidRDefault="004A56EE" w:rsidP="00291FD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>Дети данной категории, как и все обучающиеся, получают бесплатные учебники, проходят регулярный медосмотр, обеспечены  горячим питанием.  Осуществляется организация каникулярного отдыха детей и подростков (работы лагерей с дневным пребыванием детей, организация вые</w:t>
      </w:r>
      <w:r w:rsidR="00D95A8F">
        <w:rPr>
          <w:rFonts w:ascii="Times New Roman" w:eastAsia="Calibri" w:hAnsi="Times New Roman" w:cs="Times New Roman"/>
          <w:sz w:val="24"/>
          <w:szCs w:val="24"/>
        </w:rPr>
        <w:t xml:space="preserve">здного отдыха детей). </w:t>
      </w:r>
    </w:p>
    <w:p w:rsidR="00D95A8F" w:rsidRDefault="004A56EE" w:rsidP="00291FD7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>С целью достижения максимальной адаптации в новой языковой среде детей, прибывших из стран ближнего и дальнего зарубежья, не владеющих или плохо владеющих русским языком в</w:t>
      </w:r>
      <w:r w:rsidRPr="0076549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муниципальных  общеобразовательных организациях созданы консультационные пункты  для  детей и родителей мигрантов</w:t>
      </w:r>
      <w:r w:rsidR="00D95A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4A56EE" w:rsidRPr="00D95A8F" w:rsidRDefault="004A56EE" w:rsidP="00291FD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65492">
        <w:rPr>
          <w:rFonts w:ascii="Times New Roman" w:eastAsia="Calibri" w:hAnsi="Times New Roman" w:cs="Times New Roman"/>
          <w:sz w:val="24"/>
          <w:szCs w:val="24"/>
        </w:rPr>
        <w:t>обшеобразовательных</w:t>
      </w:r>
      <w:proofErr w:type="spellEnd"/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5492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765492">
        <w:rPr>
          <w:rFonts w:ascii="Times New Roman" w:eastAsia="Calibri" w:hAnsi="Times New Roman" w:cs="Times New Roman"/>
          <w:sz w:val="24"/>
          <w:szCs w:val="24"/>
        </w:rPr>
        <w:t xml:space="preserve"> проводятся мероприятия по  воспитанию у подрастающего поколения уважительного отношения ко всем этносам и религиям, в том числе:</w:t>
      </w:r>
    </w:p>
    <w:p w:rsidR="004A56EE" w:rsidRPr="00765492" w:rsidRDefault="00291FD7" w:rsidP="00D95A8F">
      <w:pPr>
        <w:pStyle w:val="a7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>проведение классных часов, бесед, направленных на профилактику проявления экстремизма, ксенофобии, преступлений против личности, общества и  государства («Традиции и обычаи моей страны», «Мои друзья - представители разных культур», «Нам надо лучше знать друг друга», «Учимся разрешать конфликты», «Экстремизм в молодежной среде» и др.);</w:t>
      </w:r>
    </w:p>
    <w:p w:rsidR="004A56EE" w:rsidRPr="00765492" w:rsidRDefault="00291FD7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 в городском </w:t>
      </w:r>
      <w:proofErr w:type="gramStart"/>
      <w:r w:rsidR="004A56EE" w:rsidRPr="00765492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 чтецов и юных поэтов «Парус» по теме «Мы разные, но мы вместе!»;</w:t>
      </w:r>
    </w:p>
    <w:p w:rsidR="004A56EE" w:rsidRPr="00765492" w:rsidRDefault="00291FD7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ведение курса «Основы религиозных культур и светской этики» в 4 </w:t>
      </w:r>
      <w:proofErr w:type="gramStart"/>
      <w:r w:rsidR="004A56EE" w:rsidRPr="00765492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4A56EE" w:rsidRPr="007654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6EE" w:rsidRPr="00765492" w:rsidRDefault="00291FD7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встречи родителей с представителями различных </w:t>
      </w:r>
      <w:proofErr w:type="spellStart"/>
      <w:r w:rsidR="004A56EE" w:rsidRPr="00765492">
        <w:rPr>
          <w:rFonts w:ascii="Times New Roman" w:eastAsia="Calibri" w:hAnsi="Times New Roman" w:cs="Times New Roman"/>
          <w:sz w:val="24"/>
          <w:szCs w:val="24"/>
        </w:rPr>
        <w:t>конфессий</w:t>
      </w:r>
      <w:proofErr w:type="spellEnd"/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</w:p>
    <w:p w:rsidR="004A56EE" w:rsidRPr="00765492" w:rsidRDefault="00291FD7" w:rsidP="00291F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работа школьных музеев. </w:t>
      </w:r>
    </w:p>
    <w:p w:rsidR="004A56EE" w:rsidRPr="00765492" w:rsidRDefault="00765492" w:rsidP="00291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Обобщая вышеизложенное</w:t>
      </w:r>
      <w:r w:rsidR="00D95A8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следует отметить, что в</w:t>
      </w:r>
      <w:r w:rsidR="004A56EE" w:rsidRPr="00765492">
        <w:rPr>
          <w:rFonts w:ascii="Times New Roman" w:eastAsia="Calibri" w:hAnsi="Times New Roman" w:cs="Times New Roman"/>
          <w:sz w:val="24"/>
          <w:szCs w:val="24"/>
        </w:rPr>
        <w:t xml:space="preserve">о всех образовательных организациях  каждому ребенку  из семей иностранных граждан  обеспечена индивидуальная траектория обучения с учетом психологических особенностей, способностей и склонностей  и созданы условия  языковой среды;   </w:t>
      </w:r>
      <w:proofErr w:type="gramStart"/>
      <w:r w:rsidR="004A56EE" w:rsidRPr="00765492">
        <w:rPr>
          <w:rFonts w:ascii="Times New Roman" w:eastAsia="Calibri" w:hAnsi="Times New Roman" w:cs="Times New Roman"/>
          <w:sz w:val="24"/>
          <w:szCs w:val="24"/>
        </w:rPr>
        <w:t>созданы условия для  социальной адаптации (медицинское обслуживание, горячее питание, консультационные  пункты, летний отдых, занятия в кружках дополнительного образования  (охват – 85%</w:t>
      </w:r>
      <w:r>
        <w:rPr>
          <w:rFonts w:ascii="Times New Roman" w:eastAsia="Calibri" w:hAnsi="Times New Roman" w:cs="Times New Roman"/>
          <w:sz w:val="24"/>
          <w:szCs w:val="24"/>
        </w:rPr>
        <w:t>), благодаря чему д</w:t>
      </w:r>
      <w:r>
        <w:rPr>
          <w:rFonts w:ascii="Times New Roman" w:hAnsi="Times New Roman" w:cs="Times New Roman"/>
          <w:sz w:val="24"/>
          <w:szCs w:val="24"/>
        </w:rPr>
        <w:t>ети-</w:t>
      </w:r>
      <w:r w:rsidR="004A56EE" w:rsidRPr="00765492">
        <w:rPr>
          <w:rFonts w:ascii="Times New Roman" w:hAnsi="Times New Roman" w:cs="Times New Roman"/>
          <w:sz w:val="24"/>
          <w:szCs w:val="24"/>
        </w:rPr>
        <w:t>мигранты  владеют русским языком, трудности в обучении не испытывают,  со сверстниками общаются свободно.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EE" w:rsidRPr="00765492">
        <w:rPr>
          <w:rFonts w:ascii="Times New Roman" w:hAnsi="Times New Roman" w:cs="Times New Roman"/>
          <w:sz w:val="24"/>
          <w:szCs w:val="24"/>
        </w:rPr>
        <w:t>Организован каникулярный отдых в образовательных организациях города Урай для детей и подростков, в том числе для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56EE" w:rsidRPr="00765492">
        <w:rPr>
          <w:rFonts w:ascii="Times New Roman" w:hAnsi="Times New Roman" w:cs="Times New Roman"/>
          <w:sz w:val="24"/>
          <w:szCs w:val="24"/>
        </w:rPr>
        <w:t>мигрантов.</w:t>
      </w:r>
    </w:p>
    <w:p w:rsidR="0019590F" w:rsidRDefault="0019590F" w:rsidP="00671019">
      <w:pPr>
        <w:spacing w:after="0"/>
      </w:pPr>
    </w:p>
    <w:p w:rsidR="004A56EE" w:rsidRDefault="004A56EE" w:rsidP="00291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657">
        <w:rPr>
          <w:rFonts w:ascii="Times New Roman" w:hAnsi="Times New Roman" w:cs="Times New Roman"/>
          <w:sz w:val="24"/>
          <w:szCs w:val="24"/>
        </w:rPr>
        <w:t>Таким образом, можно утверждать, что в Урае налажено взаимодействие органов администрации города Урай с религиозными организациями, национально-культурными автономиями, иными общественными организациями, представляющими интересы этнических общностей, в сфере обеспечения межнационального согласия</w:t>
      </w:r>
      <w:r w:rsidR="00671019">
        <w:rPr>
          <w:rFonts w:ascii="Times New Roman" w:hAnsi="Times New Roman" w:cs="Times New Roman"/>
          <w:sz w:val="24"/>
          <w:szCs w:val="24"/>
        </w:rPr>
        <w:t xml:space="preserve">, а также реализуются мероприятия по </w:t>
      </w:r>
      <w:proofErr w:type="spellStart"/>
      <w:r w:rsidR="00671019">
        <w:rPr>
          <w:rFonts w:ascii="Times New Roman" w:hAnsi="Times New Roman" w:cs="Times New Roman"/>
          <w:sz w:val="24"/>
          <w:szCs w:val="24"/>
        </w:rPr>
        <w:t>соц</w:t>
      </w:r>
      <w:r w:rsidR="00D95A8F">
        <w:rPr>
          <w:rFonts w:ascii="Times New Roman" w:hAnsi="Times New Roman" w:cs="Times New Roman"/>
          <w:sz w:val="24"/>
          <w:szCs w:val="24"/>
        </w:rPr>
        <w:t>и</w:t>
      </w:r>
      <w:r w:rsidR="00671019">
        <w:rPr>
          <w:rFonts w:ascii="Times New Roman" w:hAnsi="Times New Roman" w:cs="Times New Roman"/>
          <w:sz w:val="24"/>
          <w:szCs w:val="24"/>
        </w:rPr>
        <w:t>окультурной</w:t>
      </w:r>
      <w:proofErr w:type="spellEnd"/>
      <w:r w:rsidR="00671019">
        <w:rPr>
          <w:rFonts w:ascii="Times New Roman" w:hAnsi="Times New Roman" w:cs="Times New Roman"/>
          <w:sz w:val="24"/>
          <w:szCs w:val="24"/>
        </w:rPr>
        <w:t xml:space="preserve"> адаптации мигрантов</w:t>
      </w:r>
      <w:r w:rsidRPr="006F5657">
        <w:rPr>
          <w:rFonts w:ascii="Times New Roman" w:hAnsi="Times New Roman" w:cs="Times New Roman"/>
          <w:sz w:val="24"/>
          <w:szCs w:val="24"/>
        </w:rPr>
        <w:t>.</w:t>
      </w:r>
    </w:p>
    <w:p w:rsidR="0019590F" w:rsidRPr="006F5657" w:rsidRDefault="0019590F" w:rsidP="0067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657" w:rsidRDefault="006F5657" w:rsidP="006F5657">
      <w:pPr>
        <w:jc w:val="both"/>
        <w:rPr>
          <w:sz w:val="24"/>
          <w:szCs w:val="24"/>
        </w:rPr>
      </w:pPr>
    </w:p>
    <w:p w:rsidR="005E369B" w:rsidRDefault="005E369B" w:rsidP="005E369B">
      <w:pPr>
        <w:spacing w:after="0" w:line="312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</w:p>
    <w:p w:rsidR="00291FD7" w:rsidRDefault="00291FD7" w:rsidP="005E369B">
      <w:pPr>
        <w:spacing w:after="0" w:line="312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</w:p>
    <w:p w:rsidR="005E369B" w:rsidRDefault="005E369B" w:rsidP="005E369B">
      <w:pPr>
        <w:spacing w:after="0" w:line="312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                                                                  </w:t>
      </w:r>
      <w:r w:rsidR="00291F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С.В. Круглова</w:t>
      </w:r>
    </w:p>
    <w:p w:rsidR="00D02D1A" w:rsidRDefault="00D02D1A"/>
    <w:sectPr w:rsidR="00D02D1A" w:rsidSect="00A3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D64"/>
    <w:multiLevelType w:val="hybridMultilevel"/>
    <w:tmpl w:val="6010A094"/>
    <w:lvl w:ilvl="0" w:tplc="477009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023"/>
    <w:multiLevelType w:val="hybridMultilevel"/>
    <w:tmpl w:val="2C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FD8"/>
    <w:multiLevelType w:val="hybridMultilevel"/>
    <w:tmpl w:val="153E3FE0"/>
    <w:lvl w:ilvl="0" w:tplc="4770092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B5ABE"/>
    <w:multiLevelType w:val="hybridMultilevel"/>
    <w:tmpl w:val="FBC8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2375B"/>
    <w:multiLevelType w:val="hybridMultilevel"/>
    <w:tmpl w:val="CB121FB8"/>
    <w:lvl w:ilvl="0" w:tplc="4168A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79530F4"/>
    <w:multiLevelType w:val="hybridMultilevel"/>
    <w:tmpl w:val="5E321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E75FB"/>
    <w:multiLevelType w:val="hybridMultilevel"/>
    <w:tmpl w:val="E35A9CEE"/>
    <w:lvl w:ilvl="0" w:tplc="C366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486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369B"/>
    <w:rsid w:val="000F24E2"/>
    <w:rsid w:val="001340C4"/>
    <w:rsid w:val="00173BDE"/>
    <w:rsid w:val="0019590F"/>
    <w:rsid w:val="00291FD7"/>
    <w:rsid w:val="0048384C"/>
    <w:rsid w:val="004A56EE"/>
    <w:rsid w:val="004A5B0E"/>
    <w:rsid w:val="00503863"/>
    <w:rsid w:val="00511D96"/>
    <w:rsid w:val="005E369B"/>
    <w:rsid w:val="005E423F"/>
    <w:rsid w:val="0062005E"/>
    <w:rsid w:val="00671019"/>
    <w:rsid w:val="006C79DF"/>
    <w:rsid w:val="006F5657"/>
    <w:rsid w:val="00765492"/>
    <w:rsid w:val="00793B2B"/>
    <w:rsid w:val="007A6139"/>
    <w:rsid w:val="0080726B"/>
    <w:rsid w:val="008B327A"/>
    <w:rsid w:val="00907360"/>
    <w:rsid w:val="009C5E95"/>
    <w:rsid w:val="009C7424"/>
    <w:rsid w:val="00A02BE2"/>
    <w:rsid w:val="00A33367"/>
    <w:rsid w:val="00A71F54"/>
    <w:rsid w:val="00A74F47"/>
    <w:rsid w:val="00B767F8"/>
    <w:rsid w:val="00BD5B5D"/>
    <w:rsid w:val="00BE79E8"/>
    <w:rsid w:val="00C23173"/>
    <w:rsid w:val="00C234B2"/>
    <w:rsid w:val="00C61618"/>
    <w:rsid w:val="00C7167B"/>
    <w:rsid w:val="00D02D1A"/>
    <w:rsid w:val="00D26759"/>
    <w:rsid w:val="00D95A8F"/>
    <w:rsid w:val="00EA60AA"/>
    <w:rsid w:val="00EF680C"/>
    <w:rsid w:val="00F56256"/>
    <w:rsid w:val="00F61664"/>
    <w:rsid w:val="00F7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6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E36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369B"/>
  </w:style>
  <w:style w:type="character" w:customStyle="1" w:styleId="a6">
    <w:name w:val="Без интервала Знак"/>
    <w:basedOn w:val="a0"/>
    <w:link w:val="a7"/>
    <w:uiPriority w:val="1"/>
    <w:locked/>
    <w:rsid w:val="005E369B"/>
  </w:style>
  <w:style w:type="paragraph" w:styleId="a7">
    <w:name w:val="No Spacing"/>
    <w:link w:val="a6"/>
    <w:uiPriority w:val="1"/>
    <w:qFormat/>
    <w:rsid w:val="005E369B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5E369B"/>
    <w:rPr>
      <w:rFonts w:ascii="Calibri" w:eastAsia="Calibri" w:hAnsi="Calibri" w:cs="Times New Roman"/>
    </w:rPr>
  </w:style>
  <w:style w:type="paragraph" w:styleId="a9">
    <w:name w:val="List Paragraph"/>
    <w:basedOn w:val="a"/>
    <w:link w:val="a8"/>
    <w:uiPriority w:val="34"/>
    <w:qFormat/>
    <w:rsid w:val="005E36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Текст абзаца"/>
    <w:basedOn w:val="a"/>
    <w:uiPriority w:val="99"/>
    <w:qFormat/>
    <w:rsid w:val="005E36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E3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369B"/>
  </w:style>
  <w:style w:type="character" w:styleId="ab">
    <w:name w:val="Hyperlink"/>
    <w:basedOn w:val="a0"/>
    <w:uiPriority w:val="99"/>
    <w:semiHidden/>
    <w:unhideWhenUsed/>
    <w:rsid w:val="00B767F8"/>
    <w:rPr>
      <w:color w:val="0000FF"/>
      <w:u w:val="single"/>
    </w:rPr>
  </w:style>
  <w:style w:type="character" w:styleId="ac">
    <w:name w:val="Strong"/>
    <w:basedOn w:val="a0"/>
    <w:link w:val="1"/>
    <w:qFormat/>
    <w:rsid w:val="006F5657"/>
    <w:rPr>
      <w:b/>
      <w:bCs/>
    </w:rPr>
  </w:style>
  <w:style w:type="character" w:styleId="ad">
    <w:name w:val="Emphasis"/>
    <w:basedOn w:val="a0"/>
    <w:uiPriority w:val="20"/>
    <w:qFormat/>
    <w:rsid w:val="006F5657"/>
    <w:rPr>
      <w:i/>
      <w:iCs/>
    </w:rPr>
  </w:style>
  <w:style w:type="character" w:customStyle="1" w:styleId="st">
    <w:name w:val="st"/>
    <w:basedOn w:val="a0"/>
    <w:rsid w:val="006F5657"/>
  </w:style>
  <w:style w:type="paragraph" w:customStyle="1" w:styleId="1">
    <w:name w:val="Строгий1"/>
    <w:basedOn w:val="a"/>
    <w:link w:val="ac"/>
    <w:rsid w:val="006F56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12/12/19/n1610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Ситуация спокойная, мирная</c:v>
                </c:pt>
                <c:pt idx="1">
                  <c:v>Ситуация внешне спокойная, но ощущается некоторая напряженность</c:v>
                </c:pt>
                <c:pt idx="2">
                  <c:v>Ситуация напряженная, возможны конфликты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39</c:v>
                </c:pt>
                <c:pt idx="2">
                  <c:v>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Ситуация спокойная, мирная</c:v>
                </c:pt>
                <c:pt idx="1">
                  <c:v>Ситуация внешне спокойная, но ощущается некоторая напряженность</c:v>
                </c:pt>
                <c:pt idx="2">
                  <c:v>Ситуация напряженная, возможны конфликты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53.3</c:v>
                </c:pt>
                <c:pt idx="1">
                  <c:v>37.300000000000004</c:v>
                </c:pt>
                <c:pt idx="2">
                  <c:v>4.3</c:v>
                </c:pt>
                <c:pt idx="3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Ситуация спокойная, мирная</c:v>
                </c:pt>
                <c:pt idx="1">
                  <c:v>Ситуация внешне спокойная, но ощущается некоторая напряженность</c:v>
                </c:pt>
                <c:pt idx="2">
                  <c:v>Ситуация напряженная, возможны конфликты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  <c:pt idx="1">
                  <c:v>42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Ситуация спокойная, мирная</c:v>
                </c:pt>
                <c:pt idx="1">
                  <c:v>Ситуация внешне спокойная, но ощущается некоторая напряженность</c:v>
                </c:pt>
                <c:pt idx="2">
                  <c:v>Ситуация напряженная, возможны конфликты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46.2</c:v>
                </c:pt>
                <c:pt idx="1">
                  <c:v>41.3</c:v>
                </c:pt>
                <c:pt idx="2">
                  <c:v>6.7</c:v>
                </c:pt>
                <c:pt idx="3">
                  <c:v>4.8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Ситуация спокойная, мирная</c:v>
                </c:pt>
                <c:pt idx="1">
                  <c:v>Ситуация внешне спокойная, но ощущается некоторая напряженность</c:v>
                </c:pt>
                <c:pt idx="2">
                  <c:v>Ситуация напряженная, возможны конфликты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29</c:v>
                </c:pt>
                <c:pt idx="1">
                  <c:v>52.3</c:v>
                </c:pt>
                <c:pt idx="2">
                  <c:v>15</c:v>
                </c:pt>
                <c:pt idx="3">
                  <c:v>3.7</c:v>
                </c:pt>
              </c:numCache>
            </c:numRef>
          </c:val>
        </c:ser>
        <c:axId val="162944896"/>
        <c:axId val="162946432"/>
      </c:barChart>
      <c:catAx>
        <c:axId val="162944896"/>
        <c:scaling>
          <c:orientation val="minMax"/>
        </c:scaling>
        <c:axPos val="b"/>
        <c:majorTickMark val="none"/>
        <c:tickLblPos val="nextTo"/>
        <c:crossAx val="162946432"/>
        <c:crosses val="autoZero"/>
        <c:auto val="1"/>
        <c:lblAlgn val="ctr"/>
        <c:lblOffset val="100"/>
      </c:catAx>
      <c:valAx>
        <c:axId val="16294643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62944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baseline="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EBC6-A140-4B44-B241-1133BEEF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Катерина</cp:lastModifiedBy>
  <cp:revision>3</cp:revision>
  <dcterms:created xsi:type="dcterms:W3CDTF">2017-06-06T11:58:00Z</dcterms:created>
  <dcterms:modified xsi:type="dcterms:W3CDTF">2017-06-07T11:36:00Z</dcterms:modified>
</cp:coreProperties>
</file>