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60" w:rsidRPr="008677C7" w:rsidRDefault="00CA1960" w:rsidP="008677C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677C7">
        <w:rPr>
          <w:rFonts w:ascii="Times New Roman" w:hAnsi="Times New Roman"/>
          <w:i/>
          <w:sz w:val="24"/>
          <w:szCs w:val="24"/>
        </w:rPr>
        <w:t>Информация на заседание Думы города Урай</w:t>
      </w:r>
    </w:p>
    <w:p w:rsidR="008677C7" w:rsidRPr="008677C7" w:rsidRDefault="008677C7" w:rsidP="008677C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677C7">
        <w:rPr>
          <w:rFonts w:ascii="Times New Roman" w:hAnsi="Times New Roman"/>
          <w:i/>
          <w:sz w:val="24"/>
          <w:szCs w:val="24"/>
        </w:rPr>
        <w:t>июнь</w:t>
      </w:r>
      <w:r>
        <w:rPr>
          <w:rFonts w:ascii="Times New Roman" w:hAnsi="Times New Roman"/>
          <w:i/>
          <w:sz w:val="24"/>
          <w:szCs w:val="24"/>
        </w:rPr>
        <w:t>,</w:t>
      </w:r>
      <w:r w:rsidRPr="008677C7">
        <w:rPr>
          <w:rFonts w:ascii="Times New Roman" w:hAnsi="Times New Roman"/>
          <w:i/>
          <w:sz w:val="24"/>
          <w:szCs w:val="24"/>
        </w:rPr>
        <w:t xml:space="preserve"> 2017 года</w:t>
      </w:r>
    </w:p>
    <w:p w:rsidR="00AC5DEE" w:rsidRDefault="00CA1960" w:rsidP="008677C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677C7">
        <w:rPr>
          <w:rFonts w:ascii="Times New Roman" w:hAnsi="Times New Roman"/>
          <w:i/>
          <w:sz w:val="24"/>
          <w:szCs w:val="24"/>
        </w:rPr>
        <w:t>докладчик:</w:t>
      </w:r>
      <w:r w:rsidR="00AC5DEE">
        <w:rPr>
          <w:rFonts w:ascii="Times New Roman" w:hAnsi="Times New Roman"/>
          <w:i/>
          <w:sz w:val="24"/>
          <w:szCs w:val="24"/>
        </w:rPr>
        <w:t xml:space="preserve"> Севастьянова Алевтина Анатольевна.</w:t>
      </w:r>
    </w:p>
    <w:p w:rsidR="00AC5DEE" w:rsidRDefault="00AC5DEE" w:rsidP="00AC5DE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директор БУ «Урайский политехнический колледж»</w:t>
      </w:r>
      <w:r w:rsidR="00CA1960" w:rsidRPr="008677C7">
        <w:rPr>
          <w:rFonts w:ascii="Times New Roman" w:hAnsi="Times New Roman"/>
          <w:i/>
          <w:sz w:val="24"/>
          <w:szCs w:val="24"/>
        </w:rPr>
        <w:t xml:space="preserve"> </w:t>
      </w:r>
    </w:p>
    <w:p w:rsidR="00CA1960" w:rsidRPr="008677C7" w:rsidRDefault="00AC5DEE" w:rsidP="008677C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содокладчик: </w:t>
      </w:r>
      <w:proofErr w:type="spellStart"/>
      <w:r w:rsidR="00CA1960" w:rsidRPr="008677C7">
        <w:rPr>
          <w:rFonts w:ascii="Times New Roman" w:hAnsi="Times New Roman"/>
          <w:i/>
          <w:sz w:val="24"/>
          <w:szCs w:val="24"/>
        </w:rPr>
        <w:t>Бусова</w:t>
      </w:r>
      <w:proofErr w:type="spellEnd"/>
      <w:r w:rsidR="00CA1960" w:rsidRPr="008677C7">
        <w:rPr>
          <w:rFonts w:ascii="Times New Roman" w:hAnsi="Times New Roman"/>
          <w:i/>
          <w:sz w:val="24"/>
          <w:szCs w:val="24"/>
        </w:rPr>
        <w:t xml:space="preserve"> Марина Николаевна, </w:t>
      </w:r>
    </w:p>
    <w:p w:rsidR="00CA1960" w:rsidRPr="008677C7" w:rsidRDefault="00CA1960" w:rsidP="008677C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677C7">
        <w:rPr>
          <w:rFonts w:ascii="Times New Roman" w:hAnsi="Times New Roman"/>
          <w:i/>
          <w:sz w:val="24"/>
          <w:szCs w:val="24"/>
        </w:rPr>
        <w:t xml:space="preserve">начальник Управления образования </w:t>
      </w:r>
    </w:p>
    <w:p w:rsidR="00CA1960" w:rsidRPr="008677C7" w:rsidRDefault="008677C7" w:rsidP="008677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8677C7">
        <w:rPr>
          <w:rFonts w:ascii="Times New Roman" w:hAnsi="Times New Roman"/>
          <w:i/>
          <w:sz w:val="24"/>
          <w:szCs w:val="24"/>
        </w:rPr>
        <w:t>администрации города</w:t>
      </w:r>
      <w:r w:rsidR="009E1931">
        <w:rPr>
          <w:rFonts w:ascii="Times New Roman" w:hAnsi="Times New Roman"/>
          <w:i/>
          <w:sz w:val="24"/>
          <w:szCs w:val="24"/>
        </w:rPr>
        <w:t xml:space="preserve"> </w:t>
      </w:r>
      <w:r w:rsidR="00CA1960" w:rsidRPr="008677C7">
        <w:rPr>
          <w:rFonts w:ascii="Times New Roman" w:hAnsi="Times New Roman"/>
          <w:i/>
          <w:sz w:val="24"/>
          <w:szCs w:val="24"/>
        </w:rPr>
        <w:t>Урай</w:t>
      </w:r>
    </w:p>
    <w:p w:rsidR="00CA1960" w:rsidRDefault="00CA1960" w:rsidP="008677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F341D6" w:rsidRPr="008677C7" w:rsidRDefault="00F341D6" w:rsidP="00F341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41D6" w:rsidRDefault="00F341D6" w:rsidP="00F341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677C7">
        <w:rPr>
          <w:rFonts w:ascii="Times New Roman" w:hAnsi="Times New Roman"/>
          <w:b/>
          <w:sz w:val="24"/>
          <w:szCs w:val="24"/>
        </w:rPr>
        <w:t xml:space="preserve">О деятельности </w:t>
      </w:r>
      <w:proofErr w:type="gramStart"/>
      <w:r w:rsidRPr="008677C7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8677C7">
        <w:rPr>
          <w:rFonts w:ascii="Times New Roman" w:hAnsi="Times New Roman"/>
          <w:b/>
          <w:sz w:val="24"/>
          <w:szCs w:val="24"/>
        </w:rPr>
        <w:t xml:space="preserve"> образования город Урай по профессиональному обучению студентов </w:t>
      </w:r>
    </w:p>
    <w:p w:rsidR="00F341D6" w:rsidRDefault="00F341D6" w:rsidP="00F341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677C7">
        <w:rPr>
          <w:rFonts w:ascii="Times New Roman" w:hAnsi="Times New Roman"/>
          <w:b/>
          <w:sz w:val="24"/>
          <w:szCs w:val="24"/>
        </w:rPr>
        <w:t xml:space="preserve">и </w:t>
      </w:r>
      <w:proofErr w:type="spellStart"/>
      <w:r w:rsidRPr="008677C7">
        <w:rPr>
          <w:rFonts w:ascii="Times New Roman" w:hAnsi="Times New Roman"/>
          <w:b/>
          <w:sz w:val="24"/>
          <w:szCs w:val="24"/>
        </w:rPr>
        <w:t>предпрофессиональной</w:t>
      </w:r>
      <w:proofErr w:type="spellEnd"/>
      <w:r w:rsidRPr="008677C7">
        <w:rPr>
          <w:rFonts w:ascii="Times New Roman" w:hAnsi="Times New Roman"/>
          <w:b/>
          <w:sz w:val="24"/>
          <w:szCs w:val="24"/>
        </w:rPr>
        <w:t xml:space="preserve"> подготовке школьников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341D6" w:rsidRPr="00F341D6" w:rsidRDefault="00F341D6" w:rsidP="00F341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341D6" w:rsidRPr="00F341D6" w:rsidRDefault="00F341D6" w:rsidP="00F34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Развитие профессионального образования в БУ «Урайский политехнический колледж» исходит не только  из внутренних потребностей системы, а прежде всего из соответствия внешним ожиданиям для сохранения собственной актуальности и </w:t>
      </w:r>
      <w:proofErr w:type="spellStart"/>
      <w:r w:rsidRPr="00F341D6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F341D6">
        <w:rPr>
          <w:rFonts w:ascii="Times New Roman" w:hAnsi="Times New Roman"/>
          <w:sz w:val="24"/>
          <w:szCs w:val="24"/>
        </w:rPr>
        <w:t>.</w:t>
      </w:r>
    </w:p>
    <w:p w:rsidR="00F341D6" w:rsidRPr="00F341D6" w:rsidRDefault="00F341D6" w:rsidP="00F34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>Поэтому логика нашей работы по модернизации системы профессионального образования заключается в выделении основных направлений изменений, определении базовых условий для реализации качественного образовательного процесса и его</w:t>
      </w:r>
      <w:r w:rsidRPr="00F341D6">
        <w:rPr>
          <w:sz w:val="24"/>
          <w:szCs w:val="24"/>
        </w:rPr>
        <w:t> </w:t>
      </w:r>
      <w:hyperlink r:id="rId5" w:tooltip="Стандартизация" w:history="1">
        <w:r w:rsidRPr="00F341D6">
          <w:rPr>
            <w:sz w:val="24"/>
            <w:szCs w:val="24"/>
          </w:rPr>
          <w:t>стандартизации</w:t>
        </w:r>
      </w:hyperlink>
      <w:r w:rsidRPr="00F341D6">
        <w:rPr>
          <w:rFonts w:ascii="Times New Roman" w:hAnsi="Times New Roman"/>
          <w:sz w:val="24"/>
          <w:szCs w:val="24"/>
        </w:rPr>
        <w:t>, достижении этих условий в колледже.</w:t>
      </w:r>
    </w:p>
    <w:p w:rsidR="00F341D6" w:rsidRPr="00F341D6" w:rsidRDefault="00F341D6" w:rsidP="00F34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>Первое направление изменений связанно с пересмотром содержания образования при внедрении новых ФГОС 4, ТОП 50.</w:t>
      </w:r>
    </w:p>
    <w:p w:rsidR="00F341D6" w:rsidRPr="00F341D6" w:rsidRDefault="00F341D6" w:rsidP="00F341D6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Колледж осуществляет подготовку специалистов на базе основного общего и среднего общего образования по программам подготовки специалистов среднего звена (ППССЗ) базового и  углубленного уровней по очной и </w:t>
      </w:r>
      <w:proofErr w:type="spellStart"/>
      <w:r w:rsidRPr="00F341D6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F341D6">
        <w:rPr>
          <w:rFonts w:ascii="Times New Roman" w:hAnsi="Times New Roman"/>
          <w:sz w:val="24"/>
          <w:szCs w:val="24"/>
        </w:rPr>
        <w:t xml:space="preserve"> формам обучения и по программам подготовки квалифицированных рабочих, служащих (ППКРС) по очной форме обучения. </w:t>
      </w:r>
    </w:p>
    <w:p w:rsidR="00F341D6" w:rsidRPr="00F341D6" w:rsidRDefault="00F341D6" w:rsidP="00F34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Профессионально-квалификационная структура является многоуровневой (уровень подготовки квалифицированных рабочих, служащих и уровень подготовки специалистов среднего звена) и многопрофильной: подготовка ведется по 8 укрупненным группам, 7 из них соответствуют приоритетным направлениям развития отраслей экономики и сферы услуг г.Урай и Ханты-Мансийского автономного округа - Югры. </w:t>
      </w:r>
    </w:p>
    <w:p w:rsidR="00F341D6" w:rsidRPr="00F341D6" w:rsidRDefault="00F341D6" w:rsidP="00F34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Это следующие укрупненные группы: 09.00.00 Информатика и вычислительная техника, 13.00.00 </w:t>
      </w:r>
      <w:proofErr w:type="spellStart"/>
      <w:r w:rsidRPr="00F341D6">
        <w:rPr>
          <w:rFonts w:ascii="Times New Roman" w:hAnsi="Times New Roman"/>
          <w:sz w:val="24"/>
          <w:szCs w:val="24"/>
        </w:rPr>
        <w:t>Электр</w:t>
      </w:r>
      <w:proofErr w:type="gramStart"/>
      <w:r w:rsidRPr="00F341D6">
        <w:rPr>
          <w:rFonts w:ascii="Times New Roman" w:hAnsi="Times New Roman"/>
          <w:sz w:val="24"/>
          <w:szCs w:val="24"/>
        </w:rPr>
        <w:t>о</w:t>
      </w:r>
      <w:proofErr w:type="spellEnd"/>
      <w:r w:rsidRPr="00F341D6">
        <w:rPr>
          <w:rFonts w:ascii="Times New Roman" w:hAnsi="Times New Roman"/>
          <w:sz w:val="24"/>
          <w:szCs w:val="24"/>
        </w:rPr>
        <w:t>-</w:t>
      </w:r>
      <w:proofErr w:type="gramEnd"/>
      <w:r w:rsidRPr="00F341D6">
        <w:rPr>
          <w:rFonts w:ascii="Times New Roman" w:hAnsi="Times New Roman"/>
          <w:sz w:val="24"/>
          <w:szCs w:val="24"/>
        </w:rPr>
        <w:t xml:space="preserve"> и теплоэнергетика, 15.00.00 Машиностроение и металлообработка, 19.00.00 Промышленная экология и биотехнология, 21.00.00 Прикладная геология, горное дело, нефтегазовое дело и геодезия, 23.00.00 Техника и технология наземного транспорта, 44.00.00 Образование и педагогические науки. </w:t>
      </w:r>
    </w:p>
    <w:p w:rsidR="00F341D6" w:rsidRPr="00F341D6" w:rsidRDefault="00F341D6" w:rsidP="00F34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Доля выпускников, подготовленных по отраслям, приоритетным для отраслей экономики и сферы услуга г.Урай и Ханты-Мансийского автономного округа - Югры, в 2016 году составляет 81,7 %. </w:t>
      </w:r>
    </w:p>
    <w:p w:rsidR="00F341D6" w:rsidRPr="00F341D6" w:rsidRDefault="00F341D6" w:rsidP="00F34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341D6">
        <w:rPr>
          <w:rFonts w:ascii="Times New Roman" w:hAnsi="Times New Roman"/>
          <w:sz w:val="24"/>
          <w:szCs w:val="24"/>
        </w:rPr>
        <w:t>целом</w:t>
      </w:r>
      <w:proofErr w:type="gramEnd"/>
      <w:r w:rsidRPr="00F341D6">
        <w:rPr>
          <w:rFonts w:ascii="Times New Roman" w:hAnsi="Times New Roman"/>
          <w:sz w:val="24"/>
          <w:szCs w:val="24"/>
        </w:rPr>
        <w:t xml:space="preserve">, наибольшее количество студентов обучается по программам подготовки специалистов среднего звена – 80,8% от численности всего контингента. </w:t>
      </w:r>
    </w:p>
    <w:p w:rsidR="00F341D6" w:rsidRPr="00F341D6" w:rsidRDefault="00F341D6" w:rsidP="00F34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Самая многочисленная укрупненная группа – 13.00.00 </w:t>
      </w:r>
      <w:proofErr w:type="spellStart"/>
      <w:r w:rsidRPr="00F341D6">
        <w:rPr>
          <w:rFonts w:ascii="Times New Roman" w:hAnsi="Times New Roman"/>
          <w:sz w:val="24"/>
          <w:szCs w:val="24"/>
        </w:rPr>
        <w:t>Электр</w:t>
      </w:r>
      <w:proofErr w:type="gramStart"/>
      <w:r w:rsidRPr="00F341D6">
        <w:rPr>
          <w:rFonts w:ascii="Times New Roman" w:hAnsi="Times New Roman"/>
          <w:sz w:val="24"/>
          <w:szCs w:val="24"/>
        </w:rPr>
        <w:t>о</w:t>
      </w:r>
      <w:proofErr w:type="spellEnd"/>
      <w:r w:rsidRPr="00F341D6">
        <w:rPr>
          <w:rFonts w:ascii="Times New Roman" w:hAnsi="Times New Roman"/>
          <w:sz w:val="24"/>
          <w:szCs w:val="24"/>
        </w:rPr>
        <w:t>-</w:t>
      </w:r>
      <w:proofErr w:type="gramEnd"/>
      <w:r w:rsidRPr="00F341D6">
        <w:rPr>
          <w:rFonts w:ascii="Times New Roman" w:hAnsi="Times New Roman"/>
          <w:sz w:val="24"/>
          <w:szCs w:val="24"/>
        </w:rPr>
        <w:t xml:space="preserve"> и теплоэнергетика – 19,6 % от численности всего контингента.</w:t>
      </w:r>
    </w:p>
    <w:p w:rsidR="00F341D6" w:rsidRPr="00F341D6" w:rsidRDefault="00F341D6" w:rsidP="00F34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>В 2016 году колледж осуществлял подготовку по программам профессионального обучения:</w:t>
      </w:r>
    </w:p>
    <w:p w:rsidR="00F341D6" w:rsidRPr="00F341D6" w:rsidRDefault="00F341D6" w:rsidP="00F341D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2 программы профессиональной подготовки по профессиям рабочих, должностям служащих (89 человек);</w:t>
      </w:r>
    </w:p>
    <w:p w:rsidR="00F341D6" w:rsidRPr="00F341D6" w:rsidRDefault="00F341D6" w:rsidP="00F341D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14  программ переподготовки рабочих, служащих (215 человек);</w:t>
      </w:r>
    </w:p>
    <w:p w:rsidR="00F341D6" w:rsidRPr="00F341D6" w:rsidRDefault="00F341D6" w:rsidP="00F341D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52  программы повышения квалификации рабочих, служащих (2325 человек).</w:t>
      </w:r>
    </w:p>
    <w:p w:rsidR="00F341D6" w:rsidRPr="00F341D6" w:rsidRDefault="00F341D6" w:rsidP="00F34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1D6">
        <w:rPr>
          <w:rFonts w:ascii="Times New Roman" w:hAnsi="Times New Roman"/>
          <w:sz w:val="24"/>
          <w:szCs w:val="24"/>
        </w:rPr>
        <w:lastRenderedPageBreak/>
        <w:t>Содержание и структура подготовки в колледже способствует повышению качества образования будущих квалифицированных рабочих и специалистов, а участие студентов в течение года в профессиональных, спортивных и творческих конкурсах разного уровня имеют стабильные результаты.</w:t>
      </w:r>
      <w:proofErr w:type="gramEnd"/>
    </w:p>
    <w:p w:rsidR="00F341D6" w:rsidRPr="00F341D6" w:rsidRDefault="00F341D6" w:rsidP="00F34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В настоящее время разработана дорожная карта до 2020 года по реализации проекта «Подготовка рабочих кадров» в колледже. </w:t>
      </w:r>
    </w:p>
    <w:p w:rsidR="00F341D6" w:rsidRPr="00F341D6" w:rsidRDefault="00F341D6" w:rsidP="00F34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Из перечня ТОП 50 в </w:t>
      </w:r>
      <w:proofErr w:type="gramStart"/>
      <w:r w:rsidRPr="00F341D6">
        <w:rPr>
          <w:rFonts w:ascii="Times New Roman" w:hAnsi="Times New Roman"/>
          <w:sz w:val="24"/>
          <w:szCs w:val="24"/>
        </w:rPr>
        <w:t>колледже</w:t>
      </w:r>
      <w:proofErr w:type="gramEnd"/>
      <w:r w:rsidRPr="00F341D6">
        <w:rPr>
          <w:rFonts w:ascii="Times New Roman" w:hAnsi="Times New Roman"/>
          <w:sz w:val="24"/>
          <w:szCs w:val="24"/>
        </w:rPr>
        <w:t xml:space="preserve"> в настоящее время реализуются 6 профессий.</w:t>
      </w:r>
    </w:p>
    <w:p w:rsidR="00F341D6" w:rsidRPr="00F341D6" w:rsidRDefault="00F341D6" w:rsidP="00F34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>Планируется в 2017 учебном году пройти лицензирование по 3 специальностям, чтобы  участвовать в конкурсе КЦП  на 2018 год.</w:t>
      </w:r>
    </w:p>
    <w:p w:rsidR="00F341D6" w:rsidRPr="00F341D6" w:rsidRDefault="00F341D6" w:rsidP="00F341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auto"/>
        </w:rPr>
      </w:pPr>
      <w:r w:rsidRPr="00F341D6">
        <w:rPr>
          <w:color w:val="auto"/>
        </w:rPr>
        <w:t xml:space="preserve">В этой связи среди возможных стратегий изменения считаю важным  изучение   успешных образовательных практик и </w:t>
      </w:r>
      <w:proofErr w:type="spellStart"/>
      <w:r w:rsidRPr="00F341D6">
        <w:rPr>
          <w:color w:val="auto"/>
        </w:rPr>
        <w:t>пилотных</w:t>
      </w:r>
      <w:proofErr w:type="spellEnd"/>
      <w:r w:rsidRPr="00F341D6">
        <w:rPr>
          <w:color w:val="auto"/>
        </w:rPr>
        <w:t xml:space="preserve"> проектов в российской федерации, предложенных Министерством образования РФ. </w:t>
      </w:r>
    </w:p>
    <w:p w:rsidR="00F341D6" w:rsidRPr="00F341D6" w:rsidRDefault="00F341D6" w:rsidP="00F341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auto"/>
        </w:rPr>
      </w:pPr>
      <w:r w:rsidRPr="00F341D6">
        <w:rPr>
          <w:color w:val="auto"/>
        </w:rPr>
        <w:t xml:space="preserve">Поэтому  преподаватели и мастера производственного обучения проходят стажировку в федеральных </w:t>
      </w:r>
      <w:proofErr w:type="gramStart"/>
      <w:r w:rsidRPr="00F341D6">
        <w:rPr>
          <w:color w:val="auto"/>
        </w:rPr>
        <w:t>центрах</w:t>
      </w:r>
      <w:proofErr w:type="gramEnd"/>
      <w:r w:rsidRPr="00F341D6">
        <w:rPr>
          <w:color w:val="auto"/>
        </w:rPr>
        <w:t xml:space="preserve"> Российской Федерации по освоению новых технологий обучения для работы на высокотехнологичном оборудовании. 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Введение новых ФГОС в педагогическую практику для достижения новых результатов – дело не быстрое. Введение трех типов образовательных результатов (профессиональные, </w:t>
      </w:r>
      <w:proofErr w:type="spellStart"/>
      <w:r w:rsidRPr="00F341D6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341D6">
        <w:rPr>
          <w:rFonts w:ascii="Times New Roman" w:hAnsi="Times New Roman"/>
          <w:sz w:val="24"/>
          <w:szCs w:val="24"/>
        </w:rPr>
        <w:t xml:space="preserve"> и личностные) существенно усложняет педагогическую деятельность во всех ее составляющих: планировании, реализации, анализе. </w:t>
      </w:r>
    </w:p>
    <w:p w:rsidR="00F341D6" w:rsidRPr="00F341D6" w:rsidRDefault="00F341D6" w:rsidP="00F34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Необходимо более активно приступить к использованию образовательных технологий, нацеленных на новые результаты, перейти от тематического планирования к планированию образовательных результатов совместно с социальными партнерами, работодателями. </w:t>
      </w:r>
    </w:p>
    <w:p w:rsidR="00F341D6" w:rsidRPr="00F341D6" w:rsidRDefault="00F341D6" w:rsidP="00F34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Руководство предприятий города Урай  понимает, что без соответствующей отраслевой подготовки педагогов невозможна качественная подготовка рабочих и специалистов. Поэтому создаются условия для стажировки педагогов в модернизированных </w:t>
      </w:r>
      <w:proofErr w:type="gramStart"/>
      <w:r w:rsidRPr="00F341D6">
        <w:rPr>
          <w:rFonts w:ascii="Times New Roman" w:hAnsi="Times New Roman"/>
          <w:sz w:val="24"/>
          <w:szCs w:val="24"/>
        </w:rPr>
        <w:t>цехах</w:t>
      </w:r>
      <w:proofErr w:type="gramEnd"/>
      <w:r w:rsidRPr="00F341D6">
        <w:rPr>
          <w:rFonts w:ascii="Times New Roman" w:hAnsi="Times New Roman"/>
          <w:sz w:val="24"/>
          <w:szCs w:val="24"/>
        </w:rPr>
        <w:t xml:space="preserve"> на технологических линиях.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Вторым направление изменений связано с организацией сетевого взаимодействия колледжа с внутренними и внешними структурами. 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Сетевое взаимодействие рассматривается нами как внутри муниципального образования – это образовательные организации, организации дополнительного профессионального образования, так и внешние сети – профессиональные организации округа, федерации, Технопарк, Югорский научно-исследовательский институт, ВУЗы округа. 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>Рассматривая интересы и ожидания работодателей и бизнеса по обеспечению кадровой потребности  экономики, мы пришли к выводу о том,  что для разных секторов экономики должны быть выстроены соответствующие их потребностям различные образовательные модели.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>Сегодня в городе отсутствует выстроенная система координации деятельности между профессиональным образованием, общим образованием и работодателями.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Только в такой кооперации мы сможем решить задачи, поставленные в целевых показателях программы развития образования до 2020 года.  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>Способ ликвидации такого разрыва возможен за счет реализации идеи непрерывного образования, создание образовательно-промышленного кластера, который  позволит создать систему выстраивания переходов между уровнями образования, и их взаимосвязанность.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Например, проектируя непрерывность образования в </w:t>
      </w:r>
      <w:proofErr w:type="gramStart"/>
      <w:r w:rsidRPr="00F341D6">
        <w:rPr>
          <w:rFonts w:ascii="Times New Roman" w:hAnsi="Times New Roman"/>
          <w:sz w:val="24"/>
          <w:szCs w:val="24"/>
        </w:rPr>
        <w:t>городе</w:t>
      </w:r>
      <w:proofErr w:type="gramEnd"/>
      <w:r w:rsidRPr="00F341D6">
        <w:rPr>
          <w:rFonts w:ascii="Times New Roman" w:hAnsi="Times New Roman"/>
          <w:sz w:val="24"/>
          <w:szCs w:val="24"/>
        </w:rPr>
        <w:t xml:space="preserve"> в рамках реализации целевых установок Программы развитии образования в </w:t>
      </w:r>
      <w:proofErr w:type="spellStart"/>
      <w:r w:rsidRPr="00F341D6">
        <w:rPr>
          <w:rFonts w:ascii="Times New Roman" w:hAnsi="Times New Roman"/>
          <w:sz w:val="24"/>
          <w:szCs w:val="24"/>
        </w:rPr>
        <w:t>ХМАО-Югре</w:t>
      </w:r>
      <w:proofErr w:type="spellEnd"/>
      <w:r w:rsidRPr="00F341D6">
        <w:rPr>
          <w:rFonts w:ascii="Times New Roman" w:hAnsi="Times New Roman"/>
          <w:sz w:val="24"/>
          <w:szCs w:val="24"/>
        </w:rPr>
        <w:t xml:space="preserve"> до 2020 года,  необходимо предусмотреть изменения в реализации учебной дисциплины «Технология», организацию работы профильных классов, совершенствование модели профессиональных проб и др.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341D6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F341D6">
        <w:rPr>
          <w:rFonts w:ascii="Times New Roman" w:hAnsi="Times New Roman"/>
          <w:sz w:val="24"/>
          <w:szCs w:val="24"/>
        </w:rPr>
        <w:t xml:space="preserve"> одного из ведущих средств законом «Об образовании в Российской Федерации» предусмотрено использование инновационной и экспериментальной деятельности в образовательных организациях.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Поэтому, при проектировании системы модернизации образовательных процессов мы спроектировали качественные изменения в расширение спектра моделей и технологий обучения, которые должны отвечать требованиям гибкости, мобильности, </w:t>
      </w:r>
      <w:proofErr w:type="spellStart"/>
      <w:r w:rsidRPr="00F341D6">
        <w:rPr>
          <w:rFonts w:ascii="Times New Roman" w:hAnsi="Times New Roman"/>
          <w:sz w:val="24"/>
          <w:szCs w:val="24"/>
        </w:rPr>
        <w:t>полидисциплинарности</w:t>
      </w:r>
      <w:proofErr w:type="spellEnd"/>
      <w:r w:rsidRPr="00F341D6">
        <w:rPr>
          <w:rFonts w:ascii="Times New Roman" w:hAnsi="Times New Roman"/>
          <w:sz w:val="24"/>
          <w:szCs w:val="24"/>
        </w:rPr>
        <w:t xml:space="preserve"> и открытости профессионального образовании в работе мастеров производственного обучения и преподавателей специальных дисциплин через стажировки на предприятиях и в федеральных и региональных центрах; активное внедрение современных образовательных моделей подготовки кадров на основе проектного и дуального обучения, технологий развивающего обучения, ТРИЗ, что позволит обеспечить высокое качество, </w:t>
      </w:r>
      <w:proofErr w:type="spellStart"/>
      <w:proofErr w:type="gramStart"/>
      <w:r w:rsidRPr="00F341D6">
        <w:rPr>
          <w:rFonts w:ascii="Times New Roman" w:hAnsi="Times New Roman"/>
          <w:sz w:val="24"/>
          <w:szCs w:val="24"/>
        </w:rPr>
        <w:t>практико-ориентированность</w:t>
      </w:r>
      <w:proofErr w:type="spellEnd"/>
      <w:proofErr w:type="gramEnd"/>
      <w:r w:rsidRPr="00F341D6">
        <w:rPr>
          <w:rFonts w:ascii="Times New Roman" w:hAnsi="Times New Roman"/>
          <w:sz w:val="24"/>
          <w:szCs w:val="24"/>
        </w:rPr>
        <w:t xml:space="preserve"> подготовки студентов. 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Одной из задач развития является задача повышение качества математического и </w:t>
      </w:r>
      <w:proofErr w:type="spellStart"/>
      <w:proofErr w:type="gramStart"/>
      <w:r w:rsidRPr="00F341D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F341D6">
        <w:rPr>
          <w:rFonts w:ascii="Times New Roman" w:hAnsi="Times New Roman"/>
          <w:sz w:val="24"/>
          <w:szCs w:val="24"/>
        </w:rPr>
        <w:t xml:space="preserve"> образования. 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Высокое качество подготовки выпускников по математике и естественным наукам есть фундамент для профессионального образования обучающихся и повышения конкурентоспособности во многих отраслях экономики. 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Абитуриенты, приходя к нам, имеют очень низкий уровень </w:t>
      </w:r>
      <w:proofErr w:type="spellStart"/>
      <w:r w:rsidRPr="00F341D6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341D6">
        <w:rPr>
          <w:rFonts w:ascii="Times New Roman" w:hAnsi="Times New Roman"/>
          <w:sz w:val="24"/>
          <w:szCs w:val="24"/>
        </w:rPr>
        <w:t xml:space="preserve"> по данным дисциплинам и уровень </w:t>
      </w:r>
      <w:proofErr w:type="spellStart"/>
      <w:r w:rsidRPr="00F341D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341D6">
        <w:rPr>
          <w:rFonts w:ascii="Times New Roman" w:hAnsi="Times New Roman"/>
          <w:sz w:val="24"/>
          <w:szCs w:val="24"/>
        </w:rPr>
        <w:t xml:space="preserve"> общих компетенций (чтение, письмо, счет). Кроме того подготовка кадров к работе на высокотехнологичном оборудовании предъявляет требования к знаниям английского языка и </w:t>
      </w:r>
      <w:proofErr w:type="spellStart"/>
      <w:r w:rsidRPr="00F341D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341D6">
        <w:rPr>
          <w:rFonts w:ascii="Times New Roman" w:hAnsi="Times New Roman"/>
          <w:sz w:val="24"/>
          <w:szCs w:val="24"/>
        </w:rPr>
        <w:t xml:space="preserve"> информационной компетентности, что является также проблемой для абитуриентов. 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С точки зрения работодателей города достаточно высокий уровень профессионализма, изобретательность, способность совершенствовать производственные процессы, быстро осваивать новые квалификации – вот неполный перечень ориентиров для развития системы профессионального образования. А высокое качество подготовки выпускников по математике и естественным наукам есть основа для выстраивания профессиональной карьеры и повышения конкурентоспособности наших выпускников на рынке труда.  </w:t>
      </w:r>
    </w:p>
    <w:p w:rsidR="00F341D6" w:rsidRPr="00F341D6" w:rsidRDefault="00F341D6" w:rsidP="00F341D6">
      <w:pPr>
        <w:pStyle w:val="2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F341D6">
        <w:rPr>
          <w:spacing w:val="0"/>
          <w:sz w:val="24"/>
          <w:szCs w:val="24"/>
        </w:rPr>
        <w:t xml:space="preserve">Для выполнения социального заказа такого уровня подготовки наших абитуриентов недостаточно, поэтому  нами проведен ряд мер, таких как, в учебном </w:t>
      </w:r>
      <w:proofErr w:type="gramStart"/>
      <w:r w:rsidRPr="00F341D6">
        <w:rPr>
          <w:spacing w:val="0"/>
          <w:sz w:val="24"/>
          <w:szCs w:val="24"/>
        </w:rPr>
        <w:t>плане</w:t>
      </w:r>
      <w:proofErr w:type="gramEnd"/>
      <w:r w:rsidRPr="00F341D6">
        <w:rPr>
          <w:spacing w:val="0"/>
          <w:sz w:val="24"/>
          <w:szCs w:val="24"/>
        </w:rPr>
        <w:t xml:space="preserve"> прошло усиление профильных дисциплин математики и естественных наук. </w:t>
      </w:r>
    </w:p>
    <w:p w:rsidR="00F341D6" w:rsidRPr="00F341D6" w:rsidRDefault="00F341D6" w:rsidP="00F341D6">
      <w:pPr>
        <w:pStyle w:val="2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F341D6">
        <w:rPr>
          <w:spacing w:val="0"/>
          <w:sz w:val="24"/>
          <w:szCs w:val="24"/>
        </w:rPr>
        <w:t xml:space="preserve">Предполагается апробация учебника «Математика (многоуровневая) для     системы СПО», преподаватели  математики, технической механики, </w:t>
      </w:r>
      <w:proofErr w:type="spellStart"/>
      <w:r w:rsidRPr="00F341D6">
        <w:rPr>
          <w:spacing w:val="0"/>
          <w:sz w:val="24"/>
          <w:szCs w:val="24"/>
        </w:rPr>
        <w:t>общепрофессиональных</w:t>
      </w:r>
      <w:proofErr w:type="spellEnd"/>
      <w:r w:rsidRPr="00F341D6">
        <w:rPr>
          <w:spacing w:val="0"/>
          <w:sz w:val="24"/>
          <w:szCs w:val="24"/>
        </w:rPr>
        <w:t xml:space="preserve"> дисциплин, изучив данный учебник, дали рекомендации автору учебника  по  адаптации предлагаемого учебника математики к среднему профессиональному образованию.</w:t>
      </w:r>
    </w:p>
    <w:p w:rsidR="00F341D6" w:rsidRPr="00F341D6" w:rsidRDefault="00F341D6" w:rsidP="00F341D6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proofErr w:type="gramStart"/>
      <w:r w:rsidRPr="00F341D6">
        <w:rPr>
          <w:color w:val="auto"/>
        </w:rPr>
        <w:t>Сегодня колледж – это экспериментальная площадка Российской академии образования (приказ ФГБ НУ «Институт педагогических исследований одаренности детей» Российской академии образования от 16 февраля 2016 г. №12) по проблеме «Непрерывное образование и занятость молодежи: ведущие тенденции в опережающей подготовке научно-педагогических и инженерно-технических кадров учреждений СПО и ВПО» (международный проект Российской Федерации, Китая, Казахстана и Германии).</w:t>
      </w:r>
      <w:proofErr w:type="gramEnd"/>
      <w:r w:rsidRPr="00F341D6">
        <w:rPr>
          <w:color w:val="auto"/>
        </w:rPr>
        <w:t xml:space="preserve"> Тема определена по согласованию Российской академии образования и Агентства стратегических инициатив.</w:t>
      </w:r>
    </w:p>
    <w:p w:rsidR="00F341D6" w:rsidRPr="00F341D6" w:rsidRDefault="00F341D6" w:rsidP="00F341D6">
      <w:pPr>
        <w:pStyle w:val="2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F341D6">
        <w:rPr>
          <w:spacing w:val="0"/>
          <w:sz w:val="24"/>
          <w:szCs w:val="24"/>
        </w:rPr>
        <w:t xml:space="preserve">С целью развития </w:t>
      </w:r>
      <w:proofErr w:type="spellStart"/>
      <w:r w:rsidRPr="00F341D6">
        <w:rPr>
          <w:spacing w:val="0"/>
          <w:sz w:val="24"/>
          <w:szCs w:val="24"/>
        </w:rPr>
        <w:t>инновационно</w:t>
      </w:r>
      <w:proofErr w:type="spellEnd"/>
      <w:r w:rsidRPr="00F341D6">
        <w:rPr>
          <w:spacing w:val="0"/>
          <w:sz w:val="24"/>
          <w:szCs w:val="24"/>
        </w:rPr>
        <w:t xml:space="preserve"> - образовательной развивающей среды  и инженерного образования в колледже (в формате непрерывности образования, аспектами которой  определены: единая образовательная среда, система расширения ролевого диапазона личности, образовательно-отраслевой кластер, университет)  началась подготовительная работа по  созданию  лаборатории «Развитие инженерного образования» (по инициативе д.т.н., профессора, президента ассоциации инженерного образования в России </w:t>
      </w:r>
      <w:proofErr w:type="spellStart"/>
      <w:r w:rsidRPr="00F341D6">
        <w:rPr>
          <w:spacing w:val="0"/>
          <w:sz w:val="24"/>
          <w:szCs w:val="24"/>
        </w:rPr>
        <w:t>Похолкова</w:t>
      </w:r>
      <w:proofErr w:type="spellEnd"/>
      <w:r w:rsidRPr="00F341D6">
        <w:rPr>
          <w:spacing w:val="0"/>
          <w:sz w:val="24"/>
          <w:szCs w:val="24"/>
        </w:rPr>
        <w:t xml:space="preserve"> Ю.П. (г</w:t>
      </w:r>
      <w:proofErr w:type="gramStart"/>
      <w:r w:rsidRPr="00F341D6">
        <w:rPr>
          <w:spacing w:val="0"/>
          <w:sz w:val="24"/>
          <w:szCs w:val="24"/>
        </w:rPr>
        <w:t>.Т</w:t>
      </w:r>
      <w:proofErr w:type="gramEnd"/>
      <w:r w:rsidRPr="00F341D6">
        <w:rPr>
          <w:spacing w:val="0"/>
          <w:sz w:val="24"/>
          <w:szCs w:val="24"/>
        </w:rPr>
        <w:t>омск), по ХМАО - Ковалева В.</w:t>
      </w:r>
      <w:proofErr w:type="gramStart"/>
      <w:r w:rsidRPr="00F341D6">
        <w:rPr>
          <w:spacing w:val="0"/>
          <w:sz w:val="24"/>
          <w:szCs w:val="24"/>
        </w:rPr>
        <w:t>З., д.п.н., профессора).</w:t>
      </w:r>
      <w:proofErr w:type="gramEnd"/>
    </w:p>
    <w:p w:rsidR="00F341D6" w:rsidRPr="00F341D6" w:rsidRDefault="00F341D6" w:rsidP="00F341D6">
      <w:pPr>
        <w:pStyle w:val="2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F341D6">
        <w:rPr>
          <w:spacing w:val="0"/>
          <w:sz w:val="24"/>
          <w:szCs w:val="24"/>
        </w:rPr>
        <w:t>В рамках совместной деятельности с технопарком ХМАО-Югры  готовится открытие представительства технопарка на базе колледжа, растёт взаимодействие клубов и кружков («Юный изобретатель», «Инженерный инкубатор», «Школа профессиональных проб» (за период 2015-2017 годов  через нее прошли 197 учащихся школ города), «Мастерская «</w:t>
      </w:r>
      <w:proofErr w:type="spellStart"/>
      <w:r w:rsidRPr="00F341D6">
        <w:rPr>
          <w:spacing w:val="0"/>
          <w:sz w:val="24"/>
          <w:szCs w:val="24"/>
        </w:rPr>
        <w:t>ТехноАРТ</w:t>
      </w:r>
      <w:proofErr w:type="spellEnd"/>
      <w:r w:rsidRPr="00F341D6">
        <w:rPr>
          <w:spacing w:val="0"/>
          <w:sz w:val="24"/>
          <w:szCs w:val="24"/>
        </w:rPr>
        <w:t xml:space="preserve">», Студия </w:t>
      </w:r>
      <w:proofErr w:type="spellStart"/>
      <w:r w:rsidRPr="00F341D6">
        <w:rPr>
          <w:spacing w:val="0"/>
          <w:sz w:val="24"/>
          <w:szCs w:val="24"/>
        </w:rPr>
        <w:t>авиамоделирования</w:t>
      </w:r>
      <w:proofErr w:type="spellEnd"/>
      <w:r w:rsidRPr="00F341D6">
        <w:rPr>
          <w:spacing w:val="0"/>
          <w:sz w:val="24"/>
          <w:szCs w:val="24"/>
        </w:rPr>
        <w:t xml:space="preserve">, Бизнес-школа и </w:t>
      </w:r>
      <w:proofErr w:type="spellStart"/>
      <w:proofErr w:type="gramStart"/>
      <w:r w:rsidRPr="00F341D6">
        <w:rPr>
          <w:spacing w:val="0"/>
          <w:sz w:val="24"/>
          <w:szCs w:val="24"/>
        </w:rPr>
        <w:t>др</w:t>
      </w:r>
      <w:proofErr w:type="spellEnd"/>
      <w:proofErr w:type="gramEnd"/>
      <w:r w:rsidRPr="00F341D6">
        <w:rPr>
          <w:spacing w:val="0"/>
          <w:sz w:val="24"/>
          <w:szCs w:val="24"/>
        </w:rPr>
        <w:t xml:space="preserve">),  педагогов, студентов с технопарком ХМАО-Югры  в области повышения квалификации, обучения основам </w:t>
      </w:r>
      <w:proofErr w:type="spellStart"/>
      <w:r w:rsidRPr="00F341D6">
        <w:rPr>
          <w:spacing w:val="0"/>
          <w:sz w:val="24"/>
          <w:szCs w:val="24"/>
        </w:rPr>
        <w:t>патентоведения</w:t>
      </w:r>
      <w:proofErr w:type="spellEnd"/>
      <w:r w:rsidRPr="00F341D6">
        <w:rPr>
          <w:spacing w:val="0"/>
          <w:sz w:val="24"/>
          <w:szCs w:val="24"/>
        </w:rPr>
        <w:t xml:space="preserve">, основам изобретательства, проводятся совместные мероприятия (конкурс «Молодой изобретатель Югры», экскурсии, </w:t>
      </w:r>
      <w:proofErr w:type="spellStart"/>
      <w:r w:rsidRPr="00F341D6">
        <w:rPr>
          <w:spacing w:val="0"/>
          <w:sz w:val="24"/>
          <w:szCs w:val="24"/>
        </w:rPr>
        <w:t>вебинары</w:t>
      </w:r>
      <w:proofErr w:type="spellEnd"/>
      <w:r w:rsidRPr="00F341D6">
        <w:rPr>
          <w:spacing w:val="0"/>
          <w:sz w:val="24"/>
          <w:szCs w:val="24"/>
        </w:rPr>
        <w:t xml:space="preserve"> и т.п.).</w:t>
      </w:r>
    </w:p>
    <w:p w:rsidR="00F341D6" w:rsidRPr="00F341D6" w:rsidRDefault="00F341D6" w:rsidP="00F341D6">
      <w:pPr>
        <w:pStyle w:val="2"/>
        <w:shd w:val="clear" w:color="auto" w:fill="auto"/>
        <w:spacing w:after="0" w:line="240" w:lineRule="auto"/>
        <w:ind w:firstLine="567"/>
        <w:jc w:val="both"/>
        <w:rPr>
          <w:spacing w:val="0"/>
          <w:sz w:val="24"/>
          <w:szCs w:val="24"/>
        </w:rPr>
      </w:pPr>
      <w:r w:rsidRPr="00F341D6">
        <w:rPr>
          <w:spacing w:val="0"/>
          <w:sz w:val="24"/>
          <w:szCs w:val="24"/>
        </w:rPr>
        <w:t xml:space="preserve">В </w:t>
      </w:r>
      <w:proofErr w:type="gramStart"/>
      <w:r w:rsidRPr="00F341D6">
        <w:rPr>
          <w:spacing w:val="0"/>
          <w:sz w:val="24"/>
          <w:szCs w:val="24"/>
        </w:rPr>
        <w:t>колледже</w:t>
      </w:r>
      <w:proofErr w:type="gramEnd"/>
      <w:r w:rsidRPr="00F341D6">
        <w:rPr>
          <w:spacing w:val="0"/>
          <w:sz w:val="24"/>
          <w:szCs w:val="24"/>
        </w:rPr>
        <w:t xml:space="preserve"> созданы условия для  развития  инновационной, исследовательской деятельности и творческой активности педагогов. Результаты научно-методической деятельности педагогических работников колледжа  представлены публикациями и докладами на мероприятиях различного уровня. За 2016 год педагогическими работниками опубликовано более 50 статей в различных </w:t>
      </w:r>
      <w:proofErr w:type="gramStart"/>
      <w:r w:rsidRPr="00F341D6">
        <w:rPr>
          <w:spacing w:val="0"/>
          <w:sz w:val="24"/>
          <w:szCs w:val="24"/>
        </w:rPr>
        <w:t>журналах</w:t>
      </w:r>
      <w:proofErr w:type="gramEnd"/>
      <w:r w:rsidRPr="00F341D6">
        <w:rPr>
          <w:spacing w:val="0"/>
          <w:sz w:val="24"/>
          <w:szCs w:val="24"/>
        </w:rPr>
        <w:t>.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Третье направление развития – формирование целостной системы оценки качества образования.  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При анализе качества образования мы рассматриваем как внутреннюю оценку, так и внешнюю оценку качества образования.  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С точки зрения обучающихся  - это результаты Единого государственного экзамена, результаты профессиональной олимпиады, конкурса «Молодые профессионалы», демонстрационного экзамена, </w:t>
      </w:r>
      <w:proofErr w:type="spellStart"/>
      <w:r w:rsidRPr="00F341D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F341D6">
        <w:rPr>
          <w:rFonts w:ascii="Times New Roman" w:hAnsi="Times New Roman"/>
          <w:sz w:val="24"/>
          <w:szCs w:val="24"/>
        </w:rPr>
        <w:t xml:space="preserve"> студента. </w:t>
      </w:r>
    </w:p>
    <w:p w:rsidR="00F341D6" w:rsidRPr="00F341D6" w:rsidRDefault="00F341D6" w:rsidP="00F34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>Ежегодно   более 6 обучающихся  становятся стипендиатами Губернатора Ханты-Мансийского автономного округа – Югры, 5 обучающихся – стипендиаты Правительства Российской Федерации.</w:t>
      </w:r>
    </w:p>
    <w:p w:rsidR="00F341D6" w:rsidRPr="00F341D6" w:rsidRDefault="00F341D6" w:rsidP="00F341D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F341D6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F341D6">
        <w:rPr>
          <w:rFonts w:ascii="Times New Roman" w:hAnsi="Times New Roman"/>
          <w:sz w:val="24"/>
          <w:szCs w:val="24"/>
        </w:rPr>
        <w:t xml:space="preserve"> подготовки выпускников свидетельствует высокий процент трудоустройства. Учитывая сложившуюся ситуацию на региональном рынке труда, показатель трудоустроенных выпускников в 2016 году (53,2,0%) следует рассматривать как отвечающий актуальным потребностям в квалифицированных специалистах и обеспечивающий стабильность трудоустройства выпускников колледжа.</w:t>
      </w:r>
    </w:p>
    <w:p w:rsidR="00F341D6" w:rsidRPr="00F341D6" w:rsidRDefault="00F341D6" w:rsidP="00F341D6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F341D6">
        <w:rPr>
          <w:color w:val="auto"/>
        </w:rPr>
        <w:t xml:space="preserve">Разрывом образования в </w:t>
      </w:r>
      <w:proofErr w:type="gramStart"/>
      <w:r w:rsidRPr="00F341D6">
        <w:rPr>
          <w:color w:val="auto"/>
        </w:rPr>
        <w:t>колледже</w:t>
      </w:r>
      <w:proofErr w:type="gramEnd"/>
      <w:r w:rsidRPr="00F341D6">
        <w:rPr>
          <w:color w:val="auto"/>
        </w:rPr>
        <w:t xml:space="preserve"> является проблема недостаточной работы педагогических работников по использованию технологий обеспечивающих достижения высоких </w:t>
      </w:r>
      <w:proofErr w:type="spellStart"/>
      <w:r w:rsidRPr="00F341D6">
        <w:rPr>
          <w:color w:val="auto"/>
        </w:rPr>
        <w:t>метапредметных</w:t>
      </w:r>
      <w:proofErr w:type="spellEnd"/>
      <w:r w:rsidRPr="00F341D6">
        <w:rPr>
          <w:color w:val="auto"/>
        </w:rPr>
        <w:t xml:space="preserve"> и личностных результатов. 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Педагоги не всегда планируют достижение результатов всех типов, обозначенных во ФГОС. Это серьезная проблема, над которой нам всем вместе надо работать. 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Для достижения </w:t>
      </w:r>
      <w:proofErr w:type="spellStart"/>
      <w:r w:rsidRPr="00F341D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341D6">
        <w:rPr>
          <w:rFonts w:ascii="Times New Roman" w:hAnsi="Times New Roman"/>
          <w:sz w:val="24"/>
          <w:szCs w:val="24"/>
        </w:rPr>
        <w:t xml:space="preserve"> и личностных результатов необходимо обустроить особым образом организованную </w:t>
      </w:r>
      <w:hyperlink r:id="rId6" w:tooltip="Внеурочная деятельность" w:history="1">
        <w:r w:rsidRPr="00F341D6">
          <w:rPr>
            <w:rFonts w:ascii="Times New Roman" w:hAnsi="Times New Roman"/>
            <w:sz w:val="24"/>
            <w:szCs w:val="24"/>
          </w:rPr>
          <w:t>внеаудиторную  деятельность</w:t>
        </w:r>
      </w:hyperlink>
      <w:r w:rsidRPr="00F341D6">
        <w:rPr>
          <w:rFonts w:ascii="Times New Roman" w:hAnsi="Times New Roman"/>
          <w:sz w:val="24"/>
          <w:szCs w:val="24"/>
        </w:rPr>
        <w:t xml:space="preserve"> обучающихся, в том числе и новые подходы к дополнительному образованию.  </w:t>
      </w:r>
    </w:p>
    <w:p w:rsidR="00F341D6" w:rsidRPr="00F341D6" w:rsidRDefault="00F341D6" w:rsidP="00F341D6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Новой </w:t>
      </w:r>
      <w:proofErr w:type="gramStart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амбициозной</w:t>
      </w:r>
      <w:proofErr w:type="gramEnd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задачей для дополнительного образования является развитие </w:t>
      </w:r>
      <w:proofErr w:type="spellStart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креативности</w:t>
      </w:r>
      <w:proofErr w:type="spellEnd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 и мышления как необходимых характеристик современного человека. Именно в системе дополнительного образования мы можем организовать продуктивное взаимодействие обучающихся с профессионалами, работающими в «</w:t>
      </w:r>
      <w:proofErr w:type="spellStart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интеллектуалоемких</w:t>
      </w:r>
      <w:proofErr w:type="spellEnd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» практиках. Одной из форм такой работы является летняя четверть.</w:t>
      </w:r>
    </w:p>
    <w:p w:rsidR="00F341D6" w:rsidRPr="00F341D6" w:rsidRDefault="00F341D6" w:rsidP="00F341D6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Социализация обучающихся в новых социально-экономических </w:t>
      </w:r>
      <w:proofErr w:type="gramStart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условиях</w:t>
      </w:r>
      <w:proofErr w:type="gramEnd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представительной системе демократии. </w:t>
      </w:r>
    </w:p>
    <w:p w:rsidR="00F341D6" w:rsidRPr="00F341D6" w:rsidRDefault="00F341D6" w:rsidP="00F341D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F341D6">
        <w:rPr>
          <w:rFonts w:ascii="Times New Roman" w:hAnsi="Times New Roman"/>
          <w:sz w:val="24"/>
          <w:szCs w:val="24"/>
        </w:rPr>
        <w:t>Эта задача требует изменения  форм работы, непосредственное участие в реальных социальных проектах, ролевых, экономических играх, иных форм освоения способов кооперации людей в условиях конкуренции.</w:t>
      </w:r>
      <w:proofErr w:type="gramEnd"/>
    </w:p>
    <w:p w:rsidR="00F341D6" w:rsidRPr="00F341D6" w:rsidRDefault="00F341D6" w:rsidP="00F341D6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Развитие практик технического творчества.  Здесь важна </w:t>
      </w:r>
      <w:hyperlink r:id="rId7" w:tooltip="Консолидация" w:history="1">
        <w:r w:rsidRPr="00F341D6">
          <w:rPr>
            <w:rFonts w:ascii="Times New Roman" w:eastAsia="Times New Roman" w:hAnsi="Times New Roman"/>
            <w:sz w:val="24"/>
            <w:szCs w:val="24"/>
            <w:lang w:eastAsia="ru-RU"/>
          </w:rPr>
          <w:t>консолидация</w:t>
        </w:r>
      </w:hyperlink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 усилий с социальными партнерами, поскольку технологическое образование – их общая задача в </w:t>
      </w:r>
      <w:proofErr w:type="gramStart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условиях</w:t>
      </w:r>
      <w:proofErr w:type="gramEnd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 смены технологического уклада. </w:t>
      </w:r>
    </w:p>
    <w:p w:rsidR="00F341D6" w:rsidRPr="00F341D6" w:rsidRDefault="00F341D6" w:rsidP="00F341D6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Разработки система работы с одаренными обучающимися,  создание инфраструктуры для работы сильных педагогов, наставников с одаренными обучающимися, налаживание эффективного партнерства с </w:t>
      </w:r>
      <w:proofErr w:type="spellStart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ВУЗАми</w:t>
      </w:r>
      <w:proofErr w:type="spellEnd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кванториумами</w:t>
      </w:r>
      <w:proofErr w:type="spellEnd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, институтами округа, области. 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Четвертое направление  развития - открытость колледжа. </w:t>
      </w:r>
    </w:p>
    <w:p w:rsidR="00F341D6" w:rsidRPr="00F341D6" w:rsidRDefault="00F341D6" w:rsidP="00F341D6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Обеспечить открытость системы образования через создание механизмов независимой оценки качества, государственно-общественного управления.</w:t>
      </w:r>
    </w:p>
    <w:p w:rsidR="00F341D6" w:rsidRPr="00F341D6" w:rsidRDefault="00F341D6" w:rsidP="00F341D6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колледже</w:t>
      </w:r>
      <w:proofErr w:type="gramEnd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 Управляющий совет развитием колледжа, в состав которого входят все субъекты образовательного процесса. Возглавляет работу совета начальник сервисного центра «</w:t>
      </w:r>
      <w:proofErr w:type="spellStart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Урайэнергонефть</w:t>
      </w:r>
      <w:proofErr w:type="spellEnd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Западно-Сибирского</w:t>
      </w:r>
      <w:proofErr w:type="spellEnd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регионального управления «ЛУКОЙЛ – ЭНЕРГОСЕТИ»  </w:t>
      </w:r>
      <w:proofErr w:type="spellStart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Закирзянов</w:t>
      </w:r>
      <w:proofErr w:type="spellEnd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 Тимур Раисович. </w:t>
      </w:r>
    </w:p>
    <w:p w:rsidR="00F341D6" w:rsidRPr="00F341D6" w:rsidRDefault="00F341D6" w:rsidP="00F341D6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работе совета принимали участие ведущие ученые, разработчики программ, работодатели, социальные партнеры. Рассмотрены вопросы: </w:t>
      </w:r>
    </w:p>
    <w:p w:rsidR="00F341D6" w:rsidRPr="00F341D6" w:rsidRDefault="00F341D6" w:rsidP="00F341D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Профессиональное образование: от приоритетов качеству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341D6" w:rsidRPr="00F341D6" w:rsidRDefault="00F341D6" w:rsidP="00F341D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Развитие молодежной инициативы как фактор успешной социализации личности, взращивания персоны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41D6" w:rsidRPr="00F341D6" w:rsidRDefault="00F341D6" w:rsidP="00F341D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Реализация современной оценки качества, образованная на основе принципов открытости, объективности общественно-профессиональной экспертизы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341D6" w:rsidRPr="00F341D6" w:rsidRDefault="00F341D6" w:rsidP="00F341D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Мониторинг личностного роста обучающихся и педагогов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41D6" w:rsidRPr="00F341D6" w:rsidRDefault="00F341D6" w:rsidP="00F341D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Эффективная образовательная среда: новые вызовы и современные решения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41D6" w:rsidRPr="00F341D6" w:rsidRDefault="00F341D6" w:rsidP="00F341D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Внедрение в образовательный процесс колледжа профессий и специальностей из списка ТОП-50 наиболее востребованных на рынке труда, новых и перспективных профессий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41D6" w:rsidRPr="00F341D6" w:rsidRDefault="00F341D6" w:rsidP="00F341D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современной оценки качества образования в </w:t>
      </w:r>
      <w:proofErr w:type="gramStart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условиях</w:t>
      </w:r>
      <w:proofErr w:type="gramEnd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развивающейся инновационной среды колледжа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41D6" w:rsidRPr="00F341D6" w:rsidRDefault="00F341D6" w:rsidP="00F341D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Подготовка высококвалифицированных специалистов и рабочих кадров с учетом современных стандартов и передовых технологий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41D6" w:rsidRPr="00F341D6" w:rsidRDefault="00F341D6" w:rsidP="00F341D6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удовлетворенности образованием выпускников колледжа, проводимый в 2016 году, показывает, что запросы обучающихся на образовательные услуги и полученные образовательные результаты, а также условия предоставления образовательной услуги </w:t>
      </w:r>
      <w:proofErr w:type="gramStart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совпадают и составляют</w:t>
      </w:r>
      <w:proofErr w:type="gramEnd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  85 %, что выше среднего показателя по округу. </w:t>
      </w:r>
    </w:p>
    <w:p w:rsidR="00F341D6" w:rsidRPr="00F341D6" w:rsidRDefault="00F341D6" w:rsidP="00F34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>Основу стратегического партнерства колледжа с  ООО «Нефтепромысловое оборудование – Сервис» и СЦ «</w:t>
      </w:r>
      <w:proofErr w:type="spellStart"/>
      <w:r w:rsidRPr="00F341D6">
        <w:rPr>
          <w:rFonts w:ascii="Times New Roman" w:hAnsi="Times New Roman"/>
          <w:sz w:val="24"/>
          <w:szCs w:val="24"/>
        </w:rPr>
        <w:t>Урайэнергонефть</w:t>
      </w:r>
      <w:proofErr w:type="spellEnd"/>
      <w:r w:rsidRPr="00F341D6">
        <w:rPr>
          <w:rFonts w:ascii="Times New Roman" w:hAnsi="Times New Roman"/>
          <w:sz w:val="24"/>
          <w:szCs w:val="24"/>
        </w:rPr>
        <w:t>» составляют элементы дуального обучения. Колледжем  совместно с обозначенными предприятиями  разработано Соглашение о реализации дуального обучения.</w:t>
      </w:r>
    </w:p>
    <w:p w:rsidR="00F341D6" w:rsidRPr="00F341D6" w:rsidRDefault="00F341D6" w:rsidP="00F341D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В данном долгосрочном </w:t>
      </w:r>
      <w:proofErr w:type="gramStart"/>
      <w:r w:rsidRPr="00F341D6">
        <w:rPr>
          <w:rFonts w:ascii="Times New Roman" w:hAnsi="Times New Roman"/>
          <w:sz w:val="24"/>
          <w:szCs w:val="24"/>
        </w:rPr>
        <w:t>соглашении</w:t>
      </w:r>
      <w:proofErr w:type="gramEnd"/>
      <w:r w:rsidRPr="00F341D6">
        <w:rPr>
          <w:rFonts w:ascii="Times New Roman" w:hAnsi="Times New Roman"/>
          <w:sz w:val="24"/>
          <w:szCs w:val="24"/>
        </w:rPr>
        <w:t xml:space="preserve"> и договоре  предусмотрено развитие партнерства и механизмов взаимодействия между предприятиями и колледжем по направлениям:</w:t>
      </w:r>
    </w:p>
    <w:p w:rsidR="00F341D6" w:rsidRPr="00F341D6" w:rsidRDefault="00F341D6" w:rsidP="00F341D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практико-ориентированного обучения в </w:t>
      </w:r>
      <w:proofErr w:type="gramStart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цехах</w:t>
      </w:r>
      <w:proofErr w:type="gramEnd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участках предприятий;</w:t>
      </w:r>
    </w:p>
    <w:p w:rsidR="00F341D6" w:rsidRPr="00F341D6" w:rsidRDefault="00F341D6" w:rsidP="00F341D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мест практик, в том числе на высокотехнологичном оборудовании;</w:t>
      </w:r>
    </w:p>
    <w:p w:rsidR="00F341D6" w:rsidRPr="00F341D6" w:rsidRDefault="00F341D6" w:rsidP="00F341D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мест для трудоустройства выпускников колледжа;</w:t>
      </w:r>
    </w:p>
    <w:p w:rsidR="00F341D6" w:rsidRPr="00F341D6" w:rsidRDefault="00F341D6" w:rsidP="00F341D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</w:t>
      </w:r>
      <w:proofErr w:type="gramStart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практического опыта с учетом содержания профессиональных стандартов и Федеральных государственных образовательных стандартов;</w:t>
      </w:r>
    </w:p>
    <w:p w:rsidR="00F341D6" w:rsidRPr="00F341D6" w:rsidRDefault="00F341D6" w:rsidP="00F341D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формирование стойкой мотивации к освоению профессии и непрерывному образованию;</w:t>
      </w:r>
    </w:p>
    <w:p w:rsidR="00F341D6" w:rsidRPr="00F341D6" w:rsidRDefault="00F341D6" w:rsidP="00F341D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1D6">
        <w:rPr>
          <w:rFonts w:ascii="Times New Roman" w:eastAsia="Times New Roman" w:hAnsi="Times New Roman"/>
          <w:sz w:val="24"/>
          <w:szCs w:val="24"/>
          <w:lang w:eastAsia="ru-RU"/>
        </w:rPr>
        <w:t>адаптация выпускников к трудовым условиям предприятий.</w:t>
      </w:r>
    </w:p>
    <w:p w:rsidR="00F341D6" w:rsidRPr="00F341D6" w:rsidRDefault="00F341D6" w:rsidP="00F341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 xml:space="preserve">Работодатели играют ключевую роль в </w:t>
      </w:r>
      <w:proofErr w:type="gramStart"/>
      <w:r w:rsidRPr="00F341D6">
        <w:rPr>
          <w:rFonts w:ascii="Times New Roman" w:hAnsi="Times New Roman"/>
          <w:sz w:val="24"/>
          <w:szCs w:val="24"/>
        </w:rPr>
        <w:t>обсуждении</w:t>
      </w:r>
      <w:proofErr w:type="gramEnd"/>
      <w:r w:rsidRPr="00F341D6">
        <w:rPr>
          <w:rFonts w:ascii="Times New Roman" w:hAnsi="Times New Roman"/>
          <w:sz w:val="24"/>
          <w:szCs w:val="24"/>
        </w:rPr>
        <w:t xml:space="preserve"> содержания профессионального образования. В настоящее время актуальность данного положения усиливается в связи с реализацией профессиональных стандартов. Программы обучения в </w:t>
      </w:r>
      <w:proofErr w:type="gramStart"/>
      <w:r w:rsidRPr="00F341D6">
        <w:rPr>
          <w:rFonts w:ascii="Times New Roman" w:hAnsi="Times New Roman"/>
          <w:sz w:val="24"/>
          <w:szCs w:val="24"/>
        </w:rPr>
        <w:t>колледже</w:t>
      </w:r>
      <w:proofErr w:type="gramEnd"/>
      <w:r w:rsidRPr="00F341D6">
        <w:rPr>
          <w:rFonts w:ascii="Times New Roman" w:hAnsi="Times New Roman"/>
          <w:sz w:val="24"/>
          <w:szCs w:val="24"/>
        </w:rPr>
        <w:t xml:space="preserve"> спроектированы так, чтобы отвечать потребностям предприятий – социальных партнёров. </w:t>
      </w:r>
    </w:p>
    <w:p w:rsidR="00F341D6" w:rsidRPr="00F341D6" w:rsidRDefault="00F341D6" w:rsidP="00F341D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>На основании договора о совместной деятельности по подготовке специалистов между колледжем и социальными партерами в 2016 году организована безвозмездная помощь в целях развития материально-технической базы и реализации образовательного процесса.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>В заключение, я хочу сказать, новый этап модернизации профессионального образования, по мнению образовательных политиков, экспертов, будет сфокусирован преимущественно на совершенствовании процессов управления изменениями образования.</w:t>
      </w:r>
    </w:p>
    <w:p w:rsidR="00F341D6" w:rsidRPr="00F341D6" w:rsidRDefault="00F341D6" w:rsidP="00F341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41D6">
        <w:rPr>
          <w:rFonts w:ascii="Times New Roman" w:hAnsi="Times New Roman"/>
          <w:sz w:val="24"/>
          <w:szCs w:val="24"/>
        </w:rPr>
        <w:t>В такое время опора на свои силы, на профессионализм коллег, на энергию наших основных партнеров, на имеющиеся заделы, оказывается ключевым ресурсом, помогающим успешно справиться с современными вызовами.</w:t>
      </w:r>
    </w:p>
    <w:p w:rsidR="00CA1960" w:rsidRPr="008677C7" w:rsidRDefault="00CA1960" w:rsidP="00CA1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1D6" w:rsidRDefault="00F341D6" w:rsidP="00AC5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5DEE" w:rsidRDefault="00CA1960" w:rsidP="00AC5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77C7">
        <w:rPr>
          <w:rFonts w:ascii="Times New Roman" w:hAnsi="Times New Roman"/>
          <w:sz w:val="24"/>
          <w:szCs w:val="24"/>
        </w:rPr>
        <w:t>Предпрофессиональная</w:t>
      </w:r>
      <w:proofErr w:type="spellEnd"/>
      <w:r w:rsidRPr="008677C7">
        <w:rPr>
          <w:rFonts w:ascii="Times New Roman" w:hAnsi="Times New Roman"/>
          <w:sz w:val="24"/>
          <w:szCs w:val="24"/>
        </w:rPr>
        <w:t xml:space="preserve"> подготовка школьников в </w:t>
      </w:r>
      <w:proofErr w:type="gramStart"/>
      <w:r w:rsidRPr="008677C7">
        <w:rPr>
          <w:rFonts w:ascii="Times New Roman" w:hAnsi="Times New Roman"/>
          <w:sz w:val="24"/>
          <w:szCs w:val="24"/>
        </w:rPr>
        <w:t>городе</w:t>
      </w:r>
      <w:proofErr w:type="gramEnd"/>
      <w:r w:rsidRPr="008677C7">
        <w:rPr>
          <w:rFonts w:ascii="Times New Roman" w:hAnsi="Times New Roman"/>
          <w:sz w:val="24"/>
          <w:szCs w:val="24"/>
        </w:rPr>
        <w:t xml:space="preserve"> Урай ведется системно на протяжении многих лет. В муниципальной системе общего образования она начинается с</w:t>
      </w:r>
      <w:r>
        <w:rPr>
          <w:rFonts w:ascii="Times New Roman" w:hAnsi="Times New Roman"/>
          <w:sz w:val="24"/>
          <w:szCs w:val="24"/>
        </w:rPr>
        <w:t xml:space="preserve"> детского сада, продолжается в школах и называется в педагогической ср</w:t>
      </w:r>
      <w:r w:rsidR="00AC5DEE">
        <w:rPr>
          <w:rFonts w:ascii="Times New Roman" w:hAnsi="Times New Roman"/>
          <w:sz w:val="24"/>
          <w:szCs w:val="24"/>
        </w:rPr>
        <w:t xml:space="preserve">еде профориентация школьников. </w:t>
      </w:r>
    </w:p>
    <w:p w:rsidR="00CA1960" w:rsidRPr="00AC5DEE" w:rsidRDefault="00CA1960" w:rsidP="00AC5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мероприятий по профориентации школьников проводится в городе. Следует отметить, что эту работу ведут совместно почти все ведомства социальной сферы – медицина, МБУ «Молодежный центра», культура и др.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2AF6">
        <w:rPr>
          <w:rFonts w:ascii="Times New Roman" w:hAnsi="Times New Roman"/>
          <w:sz w:val="24"/>
          <w:szCs w:val="24"/>
        </w:rPr>
        <w:t xml:space="preserve">Ежегодно, в городе проводится Единый день профессионального самоопределения и профессиональной ориентации, который охватывает  100% учащихся 8, 9 классов различными формами профессионального самоопределения и профессиональной ориентации. </w:t>
      </w:r>
      <w:r>
        <w:rPr>
          <w:rFonts w:ascii="Times New Roman" w:hAnsi="Times New Roman"/>
          <w:sz w:val="24"/>
          <w:szCs w:val="24"/>
        </w:rPr>
        <w:t>В данном мероприятии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FB2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принимают участие </w:t>
      </w:r>
      <w:r w:rsidRPr="00FB2AF6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FB2AF6">
        <w:rPr>
          <w:rFonts w:ascii="Times New Roman" w:hAnsi="Times New Roman"/>
          <w:sz w:val="24"/>
          <w:szCs w:val="24"/>
        </w:rPr>
        <w:t xml:space="preserve"> и предприяти</w:t>
      </w:r>
      <w:r>
        <w:rPr>
          <w:rFonts w:ascii="Times New Roman" w:hAnsi="Times New Roman"/>
          <w:sz w:val="24"/>
          <w:szCs w:val="24"/>
        </w:rPr>
        <w:t>я</w:t>
      </w:r>
      <w:r w:rsidRPr="00FB2AF6">
        <w:rPr>
          <w:rFonts w:ascii="Times New Roman" w:hAnsi="Times New Roman"/>
          <w:sz w:val="24"/>
          <w:szCs w:val="24"/>
        </w:rPr>
        <w:t xml:space="preserve"> различной ведомственной принадлежности. </w:t>
      </w:r>
    </w:p>
    <w:p w:rsidR="00CA1960" w:rsidRPr="00FB2AF6" w:rsidRDefault="00CA1960" w:rsidP="00AC5D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2AF6">
        <w:rPr>
          <w:rFonts w:ascii="Times New Roman" w:hAnsi="Times New Roman"/>
          <w:sz w:val="24"/>
          <w:szCs w:val="24"/>
        </w:rPr>
        <w:t>25 ноября 2016 года на базе МБОУ СОШ № 6 состоялась «</w:t>
      </w:r>
      <w:r>
        <w:rPr>
          <w:rFonts w:ascii="Times New Roman" w:hAnsi="Times New Roman"/>
          <w:sz w:val="24"/>
          <w:szCs w:val="24"/>
        </w:rPr>
        <w:t xml:space="preserve">Ярмарка технических профессий». </w:t>
      </w:r>
      <w:r w:rsidRPr="00FB2AF6">
        <w:rPr>
          <w:rFonts w:ascii="Times New Roman" w:hAnsi="Times New Roman"/>
          <w:sz w:val="24"/>
          <w:szCs w:val="24"/>
        </w:rPr>
        <w:t>В ней приняли участие около 100 обучающихся, педагоги и представители организаций города Урай</w:t>
      </w:r>
      <w:r>
        <w:rPr>
          <w:rFonts w:ascii="Times New Roman" w:hAnsi="Times New Roman"/>
          <w:sz w:val="24"/>
          <w:szCs w:val="24"/>
        </w:rPr>
        <w:t>,</w:t>
      </w:r>
      <w:r w:rsidRPr="00FB2AF6">
        <w:rPr>
          <w:rFonts w:ascii="Times New Roman" w:hAnsi="Times New Roman"/>
          <w:sz w:val="24"/>
          <w:szCs w:val="24"/>
        </w:rPr>
        <w:t xml:space="preserve"> таких как Т</w:t>
      </w:r>
      <w:r>
        <w:rPr>
          <w:rFonts w:ascii="Times New Roman" w:hAnsi="Times New Roman"/>
          <w:sz w:val="24"/>
          <w:szCs w:val="24"/>
        </w:rPr>
        <w:t>ПП «</w:t>
      </w:r>
      <w:proofErr w:type="spellStart"/>
      <w:r>
        <w:rPr>
          <w:rFonts w:ascii="Times New Roman" w:hAnsi="Times New Roman"/>
          <w:sz w:val="24"/>
          <w:szCs w:val="24"/>
        </w:rPr>
        <w:t>Урайнефтегаз</w:t>
      </w:r>
      <w:proofErr w:type="spellEnd"/>
      <w:r>
        <w:rPr>
          <w:rFonts w:ascii="Times New Roman" w:hAnsi="Times New Roman"/>
          <w:sz w:val="24"/>
          <w:szCs w:val="24"/>
        </w:rPr>
        <w:t>», НПО «Сервис».</w:t>
      </w:r>
      <w:r w:rsidRPr="00FB2AF6">
        <w:rPr>
          <w:rFonts w:ascii="Times New Roman" w:hAnsi="Times New Roman"/>
          <w:sz w:val="24"/>
          <w:szCs w:val="24"/>
        </w:rPr>
        <w:t xml:space="preserve"> Цель мероприятия – информирование молодёжи о технических профессиях и специальностях, возможности их получения, а также востребованность на рынке труда. Мероприятие  организовано Управлением образования администрации города Урай  совместно с МБУ «Молодёжный центр». </w:t>
      </w:r>
    </w:p>
    <w:p w:rsidR="00CA1960" w:rsidRPr="00FB2AF6" w:rsidRDefault="00CA1960" w:rsidP="00AC5D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2AF6">
        <w:rPr>
          <w:rFonts w:ascii="Times New Roman" w:hAnsi="Times New Roman"/>
          <w:sz w:val="24"/>
          <w:szCs w:val="24"/>
        </w:rPr>
        <w:t xml:space="preserve">Ежегодно учащиеся принимают участие в олимпиадах, </w:t>
      </w:r>
      <w:r>
        <w:rPr>
          <w:rFonts w:ascii="Times New Roman" w:hAnsi="Times New Roman"/>
          <w:sz w:val="24"/>
          <w:szCs w:val="24"/>
        </w:rPr>
        <w:t>чемпионатах, конкурсах различного уровня.</w:t>
      </w:r>
    </w:p>
    <w:p w:rsidR="00CA1960" w:rsidRPr="00FB2AF6" w:rsidRDefault="00CA1960" w:rsidP="00AC5D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2AF6">
        <w:rPr>
          <w:rFonts w:ascii="Times New Roman" w:hAnsi="Times New Roman"/>
          <w:sz w:val="24"/>
          <w:szCs w:val="24"/>
        </w:rPr>
        <w:t xml:space="preserve">Каждая школа имеет свой профиль работы с учащимися: </w:t>
      </w:r>
      <w:proofErr w:type="gramStart"/>
      <w:r w:rsidRPr="00FB2AF6">
        <w:rPr>
          <w:rFonts w:ascii="Times New Roman" w:hAnsi="Times New Roman"/>
          <w:sz w:val="24"/>
          <w:szCs w:val="24"/>
        </w:rPr>
        <w:t xml:space="preserve">МБОУ </w:t>
      </w:r>
      <w:r w:rsidRPr="007B63FD">
        <w:rPr>
          <w:rFonts w:ascii="Times New Roman" w:hAnsi="Times New Roman"/>
          <w:sz w:val="24"/>
          <w:szCs w:val="24"/>
        </w:rPr>
        <w:t>Гимназия им.</w:t>
      </w:r>
      <w:r>
        <w:rPr>
          <w:rFonts w:ascii="Times New Roman" w:hAnsi="Times New Roman"/>
          <w:sz w:val="24"/>
          <w:szCs w:val="24"/>
        </w:rPr>
        <w:t xml:space="preserve"> А.И. Яковлева </w:t>
      </w:r>
      <w:r w:rsidRPr="00FB2AF6">
        <w:rPr>
          <w:rFonts w:ascii="Times New Roman" w:hAnsi="Times New Roman"/>
          <w:sz w:val="24"/>
          <w:szCs w:val="24"/>
        </w:rPr>
        <w:t>– работа с одаренными детьми, МБОУ СОШ № 2 – «Педагогический класс», МБОУ СОШ № 4 – реализует проект «Медицинский класс», МБОУ СОШ № 5 работает с кадетами и ориентирует ребят на выбор военных специальностей, МБОУ СОШ № 6 –  реализует проект «Инженерный класс», МБОУ СОШ № 12 – реализует проект «Азбука бизнеса» и ориентирует выпускников на экономические специальности, предпринимательство.</w:t>
      </w:r>
      <w:proofErr w:type="gramEnd"/>
    </w:p>
    <w:p w:rsidR="00CA1960" w:rsidRPr="00297DA1" w:rsidRDefault="00CA1960" w:rsidP="00AC5D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протяжении 2х последних </w:t>
      </w:r>
      <w:r w:rsidRPr="00FB2AF6">
        <w:rPr>
          <w:rFonts w:ascii="Times New Roman" w:hAnsi="Times New Roman"/>
          <w:sz w:val="24"/>
          <w:szCs w:val="24"/>
        </w:rPr>
        <w:t xml:space="preserve"> МБОУ СОШ №2, МБОУ СОШ №5 осуществлялась реализация пр</w:t>
      </w:r>
      <w:r>
        <w:rPr>
          <w:rFonts w:ascii="Times New Roman" w:hAnsi="Times New Roman"/>
          <w:sz w:val="24"/>
          <w:szCs w:val="24"/>
        </w:rPr>
        <w:t xml:space="preserve">оекта «Профессиональные пробы» </w:t>
      </w:r>
      <w:r w:rsidRPr="00FB2AF6">
        <w:rPr>
          <w:rFonts w:ascii="Times New Roman" w:hAnsi="Times New Roman"/>
          <w:sz w:val="24"/>
          <w:szCs w:val="24"/>
        </w:rPr>
        <w:t xml:space="preserve">совместно с </w:t>
      </w:r>
      <w:proofErr w:type="spellStart"/>
      <w:r w:rsidRPr="00FB2AF6">
        <w:rPr>
          <w:rFonts w:ascii="Times New Roman" w:hAnsi="Times New Roman"/>
          <w:sz w:val="24"/>
          <w:szCs w:val="24"/>
        </w:rPr>
        <w:t>Урайским</w:t>
      </w:r>
      <w:proofErr w:type="spellEnd"/>
      <w:r w:rsidRPr="00FB2AF6">
        <w:rPr>
          <w:rFonts w:ascii="Times New Roman" w:hAnsi="Times New Roman"/>
          <w:sz w:val="24"/>
          <w:szCs w:val="24"/>
        </w:rPr>
        <w:t xml:space="preserve"> политехническим колл</w:t>
      </w:r>
      <w:r>
        <w:rPr>
          <w:rFonts w:ascii="Times New Roman" w:hAnsi="Times New Roman"/>
          <w:sz w:val="24"/>
          <w:szCs w:val="24"/>
        </w:rPr>
        <w:t>еджем</w:t>
      </w:r>
      <w:r w:rsidRPr="00FB2AF6">
        <w:rPr>
          <w:rFonts w:ascii="Times New Roman" w:hAnsi="Times New Roman"/>
          <w:sz w:val="24"/>
          <w:szCs w:val="24"/>
        </w:rPr>
        <w:t xml:space="preserve"> для учащихся 9-х классов. Профессиональные пробы проводились по следующим специальностям: </w:t>
      </w:r>
      <w:proofErr w:type="gramStart"/>
      <w:r w:rsidRPr="00FB2AF6">
        <w:rPr>
          <w:rFonts w:ascii="Times New Roman" w:hAnsi="Times New Roman"/>
          <w:sz w:val="24"/>
          <w:szCs w:val="24"/>
        </w:rPr>
        <w:t>"Повар", "Оператор электронно-вычислительных машин", "Банковское дело", "Оператор по добыче нефти и газа", "Слесарь", "Электромонтер", "Сварщик", "Автомеханик", "Продавец, товаровед".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 – хорошие отзывы обучающихся и умение правильно определиться со своим дальнейшим обучением.</w:t>
      </w:r>
    </w:p>
    <w:p w:rsidR="00CA1960" w:rsidRDefault="00CA1960" w:rsidP="008677C7">
      <w:pPr>
        <w:pStyle w:val="a3"/>
        <w:spacing w:after="0" w:line="240" w:lineRule="auto"/>
        <w:ind w:left="-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Следует отметить, что в пяти школах города открыты профильные классы (10 классы), которые призваны готовить ребят к поступлению в профильные ВУЗы. Поступление в профильные классы осуществляется по итогам рейтинга. </w:t>
      </w:r>
    </w:p>
    <w:p w:rsidR="00CA1960" w:rsidRDefault="00CA1960" w:rsidP="008677C7">
      <w:pPr>
        <w:pStyle w:val="a3"/>
        <w:spacing w:after="0" w:line="240" w:lineRule="auto"/>
        <w:ind w:left="-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 профориентации школьников </w:t>
      </w:r>
      <w:proofErr w:type="gramStart"/>
      <w:r>
        <w:rPr>
          <w:rFonts w:ascii="Times New Roman" w:hAnsi="Times New Roman"/>
          <w:sz w:val="24"/>
          <w:szCs w:val="24"/>
        </w:rPr>
        <w:t>должна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постоянна модернизироваться и отвечать требованиям времени. </w:t>
      </w:r>
    </w:p>
    <w:p w:rsidR="009E1931" w:rsidRPr="00AC5DEE" w:rsidRDefault="00CA1960" w:rsidP="00AC5DEE">
      <w:pPr>
        <w:pStyle w:val="a3"/>
        <w:spacing w:after="0" w:line="240" w:lineRule="auto"/>
        <w:ind w:left="-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Управлением образования ведется учет поступления выпускников школ после их окончания.  </w:t>
      </w:r>
      <w:r>
        <w:rPr>
          <w:rFonts w:ascii="Times New Roman" w:hAnsi="Times New Roman"/>
        </w:rPr>
        <w:t>Результатом деятельности городской системы общего образования по профориентации   можно считать увеличение процента поступления выпускников 9х классов в образовательные организации среднего профессионального образования (таблица 1), а также приоритетное поступление выпускников 11 классов в образовательные организации высшего профессионального образования по направлениям «Образование и наука», «Медицина», «Информатика и программирование» (таблицы 2,3,4).</w:t>
      </w:r>
    </w:p>
    <w:p w:rsidR="00AC5DEE" w:rsidRDefault="00AC5DEE" w:rsidP="00CA1960">
      <w:pPr>
        <w:jc w:val="right"/>
        <w:rPr>
          <w:rFonts w:ascii="Times New Roman" w:hAnsi="Times New Roman"/>
          <w:sz w:val="20"/>
          <w:szCs w:val="20"/>
        </w:rPr>
      </w:pPr>
    </w:p>
    <w:p w:rsidR="00CA1960" w:rsidRDefault="00CA1960" w:rsidP="00AC5DE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p w:rsidR="00AC5DEE" w:rsidRPr="001C2255" w:rsidRDefault="00CA1960" w:rsidP="00AC5DEE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Распределение выпускников 9х классо</w:t>
      </w:r>
      <w:proofErr w:type="gramStart"/>
      <w:r>
        <w:rPr>
          <w:rFonts w:ascii="Times New Roman" w:hAnsi="Times New Roman"/>
          <w:i/>
        </w:rPr>
        <w:t>в(</w:t>
      </w:r>
      <w:proofErr w:type="gramEnd"/>
      <w:r>
        <w:rPr>
          <w:rFonts w:ascii="Times New Roman" w:hAnsi="Times New Roman"/>
          <w:i/>
        </w:rPr>
        <w:t>чел./%)</w:t>
      </w:r>
    </w:p>
    <w:tbl>
      <w:tblPr>
        <w:tblStyle w:val="a5"/>
        <w:tblW w:w="0" w:type="auto"/>
        <w:tblLook w:val="04A0"/>
      </w:tblPr>
      <w:tblGrid>
        <w:gridCol w:w="1436"/>
        <w:gridCol w:w="923"/>
        <w:gridCol w:w="1142"/>
        <w:gridCol w:w="1242"/>
        <w:gridCol w:w="1301"/>
        <w:gridCol w:w="847"/>
        <w:gridCol w:w="849"/>
        <w:gridCol w:w="1007"/>
        <w:gridCol w:w="824"/>
      </w:tblGrid>
      <w:tr w:rsidR="00CA1960" w:rsidTr="00FF73D3">
        <w:tc>
          <w:tcPr>
            <w:tcW w:w="1440" w:type="dxa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Показатели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, учебный год</w:t>
            </w:r>
          </w:p>
        </w:tc>
        <w:tc>
          <w:tcPr>
            <w:tcW w:w="925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Общее кол-во </w:t>
            </w:r>
            <w:proofErr w:type="spellStart"/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вып-ков</w:t>
            </w:r>
            <w:proofErr w:type="spellEnd"/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143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Прием в 10 </w:t>
            </w:r>
            <w:proofErr w:type="spellStart"/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кл</w:t>
            </w:r>
            <w:proofErr w:type="spellEnd"/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. </w:t>
            </w:r>
          </w:p>
        </w:tc>
        <w:tc>
          <w:tcPr>
            <w:tcW w:w="1250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ССУЗ на </w:t>
            </w:r>
          </w:p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тер-ии</w:t>
            </w:r>
            <w:proofErr w:type="spellEnd"/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 округа </w:t>
            </w:r>
          </w:p>
        </w:tc>
        <w:tc>
          <w:tcPr>
            <w:tcW w:w="1304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ССУЗ </w:t>
            </w:r>
          </w:p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за пределами округа </w:t>
            </w:r>
          </w:p>
        </w:tc>
        <w:tc>
          <w:tcPr>
            <w:tcW w:w="850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7A6">
              <w:rPr>
                <w:bCs/>
                <w:color w:val="000000"/>
                <w:kern w:val="24"/>
                <w:sz w:val="20"/>
                <w:szCs w:val="20"/>
              </w:rPr>
              <w:t xml:space="preserve">Курсы </w:t>
            </w:r>
          </w:p>
        </w:tc>
        <w:tc>
          <w:tcPr>
            <w:tcW w:w="851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7A6">
              <w:rPr>
                <w:bCs/>
                <w:color w:val="000000"/>
                <w:kern w:val="24"/>
                <w:sz w:val="20"/>
                <w:szCs w:val="20"/>
              </w:rPr>
              <w:t>Армия</w:t>
            </w:r>
          </w:p>
        </w:tc>
        <w:tc>
          <w:tcPr>
            <w:tcW w:w="1008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7A6">
              <w:rPr>
                <w:bCs/>
                <w:color w:val="000000"/>
                <w:kern w:val="24"/>
                <w:sz w:val="20"/>
                <w:szCs w:val="20"/>
              </w:rPr>
              <w:t xml:space="preserve">Выехали за пределы округа </w:t>
            </w:r>
          </w:p>
        </w:tc>
        <w:tc>
          <w:tcPr>
            <w:tcW w:w="800" w:type="dxa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Другое</w:t>
            </w:r>
          </w:p>
        </w:tc>
      </w:tr>
      <w:tr w:rsidR="00CA1960" w:rsidTr="00FF73D3">
        <w:tc>
          <w:tcPr>
            <w:tcW w:w="1440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2011-2012</w:t>
            </w: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401 </w:t>
            </w:r>
          </w:p>
        </w:tc>
        <w:tc>
          <w:tcPr>
            <w:tcW w:w="1143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 249/</w:t>
            </w:r>
            <w:r w:rsidRPr="009217A6">
              <w:rPr>
                <w:b/>
                <w:bCs/>
                <w:color w:val="000000"/>
                <w:kern w:val="24"/>
                <w:sz w:val="22"/>
                <w:szCs w:val="22"/>
              </w:rPr>
              <w:t>62%</w:t>
            </w: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112/28% </w:t>
            </w:r>
          </w:p>
        </w:tc>
        <w:tc>
          <w:tcPr>
            <w:tcW w:w="1304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34/8% </w:t>
            </w:r>
          </w:p>
        </w:tc>
        <w:tc>
          <w:tcPr>
            <w:tcW w:w="850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7A6">
              <w:rPr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9217A6">
              <w:rPr>
                <w:bCs/>
                <w:color w:val="000000"/>
                <w:kern w:val="24"/>
                <w:sz w:val="20"/>
                <w:szCs w:val="20"/>
              </w:rPr>
              <w:t xml:space="preserve"> - </w:t>
            </w:r>
          </w:p>
        </w:tc>
        <w:tc>
          <w:tcPr>
            <w:tcW w:w="1008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9217A6">
              <w:rPr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00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9217A6">
              <w:rPr>
                <w:bCs/>
                <w:color w:val="000000"/>
                <w:kern w:val="24"/>
                <w:sz w:val="20"/>
                <w:szCs w:val="20"/>
              </w:rPr>
              <w:t xml:space="preserve"> 4 </w:t>
            </w:r>
          </w:p>
        </w:tc>
      </w:tr>
      <w:tr w:rsidR="00CA1960" w:rsidTr="00FF73D3">
        <w:tc>
          <w:tcPr>
            <w:tcW w:w="1440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2012-2013 </w:t>
            </w: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437 </w:t>
            </w:r>
          </w:p>
        </w:tc>
        <w:tc>
          <w:tcPr>
            <w:tcW w:w="1143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 268/</w:t>
            </w:r>
            <w:r w:rsidRPr="009217A6">
              <w:rPr>
                <w:b/>
                <w:bCs/>
                <w:color w:val="000000"/>
                <w:kern w:val="24"/>
                <w:sz w:val="22"/>
                <w:szCs w:val="22"/>
              </w:rPr>
              <w:t>61%</w:t>
            </w: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50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130/30%</w:t>
            </w:r>
          </w:p>
        </w:tc>
        <w:tc>
          <w:tcPr>
            <w:tcW w:w="1304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32/7% </w:t>
            </w:r>
          </w:p>
        </w:tc>
        <w:tc>
          <w:tcPr>
            <w:tcW w:w="850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7A6">
              <w:rPr>
                <w:color w:val="000000"/>
                <w:kern w:val="24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9217A6">
              <w:rPr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9217A6">
              <w:rPr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800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7A6">
              <w:rPr>
                <w:bCs/>
                <w:color w:val="000000"/>
                <w:kern w:val="24"/>
                <w:sz w:val="20"/>
                <w:szCs w:val="20"/>
              </w:rPr>
              <w:t xml:space="preserve">                   3  </w:t>
            </w:r>
          </w:p>
        </w:tc>
      </w:tr>
      <w:tr w:rsidR="00CA1960" w:rsidTr="00FF73D3">
        <w:tc>
          <w:tcPr>
            <w:tcW w:w="1440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2013-2014</w:t>
            </w: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396 </w:t>
            </w:r>
          </w:p>
        </w:tc>
        <w:tc>
          <w:tcPr>
            <w:tcW w:w="1143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 207/</w:t>
            </w:r>
            <w:r w:rsidRPr="009217A6">
              <w:rPr>
                <w:b/>
                <w:bCs/>
                <w:color w:val="000000"/>
                <w:kern w:val="24"/>
                <w:sz w:val="22"/>
                <w:szCs w:val="22"/>
              </w:rPr>
              <w:t>52%</w:t>
            </w:r>
          </w:p>
        </w:tc>
        <w:tc>
          <w:tcPr>
            <w:tcW w:w="1250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138/34% </w:t>
            </w:r>
          </w:p>
        </w:tc>
        <w:tc>
          <w:tcPr>
            <w:tcW w:w="1304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37/9%</w:t>
            </w:r>
          </w:p>
        </w:tc>
        <w:tc>
          <w:tcPr>
            <w:tcW w:w="850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7A6">
              <w:rPr>
                <w:color w:val="000000"/>
                <w:kern w:val="24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9217A6">
              <w:rPr>
                <w:bCs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008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0"/>
                <w:szCs w:val="20"/>
              </w:rPr>
            </w:pPr>
            <w:r w:rsidRPr="009217A6">
              <w:rPr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800" w:type="dxa"/>
            <w:vAlign w:val="bottom"/>
          </w:tcPr>
          <w:p w:rsidR="00CA1960" w:rsidRPr="009217A6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217A6">
              <w:rPr>
                <w:bCs/>
                <w:color w:val="000000"/>
                <w:kern w:val="24"/>
                <w:sz w:val="20"/>
                <w:szCs w:val="20"/>
              </w:rPr>
              <w:t xml:space="preserve">                   3  </w:t>
            </w:r>
          </w:p>
        </w:tc>
      </w:tr>
      <w:tr w:rsidR="00CA1960" w:rsidTr="00FF73D3">
        <w:tc>
          <w:tcPr>
            <w:tcW w:w="1440" w:type="dxa"/>
          </w:tcPr>
          <w:p w:rsidR="00CA1960" w:rsidRPr="0086520A" w:rsidRDefault="00CA1960" w:rsidP="00FF73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6520A">
              <w:rPr>
                <w:rFonts w:ascii="Times New Roman" w:hAnsi="Times New Roman"/>
                <w:sz w:val="22"/>
                <w:szCs w:val="22"/>
              </w:rPr>
              <w:t xml:space="preserve">2014-2015 </w:t>
            </w:r>
          </w:p>
        </w:tc>
        <w:tc>
          <w:tcPr>
            <w:tcW w:w="925" w:type="dxa"/>
          </w:tcPr>
          <w:p w:rsidR="00CA1960" w:rsidRPr="0086520A" w:rsidRDefault="00CA1960" w:rsidP="00FF73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1960" w:rsidRPr="0086520A" w:rsidRDefault="00CA1960" w:rsidP="00FF73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520A">
              <w:rPr>
                <w:rFonts w:ascii="Times New Roman" w:hAnsi="Times New Roman"/>
                <w:sz w:val="22"/>
                <w:szCs w:val="22"/>
              </w:rPr>
              <w:t>402</w:t>
            </w:r>
          </w:p>
        </w:tc>
        <w:tc>
          <w:tcPr>
            <w:tcW w:w="1143" w:type="dxa"/>
          </w:tcPr>
          <w:p w:rsidR="00CA1960" w:rsidRPr="0086520A" w:rsidRDefault="00CA1960" w:rsidP="00FF73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1960" w:rsidRPr="0086520A" w:rsidRDefault="00CA1960" w:rsidP="00FF73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520A">
              <w:rPr>
                <w:rFonts w:ascii="Times New Roman" w:hAnsi="Times New Roman"/>
                <w:sz w:val="22"/>
                <w:szCs w:val="22"/>
              </w:rPr>
              <w:t>213/</w:t>
            </w:r>
            <w:r w:rsidRPr="0086520A">
              <w:rPr>
                <w:rFonts w:ascii="Times New Roman" w:hAnsi="Times New Roman"/>
                <w:b/>
                <w:sz w:val="22"/>
                <w:szCs w:val="22"/>
              </w:rPr>
              <w:t>52</w:t>
            </w:r>
            <w:r w:rsidRPr="0086520A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50" w:type="dxa"/>
          </w:tcPr>
          <w:p w:rsidR="00CA1960" w:rsidRPr="0086520A" w:rsidRDefault="00CA1960" w:rsidP="00FF73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1960" w:rsidRPr="0086520A" w:rsidRDefault="00CA1960" w:rsidP="00FF73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520A">
              <w:rPr>
                <w:rFonts w:ascii="Times New Roman" w:hAnsi="Times New Roman"/>
                <w:sz w:val="22"/>
                <w:szCs w:val="22"/>
              </w:rPr>
              <w:t>136/34%</w:t>
            </w:r>
          </w:p>
        </w:tc>
        <w:tc>
          <w:tcPr>
            <w:tcW w:w="1304" w:type="dxa"/>
          </w:tcPr>
          <w:p w:rsidR="00CA1960" w:rsidRPr="0086520A" w:rsidRDefault="00CA1960" w:rsidP="00FF73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1960" w:rsidRPr="0086520A" w:rsidRDefault="00CA1960" w:rsidP="00FF73D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520A">
              <w:rPr>
                <w:rFonts w:ascii="Times New Roman" w:hAnsi="Times New Roman"/>
                <w:sz w:val="22"/>
                <w:szCs w:val="22"/>
              </w:rPr>
              <w:t>42/10%</w:t>
            </w:r>
          </w:p>
        </w:tc>
        <w:tc>
          <w:tcPr>
            <w:tcW w:w="850" w:type="dxa"/>
          </w:tcPr>
          <w:p w:rsidR="00CA1960" w:rsidRPr="009217A6" w:rsidRDefault="00CA1960" w:rsidP="00FF73D3">
            <w:pPr>
              <w:jc w:val="center"/>
              <w:rPr>
                <w:rFonts w:ascii="Times New Roman" w:hAnsi="Times New Roman"/>
              </w:rPr>
            </w:pPr>
          </w:p>
          <w:p w:rsidR="00CA1960" w:rsidRPr="009217A6" w:rsidRDefault="00CA1960" w:rsidP="00FF73D3">
            <w:pPr>
              <w:jc w:val="center"/>
              <w:rPr>
                <w:rFonts w:ascii="Times New Roman" w:hAnsi="Times New Roman"/>
              </w:rPr>
            </w:pPr>
            <w:r w:rsidRPr="009217A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A1960" w:rsidRPr="009217A6" w:rsidRDefault="00CA1960" w:rsidP="00FF73D3">
            <w:pPr>
              <w:jc w:val="center"/>
              <w:rPr>
                <w:rFonts w:ascii="Times New Roman" w:hAnsi="Times New Roman"/>
              </w:rPr>
            </w:pPr>
          </w:p>
          <w:p w:rsidR="00CA1960" w:rsidRPr="009217A6" w:rsidRDefault="00CA1960" w:rsidP="00FF73D3">
            <w:pPr>
              <w:jc w:val="center"/>
              <w:rPr>
                <w:rFonts w:ascii="Times New Roman" w:hAnsi="Times New Roman"/>
              </w:rPr>
            </w:pPr>
            <w:r w:rsidRPr="009217A6">
              <w:rPr>
                <w:rFonts w:ascii="Times New Roman" w:hAnsi="Times New Roman"/>
              </w:rPr>
              <w:t>-</w:t>
            </w:r>
          </w:p>
        </w:tc>
        <w:tc>
          <w:tcPr>
            <w:tcW w:w="1008" w:type="dxa"/>
          </w:tcPr>
          <w:p w:rsidR="00CA1960" w:rsidRPr="009217A6" w:rsidRDefault="00CA1960" w:rsidP="00FF73D3">
            <w:pPr>
              <w:jc w:val="center"/>
              <w:rPr>
                <w:rFonts w:ascii="Times New Roman" w:hAnsi="Times New Roman"/>
              </w:rPr>
            </w:pPr>
          </w:p>
          <w:p w:rsidR="00CA1960" w:rsidRPr="009217A6" w:rsidRDefault="00CA1960" w:rsidP="00FF73D3">
            <w:pPr>
              <w:jc w:val="center"/>
              <w:rPr>
                <w:rFonts w:ascii="Times New Roman" w:hAnsi="Times New Roman"/>
              </w:rPr>
            </w:pPr>
            <w:r w:rsidRPr="009217A6">
              <w:rPr>
                <w:rFonts w:ascii="Times New Roman" w:hAnsi="Times New Roman"/>
              </w:rPr>
              <w:t>9</w:t>
            </w:r>
          </w:p>
        </w:tc>
        <w:tc>
          <w:tcPr>
            <w:tcW w:w="800" w:type="dxa"/>
          </w:tcPr>
          <w:p w:rsidR="00CA1960" w:rsidRPr="009217A6" w:rsidRDefault="00CA1960" w:rsidP="00FF73D3">
            <w:pPr>
              <w:jc w:val="center"/>
              <w:rPr>
                <w:rFonts w:ascii="Times New Roman" w:hAnsi="Times New Roman"/>
              </w:rPr>
            </w:pPr>
          </w:p>
          <w:p w:rsidR="00CA1960" w:rsidRPr="009217A6" w:rsidRDefault="00CA1960" w:rsidP="00FF73D3">
            <w:pPr>
              <w:jc w:val="center"/>
              <w:rPr>
                <w:rFonts w:ascii="Times New Roman" w:hAnsi="Times New Roman"/>
              </w:rPr>
            </w:pPr>
            <w:r w:rsidRPr="009217A6">
              <w:rPr>
                <w:rFonts w:ascii="Times New Roman" w:hAnsi="Times New Roman"/>
              </w:rPr>
              <w:t>0</w:t>
            </w:r>
          </w:p>
        </w:tc>
      </w:tr>
      <w:tr w:rsidR="00CA1960" w:rsidTr="00FF73D3">
        <w:tc>
          <w:tcPr>
            <w:tcW w:w="1440" w:type="dxa"/>
          </w:tcPr>
          <w:p w:rsidR="00CA1960" w:rsidRPr="00152E07" w:rsidRDefault="00CA1960" w:rsidP="00FF73D3">
            <w:pPr>
              <w:jc w:val="both"/>
              <w:rPr>
                <w:rFonts w:ascii="Times New Roman" w:hAnsi="Times New Roman"/>
              </w:rPr>
            </w:pPr>
            <w:r w:rsidRPr="00152E07">
              <w:rPr>
                <w:rFonts w:ascii="Times New Roman" w:hAnsi="Times New Roman"/>
              </w:rPr>
              <w:t>2015 - 2016</w:t>
            </w:r>
          </w:p>
        </w:tc>
        <w:tc>
          <w:tcPr>
            <w:tcW w:w="925" w:type="dxa"/>
          </w:tcPr>
          <w:p w:rsidR="00CA1960" w:rsidRPr="0086520A" w:rsidRDefault="00CA1960" w:rsidP="00FF7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1143" w:type="dxa"/>
          </w:tcPr>
          <w:p w:rsidR="00CA1960" w:rsidRPr="0086520A" w:rsidRDefault="00CA1960" w:rsidP="00FF7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231/59%</w:t>
            </w:r>
          </w:p>
        </w:tc>
        <w:tc>
          <w:tcPr>
            <w:tcW w:w="1250" w:type="dxa"/>
          </w:tcPr>
          <w:p w:rsidR="00CA1960" w:rsidRPr="0086520A" w:rsidRDefault="00CA1960" w:rsidP="00FF7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122/31%</w:t>
            </w:r>
          </w:p>
        </w:tc>
        <w:tc>
          <w:tcPr>
            <w:tcW w:w="1304" w:type="dxa"/>
          </w:tcPr>
          <w:p w:rsidR="00CA1960" w:rsidRPr="0086520A" w:rsidRDefault="00CA1960" w:rsidP="00FF7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27/7%</w:t>
            </w:r>
          </w:p>
        </w:tc>
        <w:tc>
          <w:tcPr>
            <w:tcW w:w="850" w:type="dxa"/>
          </w:tcPr>
          <w:p w:rsidR="00CA1960" w:rsidRPr="009217A6" w:rsidRDefault="00CA1960" w:rsidP="00FF7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A1960" w:rsidRPr="009217A6" w:rsidRDefault="00CA1960" w:rsidP="00FF7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8" w:type="dxa"/>
          </w:tcPr>
          <w:p w:rsidR="00CA1960" w:rsidRPr="009217A6" w:rsidRDefault="00CA1960" w:rsidP="00FF7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0" w:type="dxa"/>
          </w:tcPr>
          <w:p w:rsidR="00CA1960" w:rsidRPr="009217A6" w:rsidRDefault="00CA1960" w:rsidP="00FF7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CA1960" w:rsidRDefault="00CA1960" w:rsidP="00CA1960">
      <w:pPr>
        <w:jc w:val="both"/>
        <w:rPr>
          <w:rFonts w:ascii="Times New Roman" w:hAnsi="Times New Roman"/>
        </w:rPr>
      </w:pPr>
    </w:p>
    <w:p w:rsidR="00CA1960" w:rsidRDefault="00CA1960" w:rsidP="00AC5DE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2</w:t>
      </w:r>
    </w:p>
    <w:p w:rsidR="00AC5DEE" w:rsidRPr="001C2255" w:rsidRDefault="00CA1960" w:rsidP="00AC5DEE">
      <w:pPr>
        <w:spacing w:after="0"/>
        <w:jc w:val="center"/>
        <w:rPr>
          <w:rFonts w:ascii="Times New Roman" w:hAnsi="Times New Roman"/>
          <w:i/>
        </w:rPr>
      </w:pPr>
      <w:r w:rsidRPr="001C2255">
        <w:rPr>
          <w:rFonts w:ascii="Times New Roman" w:hAnsi="Times New Roman"/>
          <w:i/>
        </w:rPr>
        <w:t>Распределение выпускников 11 классов</w:t>
      </w:r>
      <w:r>
        <w:rPr>
          <w:rFonts w:ascii="Times New Roman" w:hAnsi="Times New Roman"/>
          <w:i/>
        </w:rPr>
        <w:t xml:space="preserve"> (чел.)</w:t>
      </w:r>
    </w:p>
    <w:tbl>
      <w:tblPr>
        <w:tblStyle w:val="a5"/>
        <w:tblW w:w="9782" w:type="dxa"/>
        <w:tblInd w:w="-176" w:type="dxa"/>
        <w:tblLayout w:type="fixed"/>
        <w:tblLook w:val="04A0"/>
      </w:tblPr>
      <w:tblGrid>
        <w:gridCol w:w="1472"/>
        <w:gridCol w:w="944"/>
        <w:gridCol w:w="1270"/>
        <w:gridCol w:w="993"/>
        <w:gridCol w:w="992"/>
        <w:gridCol w:w="992"/>
        <w:gridCol w:w="877"/>
        <w:gridCol w:w="1108"/>
        <w:gridCol w:w="1134"/>
      </w:tblGrid>
      <w:tr w:rsidR="00CA1960" w:rsidTr="009E1931">
        <w:tc>
          <w:tcPr>
            <w:tcW w:w="1472" w:type="dxa"/>
            <w:vAlign w:val="center"/>
          </w:tcPr>
          <w:p w:rsidR="00CA1960" w:rsidRPr="009217A6" w:rsidRDefault="00CA1960" w:rsidP="009E1931">
            <w:pPr>
              <w:pStyle w:val="a4"/>
              <w:spacing w:before="0" w:beforeAutospacing="0" w:after="0" w:afterAutospacing="0"/>
              <w:jc w:val="center"/>
              <w:textAlignment w:val="top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Показатели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, учебный год</w:t>
            </w:r>
          </w:p>
        </w:tc>
        <w:tc>
          <w:tcPr>
            <w:tcW w:w="944" w:type="dxa"/>
            <w:vAlign w:val="center"/>
          </w:tcPr>
          <w:p w:rsidR="00CA1960" w:rsidRPr="009217A6" w:rsidRDefault="00CA1960" w:rsidP="009E19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Общее кол-во </w:t>
            </w:r>
            <w:proofErr w:type="spellStart"/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вып-ков</w:t>
            </w:r>
            <w:proofErr w:type="spellEnd"/>
          </w:p>
        </w:tc>
        <w:tc>
          <w:tcPr>
            <w:tcW w:w="1270" w:type="dxa"/>
            <w:vAlign w:val="center"/>
          </w:tcPr>
          <w:p w:rsidR="00CA1960" w:rsidRPr="00EC26DB" w:rsidRDefault="00CA1960" w:rsidP="009E19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C26DB">
              <w:rPr>
                <w:bCs/>
                <w:color w:val="000000"/>
                <w:kern w:val="24"/>
                <w:sz w:val="22"/>
                <w:szCs w:val="22"/>
              </w:rPr>
              <w:t>Прием</w:t>
            </w:r>
          </w:p>
          <w:p w:rsidR="00CA1960" w:rsidRPr="00EC26DB" w:rsidRDefault="00CA1960" w:rsidP="009E19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C26DB">
              <w:rPr>
                <w:bCs/>
                <w:color w:val="000000"/>
                <w:kern w:val="24"/>
                <w:sz w:val="22"/>
                <w:szCs w:val="22"/>
              </w:rPr>
              <w:t>в</w:t>
            </w:r>
          </w:p>
          <w:p w:rsidR="00CA1960" w:rsidRPr="00EC26DB" w:rsidRDefault="00CA1960" w:rsidP="009E19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C26DB">
              <w:rPr>
                <w:bCs/>
                <w:color w:val="000000"/>
                <w:kern w:val="24"/>
                <w:sz w:val="22"/>
                <w:szCs w:val="22"/>
              </w:rPr>
              <w:t>ВУЗы</w:t>
            </w:r>
          </w:p>
        </w:tc>
        <w:tc>
          <w:tcPr>
            <w:tcW w:w="993" w:type="dxa"/>
            <w:vAlign w:val="center"/>
          </w:tcPr>
          <w:p w:rsidR="00CA1960" w:rsidRPr="009217A6" w:rsidRDefault="00CA1960" w:rsidP="009E19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ССУЗ на</w:t>
            </w:r>
          </w:p>
          <w:p w:rsidR="00CA1960" w:rsidRPr="009217A6" w:rsidRDefault="00CA1960" w:rsidP="009E19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тер-ии</w:t>
            </w:r>
            <w:proofErr w:type="spellEnd"/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 xml:space="preserve"> округа</w:t>
            </w:r>
          </w:p>
        </w:tc>
        <w:tc>
          <w:tcPr>
            <w:tcW w:w="992" w:type="dxa"/>
            <w:vAlign w:val="center"/>
          </w:tcPr>
          <w:p w:rsidR="00CA1960" w:rsidRPr="009217A6" w:rsidRDefault="00CA1960" w:rsidP="009E19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ССУЗ</w:t>
            </w:r>
          </w:p>
          <w:p w:rsidR="00CA1960" w:rsidRPr="009217A6" w:rsidRDefault="00CA1960" w:rsidP="009E19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за пределами округа</w:t>
            </w:r>
          </w:p>
        </w:tc>
        <w:tc>
          <w:tcPr>
            <w:tcW w:w="992" w:type="dxa"/>
            <w:vAlign w:val="center"/>
          </w:tcPr>
          <w:p w:rsidR="00CA1960" w:rsidRPr="009217A6" w:rsidRDefault="00CA1960" w:rsidP="009E19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Армия</w:t>
            </w:r>
          </w:p>
        </w:tc>
        <w:tc>
          <w:tcPr>
            <w:tcW w:w="877" w:type="dxa"/>
            <w:vAlign w:val="center"/>
          </w:tcPr>
          <w:p w:rsidR="00CA1960" w:rsidRPr="009217A6" w:rsidRDefault="00CA1960" w:rsidP="009E19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Выехали</w:t>
            </w:r>
          </w:p>
          <w:p w:rsidR="00CA1960" w:rsidRPr="009217A6" w:rsidRDefault="00CA1960" w:rsidP="009E19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за пределы округа</w:t>
            </w:r>
          </w:p>
        </w:tc>
        <w:tc>
          <w:tcPr>
            <w:tcW w:w="1108" w:type="dxa"/>
            <w:vAlign w:val="center"/>
          </w:tcPr>
          <w:p w:rsidR="00CA1960" w:rsidRPr="009217A6" w:rsidRDefault="00CA1960" w:rsidP="009E19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Трудо</w:t>
            </w:r>
            <w:proofErr w:type="spellEnd"/>
          </w:p>
          <w:p w:rsidR="00CA1960" w:rsidRPr="009217A6" w:rsidRDefault="00CA1960" w:rsidP="009E19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устро</w:t>
            </w:r>
            <w:proofErr w:type="spellEnd"/>
          </w:p>
          <w:p w:rsidR="00CA1960" w:rsidRPr="009217A6" w:rsidRDefault="00CA1960" w:rsidP="009E193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ено</w:t>
            </w:r>
            <w:proofErr w:type="spellEnd"/>
          </w:p>
        </w:tc>
        <w:tc>
          <w:tcPr>
            <w:tcW w:w="1134" w:type="dxa"/>
            <w:vAlign w:val="center"/>
          </w:tcPr>
          <w:p w:rsidR="00CA1960" w:rsidRPr="009217A6" w:rsidRDefault="00CA1960" w:rsidP="009E1931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</w:rPr>
              <w:t>Другое</w:t>
            </w:r>
          </w:p>
        </w:tc>
      </w:tr>
      <w:tr w:rsidR="00CA1960" w:rsidTr="00703E68">
        <w:tc>
          <w:tcPr>
            <w:tcW w:w="1472" w:type="dxa"/>
            <w:vAlign w:val="center"/>
          </w:tcPr>
          <w:p w:rsidR="00CA1960" w:rsidRPr="009217A6" w:rsidRDefault="00CA1960" w:rsidP="00703E6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2011-2012</w:t>
            </w:r>
          </w:p>
        </w:tc>
        <w:tc>
          <w:tcPr>
            <w:tcW w:w="944" w:type="dxa"/>
            <w:vAlign w:val="center"/>
          </w:tcPr>
          <w:p w:rsidR="00CA1960" w:rsidRPr="009217A6" w:rsidRDefault="00CA1960" w:rsidP="00703E6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275</w:t>
            </w:r>
          </w:p>
        </w:tc>
        <w:tc>
          <w:tcPr>
            <w:tcW w:w="1270" w:type="dxa"/>
            <w:vAlign w:val="center"/>
          </w:tcPr>
          <w:p w:rsidR="00CA1960" w:rsidRPr="00EC26DB" w:rsidRDefault="00CA1960" w:rsidP="00703E6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EC26DB">
              <w:rPr>
                <w:bCs/>
                <w:color w:val="000000"/>
                <w:kern w:val="24"/>
                <w:sz w:val="22"/>
                <w:szCs w:val="22"/>
              </w:rPr>
              <w:t>235 (15-в округе, 220-вне округа)</w:t>
            </w:r>
          </w:p>
        </w:tc>
        <w:tc>
          <w:tcPr>
            <w:tcW w:w="993" w:type="dxa"/>
            <w:vAlign w:val="center"/>
          </w:tcPr>
          <w:p w:rsidR="00CA1960" w:rsidRPr="009217A6" w:rsidRDefault="00CA1960" w:rsidP="00703E6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A1960" w:rsidRPr="009217A6" w:rsidRDefault="00CA1960" w:rsidP="00703E6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CA1960" w:rsidRPr="009217A6" w:rsidRDefault="00CA1960" w:rsidP="00703E6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877" w:type="dxa"/>
            <w:vAlign w:val="center"/>
          </w:tcPr>
          <w:p w:rsidR="00CA1960" w:rsidRPr="009217A6" w:rsidRDefault="00CA1960" w:rsidP="00703E6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108" w:type="dxa"/>
            <w:vAlign w:val="center"/>
          </w:tcPr>
          <w:p w:rsidR="00CA1960" w:rsidRPr="009217A6" w:rsidRDefault="00CA1960" w:rsidP="00703E6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CA1960" w:rsidRPr="009217A6" w:rsidRDefault="00CA1960" w:rsidP="00703E6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</w:rPr>
              <w:t>-</w:t>
            </w:r>
          </w:p>
        </w:tc>
      </w:tr>
      <w:tr w:rsidR="00CA1960" w:rsidTr="00703E68">
        <w:tc>
          <w:tcPr>
            <w:tcW w:w="1472" w:type="dxa"/>
            <w:vAlign w:val="center"/>
          </w:tcPr>
          <w:p w:rsidR="00CA1960" w:rsidRPr="009217A6" w:rsidRDefault="00CA1960" w:rsidP="00703E6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2012-2013</w:t>
            </w:r>
          </w:p>
        </w:tc>
        <w:tc>
          <w:tcPr>
            <w:tcW w:w="944" w:type="dxa"/>
            <w:vAlign w:val="center"/>
          </w:tcPr>
          <w:p w:rsidR="00CA1960" w:rsidRPr="009217A6" w:rsidRDefault="00CA1960" w:rsidP="00703E6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245</w:t>
            </w:r>
          </w:p>
        </w:tc>
        <w:tc>
          <w:tcPr>
            <w:tcW w:w="1270" w:type="dxa"/>
            <w:vAlign w:val="center"/>
          </w:tcPr>
          <w:p w:rsidR="00CA1960" w:rsidRPr="00EC26DB" w:rsidRDefault="00CA1960" w:rsidP="00703E6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EC26DB">
              <w:rPr>
                <w:bCs/>
                <w:color w:val="000000"/>
                <w:kern w:val="24"/>
                <w:sz w:val="22"/>
                <w:szCs w:val="22"/>
              </w:rPr>
              <w:t>216 (51-в округе, 165-вне округа)</w:t>
            </w:r>
          </w:p>
        </w:tc>
        <w:tc>
          <w:tcPr>
            <w:tcW w:w="993" w:type="dxa"/>
            <w:vAlign w:val="center"/>
          </w:tcPr>
          <w:p w:rsidR="00CA1960" w:rsidRPr="009217A6" w:rsidRDefault="00CA1960" w:rsidP="00703E68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</w:rPr>
            </w:pPr>
            <w:r w:rsidRPr="009217A6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A1960" w:rsidRPr="009217A6" w:rsidRDefault="00CA1960" w:rsidP="00703E6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A1960" w:rsidRPr="009217A6" w:rsidRDefault="00CA1960" w:rsidP="00703E6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8</w:t>
            </w:r>
          </w:p>
        </w:tc>
        <w:tc>
          <w:tcPr>
            <w:tcW w:w="877" w:type="dxa"/>
            <w:vAlign w:val="center"/>
          </w:tcPr>
          <w:p w:rsidR="00CA1960" w:rsidRPr="009217A6" w:rsidRDefault="00CA1960" w:rsidP="00703E6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-</w:t>
            </w:r>
          </w:p>
        </w:tc>
        <w:tc>
          <w:tcPr>
            <w:tcW w:w="1108" w:type="dxa"/>
            <w:vAlign w:val="center"/>
          </w:tcPr>
          <w:p w:rsidR="00CA1960" w:rsidRPr="009217A6" w:rsidRDefault="00CA1960" w:rsidP="00703E6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A1960" w:rsidRPr="009217A6" w:rsidRDefault="00CA1960" w:rsidP="00703E68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</w:rPr>
              <w:t>-</w:t>
            </w:r>
          </w:p>
        </w:tc>
      </w:tr>
      <w:tr w:rsidR="00CA1960" w:rsidTr="00703E68">
        <w:tc>
          <w:tcPr>
            <w:tcW w:w="1472" w:type="dxa"/>
            <w:vAlign w:val="center"/>
          </w:tcPr>
          <w:p w:rsidR="00CA1960" w:rsidRPr="009217A6" w:rsidRDefault="00CA1960" w:rsidP="00703E6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2013-2014</w:t>
            </w:r>
          </w:p>
        </w:tc>
        <w:tc>
          <w:tcPr>
            <w:tcW w:w="944" w:type="dxa"/>
            <w:vAlign w:val="center"/>
          </w:tcPr>
          <w:p w:rsidR="00CA1960" w:rsidRPr="009217A6" w:rsidRDefault="00CA1960" w:rsidP="00703E6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9217A6">
              <w:rPr>
                <w:bCs/>
                <w:color w:val="000000"/>
                <w:kern w:val="24"/>
                <w:sz w:val="22"/>
                <w:szCs w:val="22"/>
              </w:rPr>
              <w:t>238</w:t>
            </w:r>
          </w:p>
        </w:tc>
        <w:tc>
          <w:tcPr>
            <w:tcW w:w="1270" w:type="dxa"/>
            <w:vAlign w:val="center"/>
          </w:tcPr>
          <w:p w:rsidR="00CA1960" w:rsidRPr="00EC26DB" w:rsidRDefault="00CA1960" w:rsidP="00703E68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</w:rPr>
            </w:pPr>
            <w:r w:rsidRPr="00EC26DB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192 (28-в округе, 164-вне округа)</w:t>
            </w:r>
          </w:p>
        </w:tc>
        <w:tc>
          <w:tcPr>
            <w:tcW w:w="993" w:type="dxa"/>
            <w:vAlign w:val="center"/>
          </w:tcPr>
          <w:p w:rsidR="00CA1960" w:rsidRPr="009217A6" w:rsidRDefault="00CA1960" w:rsidP="00703E68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</w:rPr>
            </w:pPr>
            <w:r w:rsidRPr="009217A6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A1960" w:rsidRPr="009217A6" w:rsidRDefault="00CA1960" w:rsidP="00703E68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</w:rPr>
            </w:pPr>
            <w:r w:rsidRPr="009217A6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CA1960" w:rsidRPr="009217A6" w:rsidRDefault="00CA1960" w:rsidP="00703E68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</w:rPr>
            </w:pPr>
            <w:r w:rsidRPr="009217A6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877" w:type="dxa"/>
            <w:vAlign w:val="center"/>
          </w:tcPr>
          <w:p w:rsidR="00CA1960" w:rsidRPr="009217A6" w:rsidRDefault="00CA1960" w:rsidP="00703E68">
            <w:pPr>
              <w:jc w:val="center"/>
              <w:textAlignment w:val="bottom"/>
              <w:rPr>
                <w:rFonts w:ascii="Times New Roman" w:hAnsi="Times New Roman"/>
                <w:sz w:val="22"/>
                <w:szCs w:val="22"/>
              </w:rPr>
            </w:pPr>
            <w:r w:rsidRPr="009217A6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108" w:type="dxa"/>
            <w:vAlign w:val="center"/>
          </w:tcPr>
          <w:p w:rsidR="00CA1960" w:rsidRPr="009217A6" w:rsidRDefault="00CA1960" w:rsidP="00703E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17A6"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CA1960" w:rsidRPr="009217A6" w:rsidRDefault="00CA1960" w:rsidP="00703E68">
            <w:pPr>
              <w:jc w:val="center"/>
              <w:rPr>
                <w:bCs/>
                <w:i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i/>
                <w:color w:val="000000"/>
                <w:kern w:val="24"/>
              </w:rPr>
              <w:t>-</w:t>
            </w:r>
          </w:p>
        </w:tc>
      </w:tr>
      <w:tr w:rsidR="00CA1960" w:rsidTr="00703E68">
        <w:tc>
          <w:tcPr>
            <w:tcW w:w="1472" w:type="dxa"/>
            <w:vAlign w:val="center"/>
          </w:tcPr>
          <w:p w:rsidR="00CA1960" w:rsidRPr="009217A6" w:rsidRDefault="00CA1960" w:rsidP="00703E68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</w:rPr>
              <w:t>2014-2015</w:t>
            </w:r>
          </w:p>
        </w:tc>
        <w:tc>
          <w:tcPr>
            <w:tcW w:w="944" w:type="dxa"/>
            <w:vAlign w:val="center"/>
          </w:tcPr>
          <w:p w:rsidR="00CA1960" w:rsidRPr="009217A6" w:rsidRDefault="00CA1960" w:rsidP="00703E6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bCs/>
                <w:color w:val="000000"/>
                <w:kern w:val="24"/>
              </w:rPr>
              <w:t>240</w:t>
            </w:r>
          </w:p>
        </w:tc>
        <w:tc>
          <w:tcPr>
            <w:tcW w:w="1270" w:type="dxa"/>
            <w:vAlign w:val="center"/>
          </w:tcPr>
          <w:p w:rsidR="00CA1960" w:rsidRPr="00EC26DB" w:rsidRDefault="00CA1960" w:rsidP="00703E68">
            <w:pPr>
              <w:jc w:val="center"/>
              <w:textAlignment w:val="bottom"/>
              <w:rPr>
                <w:rFonts w:ascii="Times New Roman" w:hAnsi="Times New Roman"/>
                <w:bCs/>
                <w:color w:val="000000"/>
                <w:kern w:val="24"/>
                <w:sz w:val="22"/>
                <w:szCs w:val="22"/>
              </w:rPr>
            </w:pPr>
            <w:r w:rsidRPr="00EC26DB">
              <w:rPr>
                <w:rFonts w:ascii="Times New Roman" w:hAnsi="Times New Roman"/>
                <w:bCs/>
                <w:color w:val="000000"/>
                <w:kern w:val="24"/>
                <w:sz w:val="22"/>
                <w:szCs w:val="22"/>
              </w:rPr>
              <w:t>197 (48-в округе, 149-вне округа)</w:t>
            </w:r>
          </w:p>
        </w:tc>
        <w:tc>
          <w:tcPr>
            <w:tcW w:w="993" w:type="dxa"/>
            <w:vAlign w:val="center"/>
          </w:tcPr>
          <w:p w:rsidR="00CA1960" w:rsidRPr="0086520A" w:rsidRDefault="00CA1960" w:rsidP="00703E68">
            <w:pPr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86520A">
              <w:rPr>
                <w:bCs/>
                <w:color w:val="000000"/>
                <w:kern w:val="24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CA1960" w:rsidRPr="0086520A" w:rsidRDefault="00CA1960" w:rsidP="00703E68">
            <w:pPr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86520A">
              <w:rPr>
                <w:bCs/>
                <w:color w:val="000000"/>
                <w:kern w:val="24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CA1960" w:rsidRPr="0086520A" w:rsidRDefault="00CA1960" w:rsidP="00703E68">
            <w:pPr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86520A">
              <w:rPr>
                <w:bCs/>
                <w:color w:val="000000"/>
                <w:kern w:val="24"/>
                <w:sz w:val="22"/>
                <w:szCs w:val="22"/>
              </w:rPr>
              <w:t>7</w:t>
            </w:r>
          </w:p>
        </w:tc>
        <w:tc>
          <w:tcPr>
            <w:tcW w:w="877" w:type="dxa"/>
            <w:vAlign w:val="center"/>
          </w:tcPr>
          <w:p w:rsidR="00CA1960" w:rsidRPr="0086520A" w:rsidRDefault="00CA1960" w:rsidP="00703E68">
            <w:pPr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86520A">
              <w:rPr>
                <w:bCs/>
                <w:color w:val="000000"/>
                <w:kern w:val="24"/>
                <w:sz w:val="22"/>
                <w:szCs w:val="22"/>
              </w:rPr>
              <w:t>0</w:t>
            </w:r>
          </w:p>
        </w:tc>
        <w:tc>
          <w:tcPr>
            <w:tcW w:w="1108" w:type="dxa"/>
            <w:vAlign w:val="center"/>
          </w:tcPr>
          <w:p w:rsidR="00CA1960" w:rsidRPr="0086520A" w:rsidRDefault="00CA1960" w:rsidP="00703E68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86520A">
              <w:rPr>
                <w:bCs/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CA1960" w:rsidRPr="0086520A" w:rsidRDefault="00CA1960" w:rsidP="00703E68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</w:p>
          <w:p w:rsidR="00CA1960" w:rsidRPr="0086520A" w:rsidRDefault="00CA1960" w:rsidP="00703E68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</w:p>
          <w:p w:rsidR="00CA1960" w:rsidRPr="0086520A" w:rsidRDefault="00CA1960" w:rsidP="00703E68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</w:p>
          <w:p w:rsidR="00CA1960" w:rsidRPr="0086520A" w:rsidRDefault="00CA1960" w:rsidP="00703E68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</w:p>
          <w:p w:rsidR="00CA1960" w:rsidRPr="0086520A" w:rsidRDefault="00CA1960" w:rsidP="00703E68">
            <w:pPr>
              <w:jc w:val="center"/>
              <w:rPr>
                <w:bCs/>
                <w:color w:val="000000"/>
                <w:kern w:val="24"/>
                <w:sz w:val="22"/>
                <w:szCs w:val="22"/>
              </w:rPr>
            </w:pPr>
            <w:r w:rsidRPr="0086520A">
              <w:rPr>
                <w:bCs/>
                <w:color w:val="000000"/>
                <w:kern w:val="24"/>
                <w:sz w:val="22"/>
                <w:szCs w:val="22"/>
              </w:rPr>
              <w:t>10</w:t>
            </w:r>
          </w:p>
        </w:tc>
      </w:tr>
      <w:tr w:rsidR="00CA1960" w:rsidTr="00703E68">
        <w:tc>
          <w:tcPr>
            <w:tcW w:w="1472" w:type="dxa"/>
            <w:vAlign w:val="center"/>
          </w:tcPr>
          <w:p w:rsidR="00CA1960" w:rsidRPr="00765141" w:rsidRDefault="00CA1960" w:rsidP="00703E68">
            <w:pPr>
              <w:pStyle w:val="a4"/>
              <w:spacing w:before="0" w:beforeAutospacing="0" w:after="0" w:afterAutospacing="0"/>
              <w:jc w:val="center"/>
              <w:rPr>
                <w:bCs/>
                <w:color w:val="auto"/>
                <w:kern w:val="24"/>
              </w:rPr>
            </w:pPr>
            <w:r w:rsidRPr="00765141">
              <w:rPr>
                <w:bCs/>
                <w:color w:val="auto"/>
                <w:kern w:val="24"/>
              </w:rPr>
              <w:t>2015-2016</w:t>
            </w:r>
          </w:p>
        </w:tc>
        <w:tc>
          <w:tcPr>
            <w:tcW w:w="944" w:type="dxa"/>
            <w:vAlign w:val="center"/>
          </w:tcPr>
          <w:p w:rsidR="00CA1960" w:rsidRPr="00765141" w:rsidRDefault="00CA1960" w:rsidP="00703E68">
            <w:pPr>
              <w:pStyle w:val="a4"/>
              <w:spacing w:before="0" w:beforeAutospacing="0" w:after="0" w:afterAutospacing="0"/>
              <w:jc w:val="center"/>
              <w:textAlignment w:val="bottom"/>
              <w:rPr>
                <w:bCs/>
                <w:color w:val="auto"/>
                <w:kern w:val="24"/>
              </w:rPr>
            </w:pPr>
            <w:r w:rsidRPr="00765141">
              <w:rPr>
                <w:bCs/>
                <w:color w:val="auto"/>
                <w:kern w:val="24"/>
              </w:rPr>
              <w:t>202</w:t>
            </w:r>
          </w:p>
        </w:tc>
        <w:tc>
          <w:tcPr>
            <w:tcW w:w="1270" w:type="dxa"/>
            <w:vAlign w:val="center"/>
          </w:tcPr>
          <w:p w:rsidR="00CA1960" w:rsidRPr="00765141" w:rsidRDefault="00CA1960" w:rsidP="00703E68">
            <w:pPr>
              <w:jc w:val="center"/>
              <w:textAlignment w:val="bottom"/>
              <w:rPr>
                <w:rFonts w:ascii="Times New Roman" w:hAnsi="Times New Roman"/>
                <w:bCs/>
                <w:kern w:val="24"/>
              </w:rPr>
            </w:pPr>
            <w:r w:rsidRPr="00765141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>157 (17-в округе, 140-вне округа)</w:t>
            </w:r>
          </w:p>
        </w:tc>
        <w:tc>
          <w:tcPr>
            <w:tcW w:w="993" w:type="dxa"/>
            <w:vAlign w:val="center"/>
          </w:tcPr>
          <w:p w:rsidR="00CA1960" w:rsidRPr="00765141" w:rsidRDefault="00CA1960" w:rsidP="00703E68">
            <w:pPr>
              <w:jc w:val="center"/>
              <w:textAlignment w:val="bottom"/>
              <w:rPr>
                <w:rFonts w:ascii="Times New Roman" w:hAnsi="Times New Roman"/>
                <w:bCs/>
                <w:kern w:val="24"/>
              </w:rPr>
            </w:pPr>
            <w:r w:rsidRPr="00765141">
              <w:rPr>
                <w:rFonts w:ascii="Times New Roman" w:hAnsi="Times New Roman"/>
                <w:bCs/>
                <w:kern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A1960" w:rsidRPr="00765141" w:rsidRDefault="00CA1960" w:rsidP="00703E68">
            <w:pPr>
              <w:jc w:val="center"/>
              <w:textAlignment w:val="bottom"/>
              <w:rPr>
                <w:rFonts w:ascii="Times New Roman" w:hAnsi="Times New Roman"/>
                <w:bCs/>
                <w:kern w:val="24"/>
              </w:rPr>
            </w:pPr>
            <w:r w:rsidRPr="00765141">
              <w:rPr>
                <w:rFonts w:ascii="Times New Roman" w:hAnsi="Times New Roman"/>
                <w:bCs/>
                <w:kern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CA1960" w:rsidRPr="00765141" w:rsidRDefault="00CA1960" w:rsidP="00703E68">
            <w:pPr>
              <w:jc w:val="center"/>
              <w:textAlignment w:val="bottom"/>
              <w:rPr>
                <w:rFonts w:ascii="Times New Roman" w:hAnsi="Times New Roman"/>
                <w:bCs/>
                <w:kern w:val="24"/>
              </w:rPr>
            </w:pPr>
            <w:r w:rsidRPr="00765141">
              <w:rPr>
                <w:rFonts w:ascii="Times New Roman" w:hAnsi="Times New Roman"/>
                <w:bCs/>
                <w:kern w:val="24"/>
              </w:rPr>
              <w:t>4</w:t>
            </w:r>
          </w:p>
        </w:tc>
        <w:tc>
          <w:tcPr>
            <w:tcW w:w="877" w:type="dxa"/>
            <w:vAlign w:val="center"/>
          </w:tcPr>
          <w:p w:rsidR="00CA1960" w:rsidRPr="00765141" w:rsidRDefault="00CA1960" w:rsidP="00703E68">
            <w:pPr>
              <w:jc w:val="center"/>
              <w:textAlignment w:val="bottom"/>
              <w:rPr>
                <w:rFonts w:ascii="Times New Roman" w:hAnsi="Times New Roman"/>
                <w:bCs/>
                <w:kern w:val="24"/>
              </w:rPr>
            </w:pPr>
            <w:r w:rsidRPr="00765141">
              <w:rPr>
                <w:rFonts w:ascii="Times New Roman" w:hAnsi="Times New Roman"/>
                <w:bCs/>
                <w:kern w:val="24"/>
              </w:rPr>
              <w:t>-</w:t>
            </w:r>
          </w:p>
        </w:tc>
        <w:tc>
          <w:tcPr>
            <w:tcW w:w="1108" w:type="dxa"/>
            <w:vAlign w:val="center"/>
          </w:tcPr>
          <w:p w:rsidR="00CA1960" w:rsidRPr="00765141" w:rsidRDefault="00CA1960" w:rsidP="00703E68">
            <w:pPr>
              <w:jc w:val="center"/>
              <w:rPr>
                <w:rFonts w:ascii="Times New Roman" w:hAnsi="Times New Roman"/>
                <w:bCs/>
                <w:kern w:val="24"/>
              </w:rPr>
            </w:pPr>
            <w:r w:rsidRPr="00765141">
              <w:rPr>
                <w:rFonts w:ascii="Times New Roman" w:hAnsi="Times New Roman"/>
                <w:bCs/>
                <w:kern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A1960" w:rsidRPr="00765141" w:rsidRDefault="00CA1960" w:rsidP="00703E68">
            <w:pPr>
              <w:jc w:val="center"/>
              <w:rPr>
                <w:rFonts w:ascii="Times New Roman" w:hAnsi="Times New Roman"/>
                <w:bCs/>
                <w:kern w:val="24"/>
              </w:rPr>
            </w:pPr>
            <w:r w:rsidRPr="00765141">
              <w:rPr>
                <w:rFonts w:ascii="Times New Roman" w:hAnsi="Times New Roman"/>
                <w:bCs/>
                <w:kern w:val="24"/>
              </w:rPr>
              <w:t>1</w:t>
            </w:r>
          </w:p>
        </w:tc>
      </w:tr>
    </w:tbl>
    <w:p w:rsidR="00CA1960" w:rsidRDefault="00CA1960" w:rsidP="00CA1960">
      <w:pPr>
        <w:jc w:val="both"/>
        <w:rPr>
          <w:rFonts w:ascii="Times New Roman" w:hAnsi="Times New Roman"/>
        </w:rPr>
      </w:pPr>
    </w:p>
    <w:p w:rsidR="00AC5DEE" w:rsidRPr="001C2255" w:rsidRDefault="00CA1960" w:rsidP="00AC5DE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C2255">
        <w:rPr>
          <w:rFonts w:ascii="Times New Roman" w:hAnsi="Times New Roman"/>
          <w:sz w:val="20"/>
          <w:szCs w:val="20"/>
        </w:rPr>
        <w:t>Таблица 3</w:t>
      </w:r>
    </w:p>
    <w:p w:rsidR="00CA1960" w:rsidRPr="001C2255" w:rsidRDefault="00CA1960" w:rsidP="00AC5DEE">
      <w:pPr>
        <w:spacing w:after="0"/>
        <w:jc w:val="center"/>
        <w:rPr>
          <w:rFonts w:ascii="Times New Roman" w:hAnsi="Times New Roman"/>
          <w:i/>
        </w:rPr>
      </w:pPr>
      <w:r w:rsidRPr="001C2255">
        <w:rPr>
          <w:rFonts w:ascii="Times New Roman" w:hAnsi="Times New Roman"/>
          <w:i/>
        </w:rPr>
        <w:t>Поступление выпус</w:t>
      </w:r>
      <w:r>
        <w:rPr>
          <w:rFonts w:ascii="Times New Roman" w:hAnsi="Times New Roman"/>
          <w:i/>
        </w:rPr>
        <w:t xml:space="preserve">кников 11х классов в ВУЗы в 2015 </w:t>
      </w:r>
      <w:r w:rsidRPr="001C2255">
        <w:rPr>
          <w:rFonts w:ascii="Times New Roman" w:hAnsi="Times New Roman"/>
          <w:i/>
        </w:rPr>
        <w:t xml:space="preserve"> году</w:t>
      </w:r>
    </w:p>
    <w:tbl>
      <w:tblPr>
        <w:tblStyle w:val="a5"/>
        <w:tblW w:w="9747" w:type="dxa"/>
        <w:tblLook w:val="04A0"/>
      </w:tblPr>
      <w:tblGrid>
        <w:gridCol w:w="955"/>
        <w:gridCol w:w="951"/>
        <w:gridCol w:w="954"/>
        <w:gridCol w:w="951"/>
        <w:gridCol w:w="951"/>
        <w:gridCol w:w="951"/>
        <w:gridCol w:w="951"/>
        <w:gridCol w:w="951"/>
        <w:gridCol w:w="954"/>
        <w:gridCol w:w="1178"/>
      </w:tblGrid>
      <w:tr w:rsidR="00CA1960" w:rsidTr="00FF73D3">
        <w:trPr>
          <w:trHeight w:val="2139"/>
        </w:trPr>
        <w:tc>
          <w:tcPr>
            <w:tcW w:w="955" w:type="dxa"/>
            <w:textDirection w:val="btLr"/>
          </w:tcPr>
          <w:p w:rsidR="00CA1960" w:rsidRPr="00FD0980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CA1960" w:rsidRPr="00FD0980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Образование и наука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extDirection w:val="btLr"/>
          </w:tcPr>
          <w:p w:rsidR="00CA1960" w:rsidRPr="00FD0980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Информатика и программирование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4" w:type="dxa"/>
            <w:textDirection w:val="btLr"/>
          </w:tcPr>
          <w:p w:rsidR="00CA1960" w:rsidRPr="00FD0980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Экономика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CA1960" w:rsidRPr="00FD0980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и финансы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extDirection w:val="btLr"/>
          </w:tcPr>
          <w:p w:rsidR="00CA1960" w:rsidRPr="00FD0980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Здравоохранение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extDirection w:val="btLr"/>
          </w:tcPr>
          <w:p w:rsidR="00CA1960" w:rsidRPr="00FD0980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Юриспруденция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extDirection w:val="btLr"/>
          </w:tcPr>
          <w:p w:rsidR="00CA1960" w:rsidRPr="00FD0980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Электроэнергетика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extDirection w:val="btLr"/>
          </w:tcPr>
          <w:p w:rsidR="00CA1960" w:rsidRPr="00FD0980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Промышленность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extDirection w:val="btLr"/>
          </w:tcPr>
          <w:p w:rsidR="00CA1960" w:rsidRPr="00FD0980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Безопасность и порядок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4" w:type="dxa"/>
            <w:textDirection w:val="btLr"/>
          </w:tcPr>
          <w:p w:rsidR="00CA1960" w:rsidRPr="00FD0980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Культура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CA1960" w:rsidRPr="00FD0980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и искусство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textDirection w:val="btLr"/>
          </w:tcPr>
          <w:p w:rsidR="00CA1960" w:rsidRPr="00FD0980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Гос</w:t>
            </w:r>
            <w:proofErr w:type="spellEnd"/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. служба,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CA1960" w:rsidRPr="00FD0980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Управление персоналом,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CA1960" w:rsidRPr="00FD0980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Нефтедобыча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CA1960" w:rsidTr="00FF73D3">
        <w:tc>
          <w:tcPr>
            <w:tcW w:w="955" w:type="dxa"/>
          </w:tcPr>
          <w:p w:rsidR="00CA1960" w:rsidRPr="00FD0980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25 – 11%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</w:tcPr>
          <w:p w:rsidR="00CA1960" w:rsidRPr="00FD0980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22 – 9%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4" w:type="dxa"/>
          </w:tcPr>
          <w:p w:rsidR="00CA1960" w:rsidRPr="00FD0980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21 – 9%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</w:tcPr>
          <w:p w:rsidR="00CA1960" w:rsidRPr="00FD0980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19 – 8%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</w:tcPr>
          <w:p w:rsidR="00CA1960" w:rsidRPr="00FD0980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14 – 6%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</w:tcPr>
          <w:p w:rsidR="00CA1960" w:rsidRPr="00FD0980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14 – 6%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</w:tcPr>
          <w:p w:rsidR="00CA1960" w:rsidRPr="00FD0980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12 – 5%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</w:tcPr>
          <w:p w:rsidR="00CA1960" w:rsidRPr="00FD0980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11 – 5%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4" w:type="dxa"/>
          </w:tcPr>
          <w:p w:rsidR="00CA1960" w:rsidRPr="00FD0980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10 – 4%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</w:tcPr>
          <w:p w:rsidR="00CA1960" w:rsidRPr="00FD0980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980">
              <w:rPr>
                <w:bCs/>
                <w:color w:val="000000"/>
                <w:kern w:val="24"/>
                <w:sz w:val="22"/>
                <w:szCs w:val="22"/>
              </w:rPr>
              <w:t>9 – 4%</w:t>
            </w:r>
            <w:r w:rsidRPr="00FD0980">
              <w:rPr>
                <w:rFonts w:ascii="Arial" w:hAnsi="Arial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</w:tbl>
    <w:p w:rsidR="00CA1960" w:rsidRDefault="00CA1960" w:rsidP="00CA1960">
      <w:pPr>
        <w:jc w:val="right"/>
        <w:rPr>
          <w:rFonts w:ascii="Times New Roman" w:hAnsi="Times New Roman"/>
          <w:sz w:val="20"/>
          <w:szCs w:val="20"/>
        </w:rPr>
      </w:pPr>
    </w:p>
    <w:p w:rsidR="00AC5DEE" w:rsidRDefault="00AC5DEE" w:rsidP="00AC5DE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A1960" w:rsidRDefault="00CA1960" w:rsidP="00AC5DE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4</w:t>
      </w:r>
    </w:p>
    <w:p w:rsidR="00CA1960" w:rsidRPr="00713643" w:rsidRDefault="00CA1960" w:rsidP="00AC5DEE">
      <w:pPr>
        <w:spacing w:after="0"/>
        <w:jc w:val="center"/>
        <w:rPr>
          <w:rFonts w:ascii="Times New Roman" w:hAnsi="Times New Roman"/>
          <w:i/>
        </w:rPr>
      </w:pPr>
      <w:r w:rsidRPr="00713643">
        <w:rPr>
          <w:rFonts w:ascii="Times New Roman" w:hAnsi="Times New Roman"/>
          <w:i/>
        </w:rPr>
        <w:t>Поступление выпускников 11х классов в ВУЗы в 2016  году</w:t>
      </w:r>
    </w:p>
    <w:tbl>
      <w:tblPr>
        <w:tblStyle w:val="a5"/>
        <w:tblW w:w="9747" w:type="dxa"/>
        <w:tblLook w:val="04A0"/>
      </w:tblPr>
      <w:tblGrid>
        <w:gridCol w:w="955"/>
        <w:gridCol w:w="951"/>
        <w:gridCol w:w="954"/>
        <w:gridCol w:w="951"/>
        <w:gridCol w:w="951"/>
        <w:gridCol w:w="951"/>
        <w:gridCol w:w="951"/>
        <w:gridCol w:w="951"/>
        <w:gridCol w:w="954"/>
        <w:gridCol w:w="1178"/>
      </w:tblGrid>
      <w:tr w:rsidR="00CA1960" w:rsidTr="00FF73D3">
        <w:trPr>
          <w:trHeight w:val="2139"/>
        </w:trPr>
        <w:tc>
          <w:tcPr>
            <w:tcW w:w="955" w:type="dxa"/>
            <w:textDirection w:val="btLr"/>
          </w:tcPr>
          <w:p w:rsidR="00CA1960" w:rsidRPr="00713643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3643">
              <w:rPr>
                <w:bCs/>
                <w:color w:val="auto"/>
                <w:kern w:val="24"/>
                <w:sz w:val="22"/>
                <w:szCs w:val="22"/>
              </w:rPr>
              <w:t xml:space="preserve"> </w:t>
            </w:r>
            <w:r w:rsidRPr="00713643">
              <w:rPr>
                <w:rFonts w:ascii="Arial" w:hAnsi="Arial"/>
                <w:bCs/>
                <w:color w:val="auto"/>
                <w:kern w:val="24"/>
                <w:sz w:val="22"/>
                <w:szCs w:val="22"/>
              </w:rPr>
              <w:t xml:space="preserve"> </w:t>
            </w:r>
          </w:p>
          <w:p w:rsidR="00CA1960" w:rsidRPr="00713643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3643">
              <w:rPr>
                <w:bCs/>
                <w:color w:val="auto"/>
                <w:kern w:val="24"/>
                <w:sz w:val="22"/>
                <w:szCs w:val="22"/>
              </w:rPr>
              <w:t>Образование и наука</w:t>
            </w:r>
            <w:r w:rsidRPr="00713643">
              <w:rPr>
                <w:rFonts w:ascii="Arial" w:hAnsi="Arial"/>
                <w:bCs/>
                <w:color w:val="auto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extDirection w:val="btLr"/>
          </w:tcPr>
          <w:p w:rsidR="00CA1960" w:rsidRPr="00713643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3643">
              <w:rPr>
                <w:bCs/>
                <w:color w:val="auto"/>
                <w:kern w:val="24"/>
                <w:sz w:val="22"/>
                <w:szCs w:val="22"/>
              </w:rPr>
              <w:t>Информатика и программирование</w:t>
            </w:r>
            <w:r w:rsidRPr="00713643">
              <w:rPr>
                <w:rFonts w:ascii="Arial" w:hAnsi="Arial"/>
                <w:bCs/>
                <w:color w:val="auto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4" w:type="dxa"/>
            <w:textDirection w:val="btLr"/>
          </w:tcPr>
          <w:p w:rsidR="00CA1960" w:rsidRPr="00713643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3643">
              <w:rPr>
                <w:bCs/>
                <w:color w:val="auto"/>
                <w:kern w:val="24"/>
                <w:sz w:val="22"/>
                <w:szCs w:val="22"/>
              </w:rPr>
              <w:t>Экономика</w:t>
            </w:r>
            <w:r w:rsidRPr="00713643">
              <w:rPr>
                <w:rFonts w:ascii="Arial" w:hAnsi="Arial"/>
                <w:bCs/>
                <w:color w:val="auto"/>
                <w:kern w:val="24"/>
                <w:sz w:val="22"/>
                <w:szCs w:val="22"/>
              </w:rPr>
              <w:t xml:space="preserve"> </w:t>
            </w:r>
          </w:p>
          <w:p w:rsidR="00CA1960" w:rsidRPr="00713643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3643">
              <w:rPr>
                <w:bCs/>
                <w:color w:val="auto"/>
                <w:kern w:val="24"/>
                <w:sz w:val="22"/>
                <w:szCs w:val="22"/>
              </w:rPr>
              <w:t>и финансы</w:t>
            </w:r>
            <w:r w:rsidRPr="00713643">
              <w:rPr>
                <w:rFonts w:ascii="Arial" w:hAnsi="Arial"/>
                <w:bCs/>
                <w:color w:val="auto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extDirection w:val="btLr"/>
          </w:tcPr>
          <w:p w:rsidR="00CA1960" w:rsidRPr="00713643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3643">
              <w:rPr>
                <w:bCs/>
                <w:color w:val="auto"/>
                <w:kern w:val="24"/>
                <w:sz w:val="22"/>
                <w:szCs w:val="22"/>
              </w:rPr>
              <w:t>Здравоохранение</w:t>
            </w:r>
            <w:r w:rsidRPr="00713643">
              <w:rPr>
                <w:rFonts w:ascii="Arial" w:hAnsi="Arial"/>
                <w:bCs/>
                <w:color w:val="auto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extDirection w:val="btLr"/>
          </w:tcPr>
          <w:p w:rsidR="00CA1960" w:rsidRPr="00713643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3643">
              <w:rPr>
                <w:bCs/>
                <w:color w:val="auto"/>
                <w:kern w:val="24"/>
                <w:sz w:val="22"/>
                <w:szCs w:val="22"/>
              </w:rPr>
              <w:t>Юриспруденция</w:t>
            </w:r>
            <w:r w:rsidRPr="00713643">
              <w:rPr>
                <w:rFonts w:ascii="Arial" w:hAnsi="Arial"/>
                <w:bCs/>
                <w:color w:val="auto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extDirection w:val="btLr"/>
          </w:tcPr>
          <w:p w:rsidR="00CA1960" w:rsidRPr="00713643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3643">
              <w:rPr>
                <w:bCs/>
                <w:color w:val="auto"/>
                <w:kern w:val="24"/>
                <w:sz w:val="22"/>
                <w:szCs w:val="22"/>
              </w:rPr>
              <w:t>Электроэнергетика</w:t>
            </w:r>
            <w:r w:rsidRPr="00713643">
              <w:rPr>
                <w:rFonts w:ascii="Arial" w:hAnsi="Arial"/>
                <w:bCs/>
                <w:color w:val="auto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extDirection w:val="btLr"/>
          </w:tcPr>
          <w:p w:rsidR="00CA1960" w:rsidRPr="00713643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3643">
              <w:rPr>
                <w:bCs/>
                <w:color w:val="auto"/>
                <w:kern w:val="24"/>
                <w:sz w:val="22"/>
                <w:szCs w:val="22"/>
              </w:rPr>
              <w:t>Промышленность</w:t>
            </w:r>
            <w:r w:rsidRPr="00713643">
              <w:rPr>
                <w:rFonts w:ascii="Arial" w:hAnsi="Arial"/>
                <w:bCs/>
                <w:color w:val="auto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textDirection w:val="btLr"/>
          </w:tcPr>
          <w:p w:rsidR="00CA1960" w:rsidRPr="00713643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3643">
              <w:rPr>
                <w:bCs/>
                <w:color w:val="auto"/>
                <w:kern w:val="24"/>
                <w:sz w:val="22"/>
                <w:szCs w:val="22"/>
              </w:rPr>
              <w:t>Безопасность и порядок</w:t>
            </w:r>
            <w:r w:rsidRPr="00713643">
              <w:rPr>
                <w:rFonts w:ascii="Arial" w:hAnsi="Arial"/>
                <w:bCs/>
                <w:color w:val="auto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954" w:type="dxa"/>
            <w:textDirection w:val="btLr"/>
          </w:tcPr>
          <w:p w:rsidR="00CA1960" w:rsidRPr="00713643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3643">
              <w:rPr>
                <w:bCs/>
                <w:color w:val="auto"/>
                <w:kern w:val="24"/>
                <w:sz w:val="22"/>
                <w:szCs w:val="22"/>
              </w:rPr>
              <w:t>Культура</w:t>
            </w:r>
            <w:r w:rsidRPr="00713643">
              <w:rPr>
                <w:rFonts w:ascii="Arial" w:hAnsi="Arial"/>
                <w:bCs/>
                <w:color w:val="auto"/>
                <w:kern w:val="24"/>
                <w:sz w:val="22"/>
                <w:szCs w:val="22"/>
              </w:rPr>
              <w:t xml:space="preserve"> </w:t>
            </w:r>
          </w:p>
          <w:p w:rsidR="00CA1960" w:rsidRPr="00713643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3643">
              <w:rPr>
                <w:bCs/>
                <w:color w:val="auto"/>
                <w:kern w:val="24"/>
                <w:sz w:val="22"/>
                <w:szCs w:val="22"/>
              </w:rPr>
              <w:t>и искусство</w:t>
            </w:r>
            <w:r w:rsidRPr="00713643">
              <w:rPr>
                <w:rFonts w:ascii="Arial" w:hAnsi="Arial"/>
                <w:bCs/>
                <w:color w:val="auto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textDirection w:val="btLr"/>
          </w:tcPr>
          <w:p w:rsidR="00CA1960" w:rsidRPr="00713643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713643">
              <w:rPr>
                <w:bCs/>
                <w:color w:val="auto"/>
                <w:kern w:val="24"/>
                <w:sz w:val="22"/>
                <w:szCs w:val="22"/>
              </w:rPr>
              <w:t>Гос</w:t>
            </w:r>
            <w:proofErr w:type="spellEnd"/>
            <w:r w:rsidRPr="00713643">
              <w:rPr>
                <w:bCs/>
                <w:color w:val="auto"/>
                <w:kern w:val="24"/>
                <w:sz w:val="22"/>
                <w:szCs w:val="22"/>
              </w:rPr>
              <w:t>. служба,</w:t>
            </w:r>
            <w:r w:rsidRPr="00713643">
              <w:rPr>
                <w:rFonts w:ascii="Arial" w:hAnsi="Arial"/>
                <w:bCs/>
                <w:color w:val="auto"/>
                <w:kern w:val="24"/>
                <w:sz w:val="22"/>
                <w:szCs w:val="22"/>
              </w:rPr>
              <w:t xml:space="preserve"> </w:t>
            </w:r>
          </w:p>
          <w:p w:rsidR="00CA1960" w:rsidRPr="00713643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3643">
              <w:rPr>
                <w:bCs/>
                <w:color w:val="auto"/>
                <w:kern w:val="24"/>
                <w:sz w:val="22"/>
                <w:szCs w:val="22"/>
              </w:rPr>
              <w:t>Управление персоналом,</w:t>
            </w:r>
            <w:r w:rsidRPr="00713643">
              <w:rPr>
                <w:rFonts w:ascii="Arial" w:hAnsi="Arial"/>
                <w:bCs/>
                <w:color w:val="auto"/>
                <w:kern w:val="24"/>
                <w:sz w:val="22"/>
                <w:szCs w:val="22"/>
              </w:rPr>
              <w:t xml:space="preserve"> </w:t>
            </w:r>
          </w:p>
          <w:p w:rsidR="00CA1960" w:rsidRPr="00713643" w:rsidRDefault="00CA1960" w:rsidP="00FF73D3">
            <w:pPr>
              <w:pStyle w:val="a4"/>
              <w:spacing w:before="0" w:beforeAutospacing="0" w:after="0" w:afterAutospacing="0"/>
              <w:ind w:left="115" w:right="115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3643">
              <w:rPr>
                <w:bCs/>
                <w:color w:val="auto"/>
                <w:kern w:val="24"/>
                <w:sz w:val="22"/>
                <w:szCs w:val="22"/>
              </w:rPr>
              <w:t>Нефтедобыча</w:t>
            </w:r>
            <w:r w:rsidRPr="00713643">
              <w:rPr>
                <w:rFonts w:ascii="Arial" w:hAnsi="Arial"/>
                <w:bCs/>
                <w:color w:val="auto"/>
                <w:kern w:val="24"/>
                <w:sz w:val="22"/>
                <w:szCs w:val="22"/>
              </w:rPr>
              <w:t xml:space="preserve"> </w:t>
            </w:r>
          </w:p>
        </w:tc>
      </w:tr>
      <w:tr w:rsidR="00CA1960" w:rsidTr="00FF73D3">
        <w:tc>
          <w:tcPr>
            <w:tcW w:w="955" w:type="dxa"/>
          </w:tcPr>
          <w:p w:rsidR="00CA1960" w:rsidRPr="00713643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713643">
              <w:rPr>
                <w:color w:val="auto"/>
                <w:sz w:val="22"/>
                <w:szCs w:val="22"/>
              </w:rPr>
              <w:t>35-22%</w:t>
            </w:r>
          </w:p>
        </w:tc>
        <w:tc>
          <w:tcPr>
            <w:tcW w:w="951" w:type="dxa"/>
          </w:tcPr>
          <w:p w:rsidR="00CA1960" w:rsidRPr="00713643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713643">
              <w:rPr>
                <w:color w:val="auto"/>
                <w:sz w:val="22"/>
                <w:szCs w:val="22"/>
              </w:rPr>
              <w:t>15-9%</w:t>
            </w:r>
          </w:p>
        </w:tc>
        <w:tc>
          <w:tcPr>
            <w:tcW w:w="954" w:type="dxa"/>
          </w:tcPr>
          <w:p w:rsidR="00CA1960" w:rsidRPr="00713643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713643">
              <w:rPr>
                <w:color w:val="auto"/>
                <w:sz w:val="22"/>
                <w:szCs w:val="22"/>
              </w:rPr>
              <w:t>12-8%</w:t>
            </w:r>
          </w:p>
        </w:tc>
        <w:tc>
          <w:tcPr>
            <w:tcW w:w="951" w:type="dxa"/>
          </w:tcPr>
          <w:p w:rsidR="00CA1960" w:rsidRPr="00713643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713643">
              <w:rPr>
                <w:color w:val="auto"/>
                <w:sz w:val="22"/>
                <w:szCs w:val="22"/>
              </w:rPr>
              <w:t>10-6%</w:t>
            </w:r>
          </w:p>
        </w:tc>
        <w:tc>
          <w:tcPr>
            <w:tcW w:w="951" w:type="dxa"/>
          </w:tcPr>
          <w:p w:rsidR="00CA1960" w:rsidRPr="00713643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713643">
              <w:rPr>
                <w:color w:val="auto"/>
                <w:sz w:val="22"/>
                <w:szCs w:val="22"/>
              </w:rPr>
              <w:t>22-14%</w:t>
            </w:r>
          </w:p>
        </w:tc>
        <w:tc>
          <w:tcPr>
            <w:tcW w:w="951" w:type="dxa"/>
          </w:tcPr>
          <w:p w:rsidR="00CA1960" w:rsidRPr="00713643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713643">
              <w:rPr>
                <w:color w:val="auto"/>
                <w:sz w:val="22"/>
                <w:szCs w:val="22"/>
              </w:rPr>
              <w:t>7-4%</w:t>
            </w:r>
          </w:p>
        </w:tc>
        <w:tc>
          <w:tcPr>
            <w:tcW w:w="951" w:type="dxa"/>
          </w:tcPr>
          <w:p w:rsidR="00CA1960" w:rsidRPr="00713643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713643">
              <w:rPr>
                <w:color w:val="auto"/>
                <w:sz w:val="22"/>
                <w:szCs w:val="22"/>
              </w:rPr>
              <w:t>28-18%</w:t>
            </w:r>
          </w:p>
        </w:tc>
        <w:tc>
          <w:tcPr>
            <w:tcW w:w="951" w:type="dxa"/>
          </w:tcPr>
          <w:p w:rsidR="00CA1960" w:rsidRPr="00713643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713643">
              <w:rPr>
                <w:color w:val="auto"/>
                <w:sz w:val="22"/>
                <w:szCs w:val="22"/>
              </w:rPr>
              <w:t>9-6%</w:t>
            </w:r>
          </w:p>
        </w:tc>
        <w:tc>
          <w:tcPr>
            <w:tcW w:w="954" w:type="dxa"/>
          </w:tcPr>
          <w:p w:rsidR="00CA1960" w:rsidRPr="00713643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713643">
              <w:rPr>
                <w:color w:val="auto"/>
                <w:sz w:val="22"/>
                <w:szCs w:val="22"/>
              </w:rPr>
              <w:t>1-0,6%</w:t>
            </w:r>
          </w:p>
        </w:tc>
        <w:tc>
          <w:tcPr>
            <w:tcW w:w="1178" w:type="dxa"/>
          </w:tcPr>
          <w:p w:rsidR="00CA1960" w:rsidRPr="00713643" w:rsidRDefault="00CA1960" w:rsidP="00FF73D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22"/>
                <w:szCs w:val="22"/>
              </w:rPr>
            </w:pPr>
            <w:r w:rsidRPr="00713643">
              <w:rPr>
                <w:color w:val="auto"/>
                <w:sz w:val="22"/>
                <w:szCs w:val="22"/>
              </w:rPr>
              <w:t>18-12%</w:t>
            </w:r>
          </w:p>
        </w:tc>
      </w:tr>
    </w:tbl>
    <w:p w:rsidR="00CA1960" w:rsidRDefault="00CA1960" w:rsidP="00703E68">
      <w:pPr>
        <w:spacing w:after="0"/>
        <w:rPr>
          <w:rFonts w:ascii="Times New Roman" w:hAnsi="Times New Roman"/>
          <w:sz w:val="24"/>
          <w:szCs w:val="24"/>
        </w:rPr>
      </w:pPr>
    </w:p>
    <w:p w:rsidR="00CA1960" w:rsidRDefault="00CA1960" w:rsidP="00703E68">
      <w:pPr>
        <w:spacing w:after="0"/>
        <w:rPr>
          <w:rFonts w:ascii="Times New Roman" w:hAnsi="Times New Roman"/>
          <w:sz w:val="24"/>
          <w:szCs w:val="24"/>
        </w:rPr>
      </w:pPr>
    </w:p>
    <w:p w:rsidR="00703E68" w:rsidRDefault="00703E68" w:rsidP="00703E68">
      <w:pPr>
        <w:spacing w:after="0"/>
        <w:rPr>
          <w:rFonts w:ascii="Times New Roman" w:hAnsi="Times New Roman"/>
          <w:sz w:val="24"/>
          <w:szCs w:val="24"/>
        </w:rPr>
      </w:pPr>
    </w:p>
    <w:p w:rsidR="00CA1960" w:rsidRDefault="00CA1960" w:rsidP="00703E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CA1960" w:rsidRDefault="00CA1960" w:rsidP="00703E6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города Урай                                      </w:t>
      </w:r>
      <w:r w:rsidR="00AC5DEE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С.В. Круглова</w:t>
      </w:r>
    </w:p>
    <w:p w:rsidR="00CA1960" w:rsidRDefault="00CA1960" w:rsidP="00703E68">
      <w:pPr>
        <w:spacing w:after="0"/>
        <w:rPr>
          <w:rFonts w:ascii="Times New Roman" w:hAnsi="Times New Roman"/>
          <w:sz w:val="24"/>
          <w:szCs w:val="24"/>
        </w:rPr>
      </w:pPr>
    </w:p>
    <w:p w:rsidR="00703E68" w:rsidRDefault="00703E68" w:rsidP="00703E68">
      <w:pPr>
        <w:spacing w:after="0"/>
        <w:rPr>
          <w:rFonts w:ascii="Times New Roman" w:hAnsi="Times New Roman"/>
          <w:sz w:val="20"/>
          <w:szCs w:val="20"/>
        </w:rPr>
      </w:pPr>
    </w:p>
    <w:p w:rsidR="00703E68" w:rsidRDefault="00703E68" w:rsidP="00703E68">
      <w:pPr>
        <w:spacing w:after="0"/>
        <w:rPr>
          <w:rFonts w:ascii="Times New Roman" w:hAnsi="Times New Roman"/>
          <w:sz w:val="20"/>
          <w:szCs w:val="20"/>
        </w:rPr>
      </w:pPr>
    </w:p>
    <w:p w:rsidR="00703E68" w:rsidRDefault="00703E68" w:rsidP="00703E68">
      <w:pPr>
        <w:spacing w:after="0"/>
        <w:rPr>
          <w:rFonts w:ascii="Times New Roman" w:hAnsi="Times New Roman"/>
          <w:sz w:val="20"/>
          <w:szCs w:val="20"/>
        </w:rPr>
      </w:pPr>
    </w:p>
    <w:p w:rsidR="00703E68" w:rsidRDefault="00703E68" w:rsidP="00703E68">
      <w:pPr>
        <w:spacing w:after="0"/>
        <w:rPr>
          <w:rFonts w:ascii="Times New Roman" w:hAnsi="Times New Roman"/>
          <w:sz w:val="20"/>
          <w:szCs w:val="20"/>
        </w:rPr>
      </w:pPr>
    </w:p>
    <w:p w:rsidR="00703E68" w:rsidRDefault="00703E68" w:rsidP="00703E68">
      <w:pPr>
        <w:spacing w:after="0"/>
        <w:rPr>
          <w:rFonts w:ascii="Times New Roman" w:hAnsi="Times New Roman"/>
          <w:sz w:val="20"/>
          <w:szCs w:val="20"/>
        </w:rPr>
      </w:pPr>
    </w:p>
    <w:p w:rsidR="00703E68" w:rsidRDefault="00703E68" w:rsidP="00703E68">
      <w:pPr>
        <w:spacing w:after="0"/>
        <w:rPr>
          <w:rFonts w:ascii="Times New Roman" w:hAnsi="Times New Roman"/>
          <w:sz w:val="20"/>
          <w:szCs w:val="20"/>
        </w:rPr>
      </w:pPr>
    </w:p>
    <w:p w:rsidR="00703E68" w:rsidRDefault="00703E68" w:rsidP="00703E68">
      <w:pPr>
        <w:spacing w:after="0"/>
        <w:rPr>
          <w:rFonts w:ascii="Times New Roman" w:hAnsi="Times New Roman"/>
          <w:sz w:val="20"/>
          <w:szCs w:val="20"/>
        </w:rPr>
      </w:pPr>
    </w:p>
    <w:p w:rsidR="00AC5DEE" w:rsidRDefault="00AC5DEE" w:rsidP="00703E68">
      <w:pPr>
        <w:spacing w:after="0"/>
        <w:rPr>
          <w:rFonts w:ascii="Times New Roman" w:hAnsi="Times New Roman"/>
          <w:sz w:val="20"/>
          <w:szCs w:val="20"/>
        </w:rPr>
      </w:pPr>
    </w:p>
    <w:p w:rsidR="00AC5DEE" w:rsidRDefault="00AC5DEE" w:rsidP="00703E68">
      <w:pPr>
        <w:spacing w:after="0"/>
        <w:rPr>
          <w:rFonts w:ascii="Times New Roman" w:hAnsi="Times New Roman"/>
          <w:sz w:val="20"/>
          <w:szCs w:val="20"/>
        </w:rPr>
      </w:pPr>
    </w:p>
    <w:p w:rsidR="00AC5DEE" w:rsidRDefault="00AC5DEE" w:rsidP="00703E68">
      <w:pPr>
        <w:spacing w:after="0"/>
        <w:rPr>
          <w:rFonts w:ascii="Times New Roman" w:hAnsi="Times New Roman"/>
          <w:sz w:val="20"/>
          <w:szCs w:val="20"/>
        </w:rPr>
      </w:pPr>
    </w:p>
    <w:p w:rsidR="00AC5DEE" w:rsidRDefault="00AC5DEE" w:rsidP="00703E68">
      <w:pPr>
        <w:spacing w:after="0"/>
        <w:rPr>
          <w:rFonts w:ascii="Times New Roman" w:hAnsi="Times New Roman"/>
          <w:sz w:val="20"/>
          <w:szCs w:val="20"/>
        </w:rPr>
      </w:pPr>
    </w:p>
    <w:p w:rsidR="00AC5DEE" w:rsidRDefault="00AC5DEE" w:rsidP="00703E68">
      <w:pPr>
        <w:spacing w:after="0"/>
        <w:rPr>
          <w:rFonts w:ascii="Times New Roman" w:hAnsi="Times New Roman"/>
          <w:sz w:val="20"/>
          <w:szCs w:val="20"/>
        </w:rPr>
      </w:pPr>
    </w:p>
    <w:p w:rsidR="00703E68" w:rsidRDefault="00703E68" w:rsidP="00703E68">
      <w:pPr>
        <w:spacing w:after="0"/>
        <w:rPr>
          <w:rFonts w:ascii="Times New Roman" w:hAnsi="Times New Roman"/>
          <w:sz w:val="20"/>
          <w:szCs w:val="20"/>
        </w:rPr>
      </w:pPr>
    </w:p>
    <w:p w:rsidR="00703E68" w:rsidRDefault="00703E68" w:rsidP="00703E68">
      <w:pPr>
        <w:spacing w:after="0"/>
        <w:rPr>
          <w:rFonts w:ascii="Times New Roman" w:hAnsi="Times New Roman"/>
          <w:sz w:val="20"/>
          <w:szCs w:val="20"/>
        </w:rPr>
      </w:pPr>
    </w:p>
    <w:sectPr w:rsidR="00703E68" w:rsidSect="0034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7C3"/>
    <w:multiLevelType w:val="hybridMultilevel"/>
    <w:tmpl w:val="220EFAF8"/>
    <w:lvl w:ilvl="0" w:tplc="3F7863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4783B"/>
    <w:multiLevelType w:val="hybridMultilevel"/>
    <w:tmpl w:val="AF3E5488"/>
    <w:lvl w:ilvl="0" w:tplc="370E91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6B0B77"/>
    <w:multiLevelType w:val="hybridMultilevel"/>
    <w:tmpl w:val="F2400C8C"/>
    <w:lvl w:ilvl="0" w:tplc="290E8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614CC"/>
    <w:multiLevelType w:val="hybridMultilevel"/>
    <w:tmpl w:val="269EC05E"/>
    <w:lvl w:ilvl="0" w:tplc="A456F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1571"/>
    <w:rsid w:val="00286363"/>
    <w:rsid w:val="00297DA1"/>
    <w:rsid w:val="003A4158"/>
    <w:rsid w:val="005162FD"/>
    <w:rsid w:val="00533B94"/>
    <w:rsid w:val="005C1571"/>
    <w:rsid w:val="006C577B"/>
    <w:rsid w:val="00703E68"/>
    <w:rsid w:val="0081211D"/>
    <w:rsid w:val="008677C7"/>
    <w:rsid w:val="00921E71"/>
    <w:rsid w:val="0098792F"/>
    <w:rsid w:val="009E1931"/>
    <w:rsid w:val="009F54D4"/>
    <w:rsid w:val="00A41DD2"/>
    <w:rsid w:val="00AC5DEE"/>
    <w:rsid w:val="00AC7EE2"/>
    <w:rsid w:val="00B37B2F"/>
    <w:rsid w:val="00B4104C"/>
    <w:rsid w:val="00CA1960"/>
    <w:rsid w:val="00CC23D2"/>
    <w:rsid w:val="00D92494"/>
    <w:rsid w:val="00DB3B20"/>
    <w:rsid w:val="00EC26DB"/>
    <w:rsid w:val="00F3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71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297DA1"/>
    <w:pPr>
      <w:spacing w:before="100" w:beforeAutospacing="1" w:after="100" w:afterAutospacing="1" w:line="240" w:lineRule="auto"/>
    </w:pPr>
    <w:rPr>
      <w:rFonts w:ascii="Times New Roman" w:hAnsi="Times New Roman"/>
      <w:color w:val="330000"/>
      <w:sz w:val="24"/>
      <w:szCs w:val="24"/>
    </w:rPr>
  </w:style>
  <w:style w:type="table" w:styleId="a5">
    <w:name w:val="Table Grid"/>
    <w:basedOn w:val="a1"/>
    <w:uiPriority w:val="59"/>
    <w:rsid w:val="00297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341D6"/>
  </w:style>
  <w:style w:type="character" w:styleId="a8">
    <w:name w:val="Hyperlink"/>
    <w:basedOn w:val="a0"/>
    <w:uiPriority w:val="99"/>
    <w:semiHidden/>
    <w:unhideWhenUsed/>
    <w:rsid w:val="00F341D6"/>
    <w:rPr>
      <w:color w:val="0000FF"/>
      <w:u w:val="single"/>
    </w:rPr>
  </w:style>
  <w:style w:type="paragraph" w:customStyle="1" w:styleId="2">
    <w:name w:val="Основной текст2"/>
    <w:basedOn w:val="a"/>
    <w:rsid w:val="00F341D6"/>
    <w:pPr>
      <w:widowControl w:val="0"/>
      <w:shd w:val="clear" w:color="auto" w:fill="FFFFFF"/>
      <w:spacing w:after="360" w:line="0" w:lineRule="atLeast"/>
      <w:ind w:hanging="320"/>
    </w:pPr>
    <w:rPr>
      <w:rFonts w:ascii="Times New Roman" w:hAnsi="Times New Roman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nsolid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neurochnaya_deyatelmznostmz/" TargetMode="External"/><Relationship Id="rId5" Type="http://schemas.openxmlformats.org/officeDocument/2006/relationships/hyperlink" Target="http://pandia.ru/text/category/standartizat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BigBoss</dc:creator>
  <cp:lastModifiedBy>Катерина</cp:lastModifiedBy>
  <cp:revision>5</cp:revision>
  <cp:lastPrinted>2017-06-06T12:21:00Z</cp:lastPrinted>
  <dcterms:created xsi:type="dcterms:W3CDTF">2017-06-06T12:36:00Z</dcterms:created>
  <dcterms:modified xsi:type="dcterms:W3CDTF">2017-06-09T09:35:00Z</dcterms:modified>
</cp:coreProperties>
</file>