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D3" w:rsidRDefault="005745D3" w:rsidP="006C431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w:t>
      </w:r>
      <w:r w:rsidR="006C431A" w:rsidRPr="002841B8">
        <w:rPr>
          <w:rFonts w:ascii="Times New Roman" w:hAnsi="Times New Roman" w:cs="Times New Roman"/>
          <w:b w:val="0"/>
          <w:sz w:val="24"/>
          <w:szCs w:val="24"/>
        </w:rPr>
        <w:t>водн</w:t>
      </w:r>
      <w:r>
        <w:rPr>
          <w:rFonts w:ascii="Times New Roman" w:hAnsi="Times New Roman" w:cs="Times New Roman"/>
          <w:b w:val="0"/>
          <w:sz w:val="24"/>
          <w:szCs w:val="24"/>
        </w:rPr>
        <w:t>ый</w:t>
      </w:r>
      <w:r w:rsidR="006C431A" w:rsidRPr="002841B8">
        <w:rPr>
          <w:rFonts w:ascii="Times New Roman" w:hAnsi="Times New Roman" w:cs="Times New Roman"/>
          <w:b w:val="0"/>
          <w:sz w:val="24"/>
          <w:szCs w:val="24"/>
        </w:rPr>
        <w:t xml:space="preserve"> отчет</w:t>
      </w:r>
    </w:p>
    <w:p w:rsidR="005745D3" w:rsidRDefault="006C431A" w:rsidP="006C431A">
      <w:pPr>
        <w:pStyle w:val="ConsPlusTitle"/>
        <w:jc w:val="center"/>
        <w:rPr>
          <w:rFonts w:ascii="Times New Roman" w:hAnsi="Times New Roman" w:cs="Times New Roman"/>
          <w:b w:val="0"/>
          <w:sz w:val="24"/>
          <w:szCs w:val="24"/>
        </w:rPr>
      </w:pPr>
      <w:r w:rsidRPr="002841B8">
        <w:rPr>
          <w:rFonts w:ascii="Times New Roman" w:hAnsi="Times New Roman" w:cs="Times New Roman"/>
          <w:b w:val="0"/>
          <w:sz w:val="24"/>
          <w:szCs w:val="24"/>
        </w:rPr>
        <w:t xml:space="preserve"> об оценке регулирующего воздействия </w:t>
      </w:r>
    </w:p>
    <w:p w:rsidR="005F7B69" w:rsidRPr="005F7B69" w:rsidRDefault="005F7B69" w:rsidP="005F7B69">
      <w:pPr>
        <w:autoSpaceDE w:val="0"/>
        <w:autoSpaceDN w:val="0"/>
        <w:adjustRightInd w:val="0"/>
        <w:ind w:left="540"/>
        <w:jc w:val="center"/>
        <w:rPr>
          <w:rFonts w:eastAsiaTheme="minorHAnsi"/>
          <w:b/>
          <w:i/>
          <w:sz w:val="24"/>
          <w:szCs w:val="24"/>
          <w:lang w:eastAsia="en-US"/>
        </w:rPr>
      </w:pPr>
      <w:r w:rsidRPr="005F7B69">
        <w:rPr>
          <w:rFonts w:eastAsiaTheme="minorHAnsi"/>
          <w:b/>
          <w:i/>
          <w:sz w:val="24"/>
          <w:szCs w:val="24"/>
          <w:lang w:eastAsia="en-US"/>
        </w:rPr>
        <w:t xml:space="preserve">проекта постановления администрации города Урай </w:t>
      </w:r>
    </w:p>
    <w:p w:rsidR="00583B8E" w:rsidRPr="00583B8E" w:rsidRDefault="00583B8E" w:rsidP="005F7B69">
      <w:pPr>
        <w:autoSpaceDE w:val="0"/>
        <w:autoSpaceDN w:val="0"/>
        <w:adjustRightInd w:val="0"/>
        <w:ind w:left="540"/>
        <w:jc w:val="center"/>
        <w:rPr>
          <w:rFonts w:eastAsiaTheme="minorHAnsi"/>
          <w:b/>
          <w:i/>
          <w:sz w:val="24"/>
          <w:szCs w:val="24"/>
          <w:u w:val="single"/>
          <w:lang w:eastAsia="en-US"/>
        </w:rPr>
      </w:pPr>
      <w:r w:rsidRPr="00583B8E">
        <w:rPr>
          <w:rFonts w:eastAsiaTheme="minorHAnsi"/>
          <w:b/>
          <w:i/>
          <w:sz w:val="24"/>
          <w:szCs w:val="24"/>
          <w:u w:val="single"/>
          <w:lang w:eastAsia="en-US"/>
        </w:rPr>
        <w:t>«О</w:t>
      </w:r>
      <w:r w:rsidR="0005386F">
        <w:rPr>
          <w:rFonts w:eastAsiaTheme="minorHAnsi"/>
          <w:b/>
          <w:i/>
          <w:sz w:val="24"/>
          <w:szCs w:val="24"/>
          <w:u w:val="single"/>
          <w:lang w:eastAsia="en-US"/>
        </w:rPr>
        <w:t xml:space="preserve"> внесении изменений в постановление администрации города Урай от 10.11.2014 №3897»</w:t>
      </w:r>
    </w:p>
    <w:p w:rsidR="00583B8E" w:rsidRPr="00583B8E" w:rsidRDefault="00583B8E" w:rsidP="00583B8E">
      <w:pPr>
        <w:autoSpaceDE w:val="0"/>
        <w:autoSpaceDN w:val="0"/>
        <w:adjustRightInd w:val="0"/>
        <w:ind w:left="540"/>
        <w:jc w:val="both"/>
        <w:rPr>
          <w:rFonts w:eastAsiaTheme="minorHAnsi"/>
          <w:b/>
          <w:i/>
          <w:sz w:val="24"/>
          <w:szCs w:val="24"/>
          <w:u w:val="single"/>
          <w:lang w:eastAsia="en-US"/>
        </w:rPr>
      </w:pPr>
    </w:p>
    <w:p w:rsidR="006C431A" w:rsidRPr="002841B8" w:rsidRDefault="006C431A" w:rsidP="006C431A">
      <w:pPr>
        <w:pStyle w:val="ConsPlusTitle"/>
        <w:jc w:val="center"/>
        <w:rPr>
          <w:rFonts w:ascii="Times New Roman" w:hAnsi="Times New Roman" w:cs="Times New Roman"/>
          <w:b w:val="0"/>
          <w:sz w:val="24"/>
          <w:szCs w:val="24"/>
        </w:rPr>
      </w:pP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Сроки проведения публичного обсуждения:</w:t>
      </w: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 xml:space="preserve">начало: </w:t>
      </w:r>
      <w:r w:rsidR="0005386F">
        <w:rPr>
          <w:rFonts w:ascii="Times New Roman" w:hAnsi="Times New Roman" w:cs="Times New Roman"/>
          <w:sz w:val="24"/>
          <w:szCs w:val="24"/>
        </w:rPr>
        <w:t>12</w:t>
      </w:r>
      <w:r w:rsidR="005F7B69">
        <w:rPr>
          <w:rFonts w:ascii="Times New Roman" w:hAnsi="Times New Roman" w:cs="Times New Roman"/>
          <w:sz w:val="24"/>
          <w:szCs w:val="24"/>
        </w:rPr>
        <w:t>.0</w:t>
      </w:r>
      <w:r w:rsidR="0005386F">
        <w:rPr>
          <w:rFonts w:ascii="Times New Roman" w:hAnsi="Times New Roman" w:cs="Times New Roman"/>
          <w:sz w:val="24"/>
          <w:szCs w:val="24"/>
        </w:rPr>
        <w:t>5</w:t>
      </w:r>
      <w:r w:rsidR="005F7B69">
        <w:rPr>
          <w:rFonts w:ascii="Times New Roman" w:hAnsi="Times New Roman" w:cs="Times New Roman"/>
          <w:sz w:val="24"/>
          <w:szCs w:val="24"/>
        </w:rPr>
        <w:t>.2017</w:t>
      </w:r>
      <w:r w:rsidRPr="002841B8">
        <w:rPr>
          <w:rFonts w:ascii="Times New Roman" w:hAnsi="Times New Roman" w:cs="Times New Roman"/>
          <w:sz w:val="24"/>
          <w:szCs w:val="24"/>
        </w:rPr>
        <w:t>г.;</w:t>
      </w:r>
    </w:p>
    <w:p w:rsidR="006C431A" w:rsidRPr="002841B8" w:rsidRDefault="006C431A" w:rsidP="006C431A">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 xml:space="preserve">окончание: </w:t>
      </w:r>
      <w:r w:rsidR="0005386F">
        <w:rPr>
          <w:rFonts w:ascii="Times New Roman" w:hAnsi="Times New Roman" w:cs="Times New Roman"/>
          <w:sz w:val="24"/>
          <w:szCs w:val="24"/>
        </w:rPr>
        <w:t>18</w:t>
      </w:r>
      <w:r w:rsidR="005F7B69">
        <w:rPr>
          <w:rFonts w:ascii="Times New Roman" w:hAnsi="Times New Roman" w:cs="Times New Roman"/>
          <w:sz w:val="24"/>
          <w:szCs w:val="24"/>
        </w:rPr>
        <w:t>.0</w:t>
      </w:r>
      <w:r w:rsidR="0005386F">
        <w:rPr>
          <w:rFonts w:ascii="Times New Roman" w:hAnsi="Times New Roman" w:cs="Times New Roman"/>
          <w:sz w:val="24"/>
          <w:szCs w:val="24"/>
        </w:rPr>
        <w:t>5</w:t>
      </w:r>
      <w:r w:rsidR="005F7B69">
        <w:rPr>
          <w:rFonts w:ascii="Times New Roman" w:hAnsi="Times New Roman" w:cs="Times New Roman"/>
          <w:sz w:val="24"/>
          <w:szCs w:val="24"/>
        </w:rPr>
        <w:t>.2017</w:t>
      </w:r>
      <w:r w:rsidRPr="002841B8">
        <w:rPr>
          <w:rFonts w:ascii="Times New Roman" w:hAnsi="Times New Roman" w:cs="Times New Roman"/>
          <w:sz w:val="24"/>
          <w:szCs w:val="24"/>
        </w:rPr>
        <w:t>г.</w:t>
      </w:r>
    </w:p>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1. Общая информация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1.1. Орган муниципального образования городской округ город Урай,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6C431A" w:rsidRPr="005F7B69" w:rsidRDefault="00F02023" w:rsidP="00F02023">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 xml:space="preserve">Отдел муниципального заказа </w:t>
            </w:r>
            <w:r w:rsidR="0034100C">
              <w:rPr>
                <w:rFonts w:ascii="Times New Roman" w:hAnsi="Times New Roman" w:cs="Times New Roman"/>
                <w:b/>
                <w:i/>
                <w:sz w:val="24"/>
                <w:szCs w:val="24"/>
              </w:rPr>
              <w:t xml:space="preserve">управления экономики, анализа и прогнозирования </w:t>
            </w:r>
            <w:r w:rsidR="005F7B69" w:rsidRPr="005F7B69">
              <w:rPr>
                <w:rFonts w:ascii="Times New Roman" w:hAnsi="Times New Roman" w:cs="Times New Roman"/>
                <w:b/>
                <w:i/>
                <w:sz w:val="24"/>
                <w:szCs w:val="24"/>
              </w:rPr>
              <w:t>администрации города Урай</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1.2. Основание для разработки проекта нормативного правового акта:</w:t>
            </w:r>
          </w:p>
          <w:p w:rsidR="00F02023" w:rsidRDefault="005F7B69" w:rsidP="005F7B69">
            <w:pPr>
              <w:autoSpaceDE w:val="0"/>
              <w:autoSpaceDN w:val="0"/>
              <w:adjustRightInd w:val="0"/>
              <w:ind w:firstLine="540"/>
              <w:jc w:val="both"/>
              <w:rPr>
                <w:rFonts w:eastAsiaTheme="minorHAnsi"/>
                <w:b/>
                <w:i/>
                <w:sz w:val="24"/>
                <w:szCs w:val="24"/>
                <w:u w:val="single"/>
                <w:lang w:eastAsia="en-US"/>
              </w:rPr>
            </w:pPr>
            <w:r w:rsidRPr="00583B8E">
              <w:rPr>
                <w:rFonts w:eastAsiaTheme="minorHAnsi"/>
                <w:b/>
                <w:i/>
                <w:sz w:val="24"/>
                <w:szCs w:val="24"/>
                <w:u w:val="single"/>
                <w:lang w:eastAsia="en-US"/>
              </w:rPr>
              <w:t xml:space="preserve">1. </w:t>
            </w:r>
            <w:r w:rsidR="00F02023">
              <w:rPr>
                <w:rFonts w:eastAsiaTheme="minorHAnsi"/>
                <w:b/>
                <w:i/>
                <w:sz w:val="24"/>
                <w:szCs w:val="24"/>
                <w:u w:val="single"/>
                <w:lang w:eastAsia="en-US"/>
              </w:rPr>
              <w:t>статья 35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Start"/>
            <w:r w:rsidR="00F02023">
              <w:rPr>
                <w:rFonts w:eastAsiaTheme="minorHAnsi"/>
                <w:b/>
                <w:i/>
                <w:sz w:val="24"/>
                <w:szCs w:val="24"/>
                <w:u w:val="single"/>
                <w:lang w:eastAsia="en-US"/>
              </w:rPr>
              <w:t>»</w:t>
            </w:r>
            <w:r w:rsidR="0034100C">
              <w:rPr>
                <w:rFonts w:eastAsiaTheme="minorHAnsi"/>
                <w:b/>
                <w:i/>
                <w:sz w:val="24"/>
                <w:szCs w:val="24"/>
                <w:u w:val="single"/>
                <w:lang w:eastAsia="en-US"/>
              </w:rPr>
              <w:t>(</w:t>
            </w:r>
            <w:proofErr w:type="gramEnd"/>
            <w:r w:rsidR="0034100C">
              <w:rPr>
                <w:rFonts w:eastAsiaTheme="minorHAnsi"/>
                <w:b/>
                <w:i/>
                <w:sz w:val="24"/>
                <w:szCs w:val="24"/>
                <w:u w:val="single"/>
                <w:lang w:eastAsia="en-US"/>
              </w:rPr>
              <w:t>далее – Федеральный закон от 05.04.2013 №44-ФЗ);</w:t>
            </w:r>
          </w:p>
          <w:p w:rsidR="00AF3C94" w:rsidRDefault="005F7B69" w:rsidP="005F7B69">
            <w:pPr>
              <w:autoSpaceDE w:val="0"/>
              <w:autoSpaceDN w:val="0"/>
              <w:adjustRightInd w:val="0"/>
              <w:ind w:firstLine="540"/>
              <w:jc w:val="both"/>
              <w:rPr>
                <w:b/>
                <w:i/>
                <w:sz w:val="24"/>
                <w:szCs w:val="24"/>
                <w:u w:val="single"/>
              </w:rPr>
            </w:pPr>
            <w:r w:rsidRPr="0074070A">
              <w:rPr>
                <w:rFonts w:eastAsiaTheme="minorHAnsi"/>
                <w:b/>
                <w:i/>
                <w:sz w:val="24"/>
                <w:szCs w:val="24"/>
                <w:u w:val="single"/>
                <w:lang w:eastAsia="en-US"/>
              </w:rPr>
              <w:t>2.</w:t>
            </w:r>
            <w:r w:rsidRPr="0074070A">
              <w:rPr>
                <w:b/>
                <w:i/>
                <w:sz w:val="24"/>
                <w:szCs w:val="24"/>
                <w:u w:val="single"/>
              </w:rPr>
              <w:t xml:space="preserve"> </w:t>
            </w:r>
            <w:r w:rsidR="00AF3C94">
              <w:rPr>
                <w:b/>
                <w:i/>
                <w:sz w:val="24"/>
                <w:szCs w:val="24"/>
                <w:u w:val="single"/>
              </w:rPr>
              <w:t>статья 46 Федерального закона от 06.10.2003 №131-ФЗ «Об общих принципах организации местного самоуправления в Российской Федера</w:t>
            </w:r>
            <w:r w:rsidR="00923C6E">
              <w:rPr>
                <w:b/>
                <w:i/>
                <w:sz w:val="24"/>
                <w:szCs w:val="24"/>
                <w:u w:val="single"/>
              </w:rPr>
              <w:t>ц</w:t>
            </w:r>
            <w:r w:rsidR="00AF3C94">
              <w:rPr>
                <w:b/>
                <w:i/>
                <w:sz w:val="24"/>
                <w:szCs w:val="24"/>
                <w:u w:val="single"/>
              </w:rPr>
              <w:t>ии</w:t>
            </w:r>
            <w:r w:rsidR="00923C6E">
              <w:rPr>
                <w:b/>
                <w:i/>
                <w:sz w:val="24"/>
                <w:szCs w:val="24"/>
                <w:u w:val="single"/>
              </w:rPr>
              <w:t>»;</w:t>
            </w:r>
          </w:p>
          <w:p w:rsidR="00583B8E" w:rsidRDefault="00923C6E" w:rsidP="0074070A">
            <w:pPr>
              <w:autoSpaceDE w:val="0"/>
              <w:autoSpaceDN w:val="0"/>
              <w:adjustRightInd w:val="0"/>
              <w:ind w:firstLine="540"/>
              <w:jc w:val="both"/>
              <w:rPr>
                <w:b/>
                <w:i/>
                <w:sz w:val="24"/>
                <w:szCs w:val="24"/>
                <w:u w:val="single"/>
              </w:rPr>
            </w:pPr>
            <w:r>
              <w:rPr>
                <w:b/>
                <w:i/>
                <w:sz w:val="24"/>
                <w:szCs w:val="24"/>
                <w:u w:val="single"/>
              </w:rPr>
              <w:t>3.</w:t>
            </w:r>
            <w:r w:rsidR="00D842DD" w:rsidRPr="00D842DD">
              <w:rPr>
                <w:b/>
                <w:i/>
                <w:sz w:val="24"/>
                <w:szCs w:val="24"/>
                <w:u w:val="single"/>
              </w:rPr>
              <w:t xml:space="preserve"> </w:t>
            </w:r>
            <w:r w:rsidR="00EE205E" w:rsidRPr="00EE205E">
              <w:rPr>
                <w:b/>
                <w:i/>
                <w:sz w:val="24"/>
                <w:szCs w:val="24"/>
                <w:u w:val="single"/>
              </w:rPr>
              <w:t xml:space="preserve"> </w:t>
            </w:r>
            <w:r w:rsidR="00F02023">
              <w:rPr>
                <w:b/>
                <w:i/>
                <w:sz w:val="24"/>
                <w:szCs w:val="24"/>
                <w:u w:val="single"/>
              </w:rPr>
              <w:t>Постановление Правительства Российской Федерации от 20.09.2014 №963 «Об осуществлении банковского сопровождения контрактов</w:t>
            </w:r>
            <w:r>
              <w:rPr>
                <w:b/>
                <w:i/>
                <w:sz w:val="24"/>
                <w:szCs w:val="24"/>
                <w:u w:val="single"/>
              </w:rPr>
              <w:t>»</w:t>
            </w:r>
            <w:r w:rsidR="009F1754">
              <w:rPr>
                <w:b/>
                <w:i/>
                <w:sz w:val="24"/>
                <w:szCs w:val="24"/>
                <w:u w:val="single"/>
              </w:rPr>
              <w:t xml:space="preserve"> (далее – Постановление Правительства РФ от 20.09.2014 №963)</w:t>
            </w:r>
            <w:r>
              <w:rPr>
                <w:b/>
                <w:i/>
                <w:sz w:val="24"/>
                <w:szCs w:val="24"/>
                <w:u w:val="single"/>
              </w:rPr>
              <w:t>.</w:t>
            </w:r>
          </w:p>
          <w:p w:rsidR="00583B8E" w:rsidRPr="002841B8" w:rsidRDefault="00583B8E" w:rsidP="0074070A">
            <w:pPr>
              <w:autoSpaceDE w:val="0"/>
              <w:autoSpaceDN w:val="0"/>
              <w:adjustRightInd w:val="0"/>
              <w:ind w:firstLine="540"/>
              <w:jc w:val="both"/>
              <w:rPr>
                <w:sz w:val="24"/>
                <w:szCs w:val="24"/>
              </w:rPr>
            </w:pP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1.3. Контактная информация ответственного исполнителя по отчету:</w:t>
            </w:r>
          </w:p>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Ф.И.О.: </w:t>
            </w:r>
            <w:proofErr w:type="spellStart"/>
            <w:r w:rsidR="00D91012" w:rsidRPr="006F1812">
              <w:rPr>
                <w:rFonts w:ascii="Times New Roman" w:hAnsi="Times New Roman" w:cs="Times New Roman"/>
                <w:b/>
                <w:i/>
                <w:sz w:val="24"/>
                <w:szCs w:val="24"/>
                <w:u w:val="single"/>
              </w:rPr>
              <w:t>Ружанская</w:t>
            </w:r>
            <w:proofErr w:type="spellEnd"/>
            <w:r w:rsidR="00D91012" w:rsidRPr="006F1812">
              <w:rPr>
                <w:rFonts w:ascii="Times New Roman" w:hAnsi="Times New Roman" w:cs="Times New Roman"/>
                <w:b/>
                <w:i/>
                <w:sz w:val="24"/>
                <w:szCs w:val="24"/>
                <w:u w:val="single"/>
              </w:rPr>
              <w:t xml:space="preserve"> Т</w:t>
            </w:r>
            <w:r w:rsidR="00D91012" w:rsidRPr="00D91012">
              <w:rPr>
                <w:rFonts w:ascii="Times New Roman" w:hAnsi="Times New Roman" w:cs="Times New Roman"/>
                <w:b/>
                <w:i/>
                <w:sz w:val="24"/>
                <w:szCs w:val="24"/>
                <w:u w:val="single"/>
              </w:rPr>
              <w:t>атьяна Анатольевна</w:t>
            </w:r>
          </w:p>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Должность: </w:t>
            </w:r>
            <w:r w:rsidR="00D91012">
              <w:rPr>
                <w:rFonts w:ascii="Times New Roman" w:hAnsi="Times New Roman" w:cs="Times New Roman"/>
                <w:b/>
                <w:i/>
                <w:sz w:val="24"/>
                <w:szCs w:val="24"/>
                <w:u w:val="single"/>
              </w:rPr>
              <w:t>Начальник отдела муниципального заказа управления экономики, ан</w:t>
            </w:r>
            <w:r w:rsidR="009B0720">
              <w:rPr>
                <w:rFonts w:ascii="Times New Roman" w:hAnsi="Times New Roman" w:cs="Times New Roman"/>
                <w:b/>
                <w:i/>
                <w:sz w:val="24"/>
                <w:szCs w:val="24"/>
                <w:u w:val="single"/>
              </w:rPr>
              <w:t>а</w:t>
            </w:r>
            <w:r w:rsidR="00D91012">
              <w:rPr>
                <w:rFonts w:ascii="Times New Roman" w:hAnsi="Times New Roman" w:cs="Times New Roman"/>
                <w:b/>
                <w:i/>
                <w:sz w:val="24"/>
                <w:szCs w:val="24"/>
                <w:u w:val="single"/>
              </w:rPr>
              <w:t>лиза и прогнозирования</w:t>
            </w:r>
            <w:r w:rsidR="0034100C">
              <w:rPr>
                <w:rFonts w:ascii="Times New Roman" w:hAnsi="Times New Roman" w:cs="Times New Roman"/>
                <w:b/>
                <w:i/>
                <w:sz w:val="24"/>
                <w:szCs w:val="24"/>
                <w:u w:val="single"/>
              </w:rPr>
              <w:t xml:space="preserve"> администрации города Урай</w:t>
            </w:r>
          </w:p>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 xml:space="preserve">Тел.: </w:t>
            </w:r>
            <w:r w:rsidR="00D1793A" w:rsidRPr="00D1793A">
              <w:rPr>
                <w:rFonts w:ascii="Times New Roman" w:hAnsi="Times New Roman" w:cs="Times New Roman"/>
                <w:b/>
                <w:i/>
                <w:sz w:val="24"/>
                <w:szCs w:val="24"/>
                <w:u w:val="single"/>
              </w:rPr>
              <w:t>8(34676)</w:t>
            </w:r>
            <w:r w:rsidR="00D91012">
              <w:rPr>
                <w:rFonts w:ascii="Times New Roman" w:hAnsi="Times New Roman" w:cs="Times New Roman"/>
                <w:b/>
                <w:i/>
                <w:sz w:val="24"/>
                <w:szCs w:val="24"/>
                <w:u w:val="single"/>
              </w:rPr>
              <w:t>3</w:t>
            </w:r>
            <w:r w:rsidR="00D1793A" w:rsidRPr="00D1793A">
              <w:rPr>
                <w:rFonts w:ascii="Times New Roman" w:hAnsi="Times New Roman" w:cs="Times New Roman"/>
                <w:b/>
                <w:i/>
                <w:sz w:val="24"/>
                <w:szCs w:val="24"/>
                <w:u w:val="single"/>
              </w:rPr>
              <w:t>33</w:t>
            </w:r>
            <w:r w:rsidR="00D91012">
              <w:rPr>
                <w:rFonts w:ascii="Times New Roman" w:hAnsi="Times New Roman" w:cs="Times New Roman"/>
                <w:b/>
                <w:i/>
                <w:sz w:val="24"/>
                <w:szCs w:val="24"/>
                <w:u w:val="single"/>
              </w:rPr>
              <w:t>64</w:t>
            </w:r>
          </w:p>
          <w:p w:rsidR="006C431A" w:rsidRPr="002841B8" w:rsidRDefault="006C431A" w:rsidP="00D91012">
            <w:pPr>
              <w:pStyle w:val="ConsPlusNormal"/>
              <w:rPr>
                <w:rFonts w:ascii="Times New Roman" w:hAnsi="Times New Roman" w:cs="Times New Roman"/>
                <w:sz w:val="24"/>
                <w:szCs w:val="24"/>
              </w:rPr>
            </w:pPr>
            <w:r w:rsidRPr="002841B8">
              <w:rPr>
                <w:rFonts w:ascii="Times New Roman" w:hAnsi="Times New Roman" w:cs="Times New Roman"/>
                <w:sz w:val="24"/>
                <w:szCs w:val="24"/>
              </w:rPr>
              <w:t>Адрес электронной почты:</w:t>
            </w:r>
            <w:r w:rsidR="00D1793A">
              <w:t xml:space="preserve"> </w:t>
            </w:r>
            <w:r w:rsidR="00D91012" w:rsidRPr="00D91012">
              <w:rPr>
                <w:b/>
                <w:i/>
                <w:lang w:val="en-US"/>
              </w:rPr>
              <w:t>r</w:t>
            </w:r>
            <w:proofErr w:type="spellStart"/>
            <w:r w:rsidR="00D1793A" w:rsidRPr="00D91012">
              <w:rPr>
                <w:rFonts w:ascii="Times New Roman" w:hAnsi="Times New Roman" w:cs="Times New Roman"/>
                <w:b/>
                <w:i/>
                <w:sz w:val="24"/>
                <w:szCs w:val="24"/>
                <w:u w:val="single"/>
              </w:rPr>
              <w:t>uz</w:t>
            </w:r>
            <w:r w:rsidR="00D1793A" w:rsidRPr="00D1793A">
              <w:rPr>
                <w:rFonts w:ascii="Times New Roman" w:hAnsi="Times New Roman" w:cs="Times New Roman"/>
                <w:b/>
                <w:i/>
                <w:sz w:val="24"/>
                <w:szCs w:val="24"/>
                <w:u w:val="single"/>
              </w:rPr>
              <w:t>h</w:t>
            </w:r>
            <w:r w:rsidR="00D91012">
              <w:rPr>
                <w:rFonts w:ascii="Times New Roman" w:hAnsi="Times New Roman" w:cs="Times New Roman"/>
                <w:b/>
                <w:i/>
                <w:sz w:val="24"/>
                <w:szCs w:val="24"/>
                <w:u w:val="single"/>
                <w:lang w:val="en-US"/>
              </w:rPr>
              <w:t>anskayata</w:t>
            </w:r>
            <w:proofErr w:type="spellEnd"/>
            <w:r w:rsidR="00D1793A" w:rsidRPr="00D1793A">
              <w:rPr>
                <w:rFonts w:ascii="Times New Roman" w:hAnsi="Times New Roman" w:cs="Times New Roman"/>
                <w:b/>
                <w:i/>
                <w:sz w:val="24"/>
                <w:szCs w:val="24"/>
                <w:u w:val="single"/>
              </w:rPr>
              <w:t>@</w:t>
            </w:r>
            <w:proofErr w:type="spellStart"/>
            <w:r w:rsidR="00D1793A" w:rsidRPr="00D1793A">
              <w:rPr>
                <w:rFonts w:ascii="Times New Roman" w:hAnsi="Times New Roman" w:cs="Times New Roman"/>
                <w:b/>
                <w:i/>
                <w:sz w:val="24"/>
                <w:szCs w:val="24"/>
                <w:u w:val="single"/>
              </w:rPr>
              <w:t>uray.ru</w:t>
            </w:r>
            <w:proofErr w:type="spellEnd"/>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2. Характеристика существующей проблемной ситуации</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6C431A" w:rsidRPr="00CB068C" w:rsidRDefault="00CB068C" w:rsidP="00236B2B">
            <w:pPr>
              <w:pStyle w:val="ConsPlusNormal"/>
              <w:jc w:val="both"/>
              <w:rPr>
                <w:rFonts w:ascii="Times New Roman" w:hAnsi="Times New Roman" w:cs="Times New Roman"/>
                <w:b/>
                <w:i/>
                <w:sz w:val="24"/>
                <w:szCs w:val="24"/>
                <w:u w:val="single"/>
              </w:rPr>
            </w:pPr>
            <w:r w:rsidRPr="00CB068C">
              <w:rPr>
                <w:rFonts w:ascii="Times New Roman" w:hAnsi="Times New Roman"/>
                <w:b/>
                <w:i/>
                <w:sz w:val="24"/>
                <w:szCs w:val="24"/>
                <w:u w:val="single"/>
              </w:rPr>
              <w:t xml:space="preserve">Недостаточный уровень эффективности </w:t>
            </w:r>
            <w:r w:rsidR="006F1812">
              <w:rPr>
                <w:rFonts w:ascii="Times New Roman" w:hAnsi="Times New Roman"/>
                <w:b/>
                <w:i/>
                <w:sz w:val="24"/>
                <w:szCs w:val="24"/>
                <w:u w:val="single"/>
              </w:rPr>
              <w:t>расходовании бюджетных сре</w:t>
            </w:r>
            <w:proofErr w:type="gramStart"/>
            <w:r w:rsidR="006F1812">
              <w:rPr>
                <w:rFonts w:ascii="Times New Roman" w:hAnsi="Times New Roman"/>
                <w:b/>
                <w:i/>
                <w:sz w:val="24"/>
                <w:szCs w:val="24"/>
                <w:u w:val="single"/>
              </w:rPr>
              <w:t xml:space="preserve">дств в </w:t>
            </w:r>
            <w:r w:rsidR="0034100C">
              <w:rPr>
                <w:rFonts w:ascii="Times New Roman" w:hAnsi="Times New Roman"/>
                <w:b/>
                <w:i/>
                <w:sz w:val="24"/>
                <w:szCs w:val="24"/>
                <w:u w:val="single"/>
              </w:rPr>
              <w:t>сф</w:t>
            </w:r>
            <w:proofErr w:type="gramEnd"/>
            <w:r w:rsidR="0034100C">
              <w:rPr>
                <w:rFonts w:ascii="Times New Roman" w:hAnsi="Times New Roman"/>
                <w:b/>
                <w:i/>
                <w:sz w:val="24"/>
                <w:szCs w:val="24"/>
                <w:u w:val="single"/>
              </w:rPr>
              <w:t>ере</w:t>
            </w:r>
            <w:r w:rsidR="006F1812">
              <w:rPr>
                <w:rFonts w:ascii="Times New Roman" w:hAnsi="Times New Roman"/>
                <w:b/>
                <w:i/>
                <w:sz w:val="24"/>
                <w:szCs w:val="24"/>
                <w:u w:val="single"/>
              </w:rPr>
              <w:t xml:space="preserve"> строительства, реконструкции и капитального ремонта объектов капитального строительства</w:t>
            </w:r>
            <w:r w:rsidR="0034100C">
              <w:rPr>
                <w:rFonts w:ascii="Times New Roman" w:hAnsi="Times New Roman"/>
                <w:b/>
                <w:i/>
                <w:sz w:val="24"/>
                <w:szCs w:val="24"/>
                <w:u w:val="single"/>
              </w:rPr>
              <w:t xml:space="preserve"> на территории </w:t>
            </w:r>
            <w:r w:rsidR="00236B2B">
              <w:rPr>
                <w:rFonts w:ascii="Times New Roman" w:hAnsi="Times New Roman"/>
                <w:b/>
                <w:i/>
                <w:sz w:val="24"/>
                <w:szCs w:val="24"/>
                <w:u w:val="single"/>
              </w:rPr>
              <w:t>м</w:t>
            </w:r>
            <w:r w:rsidR="0034100C">
              <w:rPr>
                <w:rFonts w:ascii="Times New Roman" w:hAnsi="Times New Roman"/>
                <w:b/>
                <w:i/>
                <w:sz w:val="24"/>
                <w:szCs w:val="24"/>
                <w:u w:val="single"/>
              </w:rPr>
              <w:t>униципального образования городской округ город Урай</w:t>
            </w:r>
            <w:r w:rsidR="006F1812">
              <w:rPr>
                <w:rFonts w:ascii="Times New Roman" w:hAnsi="Times New Roman"/>
                <w:b/>
                <w:i/>
                <w:sz w:val="24"/>
                <w:szCs w:val="24"/>
                <w:u w:val="single"/>
              </w:rPr>
              <w:t xml:space="preserve">. </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rPr>
                <w:rFonts w:ascii="Times New Roman" w:hAnsi="Times New Roman" w:cs="Times New Roman"/>
                <w:sz w:val="24"/>
                <w:szCs w:val="24"/>
              </w:rPr>
            </w:pPr>
            <w:r w:rsidRPr="002841B8">
              <w:rPr>
                <w:rFonts w:ascii="Times New Roman" w:hAnsi="Times New Roman" w:cs="Times New Roman"/>
                <w:sz w:val="24"/>
                <w:szCs w:val="24"/>
              </w:rPr>
              <w:t>2.2. Перечень действующих муниципальных нормативных правовых актов в администрации города Урай (их положений), устанавливающих правовое регулирование:</w:t>
            </w:r>
          </w:p>
          <w:p w:rsidR="00EE205E" w:rsidRPr="00EE205E" w:rsidRDefault="00145F28" w:rsidP="00EE205E">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Постановление администрации города Урай</w:t>
            </w:r>
            <w:r w:rsidR="00CD0091">
              <w:rPr>
                <w:rFonts w:ascii="Times New Roman" w:hAnsi="Times New Roman" w:cs="Times New Roman"/>
                <w:b/>
                <w:i/>
                <w:sz w:val="24"/>
                <w:szCs w:val="24"/>
                <w:u w:val="single"/>
              </w:rPr>
              <w:t xml:space="preserve"> </w:t>
            </w:r>
            <w:r w:rsidR="003131DB">
              <w:rPr>
                <w:rFonts w:ascii="Times New Roman" w:hAnsi="Times New Roman" w:cs="Times New Roman"/>
                <w:b/>
                <w:i/>
                <w:sz w:val="24"/>
                <w:szCs w:val="24"/>
                <w:u w:val="single"/>
              </w:rPr>
              <w:t>о</w:t>
            </w:r>
            <w:r w:rsidR="00EE205E">
              <w:rPr>
                <w:rFonts w:ascii="Times New Roman" w:hAnsi="Times New Roman" w:cs="Times New Roman"/>
                <w:b/>
                <w:i/>
                <w:sz w:val="24"/>
                <w:szCs w:val="24"/>
                <w:u w:val="single"/>
              </w:rPr>
              <w:t>т</w:t>
            </w:r>
            <w:r w:rsidR="003131DB">
              <w:rPr>
                <w:rFonts w:ascii="Times New Roman" w:hAnsi="Times New Roman" w:cs="Times New Roman"/>
                <w:b/>
                <w:i/>
                <w:sz w:val="24"/>
                <w:szCs w:val="24"/>
                <w:u w:val="single"/>
              </w:rPr>
              <w:t xml:space="preserve"> 10.11.2014 №3897 «Об определении случаев осуществления банковского сопровождения контрактов»</w:t>
            </w:r>
          </w:p>
          <w:p w:rsidR="00583B8E" w:rsidRPr="00583B8E" w:rsidRDefault="00583B8E" w:rsidP="00583B8E">
            <w:pPr>
              <w:pStyle w:val="ConsPlusNormal"/>
              <w:rPr>
                <w:rFonts w:ascii="Times New Roman" w:hAnsi="Times New Roman" w:cs="Times New Roman"/>
                <w:b/>
                <w:i/>
                <w:sz w:val="24"/>
                <w:szCs w:val="24"/>
                <w:u w:val="single"/>
              </w:rPr>
            </w:pP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2.3. Выявление рисков, связанных с текущей ситуацией:</w:t>
            </w:r>
          </w:p>
          <w:p w:rsidR="006C431A" w:rsidRPr="002841B8" w:rsidRDefault="00B45455" w:rsidP="009F1754">
            <w:pPr>
              <w:pStyle w:val="ConsPlusNormal"/>
              <w:jc w:val="both"/>
              <w:rPr>
                <w:rFonts w:ascii="Times New Roman" w:hAnsi="Times New Roman" w:cs="Times New Roman"/>
                <w:sz w:val="24"/>
                <w:szCs w:val="24"/>
              </w:rPr>
            </w:pPr>
            <w:r w:rsidRPr="00B45455">
              <w:rPr>
                <w:rFonts w:ascii="Times New Roman" w:hAnsi="Times New Roman" w:cs="Times New Roman"/>
                <w:b/>
                <w:i/>
                <w:sz w:val="24"/>
                <w:szCs w:val="24"/>
                <w:u w:val="single"/>
              </w:rPr>
              <w:t xml:space="preserve">Нарушение </w:t>
            </w:r>
            <w:r w:rsidR="003B0F33">
              <w:rPr>
                <w:rFonts w:ascii="Times New Roman" w:hAnsi="Times New Roman" w:cs="Times New Roman"/>
                <w:b/>
                <w:i/>
                <w:sz w:val="24"/>
                <w:szCs w:val="24"/>
                <w:u w:val="single"/>
              </w:rPr>
              <w:t>статьи 35</w:t>
            </w:r>
            <w:r w:rsidRPr="00B45455">
              <w:rPr>
                <w:rFonts w:ascii="Times New Roman" w:hAnsi="Times New Roman" w:cs="Times New Roman"/>
                <w:sz w:val="24"/>
                <w:szCs w:val="24"/>
                <w:u w:val="single"/>
              </w:rPr>
              <w:t xml:space="preserve"> </w:t>
            </w:r>
            <w:r w:rsidRPr="00B45455">
              <w:rPr>
                <w:rFonts w:ascii="Times New Roman" w:hAnsi="Times New Roman" w:cs="Times New Roman"/>
                <w:b/>
                <w:i/>
                <w:sz w:val="24"/>
                <w:szCs w:val="24"/>
                <w:u w:val="single"/>
              </w:rPr>
              <w:t>Федерального закона от 0</w:t>
            </w:r>
            <w:r w:rsidR="003B0F33">
              <w:rPr>
                <w:rFonts w:ascii="Times New Roman" w:hAnsi="Times New Roman" w:cs="Times New Roman"/>
                <w:b/>
                <w:i/>
                <w:sz w:val="24"/>
                <w:szCs w:val="24"/>
                <w:u w:val="single"/>
              </w:rPr>
              <w:t>5.</w:t>
            </w:r>
            <w:r w:rsidRPr="00B45455">
              <w:rPr>
                <w:rFonts w:ascii="Times New Roman" w:hAnsi="Times New Roman" w:cs="Times New Roman"/>
                <w:b/>
                <w:i/>
                <w:sz w:val="24"/>
                <w:szCs w:val="24"/>
                <w:u w:val="single"/>
              </w:rPr>
              <w:t>0</w:t>
            </w:r>
            <w:r w:rsidR="003B0F33">
              <w:rPr>
                <w:rFonts w:ascii="Times New Roman" w:hAnsi="Times New Roman" w:cs="Times New Roman"/>
                <w:b/>
                <w:i/>
                <w:sz w:val="24"/>
                <w:szCs w:val="24"/>
                <w:u w:val="single"/>
              </w:rPr>
              <w:t>4</w:t>
            </w:r>
            <w:r w:rsidRPr="00B45455">
              <w:rPr>
                <w:rFonts w:ascii="Times New Roman" w:hAnsi="Times New Roman" w:cs="Times New Roman"/>
                <w:b/>
                <w:i/>
                <w:sz w:val="24"/>
                <w:szCs w:val="24"/>
                <w:u w:val="single"/>
              </w:rPr>
              <w:t>.20</w:t>
            </w:r>
            <w:r w:rsidR="003B0F33">
              <w:rPr>
                <w:rFonts w:ascii="Times New Roman" w:hAnsi="Times New Roman" w:cs="Times New Roman"/>
                <w:b/>
                <w:i/>
                <w:sz w:val="24"/>
                <w:szCs w:val="24"/>
                <w:u w:val="single"/>
              </w:rPr>
              <w:t>1</w:t>
            </w:r>
            <w:r w:rsidRPr="00B45455">
              <w:rPr>
                <w:rFonts w:ascii="Times New Roman" w:hAnsi="Times New Roman" w:cs="Times New Roman"/>
                <w:b/>
                <w:i/>
                <w:sz w:val="24"/>
                <w:szCs w:val="24"/>
                <w:u w:val="single"/>
              </w:rPr>
              <w:t>3 №</w:t>
            </w:r>
            <w:r w:rsidR="003B0F33">
              <w:rPr>
                <w:rFonts w:ascii="Times New Roman" w:hAnsi="Times New Roman" w:cs="Times New Roman"/>
                <w:b/>
                <w:i/>
                <w:sz w:val="24"/>
                <w:szCs w:val="24"/>
                <w:u w:val="single"/>
              </w:rPr>
              <w:t>44</w:t>
            </w:r>
            <w:r w:rsidRPr="00B45455">
              <w:rPr>
                <w:rFonts w:ascii="Times New Roman" w:hAnsi="Times New Roman" w:cs="Times New Roman"/>
                <w:b/>
                <w:i/>
                <w:sz w:val="24"/>
                <w:szCs w:val="24"/>
                <w:u w:val="single"/>
              </w:rPr>
              <w:t>-ФЗ</w:t>
            </w:r>
            <w:r w:rsidR="00165E7B">
              <w:rPr>
                <w:rFonts w:ascii="Times New Roman" w:hAnsi="Times New Roman" w:cs="Times New Roman"/>
                <w:b/>
                <w:i/>
                <w:sz w:val="24"/>
                <w:szCs w:val="24"/>
                <w:u w:val="single"/>
              </w:rPr>
              <w:t>.</w:t>
            </w:r>
            <w:r w:rsidRPr="00B45455">
              <w:rPr>
                <w:rFonts w:ascii="Times New Roman" w:hAnsi="Times New Roman" w:cs="Times New Roman"/>
                <w:b/>
                <w:i/>
                <w:sz w:val="24"/>
                <w:szCs w:val="24"/>
                <w:u w:val="single"/>
              </w:rPr>
              <w:t xml:space="preserve"> </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6C431A" w:rsidRPr="002841B8" w:rsidRDefault="00E9718D" w:rsidP="00CF51B5">
            <w:pPr>
              <w:jc w:val="both"/>
              <w:rPr>
                <w:sz w:val="24"/>
                <w:szCs w:val="24"/>
              </w:rPr>
            </w:pPr>
            <w:r w:rsidRPr="004F5BD9">
              <w:rPr>
                <w:b/>
                <w:i/>
                <w:sz w:val="24"/>
                <w:szCs w:val="24"/>
                <w:u w:val="single"/>
              </w:rPr>
              <w:t xml:space="preserve">Непринятие данного муниципального нормативного правового акта приведет </w:t>
            </w:r>
            <w:r w:rsidR="004F5BD9">
              <w:rPr>
                <w:b/>
                <w:i/>
                <w:sz w:val="24"/>
                <w:szCs w:val="24"/>
                <w:u w:val="single"/>
              </w:rPr>
              <w:t xml:space="preserve">к </w:t>
            </w:r>
            <w:r w:rsidR="0034100C">
              <w:rPr>
                <w:b/>
                <w:i/>
                <w:sz w:val="24"/>
                <w:szCs w:val="24"/>
                <w:u w:val="single"/>
              </w:rPr>
              <w:t>сокращению случаев</w:t>
            </w:r>
            <w:r w:rsidR="004F5BD9">
              <w:rPr>
                <w:b/>
                <w:i/>
                <w:sz w:val="24"/>
                <w:szCs w:val="24"/>
                <w:u w:val="single"/>
              </w:rPr>
              <w:t xml:space="preserve"> банковского сопровождения контрактов на поставк</w:t>
            </w:r>
            <w:r w:rsidR="00236B2B">
              <w:rPr>
                <w:b/>
                <w:i/>
                <w:sz w:val="24"/>
                <w:szCs w:val="24"/>
                <w:u w:val="single"/>
              </w:rPr>
              <w:t>у</w:t>
            </w:r>
            <w:r w:rsidR="004F5BD9">
              <w:rPr>
                <w:b/>
                <w:i/>
                <w:sz w:val="24"/>
                <w:szCs w:val="24"/>
                <w:u w:val="single"/>
              </w:rPr>
              <w:t xml:space="preserve"> товаров, выполнение работ, оказание</w:t>
            </w:r>
            <w:r w:rsidR="00236B2B">
              <w:rPr>
                <w:b/>
                <w:i/>
                <w:sz w:val="24"/>
                <w:szCs w:val="24"/>
                <w:u w:val="single"/>
              </w:rPr>
              <w:t xml:space="preserve"> услуг</w:t>
            </w:r>
            <w:r w:rsidR="00271E77">
              <w:rPr>
                <w:b/>
                <w:i/>
                <w:sz w:val="24"/>
                <w:szCs w:val="24"/>
                <w:u w:val="single"/>
              </w:rPr>
              <w:t>, что в последующем может негативно отразиться на эффективности расходования бюджетных сре</w:t>
            </w:r>
            <w:proofErr w:type="gramStart"/>
            <w:r w:rsidR="00271E77">
              <w:rPr>
                <w:b/>
                <w:i/>
                <w:sz w:val="24"/>
                <w:szCs w:val="24"/>
                <w:u w:val="single"/>
              </w:rPr>
              <w:t xml:space="preserve">дств в </w:t>
            </w:r>
            <w:r w:rsidR="0034100C">
              <w:rPr>
                <w:b/>
                <w:i/>
                <w:sz w:val="24"/>
                <w:szCs w:val="24"/>
                <w:u w:val="single"/>
              </w:rPr>
              <w:t xml:space="preserve"> т</w:t>
            </w:r>
            <w:proofErr w:type="gramEnd"/>
            <w:r w:rsidR="0034100C">
              <w:rPr>
                <w:b/>
                <w:i/>
                <w:sz w:val="24"/>
                <w:szCs w:val="24"/>
                <w:u w:val="single"/>
              </w:rPr>
              <w:t>аких сферах</w:t>
            </w:r>
            <w:r w:rsidR="00236B2B">
              <w:rPr>
                <w:b/>
                <w:i/>
                <w:sz w:val="24"/>
                <w:szCs w:val="24"/>
                <w:u w:val="single"/>
              </w:rPr>
              <w:t xml:space="preserve"> отношений, как</w:t>
            </w:r>
            <w:r w:rsidR="0034100C">
              <w:rPr>
                <w:b/>
                <w:i/>
                <w:sz w:val="24"/>
                <w:szCs w:val="24"/>
                <w:u w:val="single"/>
              </w:rPr>
              <w:t xml:space="preserve"> строительств</w:t>
            </w:r>
            <w:r w:rsidR="00236B2B">
              <w:rPr>
                <w:b/>
                <w:i/>
                <w:sz w:val="24"/>
                <w:szCs w:val="24"/>
                <w:u w:val="single"/>
              </w:rPr>
              <w:t>о</w:t>
            </w:r>
            <w:r w:rsidR="0034100C">
              <w:rPr>
                <w:b/>
                <w:i/>
                <w:sz w:val="24"/>
                <w:szCs w:val="24"/>
                <w:u w:val="single"/>
              </w:rPr>
              <w:t>, реконструкци</w:t>
            </w:r>
            <w:r w:rsidR="00236B2B">
              <w:rPr>
                <w:b/>
                <w:i/>
                <w:sz w:val="24"/>
                <w:szCs w:val="24"/>
                <w:u w:val="single"/>
              </w:rPr>
              <w:t>я</w:t>
            </w:r>
            <w:r w:rsidR="0034100C">
              <w:rPr>
                <w:b/>
                <w:i/>
                <w:sz w:val="24"/>
                <w:szCs w:val="24"/>
                <w:u w:val="single"/>
              </w:rPr>
              <w:t xml:space="preserve"> и капитальн</w:t>
            </w:r>
            <w:r w:rsidR="00CF51B5">
              <w:rPr>
                <w:b/>
                <w:i/>
                <w:sz w:val="24"/>
                <w:szCs w:val="24"/>
                <w:u w:val="single"/>
              </w:rPr>
              <w:t>ый</w:t>
            </w:r>
            <w:r w:rsidR="0034100C">
              <w:rPr>
                <w:b/>
                <w:i/>
                <w:sz w:val="24"/>
                <w:szCs w:val="24"/>
                <w:u w:val="single"/>
              </w:rPr>
              <w:t xml:space="preserve"> ремонт объектов капитального строительства</w:t>
            </w:r>
            <w:r w:rsidR="00165E7B">
              <w:rPr>
                <w:b/>
                <w:i/>
                <w:sz w:val="24"/>
                <w:szCs w:val="24"/>
                <w:u w:val="single"/>
              </w:rPr>
              <w:t>.</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2.5. Источники данных:</w:t>
            </w:r>
          </w:p>
          <w:p w:rsidR="006C431A" w:rsidRPr="00EC413B" w:rsidRDefault="00EB2A3E" w:rsidP="00E9718D">
            <w:pPr>
              <w:jc w:val="both"/>
              <w:rPr>
                <w:b/>
                <w:i/>
                <w:sz w:val="24"/>
                <w:szCs w:val="24"/>
                <w:u w:val="single"/>
              </w:rPr>
            </w:pPr>
            <w:r>
              <w:rPr>
                <w:b/>
                <w:i/>
                <w:sz w:val="24"/>
                <w:szCs w:val="24"/>
                <w:u w:val="single"/>
              </w:rPr>
              <w:t>О</w:t>
            </w:r>
            <w:r w:rsidR="00EC413B" w:rsidRPr="00EC413B">
              <w:rPr>
                <w:b/>
                <w:i/>
                <w:sz w:val="24"/>
                <w:szCs w:val="24"/>
                <w:u w:val="single"/>
              </w:rPr>
              <w:t>тсутствуют</w:t>
            </w:r>
          </w:p>
        </w:tc>
      </w:tr>
      <w:tr w:rsidR="00574AC2" w:rsidRPr="002841B8" w:rsidTr="005F7B69">
        <w:tc>
          <w:tcPr>
            <w:tcW w:w="9638" w:type="dxa"/>
            <w:tcBorders>
              <w:left w:val="single" w:sz="4" w:space="0" w:color="auto"/>
              <w:right w:val="single" w:sz="4" w:space="0" w:color="auto"/>
            </w:tcBorders>
          </w:tcPr>
          <w:p w:rsidR="00574AC2" w:rsidRDefault="00574AC2" w:rsidP="005F7B69">
            <w:pPr>
              <w:pStyle w:val="ConsPlusNormal"/>
              <w:jc w:val="both"/>
              <w:rPr>
                <w:rFonts w:ascii="Times New Roman" w:hAnsi="Times New Roman" w:cs="Times New Roman"/>
                <w:sz w:val="24"/>
                <w:szCs w:val="24"/>
              </w:rPr>
            </w:pPr>
            <w:r>
              <w:rPr>
                <w:rFonts w:ascii="Times New Roman" w:hAnsi="Times New Roman" w:cs="Times New Roman"/>
                <w:sz w:val="24"/>
                <w:szCs w:val="24"/>
              </w:rPr>
              <w:t>2.6. Степень регулирующего воздействия проекта муниципального нормативного правового акта:</w:t>
            </w:r>
          </w:p>
          <w:p w:rsidR="00574AC2" w:rsidRPr="00005AA1" w:rsidRDefault="00574AC2" w:rsidP="00005AA1">
            <w:pPr>
              <w:pStyle w:val="ConsPlusNormal"/>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sidR="00005AA1" w:rsidRPr="00005AA1">
              <w:rPr>
                <w:rFonts w:ascii="Times New Roman" w:hAnsi="Times New Roman" w:cs="Times New Roman"/>
                <w:b/>
                <w:i/>
                <w:sz w:val="24"/>
                <w:szCs w:val="24"/>
                <w:u w:val="single"/>
              </w:rPr>
              <w:t>Высок</w:t>
            </w:r>
            <w:r w:rsidRPr="00005AA1">
              <w:rPr>
                <w:rFonts w:ascii="Times New Roman" w:hAnsi="Times New Roman" w:cs="Times New Roman"/>
                <w:b/>
                <w:i/>
                <w:sz w:val="24"/>
                <w:szCs w:val="24"/>
                <w:u w:val="single"/>
              </w:rPr>
              <w:t>ая</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w:t>
            </w:r>
            <w:r w:rsidR="00574AC2">
              <w:rPr>
                <w:rFonts w:ascii="Times New Roman" w:hAnsi="Times New Roman" w:cs="Times New Roman"/>
                <w:sz w:val="24"/>
                <w:szCs w:val="24"/>
              </w:rPr>
              <w:t>7</w:t>
            </w:r>
            <w:r w:rsidRPr="002841B8">
              <w:rPr>
                <w:rFonts w:ascii="Times New Roman" w:hAnsi="Times New Roman" w:cs="Times New Roman"/>
                <w:sz w:val="24"/>
                <w:szCs w:val="24"/>
              </w:rPr>
              <w:t>. Иная информация о проблеме:</w:t>
            </w:r>
          </w:p>
          <w:p w:rsidR="006C431A" w:rsidRPr="00607AEB" w:rsidRDefault="00EB2A3E" w:rsidP="00607AEB">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О</w:t>
            </w:r>
            <w:r w:rsidR="00607AEB" w:rsidRPr="00607AEB">
              <w:rPr>
                <w:rFonts w:ascii="Times New Roman" w:hAnsi="Times New Roman" w:cs="Times New Roman"/>
                <w:b/>
                <w:i/>
                <w:sz w:val="24"/>
                <w:szCs w:val="24"/>
                <w:u w:val="single"/>
              </w:rPr>
              <w:t>тсутствует</w:t>
            </w:r>
          </w:p>
        </w:tc>
      </w:tr>
    </w:tbl>
    <w:p w:rsidR="006C431A" w:rsidRPr="002841B8" w:rsidRDefault="006C431A" w:rsidP="006C431A">
      <w:pPr>
        <w:pStyle w:val="ConsPlusNormal"/>
        <w:jc w:val="both"/>
        <w:rPr>
          <w:rFonts w:ascii="Times New Roman" w:hAnsi="Times New Roman" w:cs="Times New Roman"/>
          <w:sz w:val="24"/>
          <w:szCs w:val="24"/>
        </w:rPr>
      </w:pPr>
    </w:p>
    <w:p w:rsidR="001D4791" w:rsidRDefault="001D4791" w:rsidP="006C431A">
      <w:pPr>
        <w:pStyle w:val="ConsPlusNormal"/>
        <w:jc w:val="center"/>
        <w:outlineLvl w:val="1"/>
        <w:rPr>
          <w:rFonts w:ascii="Times New Roman" w:hAnsi="Times New Roman" w:cs="Times New Roman"/>
          <w:sz w:val="24"/>
          <w:szCs w:val="24"/>
        </w:rPr>
      </w:pPr>
      <w:bookmarkStart w:id="0" w:name="P479"/>
      <w:bookmarkEnd w:id="0"/>
    </w:p>
    <w:p w:rsidR="001D4791" w:rsidRDefault="001D4791" w:rsidP="006C431A">
      <w:pPr>
        <w:pStyle w:val="ConsPlusNormal"/>
        <w:jc w:val="center"/>
        <w:outlineLvl w:val="1"/>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3. Цели предлагаемого регулирования</w:t>
      </w:r>
    </w:p>
    <w:p w:rsidR="006C431A" w:rsidRPr="002841B8" w:rsidRDefault="006C431A" w:rsidP="006C431A">
      <w:pPr>
        <w:pStyle w:val="ConsPlusNormal"/>
        <w:jc w:val="both"/>
        <w:rPr>
          <w:rFonts w:ascii="Times New Roman" w:hAnsi="Times New Roman" w:cs="Times New Roman"/>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706"/>
      </w:tblGrid>
      <w:tr w:rsidR="006C431A" w:rsidRPr="002841B8" w:rsidTr="00EC413B">
        <w:tc>
          <w:tcPr>
            <w:tcW w:w="4932" w:type="dxa"/>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Наименование цели предлагаемого регулирования</w:t>
            </w:r>
          </w:p>
        </w:tc>
        <w:tc>
          <w:tcPr>
            <w:tcW w:w="4706" w:type="dxa"/>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 xml:space="preserve">Способ достижения целей и </w:t>
            </w:r>
            <w:proofErr w:type="gramStart"/>
            <w:r w:rsidRPr="002841B8">
              <w:rPr>
                <w:rFonts w:ascii="Times New Roman" w:hAnsi="Times New Roman" w:cs="Times New Roman"/>
                <w:sz w:val="24"/>
                <w:szCs w:val="24"/>
              </w:rPr>
              <w:t>решения проблемной ситуации</w:t>
            </w:r>
            <w:proofErr w:type="gramEnd"/>
            <w:r w:rsidRPr="002841B8">
              <w:rPr>
                <w:rFonts w:ascii="Times New Roman" w:hAnsi="Times New Roman" w:cs="Times New Roman"/>
                <w:sz w:val="24"/>
                <w:szCs w:val="24"/>
              </w:rPr>
              <w:t xml:space="preserve"> посредством предлагаемого регулирования</w:t>
            </w:r>
          </w:p>
        </w:tc>
      </w:tr>
      <w:tr w:rsidR="006C431A" w:rsidRPr="002841B8" w:rsidTr="00EC413B">
        <w:tc>
          <w:tcPr>
            <w:tcW w:w="4932" w:type="dxa"/>
          </w:tcPr>
          <w:p w:rsidR="005042A8" w:rsidRDefault="00607AEB" w:rsidP="00607AEB">
            <w:pPr>
              <w:autoSpaceDE w:val="0"/>
              <w:autoSpaceDN w:val="0"/>
              <w:adjustRightInd w:val="0"/>
              <w:jc w:val="both"/>
              <w:rPr>
                <w:b/>
                <w:i/>
                <w:sz w:val="24"/>
                <w:szCs w:val="24"/>
                <w:u w:val="single"/>
              </w:rPr>
            </w:pPr>
            <w:r w:rsidRPr="00607AEB">
              <w:rPr>
                <w:b/>
                <w:i/>
                <w:sz w:val="24"/>
                <w:szCs w:val="24"/>
                <w:u w:val="single"/>
              </w:rPr>
              <w:t xml:space="preserve">Создание условий </w:t>
            </w:r>
            <w:r w:rsidR="00017F01">
              <w:rPr>
                <w:b/>
                <w:i/>
                <w:sz w:val="24"/>
                <w:szCs w:val="24"/>
                <w:u w:val="single"/>
              </w:rPr>
              <w:t xml:space="preserve">для </w:t>
            </w:r>
            <w:r w:rsidR="003C561A">
              <w:rPr>
                <w:b/>
                <w:i/>
                <w:sz w:val="24"/>
                <w:szCs w:val="24"/>
                <w:u w:val="single"/>
              </w:rPr>
              <w:t xml:space="preserve">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w:t>
            </w:r>
            <w:r w:rsidR="00232DA2">
              <w:rPr>
                <w:b/>
                <w:i/>
                <w:sz w:val="24"/>
                <w:szCs w:val="24"/>
                <w:u w:val="single"/>
              </w:rPr>
              <w:t xml:space="preserve">таких </w:t>
            </w:r>
            <w:r w:rsidR="003C561A">
              <w:rPr>
                <w:b/>
                <w:i/>
                <w:sz w:val="24"/>
                <w:szCs w:val="24"/>
                <w:u w:val="single"/>
              </w:rPr>
              <w:t>закупок.</w:t>
            </w:r>
          </w:p>
          <w:p w:rsidR="005042A8" w:rsidRDefault="005042A8" w:rsidP="00607AEB">
            <w:pPr>
              <w:autoSpaceDE w:val="0"/>
              <w:autoSpaceDN w:val="0"/>
              <w:adjustRightInd w:val="0"/>
              <w:jc w:val="both"/>
              <w:rPr>
                <w:b/>
                <w:i/>
                <w:sz w:val="24"/>
                <w:szCs w:val="24"/>
                <w:u w:val="single"/>
              </w:rPr>
            </w:pPr>
          </w:p>
          <w:p w:rsidR="006C431A" w:rsidRPr="002841B8" w:rsidRDefault="006C431A" w:rsidP="003C561A">
            <w:pPr>
              <w:autoSpaceDE w:val="0"/>
              <w:autoSpaceDN w:val="0"/>
              <w:adjustRightInd w:val="0"/>
              <w:jc w:val="both"/>
              <w:rPr>
                <w:sz w:val="24"/>
                <w:szCs w:val="24"/>
              </w:rPr>
            </w:pPr>
          </w:p>
        </w:tc>
        <w:tc>
          <w:tcPr>
            <w:tcW w:w="4706" w:type="dxa"/>
          </w:tcPr>
          <w:p w:rsidR="006C431A" w:rsidRPr="002841B8" w:rsidRDefault="00017F01" w:rsidP="006C1B6A">
            <w:pPr>
              <w:autoSpaceDE w:val="0"/>
              <w:autoSpaceDN w:val="0"/>
              <w:adjustRightInd w:val="0"/>
              <w:ind w:left="69"/>
              <w:jc w:val="both"/>
              <w:rPr>
                <w:sz w:val="24"/>
                <w:szCs w:val="24"/>
              </w:rPr>
            </w:pPr>
            <w:r>
              <w:rPr>
                <w:b/>
                <w:i/>
                <w:sz w:val="24"/>
                <w:szCs w:val="24"/>
                <w:u w:val="single"/>
              </w:rPr>
              <w:t xml:space="preserve">Установление дополнительных </w:t>
            </w:r>
            <w:r w:rsidR="00A16158">
              <w:rPr>
                <w:b/>
                <w:i/>
                <w:sz w:val="24"/>
                <w:szCs w:val="24"/>
                <w:u w:val="single"/>
              </w:rPr>
              <w:t>случаев осуществления банковского сопровождения контрактов, предметом которых является поставк</w:t>
            </w:r>
            <w:r>
              <w:rPr>
                <w:b/>
                <w:i/>
                <w:sz w:val="24"/>
                <w:szCs w:val="24"/>
                <w:u w:val="single"/>
              </w:rPr>
              <w:t>а</w:t>
            </w:r>
            <w:r w:rsidR="00A16158">
              <w:rPr>
                <w:b/>
                <w:i/>
                <w:sz w:val="24"/>
                <w:szCs w:val="24"/>
                <w:u w:val="single"/>
              </w:rPr>
              <w:t xml:space="preserve"> товаров, выполнение работ, оказание услуг </w:t>
            </w:r>
            <w:r w:rsidR="00607AEB" w:rsidRPr="00607AEB">
              <w:rPr>
                <w:b/>
                <w:i/>
                <w:sz w:val="24"/>
                <w:szCs w:val="24"/>
                <w:u w:val="single"/>
              </w:rPr>
              <w:t>в соответствии с</w:t>
            </w:r>
            <w:r>
              <w:rPr>
                <w:b/>
                <w:i/>
                <w:sz w:val="24"/>
                <w:szCs w:val="24"/>
                <w:u w:val="single"/>
              </w:rPr>
              <w:t>о стать</w:t>
            </w:r>
            <w:r w:rsidR="009F1754">
              <w:rPr>
                <w:b/>
                <w:i/>
                <w:sz w:val="24"/>
                <w:szCs w:val="24"/>
                <w:u w:val="single"/>
              </w:rPr>
              <w:t>ями</w:t>
            </w:r>
            <w:r w:rsidR="00A16158">
              <w:rPr>
                <w:b/>
                <w:i/>
                <w:sz w:val="24"/>
                <w:szCs w:val="24"/>
                <w:u w:val="single"/>
              </w:rPr>
              <w:t xml:space="preserve"> 2</w:t>
            </w:r>
            <w:r>
              <w:rPr>
                <w:b/>
                <w:i/>
                <w:sz w:val="24"/>
                <w:szCs w:val="24"/>
                <w:u w:val="single"/>
              </w:rPr>
              <w:t>, 35</w:t>
            </w:r>
            <w:r w:rsidR="00A16158">
              <w:rPr>
                <w:b/>
                <w:i/>
                <w:sz w:val="24"/>
                <w:szCs w:val="24"/>
                <w:u w:val="single"/>
              </w:rPr>
              <w:t xml:space="preserve"> Федерального закона от 05.04.2013 </w:t>
            </w:r>
            <w:r w:rsidR="009F1754">
              <w:rPr>
                <w:b/>
                <w:i/>
                <w:sz w:val="24"/>
                <w:szCs w:val="24"/>
                <w:u w:val="single"/>
              </w:rPr>
              <w:t xml:space="preserve">   </w:t>
            </w:r>
            <w:r w:rsidR="00A16158">
              <w:rPr>
                <w:b/>
                <w:i/>
                <w:sz w:val="24"/>
                <w:szCs w:val="24"/>
                <w:u w:val="single"/>
              </w:rPr>
              <w:t>№44-ФЗ</w:t>
            </w:r>
            <w:proofErr w:type="gramStart"/>
            <w:r>
              <w:rPr>
                <w:b/>
                <w:i/>
                <w:sz w:val="24"/>
                <w:szCs w:val="24"/>
                <w:u w:val="single"/>
              </w:rPr>
              <w:t>,</w:t>
            </w:r>
            <w:r w:rsidR="009F1754">
              <w:rPr>
                <w:b/>
                <w:i/>
                <w:sz w:val="24"/>
                <w:szCs w:val="24"/>
                <w:u w:val="single"/>
              </w:rPr>
              <w:t>П</w:t>
            </w:r>
            <w:proofErr w:type="gramEnd"/>
            <w:r w:rsidR="009F1754">
              <w:rPr>
                <w:b/>
                <w:i/>
                <w:sz w:val="24"/>
                <w:szCs w:val="24"/>
                <w:u w:val="single"/>
              </w:rPr>
              <w:t>остановление</w:t>
            </w:r>
            <w:r w:rsidR="00CF51B5">
              <w:rPr>
                <w:b/>
                <w:i/>
                <w:sz w:val="24"/>
                <w:szCs w:val="24"/>
                <w:u w:val="single"/>
              </w:rPr>
              <w:t>м</w:t>
            </w:r>
            <w:r w:rsidR="009F1754">
              <w:rPr>
                <w:b/>
                <w:i/>
                <w:sz w:val="24"/>
                <w:szCs w:val="24"/>
                <w:u w:val="single"/>
              </w:rPr>
              <w:t xml:space="preserve"> Правительства РФ от 20.09.2014 №963.</w:t>
            </w:r>
            <w:r>
              <w:rPr>
                <w:b/>
                <w:i/>
                <w:sz w:val="24"/>
                <w:szCs w:val="24"/>
                <w:u w:val="single"/>
              </w:rPr>
              <w:t xml:space="preserve"> </w:t>
            </w:r>
            <w:r w:rsidR="00A16158">
              <w:rPr>
                <w:b/>
                <w:i/>
                <w:sz w:val="24"/>
                <w:szCs w:val="24"/>
                <w:u w:val="single"/>
              </w:rPr>
              <w:t xml:space="preserve"> </w:t>
            </w:r>
          </w:p>
        </w:tc>
      </w:tr>
      <w:tr w:rsidR="006C431A" w:rsidRPr="002841B8" w:rsidTr="00EC413B">
        <w:tc>
          <w:tcPr>
            <w:tcW w:w="9638" w:type="dxa"/>
            <w:gridSpan w:val="2"/>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Иная информация о целях предлагаемого регулирования:</w:t>
            </w:r>
          </w:p>
          <w:p w:rsidR="006C431A" w:rsidRPr="002841B8" w:rsidRDefault="00CF5F30" w:rsidP="00EB2A3E">
            <w:pPr>
              <w:pStyle w:val="ConsPlusNormal"/>
              <w:rPr>
                <w:rFonts w:ascii="Times New Roman" w:hAnsi="Times New Roman" w:cs="Times New Roman"/>
                <w:sz w:val="24"/>
                <w:szCs w:val="24"/>
              </w:rPr>
            </w:pPr>
            <w:r w:rsidRPr="00CF5F30">
              <w:rPr>
                <w:rFonts w:ascii="Times New Roman" w:hAnsi="Times New Roman" w:cs="Times New Roman"/>
                <w:b/>
                <w:i/>
                <w:sz w:val="24"/>
                <w:szCs w:val="24"/>
                <w:u w:val="single"/>
              </w:rPr>
              <w:t>Отсутствует</w:t>
            </w:r>
          </w:p>
        </w:tc>
      </w:tr>
    </w:tbl>
    <w:p w:rsidR="006C431A" w:rsidRPr="002841B8" w:rsidRDefault="006C431A" w:rsidP="006C431A">
      <w:pPr>
        <w:pStyle w:val="ConsPlusNormal"/>
        <w:jc w:val="both"/>
        <w:rPr>
          <w:rFonts w:ascii="Times New Roman" w:hAnsi="Times New Roman" w:cs="Times New Roman"/>
          <w:sz w:val="24"/>
          <w:szCs w:val="24"/>
        </w:rPr>
      </w:pPr>
    </w:p>
    <w:p w:rsidR="001D4791" w:rsidRDefault="001D4791" w:rsidP="006C431A">
      <w:pPr>
        <w:pStyle w:val="ConsPlusNormal"/>
        <w:jc w:val="center"/>
        <w:outlineLvl w:val="1"/>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4. Описание предлагаемого регулирования и иных возможных</w:t>
      </w:r>
    </w:p>
    <w:p w:rsidR="006C431A" w:rsidRPr="002841B8" w:rsidRDefault="006C431A" w:rsidP="006C431A">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способов решения проблемы</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6C431A" w:rsidRPr="002841B8" w:rsidRDefault="009F1754" w:rsidP="009F1754">
            <w:pPr>
              <w:ind w:firstLine="708"/>
              <w:jc w:val="both"/>
              <w:rPr>
                <w:sz w:val="24"/>
                <w:szCs w:val="24"/>
              </w:rPr>
            </w:pPr>
            <w:proofErr w:type="gramStart"/>
            <w:r>
              <w:rPr>
                <w:b/>
                <w:i/>
                <w:sz w:val="24"/>
                <w:szCs w:val="24"/>
                <w:u w:val="single"/>
              </w:rPr>
              <w:t>Принятие п</w:t>
            </w:r>
            <w:r w:rsidR="004E6769">
              <w:rPr>
                <w:b/>
                <w:i/>
                <w:sz w:val="24"/>
                <w:szCs w:val="24"/>
                <w:u w:val="single"/>
              </w:rPr>
              <w:t>роект</w:t>
            </w:r>
            <w:r>
              <w:rPr>
                <w:b/>
                <w:i/>
                <w:sz w:val="24"/>
                <w:szCs w:val="24"/>
                <w:u w:val="single"/>
              </w:rPr>
              <w:t>а</w:t>
            </w:r>
            <w:r w:rsidR="004E6769">
              <w:rPr>
                <w:b/>
                <w:i/>
                <w:sz w:val="24"/>
                <w:szCs w:val="24"/>
                <w:u w:val="single"/>
              </w:rPr>
              <w:t xml:space="preserve"> постановления</w:t>
            </w:r>
            <w:r w:rsidR="00F8308B">
              <w:rPr>
                <w:b/>
                <w:i/>
                <w:sz w:val="24"/>
                <w:szCs w:val="24"/>
                <w:u w:val="single"/>
              </w:rPr>
              <w:t xml:space="preserve"> администрации город Урай</w:t>
            </w:r>
            <w:r w:rsidR="004E6769">
              <w:rPr>
                <w:b/>
                <w:i/>
                <w:sz w:val="24"/>
                <w:szCs w:val="24"/>
                <w:u w:val="single"/>
              </w:rPr>
              <w:t xml:space="preserve"> «О внесении изменений в постановление администрации города Урай от 10.11.2014 №3897»</w:t>
            </w:r>
            <w:r>
              <w:rPr>
                <w:b/>
                <w:i/>
                <w:sz w:val="24"/>
                <w:szCs w:val="24"/>
                <w:u w:val="single"/>
              </w:rPr>
              <w:t>, устанавливающего дополнительные с</w:t>
            </w:r>
            <w:r w:rsidR="004E6769">
              <w:rPr>
                <w:b/>
                <w:i/>
                <w:sz w:val="24"/>
                <w:szCs w:val="24"/>
                <w:u w:val="single"/>
              </w:rPr>
              <w:t xml:space="preserve">лучаи осуществления банковского сопровождения </w:t>
            </w:r>
            <w:r w:rsidR="004E6769">
              <w:rPr>
                <w:b/>
                <w:i/>
                <w:sz w:val="24"/>
                <w:szCs w:val="24"/>
                <w:u w:val="single"/>
              </w:rPr>
              <w:lastRenderedPageBreak/>
              <w:t>контрактов, заключаемы</w:t>
            </w:r>
            <w:r>
              <w:rPr>
                <w:b/>
                <w:i/>
                <w:sz w:val="24"/>
                <w:szCs w:val="24"/>
                <w:u w:val="single"/>
              </w:rPr>
              <w:t>х</w:t>
            </w:r>
            <w:r w:rsidR="004E6769">
              <w:rPr>
                <w:b/>
                <w:i/>
                <w:sz w:val="24"/>
                <w:szCs w:val="24"/>
                <w:u w:val="single"/>
              </w:rPr>
              <w:t xml:space="preserve"> для обеспечения муниципальных нужд муниципального образования городской округ город Урай и предусматривающи</w:t>
            </w:r>
            <w:r>
              <w:rPr>
                <w:b/>
                <w:i/>
                <w:sz w:val="24"/>
                <w:szCs w:val="24"/>
                <w:u w:val="single"/>
              </w:rPr>
              <w:t>х</w:t>
            </w:r>
            <w:r w:rsidR="004E6769">
              <w:rPr>
                <w:b/>
                <w:i/>
                <w:sz w:val="24"/>
                <w:szCs w:val="24"/>
                <w:u w:val="single"/>
              </w:rPr>
              <w:t xml:space="preserve"> закупку работ по строительству, реконструкции и капитальному ремонту объектов капитального строительства</w:t>
            </w:r>
            <w:r w:rsidR="00E57CB9" w:rsidRPr="00E57CB9">
              <w:rPr>
                <w:b/>
                <w:i/>
                <w:sz w:val="24"/>
                <w:szCs w:val="24"/>
                <w:u w:val="single"/>
              </w:rPr>
              <w:t xml:space="preserve">, в соответствии с </w:t>
            </w:r>
            <w:r w:rsidR="004E6769">
              <w:rPr>
                <w:b/>
                <w:i/>
                <w:sz w:val="24"/>
                <w:szCs w:val="24"/>
                <w:u w:val="single"/>
              </w:rPr>
              <w:t>Постановлением Правительства Российской Федерации от 20.09.2014 №963</w:t>
            </w:r>
            <w:r>
              <w:rPr>
                <w:b/>
                <w:i/>
                <w:sz w:val="24"/>
                <w:szCs w:val="24"/>
                <w:u w:val="single"/>
              </w:rPr>
              <w:t>.</w:t>
            </w:r>
            <w:proofErr w:type="gramEnd"/>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lastRenderedPageBreak/>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6C431A" w:rsidRPr="0043581C" w:rsidRDefault="00EB2A3E" w:rsidP="0043581C">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О</w:t>
            </w:r>
            <w:r w:rsidR="0043581C" w:rsidRPr="0043581C">
              <w:rPr>
                <w:rFonts w:ascii="Times New Roman" w:hAnsi="Times New Roman" w:cs="Times New Roman"/>
                <w:b/>
                <w:i/>
                <w:sz w:val="24"/>
                <w:szCs w:val="24"/>
                <w:u w:val="single"/>
              </w:rPr>
              <w:t>тсутствуют</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4.3. Обоснование выбора предлагаемого способа решения проблемы:</w:t>
            </w:r>
          </w:p>
          <w:p w:rsidR="006C431A" w:rsidRPr="0043581C" w:rsidRDefault="0043581C" w:rsidP="00EB2A3E">
            <w:pPr>
              <w:pStyle w:val="ConsPlusNormal"/>
              <w:rPr>
                <w:rFonts w:ascii="Times New Roman" w:hAnsi="Times New Roman" w:cs="Times New Roman"/>
                <w:b/>
                <w:i/>
                <w:sz w:val="24"/>
                <w:szCs w:val="24"/>
                <w:u w:val="single"/>
              </w:rPr>
            </w:pPr>
            <w:r w:rsidRPr="0043581C">
              <w:rPr>
                <w:rFonts w:ascii="Times New Roman" w:eastAsia="Calibri" w:hAnsi="Times New Roman" w:cs="Times New Roman"/>
                <w:b/>
                <w:i/>
                <w:sz w:val="24"/>
                <w:szCs w:val="24"/>
                <w:u w:val="single"/>
                <w:lang w:eastAsia="en-US"/>
              </w:rPr>
              <w:t xml:space="preserve">Данный способ регулирования определен </w:t>
            </w:r>
            <w:r w:rsidR="007A544A">
              <w:rPr>
                <w:rFonts w:ascii="Times New Roman" w:eastAsia="Calibri" w:hAnsi="Times New Roman" w:cs="Times New Roman"/>
                <w:b/>
                <w:i/>
                <w:sz w:val="24"/>
                <w:szCs w:val="24"/>
                <w:u w:val="single"/>
                <w:lang w:eastAsia="en-US"/>
              </w:rPr>
              <w:t>ч</w:t>
            </w:r>
            <w:r w:rsidR="00433A54">
              <w:rPr>
                <w:rFonts w:ascii="Times New Roman" w:eastAsia="Calibri" w:hAnsi="Times New Roman" w:cs="Times New Roman"/>
                <w:b/>
                <w:i/>
                <w:sz w:val="24"/>
                <w:szCs w:val="24"/>
                <w:u w:val="single"/>
                <w:lang w:eastAsia="en-US"/>
              </w:rPr>
              <w:t xml:space="preserve">астью </w:t>
            </w:r>
            <w:r w:rsidR="007A544A">
              <w:rPr>
                <w:rFonts w:ascii="Times New Roman" w:eastAsia="Calibri" w:hAnsi="Times New Roman" w:cs="Times New Roman"/>
                <w:b/>
                <w:i/>
                <w:sz w:val="24"/>
                <w:szCs w:val="24"/>
                <w:u w:val="single"/>
                <w:lang w:eastAsia="en-US"/>
              </w:rPr>
              <w:t xml:space="preserve">3 статьи 2 </w:t>
            </w:r>
            <w:r w:rsidR="007A544A" w:rsidRPr="007A544A">
              <w:rPr>
                <w:rFonts w:ascii="Times New Roman" w:hAnsi="Times New Roman" w:cs="Times New Roman"/>
                <w:b/>
                <w:i/>
                <w:sz w:val="24"/>
                <w:szCs w:val="24"/>
                <w:u w:val="single"/>
              </w:rPr>
              <w:t>Федеральн</w:t>
            </w:r>
            <w:r w:rsidR="007A544A">
              <w:rPr>
                <w:rFonts w:ascii="Times New Roman" w:hAnsi="Times New Roman" w:cs="Times New Roman"/>
                <w:b/>
                <w:i/>
                <w:sz w:val="24"/>
                <w:szCs w:val="24"/>
                <w:u w:val="single"/>
              </w:rPr>
              <w:t>ого</w:t>
            </w:r>
            <w:r w:rsidR="007A544A" w:rsidRPr="007A544A">
              <w:rPr>
                <w:rFonts w:ascii="Times New Roman" w:hAnsi="Times New Roman" w:cs="Times New Roman"/>
                <w:b/>
                <w:i/>
                <w:sz w:val="24"/>
                <w:szCs w:val="24"/>
                <w:u w:val="single"/>
              </w:rPr>
              <w:t xml:space="preserve"> закон</w:t>
            </w:r>
            <w:r w:rsidR="007A544A">
              <w:rPr>
                <w:rFonts w:ascii="Times New Roman" w:hAnsi="Times New Roman" w:cs="Times New Roman"/>
                <w:b/>
                <w:i/>
                <w:sz w:val="24"/>
                <w:szCs w:val="24"/>
                <w:u w:val="single"/>
              </w:rPr>
              <w:t>а</w:t>
            </w:r>
            <w:r w:rsidR="007A544A" w:rsidRPr="007A544A">
              <w:rPr>
                <w:rFonts w:ascii="Times New Roman" w:hAnsi="Times New Roman" w:cs="Times New Roman"/>
                <w:b/>
                <w:i/>
                <w:sz w:val="24"/>
                <w:szCs w:val="24"/>
                <w:u w:val="single"/>
              </w:rPr>
              <w:t xml:space="preserve"> от 05.04.2013 №44-ФЗ</w:t>
            </w:r>
          </w:p>
        </w:tc>
      </w:tr>
      <w:tr w:rsidR="006C431A" w:rsidRPr="002841B8" w:rsidTr="005F7B69">
        <w:tc>
          <w:tcPr>
            <w:tcW w:w="9638" w:type="dxa"/>
            <w:tcBorders>
              <w:left w:val="single" w:sz="4" w:space="0" w:color="auto"/>
              <w:right w:val="single" w:sz="4" w:space="0" w:color="auto"/>
            </w:tcBorders>
          </w:tcPr>
          <w:p w:rsidR="006C431A" w:rsidRPr="002841B8" w:rsidRDefault="006C431A" w:rsidP="005F7B69">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4.4. Иная информация о предлагаемом способе решения проблемы:</w:t>
            </w:r>
          </w:p>
          <w:p w:rsidR="006C431A" w:rsidRPr="0043581C" w:rsidRDefault="00EB2A3E" w:rsidP="0043581C">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О</w:t>
            </w:r>
            <w:r w:rsidR="0043581C" w:rsidRPr="0043581C">
              <w:rPr>
                <w:rFonts w:ascii="Times New Roman" w:hAnsi="Times New Roman" w:cs="Times New Roman"/>
                <w:b/>
                <w:i/>
                <w:sz w:val="24"/>
                <w:szCs w:val="24"/>
                <w:u w:val="single"/>
              </w:rPr>
              <w:t>тсутствует</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2841B8" w:rsidRDefault="006C431A" w:rsidP="006C431A">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 xml:space="preserve">5. Анализ выгод и издержек от реализации, </w:t>
      </w:r>
      <w:proofErr w:type="gramStart"/>
      <w:r w:rsidRPr="002841B8">
        <w:rPr>
          <w:rFonts w:ascii="Times New Roman" w:hAnsi="Times New Roman" w:cs="Times New Roman"/>
          <w:sz w:val="24"/>
          <w:szCs w:val="24"/>
        </w:rPr>
        <w:t>предлагаемого</w:t>
      </w:r>
      <w:proofErr w:type="gramEnd"/>
    </w:p>
    <w:p w:rsidR="006C431A" w:rsidRPr="002841B8" w:rsidRDefault="006C431A" w:rsidP="006C431A">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способа регулирования</w:t>
      </w:r>
    </w:p>
    <w:p w:rsidR="006C431A" w:rsidRPr="002841B8"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2841B8" w:rsidTr="005F7B69">
        <w:tc>
          <w:tcPr>
            <w:tcW w:w="9638" w:type="dxa"/>
            <w:tcBorders>
              <w:left w:val="single" w:sz="4" w:space="0" w:color="auto"/>
              <w:right w:val="single" w:sz="4" w:space="0" w:color="auto"/>
            </w:tcBorders>
          </w:tcPr>
          <w:p w:rsidR="006C431A" w:rsidRPr="00574AC2" w:rsidRDefault="006C431A" w:rsidP="005F7B69">
            <w:pPr>
              <w:pStyle w:val="ConsPlusNormal"/>
              <w:jc w:val="both"/>
              <w:rPr>
                <w:rFonts w:ascii="Times New Roman" w:hAnsi="Times New Roman" w:cs="Times New Roman"/>
                <w:sz w:val="24"/>
                <w:szCs w:val="24"/>
              </w:rPr>
            </w:pPr>
            <w:r w:rsidRPr="00574AC2">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6C431A" w:rsidRPr="00EB2A3E" w:rsidRDefault="00EB2A3E" w:rsidP="00375BD1">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С</w:t>
            </w:r>
            <w:r w:rsidR="00375BD1" w:rsidRPr="00EB2A3E">
              <w:rPr>
                <w:rFonts w:ascii="Times New Roman" w:hAnsi="Times New Roman" w:cs="Times New Roman"/>
                <w:b/>
                <w:i/>
                <w:sz w:val="24"/>
                <w:szCs w:val="24"/>
                <w:u w:val="single"/>
              </w:rPr>
              <w:t>убъекты малого и среднего предпринимательства (подрядчики по исполнению муниципальных контрактов, предусматривающих выполнение работ по строительству, реконструкции и капитальному ремонту объектов капитального строительства.)</w:t>
            </w:r>
          </w:p>
        </w:tc>
      </w:tr>
      <w:tr w:rsidR="006C431A" w:rsidRPr="002841B8" w:rsidTr="005F7B69">
        <w:tc>
          <w:tcPr>
            <w:tcW w:w="9638" w:type="dxa"/>
            <w:tcBorders>
              <w:left w:val="single" w:sz="4" w:space="0" w:color="auto"/>
              <w:right w:val="single" w:sz="4" w:space="0" w:color="auto"/>
            </w:tcBorders>
          </w:tcPr>
          <w:p w:rsidR="006C431A" w:rsidRPr="00574AC2" w:rsidRDefault="006C431A" w:rsidP="005F7B69">
            <w:pPr>
              <w:pStyle w:val="ConsPlusNormal"/>
              <w:jc w:val="both"/>
              <w:rPr>
                <w:rFonts w:ascii="Times New Roman" w:hAnsi="Times New Roman" w:cs="Times New Roman"/>
                <w:sz w:val="24"/>
                <w:szCs w:val="24"/>
              </w:rPr>
            </w:pPr>
            <w:r w:rsidRPr="00574AC2">
              <w:rPr>
                <w:rFonts w:ascii="Times New Roman" w:hAnsi="Times New Roman" w:cs="Times New Roman"/>
                <w:sz w:val="24"/>
                <w:szCs w:val="24"/>
              </w:rPr>
              <w:t>5.2. Качественное описание и количественная оценка ожидаемого негативного воздействия и период соответствующего воздействия:</w:t>
            </w:r>
          </w:p>
          <w:p w:rsidR="00F273E3" w:rsidRPr="00574AC2" w:rsidRDefault="00F273E3" w:rsidP="00F273E3">
            <w:pPr>
              <w:autoSpaceDE w:val="0"/>
              <w:autoSpaceDN w:val="0"/>
              <w:adjustRightInd w:val="0"/>
              <w:jc w:val="both"/>
            </w:pPr>
          </w:p>
          <w:p w:rsidR="006C431A" w:rsidRPr="00EB2A3E" w:rsidRDefault="00F273E3" w:rsidP="00F273E3">
            <w:pPr>
              <w:autoSpaceDE w:val="0"/>
              <w:autoSpaceDN w:val="0"/>
              <w:adjustRightInd w:val="0"/>
              <w:jc w:val="both"/>
              <w:rPr>
                <w:b/>
                <w:i/>
                <w:sz w:val="24"/>
                <w:szCs w:val="24"/>
                <w:u w:val="single"/>
              </w:rPr>
            </w:pPr>
            <w:r w:rsidRPr="00EB2A3E">
              <w:rPr>
                <w:b/>
                <w:i/>
                <w:sz w:val="24"/>
                <w:szCs w:val="24"/>
                <w:u w:val="single"/>
              </w:rPr>
              <w:t>отсутствует</w:t>
            </w:r>
          </w:p>
        </w:tc>
      </w:tr>
      <w:tr w:rsidR="006C431A" w:rsidRPr="002841B8" w:rsidTr="005F7B69">
        <w:tc>
          <w:tcPr>
            <w:tcW w:w="9638" w:type="dxa"/>
            <w:tcBorders>
              <w:left w:val="single" w:sz="4" w:space="0" w:color="auto"/>
              <w:right w:val="single" w:sz="4" w:space="0" w:color="auto"/>
            </w:tcBorders>
          </w:tcPr>
          <w:p w:rsidR="006C431A" w:rsidRPr="00574AC2" w:rsidRDefault="006C431A" w:rsidP="005F7B69">
            <w:pPr>
              <w:pStyle w:val="ConsPlusNormal"/>
              <w:jc w:val="both"/>
              <w:rPr>
                <w:rFonts w:ascii="Times New Roman" w:hAnsi="Times New Roman" w:cs="Times New Roman"/>
                <w:sz w:val="24"/>
                <w:szCs w:val="24"/>
              </w:rPr>
            </w:pPr>
            <w:r w:rsidRPr="00574AC2">
              <w:rPr>
                <w:rFonts w:ascii="Times New Roman" w:hAnsi="Times New Roman" w:cs="Times New Roman"/>
                <w:sz w:val="24"/>
                <w:szCs w:val="24"/>
              </w:rPr>
              <w:t>5.3. Качественное описание и количественная оценка ожидаемого позитивного воздействия и период соответствующего воздействия:</w:t>
            </w:r>
          </w:p>
          <w:p w:rsidR="009F1754" w:rsidRDefault="009F1754" w:rsidP="009F1754">
            <w:pPr>
              <w:autoSpaceDE w:val="0"/>
              <w:autoSpaceDN w:val="0"/>
              <w:adjustRightInd w:val="0"/>
              <w:jc w:val="both"/>
              <w:rPr>
                <w:b/>
                <w:i/>
                <w:sz w:val="24"/>
                <w:szCs w:val="24"/>
                <w:u w:val="single"/>
              </w:rPr>
            </w:pPr>
            <w:r w:rsidRPr="00607AEB">
              <w:rPr>
                <w:b/>
                <w:i/>
                <w:sz w:val="24"/>
                <w:szCs w:val="24"/>
                <w:u w:val="single"/>
              </w:rPr>
              <w:t xml:space="preserve">Создание условий </w:t>
            </w:r>
            <w:r>
              <w:rPr>
                <w:b/>
                <w:i/>
                <w:sz w:val="24"/>
                <w:szCs w:val="24"/>
                <w:u w:val="single"/>
              </w:rPr>
              <w:t>для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таких закупок.</w:t>
            </w:r>
          </w:p>
          <w:p w:rsidR="006C431A" w:rsidRPr="00EB2A3E" w:rsidRDefault="006C431A" w:rsidP="005F7B69">
            <w:pPr>
              <w:pStyle w:val="ConsPlusNormal"/>
              <w:jc w:val="center"/>
              <w:rPr>
                <w:rFonts w:ascii="Times New Roman" w:hAnsi="Times New Roman" w:cs="Times New Roman"/>
                <w:b/>
                <w:sz w:val="24"/>
                <w:szCs w:val="24"/>
              </w:rPr>
            </w:pPr>
          </w:p>
        </w:tc>
      </w:tr>
      <w:tr w:rsidR="006C431A" w:rsidRPr="002841B8" w:rsidTr="005F7B69">
        <w:tc>
          <w:tcPr>
            <w:tcW w:w="9638" w:type="dxa"/>
            <w:tcBorders>
              <w:left w:val="single" w:sz="4" w:space="0" w:color="auto"/>
              <w:right w:val="single" w:sz="4" w:space="0" w:color="auto"/>
            </w:tcBorders>
          </w:tcPr>
          <w:p w:rsidR="006C431A" w:rsidRPr="00574AC2" w:rsidRDefault="006C431A" w:rsidP="005F7B69">
            <w:pPr>
              <w:pStyle w:val="ConsPlusNormal"/>
              <w:rPr>
                <w:rFonts w:ascii="Times New Roman" w:hAnsi="Times New Roman" w:cs="Times New Roman"/>
                <w:sz w:val="24"/>
                <w:szCs w:val="24"/>
              </w:rPr>
            </w:pPr>
            <w:r w:rsidRPr="00574AC2">
              <w:rPr>
                <w:rFonts w:ascii="Times New Roman" w:hAnsi="Times New Roman" w:cs="Times New Roman"/>
                <w:sz w:val="24"/>
                <w:szCs w:val="24"/>
              </w:rPr>
              <w:t>5.4. Источники данных:</w:t>
            </w:r>
          </w:p>
          <w:p w:rsidR="006C431A" w:rsidRPr="00EB2A3E" w:rsidRDefault="00375BD1" w:rsidP="009F1754">
            <w:pPr>
              <w:pStyle w:val="ConsPlusNormal"/>
              <w:jc w:val="center"/>
              <w:rPr>
                <w:rFonts w:ascii="Times New Roman" w:hAnsi="Times New Roman" w:cs="Times New Roman"/>
                <w:b/>
                <w:i/>
                <w:sz w:val="24"/>
                <w:szCs w:val="24"/>
                <w:u w:val="single"/>
              </w:rPr>
            </w:pPr>
            <w:r w:rsidRPr="00EB2A3E">
              <w:rPr>
                <w:rFonts w:ascii="Times New Roman" w:eastAsia="Calibri" w:hAnsi="Times New Roman" w:cs="Times New Roman"/>
                <w:b/>
                <w:i/>
                <w:sz w:val="24"/>
                <w:szCs w:val="24"/>
                <w:u w:val="single"/>
                <w:lang w:eastAsia="en-US"/>
              </w:rPr>
              <w:t>Данный способ регулирования определен  стать</w:t>
            </w:r>
            <w:r w:rsidR="009F1754">
              <w:rPr>
                <w:rFonts w:ascii="Times New Roman" w:eastAsia="Calibri" w:hAnsi="Times New Roman" w:cs="Times New Roman"/>
                <w:b/>
                <w:i/>
                <w:sz w:val="24"/>
                <w:szCs w:val="24"/>
                <w:u w:val="single"/>
                <w:lang w:eastAsia="en-US"/>
              </w:rPr>
              <w:t>ями</w:t>
            </w:r>
            <w:r w:rsidRPr="00EB2A3E">
              <w:rPr>
                <w:rFonts w:ascii="Times New Roman" w:eastAsia="Calibri" w:hAnsi="Times New Roman" w:cs="Times New Roman"/>
                <w:b/>
                <w:i/>
                <w:sz w:val="24"/>
                <w:szCs w:val="24"/>
                <w:u w:val="single"/>
                <w:lang w:eastAsia="en-US"/>
              </w:rPr>
              <w:t xml:space="preserve"> 2</w:t>
            </w:r>
            <w:r w:rsidR="009F1754">
              <w:rPr>
                <w:rFonts w:ascii="Times New Roman" w:eastAsia="Calibri" w:hAnsi="Times New Roman" w:cs="Times New Roman"/>
                <w:b/>
                <w:i/>
                <w:sz w:val="24"/>
                <w:szCs w:val="24"/>
                <w:u w:val="single"/>
                <w:lang w:eastAsia="en-US"/>
              </w:rPr>
              <w:t>, 35</w:t>
            </w:r>
            <w:r w:rsidRPr="00EB2A3E">
              <w:rPr>
                <w:rFonts w:ascii="Times New Roman" w:eastAsia="Calibri" w:hAnsi="Times New Roman" w:cs="Times New Roman"/>
                <w:b/>
                <w:i/>
                <w:sz w:val="24"/>
                <w:szCs w:val="24"/>
                <w:u w:val="single"/>
                <w:lang w:eastAsia="en-US"/>
              </w:rPr>
              <w:t xml:space="preserve"> </w:t>
            </w:r>
            <w:r w:rsidRPr="00EB2A3E">
              <w:rPr>
                <w:rFonts w:ascii="Times New Roman" w:hAnsi="Times New Roman" w:cs="Times New Roman"/>
                <w:b/>
                <w:i/>
                <w:sz w:val="24"/>
                <w:szCs w:val="24"/>
                <w:u w:val="single"/>
              </w:rPr>
              <w:t>Федерального закона от 05.04.2013 №44-ФЗ</w:t>
            </w:r>
          </w:p>
        </w:tc>
      </w:tr>
    </w:tbl>
    <w:p w:rsidR="006C431A" w:rsidRPr="002841B8"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6. Оценка соответствующих расходов (возможных поступлений)</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Бюджета города Урай, а также расходов субъектов</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предпринимательской и инвестиционной деятельности, </w:t>
      </w:r>
      <w:proofErr w:type="gramStart"/>
      <w:r w:rsidRPr="00EA0BB6">
        <w:rPr>
          <w:rFonts w:ascii="Times New Roman" w:hAnsi="Times New Roman" w:cs="Times New Roman"/>
          <w:sz w:val="24"/>
          <w:szCs w:val="24"/>
        </w:rPr>
        <w:t>связанных</w:t>
      </w:r>
      <w:proofErr w:type="gramEnd"/>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 xml:space="preserve">с необходимостью соблюдения </w:t>
      </w:r>
      <w:proofErr w:type="gramStart"/>
      <w:r w:rsidRPr="00EA0BB6">
        <w:rPr>
          <w:rFonts w:ascii="Times New Roman" w:hAnsi="Times New Roman" w:cs="Times New Roman"/>
          <w:sz w:val="24"/>
          <w:szCs w:val="24"/>
        </w:rPr>
        <w:t>устанавливаемых</w:t>
      </w:r>
      <w:proofErr w:type="gramEnd"/>
      <w:r w:rsidRPr="00EA0BB6">
        <w:rPr>
          <w:rFonts w:ascii="Times New Roman" w:hAnsi="Times New Roman" w:cs="Times New Roman"/>
          <w:sz w:val="24"/>
          <w:szCs w:val="24"/>
        </w:rPr>
        <w:t xml:space="preserve"> (изменяемых)</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обязанностей, ограничений или запретов, тыс. руб.</w:t>
      </w:r>
    </w:p>
    <w:p w:rsidR="006C431A" w:rsidRPr="00EA0BB6"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402"/>
        <w:gridCol w:w="3061"/>
      </w:tblGrid>
      <w:tr w:rsidR="006C431A" w:rsidRPr="00EA0BB6" w:rsidTr="005F7B69">
        <w:tc>
          <w:tcPr>
            <w:tcW w:w="3175"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Наименование функции, </w:t>
            </w:r>
            <w:r w:rsidRPr="00EA0BB6">
              <w:rPr>
                <w:rFonts w:ascii="Times New Roman" w:hAnsi="Times New Roman" w:cs="Times New Roman"/>
                <w:sz w:val="24"/>
                <w:szCs w:val="24"/>
              </w:rPr>
              <w:lastRenderedPageBreak/>
              <w:t>полномочия, обязанности или права</w:t>
            </w:r>
          </w:p>
        </w:tc>
        <w:tc>
          <w:tcPr>
            <w:tcW w:w="3402"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lastRenderedPageBreak/>
              <w:t xml:space="preserve">Описание видов расходов </w:t>
            </w:r>
            <w:r w:rsidRPr="00EA0BB6">
              <w:rPr>
                <w:rFonts w:ascii="Times New Roman" w:hAnsi="Times New Roman" w:cs="Times New Roman"/>
                <w:sz w:val="24"/>
                <w:szCs w:val="24"/>
              </w:rPr>
              <w:lastRenderedPageBreak/>
              <w:t>(возможных поступлений)</w:t>
            </w:r>
          </w:p>
        </w:tc>
        <w:tc>
          <w:tcPr>
            <w:tcW w:w="3061"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lastRenderedPageBreak/>
              <w:t xml:space="preserve">Объем возможных расходов </w:t>
            </w:r>
            <w:r w:rsidRPr="00EA0BB6">
              <w:rPr>
                <w:rFonts w:ascii="Times New Roman" w:hAnsi="Times New Roman" w:cs="Times New Roman"/>
                <w:sz w:val="24"/>
                <w:szCs w:val="24"/>
              </w:rPr>
              <w:lastRenderedPageBreak/>
              <w:t>(поступлений)</w:t>
            </w:r>
          </w:p>
        </w:tc>
      </w:tr>
      <w:tr w:rsidR="006C431A" w:rsidRPr="00EA0BB6" w:rsidTr="005F7B69">
        <w:tc>
          <w:tcPr>
            <w:tcW w:w="9638" w:type="dxa"/>
            <w:gridSpan w:val="3"/>
          </w:tcPr>
          <w:p w:rsidR="006C431A" w:rsidRPr="00EA0BB6" w:rsidRDefault="006C431A" w:rsidP="005F7B69">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lastRenderedPageBreak/>
              <w:t>1. Наименование разработчика проекта МНПА</w:t>
            </w:r>
            <w:r w:rsidR="00A110CB">
              <w:rPr>
                <w:rFonts w:ascii="Times New Roman" w:hAnsi="Times New Roman" w:cs="Times New Roman"/>
                <w:sz w:val="24"/>
                <w:szCs w:val="24"/>
              </w:rPr>
              <w:t xml:space="preserve">: </w:t>
            </w:r>
            <w:r w:rsidR="00A110CB" w:rsidRPr="00A110CB">
              <w:rPr>
                <w:rFonts w:ascii="Times New Roman" w:hAnsi="Times New Roman" w:cs="Times New Roman"/>
                <w:b/>
                <w:i/>
                <w:sz w:val="24"/>
                <w:szCs w:val="24"/>
                <w:u w:val="single"/>
              </w:rPr>
              <w:t>отдел муниципального заказа управления экономики, анализа и прогнозирования</w:t>
            </w:r>
            <w:r w:rsidR="009F1754">
              <w:rPr>
                <w:rFonts w:ascii="Times New Roman" w:hAnsi="Times New Roman" w:cs="Times New Roman"/>
                <w:b/>
                <w:i/>
                <w:sz w:val="24"/>
                <w:szCs w:val="24"/>
                <w:u w:val="single"/>
              </w:rPr>
              <w:t xml:space="preserve"> администрации города Урай</w:t>
            </w:r>
          </w:p>
        </w:tc>
      </w:tr>
      <w:tr w:rsidR="006C431A" w:rsidRPr="00EA0BB6" w:rsidTr="005F7B69">
        <w:tc>
          <w:tcPr>
            <w:tcW w:w="3175" w:type="dxa"/>
            <w:vMerge w:val="restart"/>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Функция (полномочия, обязанности или право)</w:t>
            </w:r>
          </w:p>
        </w:tc>
        <w:tc>
          <w:tcPr>
            <w:tcW w:w="3402" w:type="dxa"/>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r w:rsidR="00F85B8E" w:rsidRPr="00F85B8E">
              <w:rPr>
                <w:rFonts w:ascii="Times New Roman" w:hAnsi="Times New Roman" w:cs="Times New Roman"/>
                <w:b/>
                <w:i/>
                <w:sz w:val="24"/>
                <w:szCs w:val="24"/>
                <w:u w:val="single"/>
              </w:rPr>
              <w:t xml:space="preserve"> отсутствуют</w:t>
            </w:r>
          </w:p>
        </w:tc>
        <w:tc>
          <w:tcPr>
            <w:tcW w:w="3061" w:type="dxa"/>
          </w:tcPr>
          <w:p w:rsidR="00FC4C9A" w:rsidRDefault="00FC4C9A" w:rsidP="00FC4C9A">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1.Затраты на подготовку проекта НПА </w:t>
            </w:r>
          </w:p>
          <w:p w:rsidR="00FC4C9A" w:rsidRDefault="00FC4C9A" w:rsidP="00FC4C9A">
            <w:pPr>
              <w:pStyle w:val="ConsPlusNormal"/>
              <w:rPr>
                <w:rFonts w:ascii="Times New Roman" w:hAnsi="Times New Roman" w:cs="Times New Roman"/>
                <w:b/>
                <w:i/>
                <w:sz w:val="24"/>
                <w:szCs w:val="24"/>
                <w:u w:val="single"/>
              </w:rPr>
            </w:pPr>
            <w:r w:rsidRPr="00C1526E">
              <w:rPr>
                <w:rFonts w:ascii="Times New Roman" w:hAnsi="Times New Roman" w:cs="Times New Roman"/>
                <w:b/>
                <w:i/>
                <w:sz w:val="24"/>
                <w:szCs w:val="24"/>
                <w:u w:val="single"/>
              </w:rPr>
              <w:t>1.1. Расходы на бумагу</w:t>
            </w:r>
            <w:r w:rsidRPr="0097028A">
              <w:rPr>
                <w:rFonts w:ascii="Times New Roman" w:hAnsi="Times New Roman" w:cs="Times New Roman"/>
                <w:i/>
                <w:sz w:val="24"/>
                <w:szCs w:val="24"/>
              </w:rPr>
              <w:t xml:space="preserve"> (стоимость бумаги </w:t>
            </w:r>
            <w:r>
              <w:rPr>
                <w:rFonts w:ascii="Times New Roman" w:hAnsi="Times New Roman" w:cs="Times New Roman"/>
                <w:i/>
                <w:sz w:val="24"/>
                <w:szCs w:val="24"/>
              </w:rPr>
              <w:t>214,5 руб. (1 пачка) – расход 17 листов – стоимость 1 листа 0,43 руб.)        17</w:t>
            </w:r>
            <w:r w:rsidRPr="00C1526E">
              <w:rPr>
                <w:rFonts w:ascii="Times New Roman" w:hAnsi="Times New Roman" w:cs="Times New Roman"/>
                <w:b/>
                <w:i/>
                <w:sz w:val="24"/>
                <w:szCs w:val="24"/>
                <w:u w:val="single"/>
              </w:rPr>
              <w:t xml:space="preserve"> листов*</w:t>
            </w:r>
            <w:r>
              <w:rPr>
                <w:rFonts w:ascii="Times New Roman" w:hAnsi="Times New Roman" w:cs="Times New Roman"/>
                <w:b/>
                <w:i/>
                <w:sz w:val="24"/>
                <w:szCs w:val="24"/>
                <w:u w:val="single"/>
              </w:rPr>
              <w:t>0,43</w:t>
            </w:r>
            <w:r w:rsidRPr="00C1526E">
              <w:rPr>
                <w:rFonts w:ascii="Times New Roman" w:hAnsi="Times New Roman" w:cs="Times New Roman"/>
                <w:b/>
                <w:i/>
                <w:sz w:val="24"/>
                <w:szCs w:val="24"/>
                <w:u w:val="single"/>
              </w:rPr>
              <w:t xml:space="preserve"> руб. =</w:t>
            </w:r>
            <w:r>
              <w:rPr>
                <w:rFonts w:ascii="Times New Roman" w:hAnsi="Times New Roman" w:cs="Times New Roman"/>
                <w:b/>
                <w:i/>
                <w:sz w:val="24"/>
                <w:szCs w:val="24"/>
                <w:u w:val="single"/>
              </w:rPr>
              <w:t>7,31</w:t>
            </w:r>
            <w:r w:rsidRPr="00C1526E">
              <w:rPr>
                <w:rFonts w:ascii="Times New Roman" w:hAnsi="Times New Roman" w:cs="Times New Roman"/>
                <w:b/>
                <w:i/>
                <w:sz w:val="24"/>
                <w:szCs w:val="24"/>
                <w:u w:val="single"/>
              </w:rPr>
              <w:t xml:space="preserve"> руб.</w:t>
            </w:r>
          </w:p>
          <w:p w:rsidR="00FC4C9A" w:rsidRPr="00696866" w:rsidRDefault="00FC4C9A" w:rsidP="00FC4C9A">
            <w:pPr>
              <w:pStyle w:val="ConsPlusNormal"/>
              <w:rPr>
                <w:rFonts w:ascii="Times New Roman" w:hAnsi="Times New Roman" w:cs="Times New Roman"/>
                <w:b/>
                <w:i/>
                <w:color w:val="000000" w:themeColor="text1"/>
                <w:sz w:val="24"/>
                <w:szCs w:val="24"/>
                <w:u w:val="single"/>
              </w:rPr>
            </w:pPr>
            <w:r>
              <w:rPr>
                <w:rFonts w:ascii="Times New Roman" w:hAnsi="Times New Roman" w:cs="Times New Roman"/>
                <w:b/>
                <w:i/>
                <w:sz w:val="24"/>
                <w:szCs w:val="24"/>
                <w:u w:val="single"/>
              </w:rPr>
              <w:t xml:space="preserve">1.2. </w:t>
            </w:r>
            <w:r w:rsidRPr="00696866">
              <w:rPr>
                <w:rFonts w:ascii="Times New Roman" w:hAnsi="Times New Roman" w:cs="Times New Roman"/>
                <w:b/>
                <w:i/>
                <w:color w:val="000000" w:themeColor="text1"/>
                <w:sz w:val="24"/>
                <w:szCs w:val="24"/>
                <w:u w:val="single"/>
              </w:rPr>
              <w:t>Стоимость ка</w:t>
            </w:r>
            <w:r>
              <w:rPr>
                <w:rFonts w:ascii="Times New Roman" w:hAnsi="Times New Roman" w:cs="Times New Roman"/>
                <w:b/>
                <w:i/>
                <w:color w:val="000000" w:themeColor="text1"/>
                <w:sz w:val="24"/>
                <w:szCs w:val="24"/>
                <w:u w:val="single"/>
              </w:rPr>
              <w:t>р</w:t>
            </w:r>
            <w:r w:rsidRPr="00696866">
              <w:rPr>
                <w:rFonts w:ascii="Times New Roman" w:hAnsi="Times New Roman" w:cs="Times New Roman"/>
                <w:b/>
                <w:i/>
                <w:color w:val="000000" w:themeColor="text1"/>
                <w:sz w:val="24"/>
                <w:szCs w:val="24"/>
                <w:u w:val="single"/>
              </w:rPr>
              <w:t xml:space="preserve">триджа: 480руб.:2000 листов </w:t>
            </w:r>
            <w:proofErr w:type="spellStart"/>
            <w:r w:rsidRPr="00696866">
              <w:rPr>
                <w:rFonts w:ascii="Times New Roman" w:hAnsi="Times New Roman" w:cs="Times New Roman"/>
                <w:b/>
                <w:i/>
                <w:color w:val="000000" w:themeColor="text1"/>
                <w:sz w:val="24"/>
                <w:szCs w:val="24"/>
                <w:u w:val="single"/>
              </w:rPr>
              <w:t>х</w:t>
            </w:r>
            <w:proofErr w:type="spellEnd"/>
            <w:r w:rsidRPr="00696866">
              <w:rPr>
                <w:rFonts w:ascii="Times New Roman" w:hAnsi="Times New Roman" w:cs="Times New Roman"/>
                <w:b/>
                <w:i/>
                <w:color w:val="000000" w:themeColor="text1"/>
                <w:sz w:val="24"/>
                <w:szCs w:val="24"/>
                <w:u w:val="single"/>
              </w:rPr>
              <w:t xml:space="preserve"> </w:t>
            </w:r>
            <w:r>
              <w:rPr>
                <w:rFonts w:ascii="Times New Roman" w:hAnsi="Times New Roman" w:cs="Times New Roman"/>
                <w:b/>
                <w:i/>
                <w:color w:val="000000" w:themeColor="text1"/>
                <w:sz w:val="24"/>
                <w:szCs w:val="24"/>
                <w:u w:val="single"/>
              </w:rPr>
              <w:t>17</w:t>
            </w:r>
            <w:r w:rsidRPr="00696866">
              <w:rPr>
                <w:rFonts w:ascii="Times New Roman" w:hAnsi="Times New Roman" w:cs="Times New Roman"/>
                <w:b/>
                <w:i/>
                <w:color w:val="000000" w:themeColor="text1"/>
                <w:sz w:val="24"/>
                <w:szCs w:val="24"/>
                <w:u w:val="single"/>
              </w:rPr>
              <w:t xml:space="preserve"> листов =4,</w:t>
            </w:r>
            <w:r>
              <w:rPr>
                <w:rFonts w:ascii="Times New Roman" w:hAnsi="Times New Roman" w:cs="Times New Roman"/>
                <w:b/>
                <w:i/>
                <w:color w:val="000000" w:themeColor="text1"/>
                <w:sz w:val="24"/>
                <w:szCs w:val="24"/>
                <w:u w:val="single"/>
              </w:rPr>
              <w:t>0</w:t>
            </w:r>
            <w:r w:rsidRPr="00696866">
              <w:rPr>
                <w:rFonts w:ascii="Times New Roman" w:hAnsi="Times New Roman" w:cs="Times New Roman"/>
                <w:b/>
                <w:i/>
                <w:color w:val="000000" w:themeColor="text1"/>
                <w:sz w:val="24"/>
                <w:szCs w:val="24"/>
                <w:u w:val="single"/>
              </w:rPr>
              <w:t>8 руб.</w:t>
            </w:r>
          </w:p>
          <w:p w:rsidR="00FC4C9A" w:rsidRPr="00A43A55" w:rsidRDefault="00FC4C9A" w:rsidP="00FC4C9A">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1.3. Трудовые затраты</w:t>
            </w:r>
            <w:r w:rsidRPr="00A43A55">
              <w:rPr>
                <w:rFonts w:ascii="Times New Roman" w:hAnsi="Times New Roman" w:cs="Times New Roman"/>
                <w:b/>
                <w:i/>
                <w:sz w:val="24"/>
                <w:szCs w:val="24"/>
                <w:u w:val="single"/>
              </w:rPr>
              <w:t>:</w:t>
            </w:r>
          </w:p>
          <w:p w:rsidR="00FC4C9A" w:rsidRDefault="00FC4C9A" w:rsidP="00FC4C9A">
            <w:pPr>
              <w:pStyle w:val="ConsPlusNormal"/>
              <w:rPr>
                <w:rFonts w:ascii="Times New Roman" w:hAnsi="Times New Roman" w:cs="Times New Roman"/>
                <w:i/>
                <w:sz w:val="24"/>
                <w:szCs w:val="24"/>
                <w:u w:val="single"/>
              </w:rPr>
            </w:pPr>
            <w:proofErr w:type="gramStart"/>
            <w:r>
              <w:rPr>
                <w:rFonts w:ascii="Times New Roman" w:hAnsi="Times New Roman" w:cs="Times New Roman"/>
                <w:i/>
                <w:sz w:val="24"/>
                <w:szCs w:val="24"/>
                <w:u w:val="single"/>
              </w:rPr>
              <w:t>(</w:t>
            </w:r>
            <w:r w:rsidRPr="00A43A55">
              <w:rPr>
                <w:rFonts w:ascii="Times New Roman" w:hAnsi="Times New Roman" w:cs="Times New Roman"/>
                <w:i/>
                <w:sz w:val="24"/>
                <w:szCs w:val="24"/>
                <w:u w:val="single"/>
              </w:rPr>
              <w:t>Заработная плата главного специалиста</w:t>
            </w:r>
            <w:r>
              <w:rPr>
                <w:rFonts w:ascii="Times New Roman" w:hAnsi="Times New Roman" w:cs="Times New Roman"/>
                <w:i/>
                <w:sz w:val="24"/>
                <w:szCs w:val="24"/>
                <w:u w:val="single"/>
              </w:rPr>
              <w:t>-34038,4руб./месяц; норма рабочего времени в год -1775,4 часа; норма рабочего времени в месяц: 1775.4/12 месяцев=147,95 час/месяц, 34038,4/147,95*7,2 час</w:t>
            </w:r>
            <w:r w:rsidRPr="00524097">
              <w:rPr>
                <w:rFonts w:ascii="Times New Roman" w:hAnsi="Times New Roman" w:cs="Times New Roman"/>
                <w:i/>
                <w:sz w:val="24"/>
                <w:szCs w:val="24"/>
                <w:u w:val="single"/>
              </w:rPr>
              <w:t>.=1656,5 руб.</w:t>
            </w:r>
            <w:proofErr w:type="gramEnd"/>
          </w:p>
          <w:p w:rsidR="006C431A" w:rsidRPr="00A06311" w:rsidRDefault="00FC4C9A" w:rsidP="00FC4C9A">
            <w:pPr>
              <w:pStyle w:val="ConsPlusNormal"/>
              <w:rPr>
                <w:rFonts w:ascii="Times New Roman" w:hAnsi="Times New Roman" w:cs="Times New Roman"/>
                <w:b/>
                <w:i/>
                <w:sz w:val="24"/>
                <w:szCs w:val="24"/>
                <w:u w:val="single"/>
              </w:rPr>
            </w:pPr>
            <w:r>
              <w:rPr>
                <w:rFonts w:ascii="Times New Roman" w:hAnsi="Times New Roman" w:cs="Times New Roman"/>
                <w:i/>
                <w:sz w:val="24"/>
                <w:szCs w:val="24"/>
                <w:u w:val="single"/>
              </w:rPr>
              <w:t>С учетом страховых взносов- 1656,5 руб.*1,302%=</w:t>
            </w:r>
            <w:r w:rsidRPr="00524097">
              <w:rPr>
                <w:rFonts w:ascii="Times New Roman" w:hAnsi="Times New Roman" w:cs="Times New Roman"/>
                <w:b/>
                <w:i/>
                <w:sz w:val="24"/>
                <w:szCs w:val="24"/>
                <w:u w:val="single"/>
              </w:rPr>
              <w:t>1678,1 руб.</w:t>
            </w:r>
          </w:p>
        </w:tc>
      </w:tr>
      <w:tr w:rsidR="006C431A" w:rsidRPr="00EA0BB6" w:rsidTr="005F7B69">
        <w:tc>
          <w:tcPr>
            <w:tcW w:w="3175" w:type="dxa"/>
            <w:vMerge/>
          </w:tcPr>
          <w:p w:rsidR="006C431A" w:rsidRPr="00EA0BB6" w:rsidRDefault="006C431A" w:rsidP="005F7B69">
            <w:pPr>
              <w:rPr>
                <w:sz w:val="24"/>
                <w:szCs w:val="24"/>
              </w:rPr>
            </w:pPr>
          </w:p>
        </w:tc>
        <w:tc>
          <w:tcPr>
            <w:tcW w:w="3402" w:type="dxa"/>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r w:rsidR="00F85B8E" w:rsidRPr="00F85B8E">
              <w:rPr>
                <w:rFonts w:ascii="Times New Roman" w:hAnsi="Times New Roman" w:cs="Times New Roman"/>
                <w:b/>
                <w:i/>
                <w:sz w:val="24"/>
                <w:szCs w:val="24"/>
                <w:u w:val="single"/>
              </w:rPr>
              <w:t xml:space="preserve"> отсутствуют</w:t>
            </w:r>
          </w:p>
        </w:tc>
        <w:tc>
          <w:tcPr>
            <w:tcW w:w="3061" w:type="dxa"/>
          </w:tcPr>
          <w:p w:rsidR="006C431A" w:rsidRPr="00A06311" w:rsidRDefault="00A06311" w:rsidP="005F7B69">
            <w:pPr>
              <w:pStyle w:val="ConsPlusNormal"/>
              <w:rPr>
                <w:rFonts w:ascii="Times New Roman" w:hAnsi="Times New Roman" w:cs="Times New Roman"/>
                <w:b/>
                <w:i/>
                <w:sz w:val="24"/>
                <w:szCs w:val="24"/>
                <w:u w:val="single"/>
              </w:rPr>
            </w:pPr>
            <w:r w:rsidRPr="00A06311">
              <w:rPr>
                <w:rFonts w:ascii="Times New Roman" w:hAnsi="Times New Roman" w:cs="Times New Roman"/>
                <w:b/>
                <w:i/>
                <w:sz w:val="24"/>
                <w:szCs w:val="24"/>
                <w:u w:val="single"/>
              </w:rPr>
              <w:t>отсутствуют</w:t>
            </w:r>
          </w:p>
        </w:tc>
      </w:tr>
      <w:tr w:rsidR="006C431A" w:rsidRPr="00EA0BB6" w:rsidTr="005F7B69">
        <w:tc>
          <w:tcPr>
            <w:tcW w:w="3175" w:type="dxa"/>
            <w:vMerge/>
          </w:tcPr>
          <w:p w:rsidR="006C431A" w:rsidRPr="00EA0BB6" w:rsidRDefault="006C431A" w:rsidP="005F7B69">
            <w:pPr>
              <w:rPr>
                <w:sz w:val="24"/>
                <w:szCs w:val="24"/>
              </w:rPr>
            </w:pPr>
          </w:p>
        </w:tc>
        <w:tc>
          <w:tcPr>
            <w:tcW w:w="3402" w:type="dxa"/>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Возможные поступления за период:</w:t>
            </w:r>
            <w:r w:rsidR="00F85B8E" w:rsidRPr="00F85B8E">
              <w:rPr>
                <w:rFonts w:ascii="Times New Roman" w:hAnsi="Times New Roman" w:cs="Times New Roman"/>
                <w:b/>
                <w:i/>
                <w:sz w:val="24"/>
                <w:szCs w:val="24"/>
                <w:u w:val="single"/>
              </w:rPr>
              <w:t xml:space="preserve"> отсутствуют</w:t>
            </w:r>
          </w:p>
        </w:tc>
        <w:tc>
          <w:tcPr>
            <w:tcW w:w="3061" w:type="dxa"/>
          </w:tcPr>
          <w:p w:rsidR="006C431A" w:rsidRPr="00A06311" w:rsidRDefault="00A06311" w:rsidP="005F7B69">
            <w:pPr>
              <w:pStyle w:val="ConsPlusNormal"/>
              <w:rPr>
                <w:rFonts w:ascii="Times New Roman" w:hAnsi="Times New Roman" w:cs="Times New Roman"/>
                <w:b/>
                <w:i/>
                <w:sz w:val="24"/>
                <w:szCs w:val="24"/>
                <w:u w:val="single"/>
              </w:rPr>
            </w:pPr>
            <w:r w:rsidRPr="00A06311">
              <w:rPr>
                <w:rFonts w:ascii="Times New Roman" w:hAnsi="Times New Roman" w:cs="Times New Roman"/>
                <w:b/>
                <w:i/>
                <w:sz w:val="24"/>
                <w:szCs w:val="24"/>
                <w:u w:val="single"/>
              </w:rPr>
              <w:t>отсутствуют</w:t>
            </w:r>
          </w:p>
        </w:tc>
      </w:tr>
      <w:tr w:rsidR="006C431A" w:rsidRPr="00EA0BB6" w:rsidTr="005F7B69">
        <w:tc>
          <w:tcPr>
            <w:tcW w:w="6577" w:type="dxa"/>
            <w:gridSpan w:val="2"/>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r w:rsidR="0065100E">
              <w:rPr>
                <w:rFonts w:ascii="Times New Roman" w:hAnsi="Times New Roman" w:cs="Times New Roman"/>
                <w:sz w:val="24"/>
                <w:szCs w:val="24"/>
              </w:rPr>
              <w:t xml:space="preserve"> на подготовку проекта о внесении изменений</w:t>
            </w:r>
          </w:p>
        </w:tc>
        <w:tc>
          <w:tcPr>
            <w:tcW w:w="3061" w:type="dxa"/>
          </w:tcPr>
          <w:p w:rsidR="006C431A" w:rsidRPr="00A06311" w:rsidRDefault="0065100E" w:rsidP="005F7B69">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1689,49 руб.</w:t>
            </w:r>
          </w:p>
        </w:tc>
      </w:tr>
      <w:tr w:rsidR="006C431A" w:rsidRPr="00EA0BB6" w:rsidTr="005F7B69">
        <w:tc>
          <w:tcPr>
            <w:tcW w:w="6577" w:type="dxa"/>
            <w:gridSpan w:val="2"/>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3061" w:type="dxa"/>
          </w:tcPr>
          <w:p w:rsidR="006C431A" w:rsidRPr="00A06311" w:rsidRDefault="00A06311" w:rsidP="005F7B69">
            <w:pPr>
              <w:pStyle w:val="ConsPlusNormal"/>
              <w:rPr>
                <w:rFonts w:ascii="Times New Roman" w:hAnsi="Times New Roman" w:cs="Times New Roman"/>
                <w:b/>
                <w:i/>
                <w:sz w:val="24"/>
                <w:szCs w:val="24"/>
                <w:u w:val="single"/>
              </w:rPr>
            </w:pPr>
            <w:r w:rsidRPr="00A06311">
              <w:rPr>
                <w:rFonts w:ascii="Times New Roman" w:hAnsi="Times New Roman" w:cs="Times New Roman"/>
                <w:b/>
                <w:i/>
                <w:sz w:val="24"/>
                <w:szCs w:val="24"/>
                <w:u w:val="single"/>
              </w:rPr>
              <w:t>отсутствуют</w:t>
            </w:r>
          </w:p>
        </w:tc>
      </w:tr>
      <w:tr w:rsidR="006C431A" w:rsidRPr="00EA0BB6" w:rsidTr="005F7B69">
        <w:tc>
          <w:tcPr>
            <w:tcW w:w="6577" w:type="dxa"/>
            <w:gridSpan w:val="2"/>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возможные поступления за год:</w:t>
            </w:r>
          </w:p>
        </w:tc>
        <w:tc>
          <w:tcPr>
            <w:tcW w:w="3061" w:type="dxa"/>
          </w:tcPr>
          <w:p w:rsidR="006C431A" w:rsidRPr="00A06311" w:rsidRDefault="00A06311" w:rsidP="005F7B69">
            <w:pPr>
              <w:pStyle w:val="ConsPlusNormal"/>
              <w:rPr>
                <w:rFonts w:ascii="Times New Roman" w:hAnsi="Times New Roman" w:cs="Times New Roman"/>
                <w:b/>
                <w:i/>
                <w:sz w:val="24"/>
                <w:szCs w:val="24"/>
                <w:u w:val="single"/>
              </w:rPr>
            </w:pPr>
            <w:r w:rsidRPr="00A06311">
              <w:rPr>
                <w:rFonts w:ascii="Times New Roman" w:hAnsi="Times New Roman" w:cs="Times New Roman"/>
                <w:b/>
                <w:i/>
                <w:sz w:val="24"/>
                <w:szCs w:val="24"/>
                <w:u w:val="single"/>
              </w:rPr>
              <w:t>отсутствуют</w:t>
            </w:r>
          </w:p>
        </w:tc>
      </w:tr>
      <w:tr w:rsidR="006C431A" w:rsidRPr="00EA0BB6" w:rsidTr="005F7B69">
        <w:tc>
          <w:tcPr>
            <w:tcW w:w="9638" w:type="dxa"/>
            <w:gridSpan w:val="3"/>
          </w:tcPr>
          <w:p w:rsidR="006C431A" w:rsidRPr="00EA0BB6" w:rsidRDefault="006C431A" w:rsidP="005F7B69">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2. Наименование субъекта предпринимательской и инвестиционной деятельности:</w:t>
            </w:r>
          </w:p>
          <w:p w:rsidR="006C431A" w:rsidRPr="00EA0BB6" w:rsidRDefault="006C431A" w:rsidP="005F7B69">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(субъект N)</w:t>
            </w:r>
            <w:r w:rsidR="00DB314A">
              <w:rPr>
                <w:rFonts w:ascii="Times New Roman" w:hAnsi="Times New Roman" w:cs="Times New Roman"/>
                <w:sz w:val="24"/>
                <w:szCs w:val="24"/>
              </w:rPr>
              <w:t xml:space="preserve"> </w:t>
            </w:r>
            <w:r w:rsidR="00DB314A" w:rsidRPr="00DB314A">
              <w:rPr>
                <w:rFonts w:ascii="Times New Roman" w:hAnsi="Times New Roman" w:cs="Times New Roman"/>
                <w:b/>
                <w:i/>
                <w:sz w:val="24"/>
                <w:szCs w:val="24"/>
                <w:u w:val="single"/>
              </w:rPr>
              <w:t>субъекты малого и среднего предпринимательства</w:t>
            </w:r>
          </w:p>
        </w:tc>
      </w:tr>
      <w:tr w:rsidR="006C431A" w:rsidRPr="00EA0BB6" w:rsidTr="005F7B69">
        <w:tc>
          <w:tcPr>
            <w:tcW w:w="3175" w:type="dxa"/>
            <w:vMerge w:val="restart"/>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Функция (полномочия, обязанности или право)</w:t>
            </w:r>
          </w:p>
        </w:tc>
        <w:tc>
          <w:tcPr>
            <w:tcW w:w="3402" w:type="dxa"/>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roofErr w:type="gramStart"/>
            <w:r w:rsidRPr="00EA0BB6">
              <w:rPr>
                <w:rFonts w:ascii="Times New Roman" w:hAnsi="Times New Roman" w:cs="Times New Roman"/>
                <w:sz w:val="24"/>
                <w:szCs w:val="24"/>
              </w:rPr>
              <w:t>:</w:t>
            </w:r>
            <w:r w:rsidR="00F85B8E" w:rsidRPr="00F85B8E">
              <w:rPr>
                <w:rFonts w:ascii="Times New Roman" w:hAnsi="Times New Roman" w:cs="Times New Roman"/>
                <w:b/>
                <w:i/>
                <w:sz w:val="24"/>
                <w:szCs w:val="24"/>
                <w:u w:val="single"/>
              </w:rPr>
              <w:t>о</w:t>
            </w:r>
            <w:proofErr w:type="gramEnd"/>
            <w:r w:rsidR="00F85B8E" w:rsidRPr="00F85B8E">
              <w:rPr>
                <w:rFonts w:ascii="Times New Roman" w:hAnsi="Times New Roman" w:cs="Times New Roman"/>
                <w:b/>
                <w:i/>
                <w:sz w:val="24"/>
                <w:szCs w:val="24"/>
                <w:u w:val="single"/>
              </w:rPr>
              <w:t>тсутствуют</w:t>
            </w:r>
          </w:p>
        </w:tc>
        <w:tc>
          <w:tcPr>
            <w:tcW w:w="3061" w:type="dxa"/>
          </w:tcPr>
          <w:p w:rsidR="00663EA8" w:rsidRDefault="00663EA8" w:rsidP="00DB314A">
            <w:pPr>
              <w:pStyle w:val="ConsPlusNormal"/>
              <w:rPr>
                <w:rFonts w:ascii="Times New Roman" w:hAnsi="Times New Roman" w:cs="Times New Roman"/>
                <w:b/>
                <w:i/>
                <w:sz w:val="24"/>
                <w:szCs w:val="24"/>
                <w:u w:val="single"/>
              </w:rPr>
            </w:pPr>
          </w:p>
          <w:p w:rsidR="006C431A" w:rsidRPr="00EA0BB6" w:rsidRDefault="00663EA8" w:rsidP="00DB314A">
            <w:pPr>
              <w:pStyle w:val="ConsPlusNormal"/>
              <w:rPr>
                <w:rFonts w:ascii="Times New Roman" w:hAnsi="Times New Roman" w:cs="Times New Roman"/>
                <w:sz w:val="24"/>
                <w:szCs w:val="24"/>
              </w:rPr>
            </w:pPr>
            <w:r w:rsidRPr="00A06311">
              <w:rPr>
                <w:rFonts w:ascii="Times New Roman" w:hAnsi="Times New Roman" w:cs="Times New Roman"/>
                <w:b/>
                <w:i/>
                <w:sz w:val="24"/>
                <w:szCs w:val="24"/>
                <w:u w:val="single"/>
              </w:rPr>
              <w:t>отсутствуют</w:t>
            </w:r>
          </w:p>
        </w:tc>
      </w:tr>
      <w:tr w:rsidR="006C431A" w:rsidRPr="00EA0BB6" w:rsidTr="005F7B69">
        <w:tc>
          <w:tcPr>
            <w:tcW w:w="3175" w:type="dxa"/>
            <w:vMerge/>
          </w:tcPr>
          <w:p w:rsidR="006C431A" w:rsidRPr="00EA0BB6" w:rsidRDefault="006C431A" w:rsidP="005F7B69">
            <w:pPr>
              <w:rPr>
                <w:sz w:val="24"/>
                <w:szCs w:val="24"/>
              </w:rPr>
            </w:pPr>
          </w:p>
        </w:tc>
        <w:tc>
          <w:tcPr>
            <w:tcW w:w="3402" w:type="dxa"/>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r w:rsidR="00F85B8E">
              <w:rPr>
                <w:rFonts w:ascii="Times New Roman" w:hAnsi="Times New Roman" w:cs="Times New Roman"/>
                <w:sz w:val="24"/>
                <w:szCs w:val="24"/>
              </w:rPr>
              <w:t xml:space="preserve"> </w:t>
            </w:r>
            <w:r w:rsidR="00F85B8E" w:rsidRPr="00F85B8E">
              <w:rPr>
                <w:rFonts w:ascii="Times New Roman" w:hAnsi="Times New Roman" w:cs="Times New Roman"/>
                <w:b/>
                <w:i/>
                <w:sz w:val="24"/>
                <w:szCs w:val="24"/>
                <w:u w:val="single"/>
              </w:rPr>
              <w:t>отсутствуют</w:t>
            </w:r>
          </w:p>
        </w:tc>
        <w:tc>
          <w:tcPr>
            <w:tcW w:w="3061" w:type="dxa"/>
          </w:tcPr>
          <w:p w:rsidR="006C431A" w:rsidRPr="00470A10" w:rsidRDefault="00FC11C3" w:rsidP="005F7B69">
            <w:pPr>
              <w:pStyle w:val="ConsPlusNormal"/>
              <w:rPr>
                <w:rFonts w:ascii="Times New Roman" w:hAnsi="Times New Roman" w:cs="Times New Roman"/>
                <w:b/>
                <w:i/>
                <w:sz w:val="24"/>
                <w:szCs w:val="24"/>
                <w:u w:val="single"/>
              </w:rPr>
            </w:pPr>
            <w:r w:rsidRPr="00470A10">
              <w:rPr>
                <w:rFonts w:ascii="Times New Roman" w:hAnsi="Times New Roman" w:cs="Times New Roman"/>
                <w:b/>
                <w:i/>
                <w:sz w:val="24"/>
                <w:szCs w:val="24"/>
                <w:u w:val="single"/>
              </w:rPr>
              <w:t>отсутствуют</w:t>
            </w:r>
          </w:p>
        </w:tc>
      </w:tr>
      <w:tr w:rsidR="006C431A" w:rsidRPr="00EA0BB6" w:rsidTr="005F7B69">
        <w:tc>
          <w:tcPr>
            <w:tcW w:w="6577" w:type="dxa"/>
            <w:gridSpan w:val="2"/>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lastRenderedPageBreak/>
              <w:t>Итого единовременные расходы:</w:t>
            </w:r>
          </w:p>
        </w:tc>
        <w:tc>
          <w:tcPr>
            <w:tcW w:w="3061" w:type="dxa"/>
          </w:tcPr>
          <w:p w:rsidR="00806CF5" w:rsidRPr="00470A10" w:rsidRDefault="00470A10" w:rsidP="00D90BBB">
            <w:pPr>
              <w:pStyle w:val="ConsPlusNormal"/>
              <w:jc w:val="both"/>
              <w:rPr>
                <w:rFonts w:ascii="Times New Roman" w:hAnsi="Times New Roman" w:cs="Times New Roman"/>
                <w:b/>
                <w:i/>
                <w:sz w:val="24"/>
                <w:szCs w:val="24"/>
                <w:u w:val="single"/>
              </w:rPr>
            </w:pPr>
            <w:r w:rsidRPr="00470A10">
              <w:rPr>
                <w:rFonts w:ascii="Times New Roman" w:hAnsi="Times New Roman" w:cs="Times New Roman"/>
                <w:b/>
                <w:i/>
                <w:sz w:val="24"/>
                <w:szCs w:val="24"/>
                <w:u w:val="single"/>
              </w:rPr>
              <w:t>отсутствуют</w:t>
            </w:r>
          </w:p>
        </w:tc>
      </w:tr>
      <w:tr w:rsidR="006C431A" w:rsidRPr="00EA0BB6" w:rsidTr="005F7B69">
        <w:tc>
          <w:tcPr>
            <w:tcW w:w="6577" w:type="dxa"/>
            <w:gridSpan w:val="2"/>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3061" w:type="dxa"/>
          </w:tcPr>
          <w:p w:rsidR="006C431A" w:rsidRPr="00FC11C3" w:rsidRDefault="00FC11C3" w:rsidP="005F7B69">
            <w:pPr>
              <w:pStyle w:val="ConsPlusNormal"/>
              <w:rPr>
                <w:rFonts w:ascii="Times New Roman" w:hAnsi="Times New Roman" w:cs="Times New Roman"/>
                <w:b/>
                <w:i/>
                <w:sz w:val="24"/>
                <w:szCs w:val="24"/>
                <w:u w:val="single"/>
              </w:rPr>
            </w:pPr>
            <w:r w:rsidRPr="00FC11C3">
              <w:rPr>
                <w:rFonts w:ascii="Times New Roman" w:hAnsi="Times New Roman" w:cs="Times New Roman"/>
                <w:b/>
                <w:i/>
                <w:sz w:val="24"/>
                <w:szCs w:val="24"/>
                <w:u w:val="single"/>
              </w:rPr>
              <w:t>отсутствуют</w:t>
            </w:r>
          </w:p>
        </w:tc>
      </w:tr>
      <w:tr w:rsidR="006C431A" w:rsidRPr="00EA0BB6" w:rsidTr="005F7B69">
        <w:tc>
          <w:tcPr>
            <w:tcW w:w="9638" w:type="dxa"/>
            <w:gridSpan w:val="3"/>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Иные сведения о расходах (возможных поступлениях) субъектов отношений:</w:t>
            </w:r>
          </w:p>
          <w:p w:rsidR="006C431A" w:rsidRPr="00806CF5" w:rsidRDefault="00806CF5" w:rsidP="00806CF5">
            <w:pPr>
              <w:pStyle w:val="ConsPlusNormal"/>
              <w:rPr>
                <w:rFonts w:ascii="Times New Roman" w:hAnsi="Times New Roman" w:cs="Times New Roman"/>
                <w:b/>
                <w:i/>
                <w:sz w:val="24"/>
                <w:szCs w:val="24"/>
                <w:u w:val="single"/>
              </w:rPr>
            </w:pPr>
            <w:r w:rsidRPr="00806CF5">
              <w:rPr>
                <w:rFonts w:ascii="Times New Roman" w:hAnsi="Times New Roman" w:cs="Times New Roman"/>
                <w:b/>
                <w:i/>
                <w:sz w:val="24"/>
                <w:szCs w:val="24"/>
                <w:u w:val="single"/>
              </w:rPr>
              <w:t>отсутствуют</w:t>
            </w:r>
          </w:p>
        </w:tc>
      </w:tr>
      <w:tr w:rsidR="006C431A" w:rsidRPr="00EA0BB6" w:rsidTr="005F7B69">
        <w:tc>
          <w:tcPr>
            <w:tcW w:w="9638" w:type="dxa"/>
            <w:gridSpan w:val="3"/>
          </w:tcPr>
          <w:p w:rsidR="006C431A" w:rsidRPr="00EA0BB6" w:rsidRDefault="006C431A" w:rsidP="005F7B69">
            <w:pPr>
              <w:pStyle w:val="ConsPlusNormal"/>
              <w:rPr>
                <w:rFonts w:ascii="Times New Roman" w:hAnsi="Times New Roman" w:cs="Times New Roman"/>
                <w:sz w:val="24"/>
                <w:szCs w:val="24"/>
              </w:rPr>
            </w:pPr>
            <w:r w:rsidRPr="00EA0BB6">
              <w:rPr>
                <w:rFonts w:ascii="Times New Roman" w:hAnsi="Times New Roman" w:cs="Times New Roman"/>
                <w:sz w:val="24"/>
                <w:szCs w:val="24"/>
              </w:rPr>
              <w:t>Источники данных:</w:t>
            </w:r>
          </w:p>
          <w:p w:rsidR="00806CF5" w:rsidRPr="002D1005" w:rsidRDefault="002D1005" w:rsidP="00735656">
            <w:pPr>
              <w:pStyle w:val="ConsPlusNormal"/>
              <w:rPr>
                <w:rFonts w:ascii="Times New Roman" w:hAnsi="Times New Roman" w:cs="Times New Roman"/>
                <w:b/>
                <w:i/>
                <w:sz w:val="24"/>
                <w:szCs w:val="24"/>
                <w:u w:val="single"/>
              </w:rPr>
            </w:pPr>
            <w:r w:rsidRPr="002D1005">
              <w:rPr>
                <w:rFonts w:ascii="Times New Roman" w:hAnsi="Times New Roman" w:cs="Times New Roman"/>
                <w:b/>
                <w:i/>
                <w:sz w:val="24"/>
                <w:szCs w:val="24"/>
                <w:u w:val="single"/>
              </w:rPr>
              <w:t>отсутствуют</w:t>
            </w:r>
          </w:p>
        </w:tc>
      </w:tr>
    </w:tbl>
    <w:p w:rsidR="006C431A" w:rsidRPr="00EA0BB6"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7. Индикативные показатели</w:t>
      </w:r>
    </w:p>
    <w:p w:rsidR="006C431A" w:rsidRPr="00EA0BB6" w:rsidRDefault="006C431A" w:rsidP="006C431A">
      <w:pPr>
        <w:pStyle w:val="ConsPlusNormal"/>
        <w:jc w:val="both"/>
        <w:rPr>
          <w:rFonts w:ascii="Times New Roman" w:hAnsi="Times New Roman" w:cs="Times New Roman"/>
          <w:sz w:val="24"/>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324"/>
      </w:tblGrid>
      <w:tr w:rsidR="006C431A" w:rsidRPr="00EA0BB6" w:rsidTr="00F85B8E">
        <w:tc>
          <w:tcPr>
            <w:tcW w:w="2438"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Цели предлагаемого регулирования </w:t>
            </w:r>
            <w:hyperlink w:anchor="P582" w:history="1">
              <w:r w:rsidRPr="00EA0BB6">
                <w:rPr>
                  <w:rFonts w:ascii="Times New Roman" w:hAnsi="Times New Roman" w:cs="Times New Roman"/>
                  <w:sz w:val="24"/>
                  <w:szCs w:val="24"/>
                </w:rPr>
                <w:t>&lt;1&gt;</w:t>
              </w:r>
            </w:hyperlink>
          </w:p>
        </w:tc>
        <w:tc>
          <w:tcPr>
            <w:tcW w:w="2665"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Индикативные показатели (ед. </w:t>
            </w:r>
            <w:proofErr w:type="spellStart"/>
            <w:r w:rsidRPr="00EA0BB6">
              <w:rPr>
                <w:rFonts w:ascii="Times New Roman" w:hAnsi="Times New Roman" w:cs="Times New Roman"/>
                <w:sz w:val="24"/>
                <w:szCs w:val="24"/>
              </w:rPr>
              <w:t>изм</w:t>
            </w:r>
            <w:proofErr w:type="spellEnd"/>
            <w:r w:rsidRPr="00EA0BB6">
              <w:rPr>
                <w:rFonts w:ascii="Times New Roman" w:hAnsi="Times New Roman" w:cs="Times New Roman"/>
                <w:sz w:val="24"/>
                <w:szCs w:val="24"/>
              </w:rPr>
              <w:t>.)</w:t>
            </w:r>
          </w:p>
        </w:tc>
        <w:tc>
          <w:tcPr>
            <w:tcW w:w="2211"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Способы расчета индикативных показателей</w:t>
            </w:r>
          </w:p>
        </w:tc>
        <w:tc>
          <w:tcPr>
            <w:tcW w:w="2324" w:type="dxa"/>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Сроки достижения целей</w:t>
            </w:r>
          </w:p>
        </w:tc>
      </w:tr>
      <w:tr w:rsidR="00F85B8E" w:rsidRPr="00EA0BB6" w:rsidTr="001D4791">
        <w:trPr>
          <w:trHeight w:val="4931"/>
        </w:trPr>
        <w:tc>
          <w:tcPr>
            <w:tcW w:w="2438" w:type="dxa"/>
          </w:tcPr>
          <w:p w:rsidR="00F85B8E" w:rsidRDefault="00F85B8E" w:rsidP="0048623D">
            <w:pPr>
              <w:jc w:val="both"/>
              <w:rPr>
                <w:sz w:val="24"/>
                <w:szCs w:val="24"/>
              </w:rPr>
            </w:pPr>
            <w:r w:rsidRPr="00EA0BB6">
              <w:rPr>
                <w:sz w:val="24"/>
                <w:szCs w:val="24"/>
              </w:rPr>
              <w:t>Цель 1.</w:t>
            </w:r>
          </w:p>
          <w:p w:rsidR="00F85B8E" w:rsidRDefault="00B55103" w:rsidP="0048623D">
            <w:pPr>
              <w:jc w:val="both"/>
              <w:rPr>
                <w:b/>
                <w:i/>
                <w:sz w:val="24"/>
                <w:szCs w:val="24"/>
                <w:u w:val="single"/>
              </w:rPr>
            </w:pPr>
            <w:r w:rsidRPr="00607AEB">
              <w:rPr>
                <w:b/>
                <w:i/>
                <w:sz w:val="24"/>
                <w:szCs w:val="24"/>
                <w:u w:val="single"/>
              </w:rPr>
              <w:t xml:space="preserve">Создание условий </w:t>
            </w:r>
            <w:r>
              <w:rPr>
                <w:b/>
                <w:i/>
                <w:sz w:val="24"/>
                <w:szCs w:val="24"/>
                <w:u w:val="single"/>
              </w:rPr>
              <w:t>для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таких закупок.</w:t>
            </w:r>
          </w:p>
          <w:p w:rsidR="00F85B8E" w:rsidRDefault="00F85B8E" w:rsidP="0048623D">
            <w:pPr>
              <w:jc w:val="both"/>
              <w:rPr>
                <w:b/>
                <w:i/>
                <w:sz w:val="24"/>
                <w:szCs w:val="24"/>
                <w:u w:val="single"/>
              </w:rPr>
            </w:pPr>
          </w:p>
          <w:p w:rsidR="00F85B8E" w:rsidRPr="00EA0BB6" w:rsidRDefault="00F85B8E" w:rsidP="0091569B">
            <w:pPr>
              <w:jc w:val="both"/>
              <w:rPr>
                <w:sz w:val="24"/>
                <w:szCs w:val="24"/>
              </w:rPr>
            </w:pPr>
          </w:p>
        </w:tc>
        <w:tc>
          <w:tcPr>
            <w:tcW w:w="2665" w:type="dxa"/>
          </w:tcPr>
          <w:p w:rsidR="00F85B8E" w:rsidRDefault="00F85B8E"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показатель 1</w:t>
            </w:r>
          </w:p>
          <w:p w:rsidR="00B55103" w:rsidRDefault="00F85B8E" w:rsidP="0091569B">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Количество заключаем</w:t>
            </w:r>
            <w:r w:rsidRPr="0048623D">
              <w:rPr>
                <w:rFonts w:ascii="Times New Roman" w:hAnsi="Times New Roman" w:cs="Times New Roman"/>
                <w:b/>
                <w:i/>
                <w:sz w:val="24"/>
                <w:szCs w:val="24"/>
                <w:u w:val="single"/>
              </w:rPr>
              <w:t xml:space="preserve">ых </w:t>
            </w:r>
            <w:r>
              <w:rPr>
                <w:rFonts w:ascii="Times New Roman" w:hAnsi="Times New Roman" w:cs="Times New Roman"/>
                <w:b/>
                <w:i/>
                <w:sz w:val="24"/>
                <w:szCs w:val="24"/>
                <w:u w:val="single"/>
              </w:rPr>
              <w:t>контрактов</w:t>
            </w:r>
            <w:r w:rsidR="00B55103">
              <w:rPr>
                <w:rFonts w:ascii="Times New Roman" w:hAnsi="Times New Roman" w:cs="Times New Roman"/>
                <w:b/>
                <w:i/>
                <w:sz w:val="24"/>
                <w:szCs w:val="24"/>
                <w:u w:val="single"/>
              </w:rPr>
              <w:t>, предусматривающих закупку товаров, работ, услуг в сфере строительства, реконструкции и капитального ремонта объектов капитального строительства и содержащих условия их банковского сопровождения.</w:t>
            </w:r>
          </w:p>
          <w:p w:rsidR="00F85B8E" w:rsidRPr="0048623D" w:rsidRDefault="00F85B8E" w:rsidP="0091569B">
            <w:pPr>
              <w:pStyle w:val="ConsPlusNormal"/>
              <w:jc w:val="both"/>
              <w:rPr>
                <w:rFonts w:ascii="Times New Roman" w:hAnsi="Times New Roman" w:cs="Times New Roman"/>
                <w:b/>
                <w:i/>
                <w:sz w:val="24"/>
                <w:szCs w:val="24"/>
                <w:u w:val="single"/>
              </w:rPr>
            </w:pPr>
          </w:p>
        </w:tc>
        <w:tc>
          <w:tcPr>
            <w:tcW w:w="2211" w:type="dxa"/>
          </w:tcPr>
          <w:p w:rsidR="00F85B8E" w:rsidRPr="0048623D" w:rsidRDefault="00F85B8E" w:rsidP="00A80156">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 xml:space="preserve">Ведение реестра заключенных </w:t>
            </w:r>
            <w:r>
              <w:rPr>
                <w:rFonts w:ascii="Times New Roman" w:hAnsi="Times New Roman" w:cs="Times New Roman"/>
                <w:b/>
                <w:i/>
                <w:sz w:val="24"/>
                <w:szCs w:val="24"/>
                <w:u w:val="single"/>
              </w:rPr>
              <w:t>контрактов</w:t>
            </w:r>
          </w:p>
        </w:tc>
        <w:tc>
          <w:tcPr>
            <w:tcW w:w="2324" w:type="dxa"/>
          </w:tcPr>
          <w:p w:rsidR="00F85B8E" w:rsidRPr="0048623D" w:rsidRDefault="00F85B8E" w:rsidP="005F7B69">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по итогам года</w:t>
            </w:r>
          </w:p>
        </w:tc>
      </w:tr>
      <w:tr w:rsidR="006C431A" w:rsidRPr="00EA0BB6" w:rsidTr="001D4791">
        <w:trPr>
          <w:trHeight w:val="214"/>
        </w:trPr>
        <w:tc>
          <w:tcPr>
            <w:tcW w:w="9638" w:type="dxa"/>
            <w:gridSpan w:val="4"/>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Описание источников информации для расчета показателей (индикаторов):</w:t>
            </w:r>
          </w:p>
          <w:p w:rsidR="006C431A" w:rsidRPr="0048623D" w:rsidRDefault="0048623D" w:rsidP="0048623D">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Информация отсутствует</w:t>
            </w:r>
          </w:p>
        </w:tc>
      </w:tr>
    </w:tbl>
    <w:p w:rsidR="006C431A" w:rsidRPr="00EA0BB6" w:rsidRDefault="006C431A" w:rsidP="006C431A">
      <w:pPr>
        <w:pStyle w:val="ConsPlusNormal"/>
        <w:ind w:firstLine="540"/>
        <w:jc w:val="both"/>
        <w:rPr>
          <w:rFonts w:ascii="Times New Roman" w:hAnsi="Times New Roman" w:cs="Times New Roman"/>
          <w:sz w:val="24"/>
          <w:szCs w:val="24"/>
        </w:rPr>
      </w:pPr>
      <w:r w:rsidRPr="00EA0BB6">
        <w:rPr>
          <w:rFonts w:ascii="Times New Roman" w:hAnsi="Times New Roman" w:cs="Times New Roman"/>
          <w:sz w:val="24"/>
          <w:szCs w:val="24"/>
        </w:rPr>
        <w:t>--------------------------------</w:t>
      </w:r>
    </w:p>
    <w:p w:rsidR="006C431A" w:rsidRPr="00EA0BB6" w:rsidRDefault="006C431A" w:rsidP="006C431A">
      <w:pPr>
        <w:pStyle w:val="ConsPlusNormal"/>
        <w:ind w:firstLine="540"/>
        <w:jc w:val="both"/>
        <w:rPr>
          <w:rFonts w:ascii="Times New Roman" w:hAnsi="Times New Roman" w:cs="Times New Roman"/>
          <w:sz w:val="24"/>
          <w:szCs w:val="24"/>
        </w:rPr>
      </w:pPr>
      <w:bookmarkStart w:id="1" w:name="P582"/>
      <w:bookmarkEnd w:id="1"/>
      <w:r w:rsidRPr="00EA0BB6">
        <w:rPr>
          <w:rFonts w:ascii="Times New Roman" w:hAnsi="Times New Roman" w:cs="Times New Roman"/>
          <w:sz w:val="24"/>
          <w:szCs w:val="24"/>
        </w:rPr>
        <w:t>&lt;1</w:t>
      </w:r>
      <w:proofErr w:type="gramStart"/>
      <w:r w:rsidRPr="00EA0BB6">
        <w:rPr>
          <w:rFonts w:ascii="Times New Roman" w:hAnsi="Times New Roman" w:cs="Times New Roman"/>
          <w:sz w:val="24"/>
          <w:szCs w:val="24"/>
        </w:rPr>
        <w:t>&gt; У</w:t>
      </w:r>
      <w:proofErr w:type="gramEnd"/>
      <w:r w:rsidRPr="00EA0BB6">
        <w:rPr>
          <w:rFonts w:ascii="Times New Roman" w:hAnsi="Times New Roman" w:cs="Times New Roman"/>
          <w:sz w:val="24"/>
          <w:szCs w:val="24"/>
        </w:rPr>
        <w:t xml:space="preserve">казываются данные из </w:t>
      </w:r>
      <w:hyperlink w:anchor="P479" w:history="1">
        <w:r w:rsidRPr="00EA0BB6">
          <w:rPr>
            <w:rFonts w:ascii="Times New Roman" w:hAnsi="Times New Roman" w:cs="Times New Roman"/>
            <w:sz w:val="24"/>
            <w:szCs w:val="24"/>
          </w:rPr>
          <w:t>раздела 3</w:t>
        </w:r>
      </w:hyperlink>
      <w:r w:rsidRPr="00EA0BB6">
        <w:rPr>
          <w:rFonts w:ascii="Times New Roman" w:hAnsi="Times New Roman" w:cs="Times New Roman"/>
          <w:sz w:val="24"/>
          <w:szCs w:val="24"/>
        </w:rPr>
        <w:t xml:space="preserve"> сводного отчета</w:t>
      </w:r>
    </w:p>
    <w:p w:rsidR="006C431A" w:rsidRPr="00EA0BB6" w:rsidRDefault="006C431A" w:rsidP="006C431A">
      <w:pPr>
        <w:pStyle w:val="ConsPlusNormal"/>
        <w:jc w:val="both"/>
        <w:rPr>
          <w:rFonts w:ascii="Times New Roman" w:hAnsi="Times New Roman" w:cs="Times New Roman"/>
          <w:sz w:val="24"/>
          <w:szCs w:val="24"/>
        </w:rPr>
      </w:pPr>
    </w:p>
    <w:p w:rsidR="006C431A" w:rsidRPr="00EA0BB6" w:rsidRDefault="006C431A" w:rsidP="006C431A">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8. Иные сведения, которые, по мнению регулирующего органа,</w:t>
      </w:r>
    </w:p>
    <w:p w:rsidR="006C431A" w:rsidRPr="00EA0BB6" w:rsidRDefault="006C431A" w:rsidP="006C431A">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позволяют оценить обоснованность предлагаемого регулирования</w:t>
      </w:r>
    </w:p>
    <w:p w:rsidR="006C431A" w:rsidRPr="00EA0BB6" w:rsidRDefault="006C431A" w:rsidP="006C431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638"/>
      </w:tblGrid>
      <w:tr w:rsidR="006C431A" w:rsidRPr="00EA0BB6" w:rsidTr="005F7B69">
        <w:tc>
          <w:tcPr>
            <w:tcW w:w="9638" w:type="dxa"/>
            <w:tcBorders>
              <w:left w:val="single" w:sz="4" w:space="0" w:color="auto"/>
              <w:right w:val="single" w:sz="4" w:space="0" w:color="auto"/>
            </w:tcBorders>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8.1. Иные необходимые, по мнению разработчика, сведения:</w:t>
            </w:r>
          </w:p>
          <w:p w:rsidR="006C431A" w:rsidRPr="0048623D" w:rsidRDefault="0048623D" w:rsidP="0048623D">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r w:rsidR="006C431A" w:rsidRPr="00EA0BB6" w:rsidTr="005F7B69">
        <w:tc>
          <w:tcPr>
            <w:tcW w:w="9638" w:type="dxa"/>
            <w:tcBorders>
              <w:left w:val="single" w:sz="4" w:space="0" w:color="auto"/>
              <w:right w:val="single" w:sz="4" w:space="0" w:color="auto"/>
            </w:tcBorders>
          </w:tcPr>
          <w:p w:rsidR="006C431A" w:rsidRPr="00EA0BB6" w:rsidRDefault="006C431A" w:rsidP="005F7B69">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8.2. Источники данных:</w:t>
            </w:r>
          </w:p>
          <w:p w:rsidR="006C431A" w:rsidRPr="0048623D" w:rsidRDefault="0048623D" w:rsidP="0048623D">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bl>
    <w:p w:rsidR="006C431A" w:rsidRPr="00EA0BB6" w:rsidRDefault="003D72C8" w:rsidP="003D72C8">
      <w:pPr>
        <w:pStyle w:val="ConsPlusNormal"/>
        <w:tabs>
          <w:tab w:val="left" w:pos="709"/>
        </w:tabs>
        <w:jc w:val="both"/>
        <w:rPr>
          <w:rFonts w:ascii="Times New Roman" w:hAnsi="Times New Roman" w:cs="Times New Roman"/>
          <w:sz w:val="24"/>
          <w:szCs w:val="24"/>
        </w:rPr>
      </w:pPr>
      <w:r w:rsidRPr="00DC2EDE">
        <w:rPr>
          <w:rFonts w:ascii="Times New Roman" w:hAnsi="Times New Roman" w:cs="Times New Roman"/>
          <w:b/>
          <w:sz w:val="24"/>
          <w:szCs w:val="24"/>
        </w:rPr>
        <w:t>«</w:t>
      </w:r>
      <w:r w:rsidR="00DC2EDE" w:rsidRPr="00DC2EDE">
        <w:rPr>
          <w:rFonts w:ascii="Times New Roman" w:hAnsi="Times New Roman" w:cs="Times New Roman"/>
          <w:b/>
          <w:sz w:val="24"/>
          <w:szCs w:val="24"/>
        </w:rPr>
        <w:t>24</w:t>
      </w:r>
      <w:r w:rsidRPr="00DC2EDE">
        <w:rPr>
          <w:rFonts w:ascii="Times New Roman" w:hAnsi="Times New Roman" w:cs="Times New Roman"/>
          <w:b/>
          <w:sz w:val="24"/>
          <w:szCs w:val="24"/>
        </w:rPr>
        <w:t>»</w:t>
      </w:r>
      <w:r w:rsidR="00DC2EDE" w:rsidRPr="00DC2EDE">
        <w:rPr>
          <w:rFonts w:ascii="Times New Roman" w:hAnsi="Times New Roman" w:cs="Times New Roman"/>
          <w:b/>
          <w:sz w:val="24"/>
          <w:szCs w:val="24"/>
        </w:rPr>
        <w:t xml:space="preserve"> мая </w:t>
      </w:r>
      <w:r w:rsidRPr="00DC2EDE">
        <w:rPr>
          <w:rFonts w:ascii="Times New Roman" w:hAnsi="Times New Roman" w:cs="Times New Roman"/>
          <w:b/>
          <w:sz w:val="24"/>
          <w:szCs w:val="24"/>
        </w:rPr>
        <w:t>2017г</w:t>
      </w:r>
      <w:r>
        <w:rPr>
          <w:rFonts w:ascii="Times New Roman" w:hAnsi="Times New Roman" w:cs="Times New Roman"/>
          <w:sz w:val="24"/>
          <w:szCs w:val="24"/>
        </w:rPr>
        <w:t>.</w:t>
      </w:r>
    </w:p>
    <w:p w:rsidR="001D4791" w:rsidRDefault="001D4791" w:rsidP="006C431A">
      <w:pPr>
        <w:pStyle w:val="ConsPlusNonformat"/>
        <w:jc w:val="both"/>
        <w:rPr>
          <w:rFonts w:ascii="Times New Roman" w:hAnsi="Times New Roman" w:cs="Times New Roman"/>
          <w:sz w:val="24"/>
          <w:szCs w:val="24"/>
        </w:rPr>
      </w:pPr>
    </w:p>
    <w:p w:rsidR="001D4791" w:rsidRDefault="001D4791" w:rsidP="006C431A">
      <w:pPr>
        <w:pStyle w:val="ConsPlusNonformat"/>
        <w:jc w:val="both"/>
        <w:rPr>
          <w:rFonts w:ascii="Times New Roman" w:hAnsi="Times New Roman" w:cs="Times New Roman"/>
          <w:sz w:val="24"/>
          <w:szCs w:val="24"/>
        </w:rPr>
      </w:pPr>
    </w:p>
    <w:p w:rsidR="001D4791" w:rsidRDefault="001D4791" w:rsidP="006C431A">
      <w:pPr>
        <w:pStyle w:val="ConsPlusNonformat"/>
        <w:jc w:val="both"/>
        <w:rPr>
          <w:rFonts w:ascii="Times New Roman" w:hAnsi="Times New Roman" w:cs="Times New Roman"/>
          <w:sz w:val="24"/>
          <w:szCs w:val="24"/>
        </w:rPr>
      </w:pPr>
    </w:p>
    <w:p w:rsidR="006C431A" w:rsidRPr="002841B8" w:rsidRDefault="006C431A" w:rsidP="006C431A">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Дата</w:t>
      </w:r>
    </w:p>
    <w:p w:rsidR="006C431A" w:rsidRPr="002841B8" w:rsidRDefault="006C431A" w:rsidP="006C431A">
      <w:pPr>
        <w:pStyle w:val="ConsPlusNonformat"/>
        <w:jc w:val="both"/>
        <w:rPr>
          <w:rFonts w:ascii="Times New Roman" w:hAnsi="Times New Roman" w:cs="Times New Roman"/>
          <w:sz w:val="24"/>
          <w:szCs w:val="24"/>
        </w:rPr>
      </w:pPr>
    </w:p>
    <w:p w:rsidR="006C431A" w:rsidRPr="002841B8" w:rsidRDefault="006C431A" w:rsidP="006C431A">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Руководитель органа, ответственного за составление</w:t>
      </w:r>
    </w:p>
    <w:p w:rsidR="006C431A" w:rsidRPr="002841B8" w:rsidRDefault="006C431A" w:rsidP="006C431A">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 xml:space="preserve">настоящего отчета  _________________ </w:t>
      </w:r>
      <w:proofErr w:type="spellStart"/>
      <w:r w:rsidR="00B77A57">
        <w:rPr>
          <w:rFonts w:ascii="Times New Roman" w:hAnsi="Times New Roman" w:cs="Times New Roman"/>
          <w:sz w:val="24"/>
          <w:szCs w:val="24"/>
        </w:rPr>
        <w:t>Т.А.Ружанская</w:t>
      </w:r>
      <w:proofErr w:type="spellEnd"/>
    </w:p>
    <w:p w:rsidR="006C431A" w:rsidRPr="008B3909" w:rsidRDefault="006C431A" w:rsidP="006C431A">
      <w:pPr>
        <w:pStyle w:val="ConsPlusNonformat"/>
        <w:jc w:val="both"/>
        <w:rPr>
          <w:rFonts w:ascii="Times New Roman" w:hAnsi="Times New Roman" w:cs="Times New Roman"/>
          <w:sz w:val="18"/>
          <w:szCs w:val="18"/>
        </w:rPr>
      </w:pPr>
      <w:r w:rsidRPr="002841B8">
        <w:rPr>
          <w:rFonts w:ascii="Times New Roman" w:hAnsi="Times New Roman" w:cs="Times New Roman"/>
          <w:sz w:val="24"/>
          <w:szCs w:val="24"/>
        </w:rPr>
        <w:t xml:space="preserve">                                         </w:t>
      </w:r>
      <w:r w:rsidRPr="008B3909">
        <w:rPr>
          <w:rFonts w:ascii="Times New Roman" w:hAnsi="Times New Roman" w:cs="Times New Roman"/>
          <w:sz w:val="18"/>
          <w:szCs w:val="18"/>
        </w:rPr>
        <w:t xml:space="preserve">подпись                </w:t>
      </w:r>
    </w:p>
    <w:p w:rsidR="009261AC" w:rsidRDefault="009261AC"/>
    <w:sectPr w:rsidR="009261AC" w:rsidSect="001D4791">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C431A"/>
    <w:rsid w:val="00005AA1"/>
    <w:rsid w:val="000174E6"/>
    <w:rsid w:val="00017F01"/>
    <w:rsid w:val="0002431E"/>
    <w:rsid w:val="00036DD0"/>
    <w:rsid w:val="00046E2C"/>
    <w:rsid w:val="0005386F"/>
    <w:rsid w:val="00091476"/>
    <w:rsid w:val="000D08DF"/>
    <w:rsid w:val="000F399A"/>
    <w:rsid w:val="00137BAE"/>
    <w:rsid w:val="00145F28"/>
    <w:rsid w:val="00165E7B"/>
    <w:rsid w:val="00182936"/>
    <w:rsid w:val="001B0F8A"/>
    <w:rsid w:val="001D4791"/>
    <w:rsid w:val="001F7AC9"/>
    <w:rsid w:val="00232DA2"/>
    <w:rsid w:val="00236B2B"/>
    <w:rsid w:val="00271E77"/>
    <w:rsid w:val="0028185A"/>
    <w:rsid w:val="00290EF2"/>
    <w:rsid w:val="002C0B6D"/>
    <w:rsid w:val="002C53BE"/>
    <w:rsid w:val="002D1005"/>
    <w:rsid w:val="003131DB"/>
    <w:rsid w:val="00326569"/>
    <w:rsid w:val="0034100C"/>
    <w:rsid w:val="00375BD1"/>
    <w:rsid w:val="00385B31"/>
    <w:rsid w:val="003B0F33"/>
    <w:rsid w:val="003C561A"/>
    <w:rsid w:val="003D72C8"/>
    <w:rsid w:val="00401BB9"/>
    <w:rsid w:val="004056F3"/>
    <w:rsid w:val="00426A20"/>
    <w:rsid w:val="00433A54"/>
    <w:rsid w:val="0043581C"/>
    <w:rsid w:val="0046215C"/>
    <w:rsid w:val="00470A10"/>
    <w:rsid w:val="00477F0A"/>
    <w:rsid w:val="0048623D"/>
    <w:rsid w:val="00490E76"/>
    <w:rsid w:val="004E6769"/>
    <w:rsid w:val="004F5BD9"/>
    <w:rsid w:val="005042A8"/>
    <w:rsid w:val="005447F3"/>
    <w:rsid w:val="005734E7"/>
    <w:rsid w:val="005745D3"/>
    <w:rsid w:val="00574AC2"/>
    <w:rsid w:val="00583B8E"/>
    <w:rsid w:val="005F7B69"/>
    <w:rsid w:val="00607AEB"/>
    <w:rsid w:val="0065100E"/>
    <w:rsid w:val="00663EA8"/>
    <w:rsid w:val="006C1B6A"/>
    <w:rsid w:val="006C431A"/>
    <w:rsid w:val="006F1812"/>
    <w:rsid w:val="006F6D03"/>
    <w:rsid w:val="00702026"/>
    <w:rsid w:val="00735656"/>
    <w:rsid w:val="0074070A"/>
    <w:rsid w:val="00746425"/>
    <w:rsid w:val="00763619"/>
    <w:rsid w:val="00784D02"/>
    <w:rsid w:val="00785433"/>
    <w:rsid w:val="007A544A"/>
    <w:rsid w:val="007E793B"/>
    <w:rsid w:val="007F3592"/>
    <w:rsid w:val="00806CF5"/>
    <w:rsid w:val="00810953"/>
    <w:rsid w:val="008B3909"/>
    <w:rsid w:val="00902515"/>
    <w:rsid w:val="00905C08"/>
    <w:rsid w:val="0091569B"/>
    <w:rsid w:val="00923C6E"/>
    <w:rsid w:val="009261AC"/>
    <w:rsid w:val="009B0720"/>
    <w:rsid w:val="009B587D"/>
    <w:rsid w:val="009F1754"/>
    <w:rsid w:val="00A06311"/>
    <w:rsid w:val="00A110CB"/>
    <w:rsid w:val="00A16158"/>
    <w:rsid w:val="00A80156"/>
    <w:rsid w:val="00AB31F1"/>
    <w:rsid w:val="00AF3C94"/>
    <w:rsid w:val="00B021B7"/>
    <w:rsid w:val="00B45455"/>
    <w:rsid w:val="00B55103"/>
    <w:rsid w:val="00B77A57"/>
    <w:rsid w:val="00B814E7"/>
    <w:rsid w:val="00BB1551"/>
    <w:rsid w:val="00C2052C"/>
    <w:rsid w:val="00C3509F"/>
    <w:rsid w:val="00CB068C"/>
    <w:rsid w:val="00CD0091"/>
    <w:rsid w:val="00CF51B5"/>
    <w:rsid w:val="00CF5F30"/>
    <w:rsid w:val="00D1793A"/>
    <w:rsid w:val="00D6296A"/>
    <w:rsid w:val="00D842DD"/>
    <w:rsid w:val="00D90BBB"/>
    <w:rsid w:val="00D91012"/>
    <w:rsid w:val="00DA3E6B"/>
    <w:rsid w:val="00DB314A"/>
    <w:rsid w:val="00DC2EDE"/>
    <w:rsid w:val="00E57CB9"/>
    <w:rsid w:val="00E9718D"/>
    <w:rsid w:val="00EB2A3E"/>
    <w:rsid w:val="00EC413B"/>
    <w:rsid w:val="00ED0BD5"/>
    <w:rsid w:val="00EE205E"/>
    <w:rsid w:val="00EF668E"/>
    <w:rsid w:val="00F02023"/>
    <w:rsid w:val="00F273E3"/>
    <w:rsid w:val="00F8308B"/>
    <w:rsid w:val="00F85B8E"/>
    <w:rsid w:val="00F914E5"/>
    <w:rsid w:val="00FC11C3"/>
    <w:rsid w:val="00FC21BB"/>
    <w:rsid w:val="00FC4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3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C4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C43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44D8B-42B7-4321-AA82-185DC018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6</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Донина</dc:creator>
  <cp:keywords/>
  <dc:description/>
  <cp:lastModifiedBy>Донина</cp:lastModifiedBy>
  <cp:revision>100</cp:revision>
  <cp:lastPrinted>2017-07-21T04:24:00Z</cp:lastPrinted>
  <dcterms:created xsi:type="dcterms:W3CDTF">2017-04-04T05:28:00Z</dcterms:created>
  <dcterms:modified xsi:type="dcterms:W3CDTF">2017-07-21T04:28:00Z</dcterms:modified>
</cp:coreProperties>
</file>