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27" w:rsidRDefault="00FF3A27" w:rsidP="00FF3A27">
      <w:pPr>
        <w:pStyle w:val="a5"/>
        <w:rPr>
          <w:lang w:val="en-US"/>
        </w:rPr>
      </w:pPr>
      <w:r>
        <w:rPr>
          <w:noProof/>
        </w:rPr>
        <w:drawing>
          <wp:inline distT="0" distB="0" distL="0" distR="0">
            <wp:extent cx="590550" cy="70485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27" w:rsidRPr="00ED3590" w:rsidRDefault="00FF3A27" w:rsidP="00FF3A27">
      <w:pPr>
        <w:pStyle w:val="1"/>
        <w:rPr>
          <w:b/>
          <w:sz w:val="24"/>
          <w:szCs w:val="24"/>
        </w:rPr>
      </w:pPr>
      <w:r w:rsidRPr="00ED3590">
        <w:rPr>
          <w:b/>
          <w:sz w:val="24"/>
          <w:szCs w:val="24"/>
        </w:rPr>
        <w:t>МУНИЦИПАЛЬНОЕ ОБРАЗОВАНИЕ ГОРОД УРАЙ</w:t>
      </w:r>
    </w:p>
    <w:p w:rsidR="00FF3A27" w:rsidRPr="00ED3590" w:rsidRDefault="00FF3A27" w:rsidP="00FF3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90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ED3590">
        <w:rPr>
          <w:rFonts w:ascii="Times New Roman" w:hAnsi="Times New Roman" w:cs="Times New Roman"/>
          <w:b/>
          <w:sz w:val="24"/>
          <w:szCs w:val="24"/>
        </w:rPr>
        <w:t>округ-Югра</w:t>
      </w:r>
      <w:proofErr w:type="spellEnd"/>
    </w:p>
    <w:p w:rsidR="00FF3A27" w:rsidRPr="00ED3590" w:rsidRDefault="00FF3A27" w:rsidP="00FF3A27">
      <w:pPr>
        <w:pStyle w:val="1"/>
        <w:rPr>
          <w:b/>
          <w:caps/>
          <w:sz w:val="40"/>
        </w:rPr>
      </w:pPr>
      <w:r w:rsidRPr="00ED3590">
        <w:rPr>
          <w:b/>
          <w:caps/>
          <w:sz w:val="40"/>
        </w:rPr>
        <w:t>Администрация ГОРОДА УРАЙ</w:t>
      </w:r>
    </w:p>
    <w:p w:rsidR="00FF3A27" w:rsidRPr="00ED3590" w:rsidRDefault="00FF3A27" w:rsidP="00FF3A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59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F3A27" w:rsidRPr="00ED3590" w:rsidRDefault="00FF3A27" w:rsidP="00FF3A27">
      <w:pPr>
        <w:pStyle w:val="1"/>
        <w:jc w:val="left"/>
        <w:rPr>
          <w:sz w:val="24"/>
          <w:szCs w:val="24"/>
        </w:rPr>
      </w:pPr>
      <w:r w:rsidRPr="00ED3590">
        <w:rPr>
          <w:sz w:val="24"/>
          <w:szCs w:val="24"/>
        </w:rPr>
        <w:t>от _______________</w:t>
      </w:r>
      <w:r w:rsidRPr="00ED3590">
        <w:rPr>
          <w:sz w:val="24"/>
          <w:szCs w:val="24"/>
        </w:rPr>
        <w:tab/>
      </w:r>
      <w:r w:rsidRPr="00ED3590">
        <w:rPr>
          <w:sz w:val="24"/>
          <w:szCs w:val="24"/>
        </w:rPr>
        <w:tab/>
      </w:r>
      <w:r w:rsidRPr="00ED3590">
        <w:rPr>
          <w:sz w:val="24"/>
          <w:szCs w:val="24"/>
        </w:rPr>
        <w:tab/>
      </w:r>
      <w:r w:rsidRPr="00ED3590">
        <w:rPr>
          <w:sz w:val="24"/>
          <w:szCs w:val="24"/>
        </w:rPr>
        <w:tab/>
        <w:t xml:space="preserve">    </w:t>
      </w:r>
      <w:r w:rsidRPr="00ED3590">
        <w:rPr>
          <w:sz w:val="24"/>
          <w:szCs w:val="24"/>
        </w:rPr>
        <w:tab/>
      </w:r>
      <w:r w:rsidRPr="00ED3590">
        <w:rPr>
          <w:sz w:val="24"/>
          <w:szCs w:val="24"/>
        </w:rPr>
        <w:tab/>
      </w:r>
      <w:r w:rsidRPr="00ED3590">
        <w:rPr>
          <w:sz w:val="24"/>
          <w:szCs w:val="24"/>
        </w:rPr>
        <w:tab/>
        <w:t xml:space="preserve">                    № _________                                      </w:t>
      </w:r>
    </w:p>
    <w:p w:rsidR="002F1172" w:rsidRDefault="002F1172" w:rsidP="00FF3A27">
      <w:pPr>
        <w:pStyle w:val="2"/>
        <w:ind w:right="5668"/>
        <w:jc w:val="both"/>
        <w:rPr>
          <w:sz w:val="24"/>
          <w:szCs w:val="24"/>
        </w:rPr>
      </w:pPr>
    </w:p>
    <w:p w:rsidR="002F1172" w:rsidRDefault="002F1172" w:rsidP="00FF3A27">
      <w:pPr>
        <w:pStyle w:val="2"/>
        <w:ind w:right="5668"/>
        <w:jc w:val="both"/>
        <w:rPr>
          <w:sz w:val="24"/>
          <w:szCs w:val="24"/>
        </w:rPr>
      </w:pPr>
    </w:p>
    <w:p w:rsidR="00FF3A27" w:rsidRPr="00ED3590" w:rsidRDefault="00FF3A27" w:rsidP="00FF3A27">
      <w:pPr>
        <w:pStyle w:val="2"/>
        <w:ind w:right="5668"/>
        <w:jc w:val="both"/>
        <w:rPr>
          <w:sz w:val="14"/>
        </w:rPr>
      </w:pPr>
      <w:r w:rsidRPr="00ED3590">
        <w:rPr>
          <w:sz w:val="24"/>
          <w:szCs w:val="24"/>
        </w:rPr>
        <w:t>О внесении изменений в постановление администрации города Урай от 01.09.2015 №2858</w:t>
      </w:r>
    </w:p>
    <w:p w:rsidR="00FF3A27" w:rsidRPr="00ED3590" w:rsidRDefault="00FF3A27" w:rsidP="00FF3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A27" w:rsidRPr="00ED3590" w:rsidRDefault="00FF3A27" w:rsidP="00FF3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A27" w:rsidRPr="00116672" w:rsidRDefault="00FF3A27" w:rsidP="002F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history="1">
        <w:r w:rsidRPr="00116672">
          <w:rPr>
            <w:rFonts w:ascii="Times New Roman" w:hAnsi="Times New Roman" w:cs="Times New Roman"/>
            <w:sz w:val="24"/>
            <w:szCs w:val="24"/>
          </w:rPr>
          <w:t xml:space="preserve"> статьи 69.2</w:t>
        </w:r>
      </w:hyperlink>
      <w:r w:rsidRPr="00116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116672">
          <w:rPr>
            <w:rFonts w:ascii="Times New Roman" w:hAnsi="Times New Roman" w:cs="Times New Roman"/>
            <w:sz w:val="24"/>
            <w:szCs w:val="24"/>
          </w:rPr>
          <w:t>подпункта 3 пункта 7 статьи 9.2</w:t>
        </w:r>
      </w:hyperlink>
      <w:r w:rsidRPr="00116672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№7-ФЗ «О некоммерческих организациях» и </w:t>
      </w:r>
      <w:hyperlink r:id="rId11" w:history="1">
        <w:r w:rsidRPr="00116672">
          <w:t xml:space="preserve"> </w:t>
        </w:r>
        <w:r w:rsidRPr="00116672">
          <w:rPr>
            <w:rFonts w:ascii="Times New Roman" w:hAnsi="Times New Roman" w:cs="Times New Roman"/>
            <w:sz w:val="24"/>
            <w:szCs w:val="24"/>
          </w:rPr>
          <w:t>подпункта 3 пункта 5 статьи 4</w:t>
        </w:r>
      </w:hyperlink>
      <w:r w:rsidRPr="00116672">
        <w:rPr>
          <w:rFonts w:ascii="Times New Roman" w:hAnsi="Times New Roman" w:cs="Times New Roman"/>
          <w:sz w:val="24"/>
          <w:szCs w:val="24"/>
        </w:rPr>
        <w:t xml:space="preserve"> Федерального закона от 03.11.2006 №174-ФЗ «Об автономных учреждениях»:</w:t>
      </w:r>
    </w:p>
    <w:p w:rsidR="00FF3A27" w:rsidRPr="00116672" w:rsidRDefault="00FF3A27" w:rsidP="002F1172">
      <w:pPr>
        <w:pStyle w:val="ConsPlusNormal"/>
        <w:ind w:firstLine="709"/>
        <w:jc w:val="both"/>
      </w:pPr>
      <w:r w:rsidRPr="00116672">
        <w:t xml:space="preserve">1. Внести в </w:t>
      </w:r>
      <w:r w:rsidR="00ED3590" w:rsidRPr="00116672">
        <w:t>постановление</w:t>
      </w:r>
      <w:r w:rsidRPr="00116672">
        <w:t xml:space="preserve">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 следующие изменения:</w:t>
      </w:r>
    </w:p>
    <w:p w:rsidR="00ED3590" w:rsidRPr="00116672" w:rsidRDefault="00FF3A27" w:rsidP="002F1172">
      <w:pPr>
        <w:pStyle w:val="ConsPlusNormal"/>
        <w:ind w:firstLine="709"/>
        <w:jc w:val="both"/>
      </w:pPr>
      <w:r w:rsidRPr="00116672">
        <w:t xml:space="preserve">1.1. </w:t>
      </w:r>
      <w:r w:rsidR="00ED3590" w:rsidRPr="00116672">
        <w:t>В постановлении:</w:t>
      </w:r>
    </w:p>
    <w:p w:rsidR="00ED3590" w:rsidRPr="00116672" w:rsidRDefault="00ED3590" w:rsidP="002F1172">
      <w:pPr>
        <w:pStyle w:val="ConsPlusNormal"/>
        <w:ind w:firstLine="709"/>
        <w:jc w:val="both"/>
      </w:pPr>
      <w:r w:rsidRPr="00116672">
        <w:t>а) в пункте 7.3</w:t>
      </w:r>
      <w:r w:rsidR="002F1172">
        <w:t xml:space="preserve"> </w:t>
      </w:r>
      <w:r w:rsidRPr="00116672">
        <w:t>после слов «с общими требованиями, установленными» дополнить словами «(в части муниципальных услуг)</w:t>
      </w:r>
      <w:r w:rsidR="00590367" w:rsidRPr="00116672">
        <w:t>»;</w:t>
      </w:r>
    </w:p>
    <w:p w:rsidR="00590367" w:rsidRPr="00116672" w:rsidRDefault="00A10BB5" w:rsidP="002F1172">
      <w:pPr>
        <w:pStyle w:val="ConsPlusNormal"/>
        <w:ind w:firstLine="709"/>
        <w:jc w:val="both"/>
      </w:pPr>
      <w:r w:rsidRPr="002F1172">
        <w:t>б</w:t>
      </w:r>
      <w:r w:rsidR="00590367" w:rsidRPr="00116672">
        <w:t xml:space="preserve">) </w:t>
      </w:r>
      <w:r w:rsidR="00E17B88" w:rsidRPr="00116672">
        <w:t>пункт 7.4 изложить в следующей редакции:</w:t>
      </w:r>
    </w:p>
    <w:p w:rsidR="00E17B88" w:rsidRPr="00116672" w:rsidRDefault="00E17B88" w:rsidP="002F1172">
      <w:pPr>
        <w:pStyle w:val="ConsPlusNormal"/>
        <w:ind w:firstLine="709"/>
        <w:jc w:val="both"/>
      </w:pPr>
      <w:r w:rsidRPr="00116672">
        <w:t xml:space="preserve">«7.4. В целях доведения объёма финансового обеспечения выполнения муниципального задания, рассчитанного в соответствии с Положением о формировании муниципального задания, до уровня финансового обеспечения в пределах бюджетных ассигнований, предусмотренных главному распорядителю бюджетных средств бюджета городского округа город Урай на предоставление </w:t>
      </w:r>
      <w:proofErr w:type="gramStart"/>
      <w:r w:rsidRPr="00116672">
        <w:t>субсидий</w:t>
      </w:r>
      <w:proofErr w:type="gramEnd"/>
      <w:r w:rsidRPr="00116672">
        <w:t xml:space="preserve"> на финансовое обеспечение выполнения муниципального задания, применяются (при необходимости) коэффициенты выравнивания, определяемые указанным главным распорядителем бюджетных средств бюджета городского округа город Урай.»</w:t>
      </w:r>
      <w:r w:rsidR="00D04161" w:rsidRPr="00116672">
        <w:t>.</w:t>
      </w:r>
    </w:p>
    <w:p w:rsidR="00D04161" w:rsidRPr="00116672" w:rsidRDefault="00D04161" w:rsidP="002F1172">
      <w:pPr>
        <w:pStyle w:val="ConsPlusNormal"/>
        <w:ind w:firstLine="709"/>
        <w:jc w:val="both"/>
      </w:pPr>
      <w:r w:rsidRPr="00116672">
        <w:t>1.2. В приложении 1 к постановлению:</w:t>
      </w:r>
    </w:p>
    <w:p w:rsidR="00385409" w:rsidRDefault="00D04161" w:rsidP="002F1172">
      <w:pPr>
        <w:pStyle w:val="ConsPlusNormal"/>
        <w:ind w:firstLine="709"/>
        <w:jc w:val="both"/>
      </w:pPr>
      <w:r w:rsidRPr="00116672">
        <w:t xml:space="preserve">а) </w:t>
      </w:r>
      <w:r w:rsidR="00385409" w:rsidRPr="00116672">
        <w:t>в пункте 2.2:</w:t>
      </w:r>
    </w:p>
    <w:p w:rsidR="00D04161" w:rsidRPr="00116672" w:rsidRDefault="00385409" w:rsidP="002F1172">
      <w:pPr>
        <w:pStyle w:val="ConsPlusNormal"/>
        <w:ind w:firstLine="709"/>
        <w:jc w:val="both"/>
      </w:pPr>
      <w:r w:rsidRPr="00116672">
        <w:t>в абзаце</w:t>
      </w:r>
      <w:r w:rsidR="00B6260A">
        <w:t xml:space="preserve"> первом</w:t>
      </w:r>
      <w:r w:rsidRPr="00116672">
        <w:t xml:space="preserve"> после слов «на платной основе» дополнить словами «в рамках муниципального задания»;</w:t>
      </w:r>
    </w:p>
    <w:p w:rsidR="00ED3590" w:rsidRPr="00116672" w:rsidRDefault="001844B9" w:rsidP="002F1172">
      <w:pPr>
        <w:pStyle w:val="ConsPlusNormal"/>
        <w:ind w:firstLine="709"/>
        <w:jc w:val="both"/>
      </w:pPr>
      <w:r w:rsidRPr="00116672">
        <w:t xml:space="preserve">в абзаце </w:t>
      </w:r>
      <w:r w:rsidR="00B6260A" w:rsidRPr="00116672">
        <w:t xml:space="preserve">пятом </w:t>
      </w:r>
      <w:r w:rsidRPr="00116672">
        <w:t>после слов «(возможные) отклонения в процентах» дополнить словами «(абсолютных величинах)»;</w:t>
      </w:r>
    </w:p>
    <w:p w:rsidR="00FF3A27" w:rsidRPr="00116672" w:rsidRDefault="00425B64" w:rsidP="002F1172">
      <w:pPr>
        <w:pStyle w:val="ConsPlusNormal"/>
        <w:ind w:firstLine="709"/>
        <w:jc w:val="both"/>
      </w:pPr>
      <w:r w:rsidRPr="00116672">
        <w:t>б)</w:t>
      </w:r>
      <w:r w:rsidR="0028660F" w:rsidRPr="00116672">
        <w:t xml:space="preserve"> п</w:t>
      </w:r>
      <w:r w:rsidR="00FF3A27" w:rsidRPr="00116672">
        <w:t>ункт 2.4 изложить  в следующей редакции:</w:t>
      </w:r>
    </w:p>
    <w:p w:rsidR="00FF3A27" w:rsidRPr="00116672" w:rsidRDefault="00FF3A27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6672">
        <w:rPr>
          <w:rFonts w:ascii="Times New Roman" w:hAnsi="Times New Roman" w:cs="Times New Roman"/>
          <w:sz w:val="24"/>
          <w:szCs w:val="24"/>
        </w:rPr>
        <w:t>«2.4.</w:t>
      </w:r>
      <w:r w:rsidRPr="00116672">
        <w:rPr>
          <w:rFonts w:ascii="Times New Roman" w:hAnsi="Times New Roman" w:cs="Times New Roman"/>
        </w:rPr>
        <w:t xml:space="preserve"> </w:t>
      </w:r>
      <w:proofErr w:type="gramStart"/>
      <w:r w:rsidRPr="00116672">
        <w:rPr>
          <w:rFonts w:ascii="Times New Roman" w:hAnsi="Times New Roman" w:cs="Times New Roman"/>
          <w:sz w:val="24"/>
          <w:szCs w:val="24"/>
        </w:rPr>
        <w:t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</w:t>
      </w:r>
      <w:r w:rsidR="002F1172">
        <w:rPr>
          <w:rFonts w:ascii="Times New Roman" w:hAnsi="Times New Roman" w:cs="Times New Roman"/>
          <w:sz w:val="24"/>
          <w:szCs w:val="24"/>
        </w:rPr>
        <w:t>,</w:t>
      </w:r>
      <w:r w:rsidR="00837FDF">
        <w:rPr>
          <w:rFonts w:ascii="Times New Roman" w:hAnsi="Times New Roman" w:cs="Times New Roman"/>
          <w:sz w:val="24"/>
          <w:szCs w:val="24"/>
        </w:rPr>
        <w:t xml:space="preserve"> (далее – общероссийский базовый перечень)</w:t>
      </w:r>
      <w:r w:rsidRPr="00116672">
        <w:rPr>
          <w:rFonts w:ascii="Times New Roman" w:hAnsi="Times New Roman" w:cs="Times New Roman"/>
          <w:sz w:val="24"/>
          <w:szCs w:val="24"/>
        </w:rPr>
        <w:t xml:space="preserve">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Ханты-Мансийского автономного округа</w:t>
      </w:r>
      <w:r w:rsidR="002F1172">
        <w:rPr>
          <w:rFonts w:ascii="Times New Roman" w:hAnsi="Times New Roman" w:cs="Times New Roman"/>
          <w:sz w:val="24"/>
          <w:szCs w:val="24"/>
        </w:rPr>
        <w:t xml:space="preserve"> </w:t>
      </w:r>
      <w:r w:rsidRPr="00116672">
        <w:rPr>
          <w:rFonts w:ascii="Times New Roman" w:hAnsi="Times New Roman" w:cs="Times New Roman"/>
          <w:sz w:val="24"/>
          <w:szCs w:val="24"/>
        </w:rPr>
        <w:t>-</w:t>
      </w:r>
      <w:r w:rsidR="002F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7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16672">
        <w:rPr>
          <w:rFonts w:ascii="Times New Roman" w:hAnsi="Times New Roman" w:cs="Times New Roman"/>
          <w:sz w:val="24"/>
          <w:szCs w:val="24"/>
        </w:rPr>
        <w:t xml:space="preserve"> (муниципальными правовыми актами городского округа</w:t>
      </w:r>
      <w:proofErr w:type="gramEnd"/>
      <w:r w:rsidRPr="00116672">
        <w:rPr>
          <w:rFonts w:ascii="Times New Roman" w:hAnsi="Times New Roman" w:cs="Times New Roman"/>
          <w:sz w:val="24"/>
          <w:szCs w:val="24"/>
        </w:rPr>
        <w:t xml:space="preserve"> город Урай)</w:t>
      </w:r>
      <w:r w:rsidR="002F1172">
        <w:rPr>
          <w:rFonts w:ascii="Times New Roman" w:hAnsi="Times New Roman" w:cs="Times New Roman"/>
          <w:sz w:val="24"/>
          <w:szCs w:val="24"/>
        </w:rPr>
        <w:t>,</w:t>
      </w:r>
      <w:r w:rsidR="00837FDF">
        <w:rPr>
          <w:rFonts w:ascii="Times New Roman" w:hAnsi="Times New Roman" w:cs="Times New Roman"/>
          <w:sz w:val="24"/>
          <w:szCs w:val="24"/>
        </w:rPr>
        <w:t xml:space="preserve"> (далее – региональный перечень)</w:t>
      </w:r>
      <w:r w:rsidRPr="00116672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116672">
        <w:rPr>
          <w:rFonts w:ascii="Times New Roman" w:hAnsi="Times New Roman" w:cs="Times New Roman"/>
          <w:sz w:val="24"/>
          <w:szCs w:val="24"/>
        </w:rPr>
        <w:lastRenderedPageBreak/>
        <w:t>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</w:t>
      </w:r>
      <w:proofErr w:type="gramStart"/>
      <w:r w:rsidRPr="00116672">
        <w:rPr>
          <w:rFonts w:ascii="Times New Roman" w:hAnsi="Times New Roman" w:cs="Times New Roman"/>
          <w:sz w:val="24"/>
          <w:szCs w:val="24"/>
        </w:rPr>
        <w:t>.»</w:t>
      </w:r>
      <w:r w:rsidR="003B4F01" w:rsidRPr="001166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F3A27" w:rsidRPr="00116672" w:rsidRDefault="00425B64" w:rsidP="002F1172">
      <w:pPr>
        <w:pStyle w:val="ConsPlusNormal"/>
        <w:ind w:firstLine="709"/>
        <w:jc w:val="both"/>
      </w:pPr>
      <w:r w:rsidRPr="00116672">
        <w:t>в) в</w:t>
      </w:r>
      <w:r w:rsidR="00FF3A27" w:rsidRPr="00116672">
        <w:t xml:space="preserve"> абзацах третьем и пятом пункта 3.2 слов</w:t>
      </w:r>
      <w:r w:rsidR="00F60B49">
        <w:t>а «</w:t>
      </w:r>
      <w:r w:rsidR="00FF3A27" w:rsidRPr="00116672">
        <w:t>включ</w:t>
      </w:r>
      <w:r w:rsidR="00952E6F" w:rsidRPr="00116672">
        <w:t>енной в ведомственный перечень»</w:t>
      </w:r>
      <w:r w:rsidR="008F627A" w:rsidRPr="00116672">
        <w:t xml:space="preserve"> заменить словами «установленной муниципальным заданием»</w:t>
      </w:r>
      <w:r w:rsidR="00952E6F" w:rsidRPr="00116672">
        <w:t>;</w:t>
      </w:r>
    </w:p>
    <w:p w:rsidR="00882307" w:rsidRPr="00116672" w:rsidRDefault="001F4250" w:rsidP="002F1172">
      <w:pPr>
        <w:pStyle w:val="ConsPlusNormal"/>
        <w:ind w:firstLine="709"/>
        <w:jc w:val="both"/>
      </w:pPr>
      <w:r>
        <w:t>г) в абзаце четвёртом</w:t>
      </w:r>
      <w:r w:rsidR="00882307" w:rsidRPr="00116672">
        <w:t xml:space="preserve"> пункта 3.4 слова «базовом (отраслевом) перечне» заменить словами «общероссийском базовом перечне и (или) региональном перечне»;</w:t>
      </w:r>
      <w:r w:rsidR="0071713E" w:rsidRPr="00116672">
        <w:t xml:space="preserve">  </w:t>
      </w:r>
    </w:p>
    <w:p w:rsidR="00EB4970" w:rsidRPr="00116672" w:rsidRDefault="00EB4970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6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16672">
        <w:rPr>
          <w:rFonts w:ascii="Times New Roman" w:hAnsi="Times New Roman" w:cs="Times New Roman"/>
          <w:sz w:val="24"/>
          <w:szCs w:val="24"/>
        </w:rPr>
        <w:t xml:space="preserve">) </w:t>
      </w:r>
      <w:hyperlink r:id="rId12" w:history="1">
        <w:r w:rsidR="0071713E" w:rsidRPr="00116672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71713E" w:rsidRPr="00116672">
        <w:rPr>
          <w:rFonts w:ascii="Times New Roman" w:hAnsi="Times New Roman" w:cs="Times New Roman"/>
          <w:sz w:val="24"/>
          <w:szCs w:val="24"/>
        </w:rPr>
        <w:t xml:space="preserve"> </w:t>
      </w:r>
      <w:r w:rsidR="001F4250">
        <w:rPr>
          <w:rFonts w:ascii="Times New Roman" w:hAnsi="Times New Roman" w:cs="Times New Roman"/>
          <w:sz w:val="24"/>
          <w:szCs w:val="24"/>
        </w:rPr>
        <w:t>пунктом 3.7.2</w:t>
      </w:r>
      <w:r w:rsidRPr="00116672">
        <w:rPr>
          <w:rFonts w:ascii="Times New Roman" w:hAnsi="Times New Roman" w:cs="Times New Roman"/>
          <w:sz w:val="24"/>
          <w:szCs w:val="24"/>
        </w:rPr>
        <w:t xml:space="preserve"> </w:t>
      </w:r>
      <w:r w:rsidR="0071713E" w:rsidRPr="0011667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71713E" w:rsidRPr="00116672" w:rsidRDefault="001F4250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«3.7.2</w:t>
      </w:r>
      <w:r w:rsidR="00EB4970" w:rsidRPr="00116672">
        <w:rPr>
          <w:rFonts w:ascii="Times New Roman" w:hAnsi="Times New Roman" w:cs="Times New Roman"/>
          <w:sz w:val="24"/>
          <w:szCs w:val="24"/>
        </w:rPr>
        <w:t xml:space="preserve">. </w:t>
      </w:r>
      <w:r w:rsidR="0071713E" w:rsidRPr="00116672">
        <w:rPr>
          <w:rFonts w:ascii="Times New Roman" w:hAnsi="Times New Roman" w:cs="Times New Roman"/>
          <w:sz w:val="24"/>
          <w:szCs w:val="24"/>
        </w:rPr>
        <w:t xml:space="preserve">Затраты на аренду имущества, включенные в затраты, указанные в </w:t>
      </w:r>
      <w:r w:rsidR="00EB4970" w:rsidRPr="00116672">
        <w:rPr>
          <w:rFonts w:ascii="Times New Roman" w:hAnsi="Times New Roman" w:cs="Times New Roman"/>
          <w:sz w:val="24"/>
          <w:szCs w:val="24"/>
        </w:rPr>
        <w:t xml:space="preserve">абзаце третьем пункта 3.6 </w:t>
      </w:r>
      <w:r w:rsidR="0071713E" w:rsidRPr="00116672">
        <w:rPr>
          <w:rFonts w:ascii="Times New Roman" w:hAnsi="Times New Roman" w:cs="Times New Roman"/>
          <w:sz w:val="24"/>
          <w:szCs w:val="24"/>
        </w:rPr>
        <w:t xml:space="preserve">и </w:t>
      </w:r>
      <w:r w:rsidR="00EB4970" w:rsidRPr="00116672">
        <w:rPr>
          <w:rFonts w:ascii="Times New Roman" w:hAnsi="Times New Roman" w:cs="Times New Roman"/>
          <w:sz w:val="24"/>
          <w:szCs w:val="24"/>
        </w:rPr>
        <w:t xml:space="preserve">абзацах третьем и четвёртом пункта 3.7 </w:t>
      </w:r>
      <w:r w:rsidR="0071713E" w:rsidRPr="00116672">
        <w:rPr>
          <w:rFonts w:ascii="Times New Roman" w:hAnsi="Times New Roman" w:cs="Times New Roman"/>
          <w:sz w:val="24"/>
          <w:szCs w:val="24"/>
        </w:rPr>
        <w:t xml:space="preserve">настоящего Положения, учитываются в составе указанных затрат в случае, если имущество, необходимое для выполнения </w:t>
      </w:r>
      <w:r w:rsidR="00075D91" w:rsidRPr="00116672">
        <w:rPr>
          <w:rFonts w:ascii="Times New Roman" w:hAnsi="Times New Roman" w:cs="Times New Roman"/>
          <w:sz w:val="24"/>
          <w:szCs w:val="24"/>
        </w:rPr>
        <w:t>муниципального</w:t>
      </w:r>
      <w:r w:rsidR="0071713E" w:rsidRPr="00116672">
        <w:rPr>
          <w:rFonts w:ascii="Times New Roman" w:hAnsi="Times New Roman" w:cs="Times New Roman"/>
          <w:sz w:val="24"/>
          <w:szCs w:val="24"/>
        </w:rPr>
        <w:t xml:space="preserve"> задания, не закреплено за </w:t>
      </w:r>
      <w:r w:rsidR="00075D91" w:rsidRPr="00116672">
        <w:rPr>
          <w:rFonts w:ascii="Times New Roman" w:hAnsi="Times New Roman" w:cs="Times New Roman"/>
          <w:sz w:val="24"/>
          <w:szCs w:val="24"/>
        </w:rPr>
        <w:t>муниципальным</w:t>
      </w:r>
      <w:r w:rsidR="0071713E" w:rsidRPr="00116672">
        <w:rPr>
          <w:rFonts w:ascii="Times New Roman" w:hAnsi="Times New Roman" w:cs="Times New Roman"/>
          <w:sz w:val="24"/>
          <w:szCs w:val="24"/>
        </w:rPr>
        <w:t xml:space="preserve"> бюджетным или автономным учреждением на</w:t>
      </w:r>
      <w:r w:rsidR="00075D91" w:rsidRPr="00116672">
        <w:rPr>
          <w:rFonts w:ascii="Times New Roman" w:hAnsi="Times New Roman" w:cs="Times New Roman"/>
          <w:sz w:val="24"/>
          <w:szCs w:val="24"/>
        </w:rPr>
        <w:t xml:space="preserve"> праве оперативного управления</w:t>
      </w:r>
      <w:proofErr w:type="gramStart"/>
      <w:r w:rsidR="00075D91" w:rsidRPr="00116672">
        <w:rPr>
          <w:rFonts w:ascii="Times New Roman" w:hAnsi="Times New Roman" w:cs="Times New Roman"/>
          <w:sz w:val="24"/>
          <w:szCs w:val="24"/>
        </w:rPr>
        <w:t>.»</w:t>
      </w:r>
      <w:r w:rsidR="0071713E" w:rsidRPr="001166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5D91" w:rsidRPr="00116672" w:rsidRDefault="00075D91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 xml:space="preserve">е) </w:t>
      </w:r>
      <w:r w:rsidR="003C4937" w:rsidRPr="00116672">
        <w:rPr>
          <w:rFonts w:ascii="Times New Roman" w:hAnsi="Times New Roman" w:cs="Times New Roman"/>
          <w:sz w:val="24"/>
          <w:szCs w:val="24"/>
        </w:rPr>
        <w:t>дополнить пунктом 3.11.</w:t>
      </w:r>
      <w:r w:rsidR="001F4250">
        <w:rPr>
          <w:rFonts w:ascii="Times New Roman" w:hAnsi="Times New Roman" w:cs="Times New Roman"/>
          <w:sz w:val="24"/>
          <w:szCs w:val="24"/>
        </w:rPr>
        <w:t>2</w:t>
      </w:r>
      <w:r w:rsidR="003C4937" w:rsidRPr="0011667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75D91" w:rsidRPr="00116672" w:rsidRDefault="003C4937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>«3.11.</w:t>
      </w:r>
      <w:r w:rsidR="001F4250">
        <w:rPr>
          <w:rFonts w:ascii="Times New Roman" w:hAnsi="Times New Roman" w:cs="Times New Roman"/>
          <w:sz w:val="24"/>
          <w:szCs w:val="24"/>
        </w:rPr>
        <w:t>2</w:t>
      </w:r>
      <w:r w:rsidRPr="00116672">
        <w:rPr>
          <w:rFonts w:ascii="Times New Roman" w:hAnsi="Times New Roman" w:cs="Times New Roman"/>
          <w:sz w:val="24"/>
          <w:szCs w:val="24"/>
        </w:rPr>
        <w:t xml:space="preserve">. </w:t>
      </w:r>
      <w:r w:rsidR="00075D91" w:rsidRPr="00116672">
        <w:rPr>
          <w:rFonts w:ascii="Times New Roman" w:hAnsi="Times New Roman" w:cs="Times New Roman"/>
          <w:sz w:val="24"/>
          <w:szCs w:val="24"/>
        </w:rPr>
        <w:t xml:space="preserve">Затраты на аренду имущества, включенные в затраты, указанные в </w:t>
      </w:r>
      <w:r w:rsidRPr="00116672">
        <w:rPr>
          <w:rFonts w:ascii="Times New Roman" w:hAnsi="Times New Roman" w:cs="Times New Roman"/>
          <w:sz w:val="24"/>
          <w:szCs w:val="24"/>
        </w:rPr>
        <w:t xml:space="preserve"> абзацах четвёртом</w:t>
      </w:r>
      <w:r w:rsidR="00FD591C" w:rsidRPr="00116672">
        <w:rPr>
          <w:rFonts w:ascii="Times New Roman" w:hAnsi="Times New Roman" w:cs="Times New Roman"/>
          <w:sz w:val="24"/>
          <w:szCs w:val="24"/>
        </w:rPr>
        <w:t>, седьмом и восьмом пункта 3.11</w:t>
      </w:r>
      <w:r w:rsidR="00075D91" w:rsidRPr="00116672">
        <w:rPr>
          <w:rFonts w:ascii="Times New Roman" w:hAnsi="Times New Roman" w:cs="Times New Roman"/>
          <w:sz w:val="24"/>
          <w:szCs w:val="24"/>
        </w:rPr>
        <w:t xml:space="preserve"> настоящего Положения, учитываются в составе указанных затрат в случае, если имущество, необходимое для выполнения </w:t>
      </w:r>
      <w:r w:rsidR="00DA1C78" w:rsidRPr="001166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75D91" w:rsidRPr="00116672">
        <w:rPr>
          <w:rFonts w:ascii="Times New Roman" w:hAnsi="Times New Roman" w:cs="Times New Roman"/>
          <w:sz w:val="24"/>
          <w:szCs w:val="24"/>
        </w:rPr>
        <w:t xml:space="preserve">задания, не закреплено за </w:t>
      </w:r>
      <w:r w:rsidR="00DA1C78" w:rsidRPr="00116672">
        <w:rPr>
          <w:rFonts w:ascii="Times New Roman" w:hAnsi="Times New Roman" w:cs="Times New Roman"/>
          <w:sz w:val="24"/>
          <w:szCs w:val="24"/>
        </w:rPr>
        <w:t>муниципальным</w:t>
      </w:r>
      <w:r w:rsidR="00075D91" w:rsidRPr="00116672">
        <w:rPr>
          <w:rFonts w:ascii="Times New Roman" w:hAnsi="Times New Roman" w:cs="Times New Roman"/>
          <w:sz w:val="24"/>
          <w:szCs w:val="24"/>
        </w:rPr>
        <w:t xml:space="preserve"> бюджетным или автономным учреждением на</w:t>
      </w:r>
      <w:r w:rsidR="00DA1C78" w:rsidRPr="00116672">
        <w:rPr>
          <w:rFonts w:ascii="Times New Roman" w:hAnsi="Times New Roman" w:cs="Times New Roman"/>
          <w:sz w:val="24"/>
          <w:szCs w:val="24"/>
        </w:rPr>
        <w:t xml:space="preserve"> праве оперативного управления</w:t>
      </w:r>
      <w:proofErr w:type="gramStart"/>
      <w:r w:rsidR="00DA1C78" w:rsidRPr="00116672">
        <w:rPr>
          <w:rFonts w:ascii="Times New Roman" w:hAnsi="Times New Roman" w:cs="Times New Roman"/>
          <w:sz w:val="24"/>
          <w:szCs w:val="24"/>
        </w:rPr>
        <w:t>.»</w:t>
      </w:r>
      <w:r w:rsidR="00075D91" w:rsidRPr="001166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48FD" w:rsidRPr="00116672" w:rsidRDefault="009648FD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>ж) в пункте 3.12:</w:t>
      </w:r>
    </w:p>
    <w:p w:rsidR="009648FD" w:rsidRPr="00116672" w:rsidRDefault="009648FD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9648FD" w:rsidRPr="00116672" w:rsidRDefault="009648FD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672">
        <w:rPr>
          <w:rFonts w:ascii="Times New Roman" w:hAnsi="Times New Roman" w:cs="Times New Roman"/>
          <w:sz w:val="24"/>
          <w:szCs w:val="24"/>
        </w:rPr>
        <w:t>«В случае, если муниципальное бюджетное или автономное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муниципального задания</w:t>
      </w:r>
      <w:proofErr w:type="gramEnd"/>
      <w:r w:rsidRPr="00116672">
        <w:rPr>
          <w:rFonts w:ascii="Times New Roman" w:hAnsi="Times New Roman" w:cs="Times New Roman"/>
          <w:sz w:val="24"/>
          <w:szCs w:val="24"/>
        </w:rPr>
        <w:t xml:space="preserve"> (далее - субсидия)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отчётном финансовом году (далее - коэффициент платной деятельности)</w:t>
      </w:r>
      <w:proofErr w:type="gramStart"/>
      <w:r w:rsidRPr="0011667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16672">
        <w:rPr>
          <w:rFonts w:ascii="Times New Roman" w:hAnsi="Times New Roman" w:cs="Times New Roman"/>
          <w:sz w:val="24"/>
          <w:szCs w:val="24"/>
        </w:rPr>
        <w:t>;</w:t>
      </w:r>
    </w:p>
    <w:p w:rsidR="009648FD" w:rsidRPr="00116672" w:rsidRDefault="009648FD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>дополнить абзацем</w:t>
      </w:r>
      <w:r w:rsidR="00D46AB9">
        <w:rPr>
          <w:rFonts w:ascii="Times New Roman" w:hAnsi="Times New Roman" w:cs="Times New Roman"/>
          <w:sz w:val="24"/>
          <w:szCs w:val="24"/>
        </w:rPr>
        <w:t xml:space="preserve"> третьим</w:t>
      </w:r>
      <w:r w:rsidRPr="0011667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648FD" w:rsidRPr="00116672" w:rsidRDefault="009648FD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>«При расчете коэффициента платной деятельности не учитываются поступления в виде целевых субсидий, предоставляемых из бюджета городского округа город Урай,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</w:t>
      </w:r>
      <w:proofErr w:type="gramStart"/>
      <w:r w:rsidRPr="0011667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16672">
        <w:rPr>
          <w:rFonts w:ascii="Times New Roman" w:hAnsi="Times New Roman" w:cs="Times New Roman"/>
          <w:sz w:val="24"/>
          <w:szCs w:val="24"/>
        </w:rPr>
        <w:t>;</w:t>
      </w:r>
    </w:p>
    <w:p w:rsidR="00613EA4" w:rsidRPr="00116672" w:rsidRDefault="00613EA4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6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6672">
        <w:rPr>
          <w:rFonts w:ascii="Times New Roman" w:hAnsi="Times New Roman" w:cs="Times New Roman"/>
          <w:sz w:val="24"/>
          <w:szCs w:val="24"/>
        </w:rPr>
        <w:t>) в пункте 3.14 слова «среднего значения» исключить;</w:t>
      </w:r>
    </w:p>
    <w:p w:rsidR="007D38C3" w:rsidRPr="00116672" w:rsidRDefault="002122F8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>и) пункт 3.21</w:t>
      </w:r>
      <w:r w:rsidR="007D38C3" w:rsidRPr="00116672">
        <w:rPr>
          <w:rFonts w:ascii="Times New Roman" w:hAnsi="Times New Roman" w:cs="Times New Roman"/>
          <w:sz w:val="24"/>
          <w:szCs w:val="24"/>
        </w:rPr>
        <w:t>:</w:t>
      </w:r>
    </w:p>
    <w:p w:rsidR="007D38C3" w:rsidRPr="00116672" w:rsidRDefault="007D38C3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>дополнить абзацем</w:t>
      </w:r>
      <w:r w:rsidR="00D46AB9">
        <w:rPr>
          <w:rFonts w:ascii="Times New Roman" w:hAnsi="Times New Roman" w:cs="Times New Roman"/>
          <w:sz w:val="24"/>
          <w:szCs w:val="24"/>
        </w:rPr>
        <w:t xml:space="preserve"> четвёртым</w:t>
      </w:r>
      <w:r w:rsidRPr="0011667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D38C3" w:rsidRPr="00116672" w:rsidRDefault="007D38C3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>«Показатели отчё</w:t>
      </w:r>
      <w:r w:rsidR="00AE4D8A" w:rsidRPr="00116672">
        <w:rPr>
          <w:rFonts w:ascii="Times New Roman" w:hAnsi="Times New Roman" w:cs="Times New Roman"/>
          <w:sz w:val="24"/>
          <w:szCs w:val="24"/>
        </w:rPr>
        <w:t>та</w:t>
      </w:r>
      <w:r w:rsidR="00D46AB9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</w:t>
      </w:r>
      <w:r w:rsidR="00AE4D8A" w:rsidRPr="00116672">
        <w:rPr>
          <w:rFonts w:ascii="Times New Roman" w:hAnsi="Times New Roman" w:cs="Times New Roman"/>
          <w:sz w:val="24"/>
          <w:szCs w:val="24"/>
        </w:rPr>
        <w:t xml:space="preserve"> формируются на отчё</w:t>
      </w:r>
      <w:r w:rsidRPr="00116672">
        <w:rPr>
          <w:rFonts w:ascii="Times New Roman" w:hAnsi="Times New Roman" w:cs="Times New Roman"/>
          <w:sz w:val="24"/>
          <w:szCs w:val="24"/>
        </w:rPr>
        <w:t xml:space="preserve">тную дату нарастающим итогом с начала года. </w:t>
      </w:r>
      <w:proofErr w:type="gramStart"/>
      <w:r w:rsidRPr="00116672">
        <w:rPr>
          <w:rFonts w:ascii="Times New Roman" w:hAnsi="Times New Roman" w:cs="Times New Roman"/>
          <w:sz w:val="24"/>
          <w:szCs w:val="24"/>
        </w:rPr>
        <w:t>При этом  администрация города Урай или орган администрации города Урай, осуществляющий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Урай</w:t>
      </w:r>
      <w:r w:rsidRPr="00116672">
        <w:rPr>
          <w:rFonts w:ascii="Times New Roman" w:eastAsia="Calibri" w:hAnsi="Times New Roman" w:cs="Times New Roman"/>
          <w:sz w:val="24"/>
          <w:szCs w:val="24"/>
        </w:rPr>
        <w:t>,</w:t>
      </w:r>
      <w:r w:rsidRPr="00116672">
        <w:rPr>
          <w:rFonts w:ascii="Times New Roman" w:hAnsi="Times New Roman" w:cs="Times New Roman"/>
          <w:sz w:val="24"/>
          <w:szCs w:val="24"/>
        </w:rPr>
        <w:t xml:space="preserve"> вправе установить плановые показатели достижения результатов на установленную им отчётную дату в процентах от годового</w:t>
      </w:r>
      <w:proofErr w:type="gramEnd"/>
      <w:r w:rsidRPr="00116672">
        <w:rPr>
          <w:rFonts w:ascii="Times New Roman" w:hAnsi="Times New Roman" w:cs="Times New Roman"/>
          <w:sz w:val="24"/>
          <w:szCs w:val="24"/>
        </w:rPr>
        <w:t xml:space="preserve"> объёма оказания муниципальных услуг (выполнения работ) или в натуральных показателях как для муниципального задания в целом, так и относительно его части (с учетом неравномерного процесса их оказания (выполнения)</w:t>
      </w:r>
      <w:proofErr w:type="gramStart"/>
      <w:r w:rsidRPr="0011667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16672">
        <w:rPr>
          <w:rFonts w:ascii="Times New Roman" w:hAnsi="Times New Roman" w:cs="Times New Roman"/>
          <w:sz w:val="24"/>
          <w:szCs w:val="24"/>
        </w:rPr>
        <w:t>;</w:t>
      </w:r>
    </w:p>
    <w:p w:rsidR="002122F8" w:rsidRPr="00116672" w:rsidRDefault="002122F8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 xml:space="preserve"> </w:t>
      </w:r>
      <w:r w:rsidR="002F1172">
        <w:rPr>
          <w:rFonts w:ascii="Times New Roman" w:hAnsi="Times New Roman" w:cs="Times New Roman"/>
          <w:sz w:val="24"/>
          <w:szCs w:val="24"/>
        </w:rPr>
        <w:t>д</w:t>
      </w:r>
      <w:r w:rsidRPr="00116672">
        <w:rPr>
          <w:rFonts w:ascii="Times New Roman" w:hAnsi="Times New Roman" w:cs="Times New Roman"/>
          <w:sz w:val="24"/>
          <w:szCs w:val="24"/>
        </w:rPr>
        <w:t>ополнить</w:t>
      </w:r>
      <w:r w:rsidR="007D38C3" w:rsidRPr="00116672">
        <w:rPr>
          <w:rFonts w:ascii="Times New Roman" w:hAnsi="Times New Roman" w:cs="Times New Roman"/>
          <w:sz w:val="24"/>
          <w:szCs w:val="24"/>
        </w:rPr>
        <w:t xml:space="preserve"> </w:t>
      </w:r>
      <w:r w:rsidRPr="00116672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2C70E3" w:rsidRPr="00116672">
        <w:rPr>
          <w:rFonts w:ascii="Times New Roman" w:hAnsi="Times New Roman" w:cs="Times New Roman"/>
          <w:sz w:val="24"/>
          <w:szCs w:val="24"/>
        </w:rPr>
        <w:t xml:space="preserve">пятым </w:t>
      </w:r>
      <w:r w:rsidRPr="0011667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122F8" w:rsidRPr="00116672" w:rsidRDefault="002122F8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>«В</w:t>
      </w:r>
      <w:r w:rsidR="00097547" w:rsidRPr="00116672">
        <w:rPr>
          <w:rFonts w:ascii="Times New Roman" w:hAnsi="Times New Roman" w:cs="Times New Roman"/>
          <w:sz w:val="24"/>
          <w:szCs w:val="24"/>
        </w:rPr>
        <w:t xml:space="preserve"> предварительном отчё</w:t>
      </w:r>
      <w:r w:rsidRPr="00116672">
        <w:rPr>
          <w:rFonts w:ascii="Times New Roman" w:hAnsi="Times New Roman" w:cs="Times New Roman"/>
          <w:sz w:val="24"/>
          <w:szCs w:val="24"/>
        </w:rPr>
        <w:t xml:space="preserve">те </w:t>
      </w:r>
      <w:r w:rsidR="00765BAF">
        <w:rPr>
          <w:rFonts w:ascii="Times New Roman" w:hAnsi="Times New Roman" w:cs="Times New Roman"/>
          <w:sz w:val="24"/>
          <w:szCs w:val="24"/>
        </w:rPr>
        <w:t xml:space="preserve">об исполнении муниципального задания </w:t>
      </w:r>
      <w:r w:rsidRPr="00116672">
        <w:rPr>
          <w:rFonts w:ascii="Times New Roman" w:hAnsi="Times New Roman" w:cs="Times New Roman"/>
          <w:sz w:val="24"/>
          <w:szCs w:val="24"/>
        </w:rPr>
        <w:t xml:space="preserve">указываются показатели по объёму и качеству, запланированные к исполнению по завершении текущего финансового </w:t>
      </w:r>
      <w:r w:rsidR="00097547" w:rsidRPr="00116672">
        <w:rPr>
          <w:rFonts w:ascii="Times New Roman" w:hAnsi="Times New Roman" w:cs="Times New Roman"/>
          <w:sz w:val="24"/>
          <w:szCs w:val="24"/>
        </w:rPr>
        <w:t>года (с учё</w:t>
      </w:r>
      <w:r w:rsidRPr="00116672">
        <w:rPr>
          <w:rFonts w:ascii="Times New Roman" w:hAnsi="Times New Roman" w:cs="Times New Roman"/>
          <w:sz w:val="24"/>
          <w:szCs w:val="24"/>
        </w:rPr>
        <w:t>том фактического выполнения указанных</w:t>
      </w:r>
      <w:r w:rsidR="00097547" w:rsidRPr="00116672">
        <w:rPr>
          <w:rFonts w:ascii="Times New Roman" w:hAnsi="Times New Roman" w:cs="Times New Roman"/>
          <w:sz w:val="24"/>
          <w:szCs w:val="24"/>
        </w:rPr>
        <w:t xml:space="preserve"> показателей на отчетную дату)</w:t>
      </w:r>
      <w:proofErr w:type="gramStart"/>
      <w:r w:rsidR="00097547" w:rsidRPr="0011667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097547" w:rsidRPr="00116672">
        <w:rPr>
          <w:rFonts w:ascii="Times New Roman" w:hAnsi="Times New Roman" w:cs="Times New Roman"/>
          <w:sz w:val="24"/>
          <w:szCs w:val="24"/>
        </w:rPr>
        <w:t>;</w:t>
      </w:r>
    </w:p>
    <w:p w:rsidR="004A3EE6" w:rsidRPr="00116672" w:rsidRDefault="004A3EE6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lastRenderedPageBreak/>
        <w:t>к) в пункте 3.21.1 после слов «предварительного отчёта» дополнить словами «о</w:t>
      </w:r>
      <w:r w:rsidR="00BF32AF">
        <w:rPr>
          <w:rFonts w:ascii="Times New Roman" w:hAnsi="Times New Roman" w:cs="Times New Roman"/>
          <w:sz w:val="24"/>
          <w:szCs w:val="24"/>
        </w:rPr>
        <w:t>б</w:t>
      </w:r>
      <w:r w:rsidRPr="00116672">
        <w:rPr>
          <w:rFonts w:ascii="Times New Roman" w:hAnsi="Times New Roman" w:cs="Times New Roman"/>
          <w:sz w:val="24"/>
          <w:szCs w:val="24"/>
        </w:rPr>
        <w:t xml:space="preserve"> </w:t>
      </w:r>
      <w:r w:rsidR="00BF32AF">
        <w:rPr>
          <w:rFonts w:ascii="Times New Roman" w:hAnsi="Times New Roman" w:cs="Times New Roman"/>
          <w:sz w:val="24"/>
          <w:szCs w:val="24"/>
        </w:rPr>
        <w:t>исполнении</w:t>
      </w:r>
      <w:r w:rsidRPr="00116672">
        <w:rPr>
          <w:rFonts w:ascii="Times New Roman" w:hAnsi="Times New Roman" w:cs="Times New Roman"/>
          <w:sz w:val="24"/>
          <w:szCs w:val="24"/>
        </w:rPr>
        <w:t xml:space="preserve"> муниципального задания в части предварительной оценки достижения плановых показателей годового объёма оказания муниципальных услуг </w:t>
      </w:r>
      <w:r w:rsidR="00CD56CE" w:rsidRPr="00116672"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  <w:r w:rsidRPr="00116672">
        <w:rPr>
          <w:rFonts w:ascii="Times New Roman" w:hAnsi="Times New Roman" w:cs="Times New Roman"/>
          <w:sz w:val="24"/>
          <w:szCs w:val="24"/>
        </w:rPr>
        <w:t>за соответствующий финансовый год»;</w:t>
      </w:r>
    </w:p>
    <w:p w:rsidR="008A3F94" w:rsidRPr="00116672" w:rsidRDefault="008A3F94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72">
        <w:rPr>
          <w:rFonts w:ascii="Times New Roman" w:hAnsi="Times New Roman" w:cs="Times New Roman"/>
          <w:sz w:val="24"/>
          <w:szCs w:val="24"/>
        </w:rPr>
        <w:t xml:space="preserve">л) </w:t>
      </w:r>
      <w:r w:rsidR="000F4E6E" w:rsidRPr="00116672">
        <w:rPr>
          <w:rFonts w:ascii="Times New Roman" w:hAnsi="Times New Roman" w:cs="Times New Roman"/>
          <w:sz w:val="24"/>
          <w:szCs w:val="24"/>
        </w:rPr>
        <w:t>в пункте 3.21.2 после слов «настоящего Положения</w:t>
      </w:r>
      <w:proofErr w:type="gramStart"/>
      <w:r w:rsidR="002F1172">
        <w:rPr>
          <w:rFonts w:ascii="Times New Roman" w:hAnsi="Times New Roman" w:cs="Times New Roman"/>
          <w:sz w:val="24"/>
          <w:szCs w:val="24"/>
        </w:rPr>
        <w:t>,</w:t>
      </w:r>
      <w:r w:rsidR="000F4E6E" w:rsidRPr="0011667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868EB" w:rsidRPr="00116672">
        <w:rPr>
          <w:rFonts w:ascii="Times New Roman" w:hAnsi="Times New Roman" w:cs="Times New Roman"/>
          <w:sz w:val="24"/>
          <w:szCs w:val="24"/>
        </w:rPr>
        <w:t xml:space="preserve"> </w:t>
      </w:r>
      <w:r w:rsidR="000F4E6E" w:rsidRPr="00116672">
        <w:rPr>
          <w:rFonts w:ascii="Times New Roman" w:hAnsi="Times New Roman" w:cs="Times New Roman"/>
          <w:sz w:val="24"/>
          <w:szCs w:val="24"/>
        </w:rPr>
        <w:t xml:space="preserve"> дополнить словами «связа</w:t>
      </w:r>
      <w:r w:rsidR="0008239E" w:rsidRPr="00116672">
        <w:rPr>
          <w:rFonts w:ascii="Times New Roman" w:hAnsi="Times New Roman" w:cs="Times New Roman"/>
          <w:sz w:val="24"/>
          <w:szCs w:val="24"/>
        </w:rPr>
        <w:t>нные с перечислением субсидии,».</w:t>
      </w:r>
    </w:p>
    <w:p w:rsidR="00116672" w:rsidRPr="00130922" w:rsidRDefault="00E7556E" w:rsidP="002F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16672" w:rsidRPr="004C4F60">
        <w:rPr>
          <w:rFonts w:ascii="Times New Roman" w:hAnsi="Times New Roman" w:cs="Times New Roman"/>
          <w:sz w:val="24"/>
          <w:szCs w:val="24"/>
        </w:rPr>
        <w:t>. При</w:t>
      </w:r>
      <w:r w:rsidR="003A1ADD" w:rsidRPr="004C4F60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6672" w:rsidRPr="004C4F60">
        <w:rPr>
          <w:rFonts w:ascii="Times New Roman" w:hAnsi="Times New Roman" w:cs="Times New Roman"/>
          <w:sz w:val="24"/>
          <w:szCs w:val="24"/>
        </w:rPr>
        <w:t xml:space="preserve"> 1 к </w:t>
      </w:r>
      <w:r w:rsidR="00130922">
        <w:rPr>
          <w:rFonts w:ascii="Times New Roman" w:hAnsi="Times New Roman" w:cs="Times New Roman"/>
          <w:sz w:val="24"/>
          <w:szCs w:val="24"/>
        </w:rPr>
        <w:t>Положению</w:t>
      </w:r>
      <w:r w:rsidR="00116672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130922" w:rsidRPr="00130922">
        <w:rPr>
          <w:rFonts w:ascii="Times New Roman" w:hAnsi="Times New Roman" w:cs="Times New Roman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</w:t>
      </w:r>
      <w:r w:rsidR="00130922">
        <w:rPr>
          <w:rFonts w:ascii="Times New Roman" w:hAnsi="Times New Roman" w:cs="Times New Roman"/>
          <w:sz w:val="24"/>
          <w:szCs w:val="24"/>
        </w:rPr>
        <w:t xml:space="preserve"> </w:t>
      </w:r>
      <w:r w:rsidR="00116672" w:rsidRPr="0013092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E209A" w:rsidRPr="004C4F60" w:rsidRDefault="006E209A" w:rsidP="00C1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9B" w:rsidRPr="004C4F60" w:rsidRDefault="004C169B" w:rsidP="004C16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4C169B" w:rsidRPr="004C4F60" w:rsidRDefault="004C169B" w:rsidP="004C16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4F60">
        <w:rPr>
          <w:rFonts w:ascii="Times New Roman" w:hAnsi="Times New Roman" w:cs="Times New Roman"/>
          <w:sz w:val="24"/>
          <w:szCs w:val="24"/>
        </w:rPr>
        <w:t>к Положению о формированию муниципального задания на оказание</w:t>
      </w:r>
      <w:proofErr w:type="gramEnd"/>
    </w:p>
    <w:p w:rsidR="004C169B" w:rsidRPr="004C4F60" w:rsidRDefault="004C169B" w:rsidP="004C16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муниципальных услуг (выполнение работ) в отношении муниципальных</w:t>
      </w:r>
    </w:p>
    <w:p w:rsidR="004C169B" w:rsidRPr="004C4F60" w:rsidRDefault="004C169B" w:rsidP="004C16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учреждений муниципального образования городской округ город Урай</w:t>
      </w:r>
    </w:p>
    <w:p w:rsidR="0008239E" w:rsidRPr="004C4F60" w:rsidRDefault="004C169B" w:rsidP="004C16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и финансовом </w:t>
      </w:r>
      <w:proofErr w:type="gramStart"/>
      <w:r w:rsidRPr="004C4F60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4C4F60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 </w:t>
      </w:r>
    </w:p>
    <w:p w:rsidR="00425B64" w:rsidRPr="004C4F60" w:rsidRDefault="00425B64" w:rsidP="00FF3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41" w:rsidRPr="004C4F60" w:rsidRDefault="00D20641" w:rsidP="004C1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69B" w:rsidRPr="004C4F60" w:rsidRDefault="004C169B" w:rsidP="004C169B">
      <w:pPr>
        <w:pStyle w:val="ConsPlusNonformat"/>
        <w:jc w:val="right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>УТВЕРЖДАЮ</w:t>
      </w:r>
    </w:p>
    <w:p w:rsidR="004C169B" w:rsidRPr="004C4F60" w:rsidRDefault="004C169B" w:rsidP="004C169B">
      <w:pPr>
        <w:pStyle w:val="ConsPlusNonformat"/>
        <w:jc w:val="right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 xml:space="preserve">                                 Руководитель</w:t>
      </w:r>
    </w:p>
    <w:p w:rsidR="004C169B" w:rsidRPr="004C4F60" w:rsidRDefault="004C169B" w:rsidP="004C169B">
      <w:pPr>
        <w:pStyle w:val="ConsPlusNonformat"/>
        <w:jc w:val="right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 xml:space="preserve">                                 (уполномоченное лицо)</w:t>
      </w:r>
    </w:p>
    <w:p w:rsidR="004C169B" w:rsidRPr="004C4F60" w:rsidRDefault="004C169B" w:rsidP="004C169B">
      <w:pPr>
        <w:pStyle w:val="ConsPlusNonformat"/>
        <w:jc w:val="right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 xml:space="preserve">                                 __________________________________________________________________</w:t>
      </w:r>
    </w:p>
    <w:p w:rsidR="004C169B" w:rsidRPr="004C4F60" w:rsidRDefault="004C169B" w:rsidP="004C169B">
      <w:pPr>
        <w:pStyle w:val="ConsPlusNonformat"/>
        <w:jc w:val="right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4C4F60">
        <w:rPr>
          <w:rFonts w:ascii="Times New Roman" w:hAnsi="Times New Roman" w:cs="Times New Roman"/>
        </w:rPr>
        <w:t>(наименование органа, осуществляющего функции и полномочия учредителя,</w:t>
      </w:r>
      <w:proofErr w:type="gramEnd"/>
    </w:p>
    <w:p w:rsidR="004C169B" w:rsidRPr="004C4F60" w:rsidRDefault="004C169B" w:rsidP="004C169B">
      <w:pPr>
        <w:pStyle w:val="ConsPlusNonformat"/>
        <w:jc w:val="right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 xml:space="preserve">                            </w:t>
      </w:r>
      <w:r w:rsidR="00DE5EAF" w:rsidRPr="004C4F60">
        <w:rPr>
          <w:rFonts w:ascii="Times New Roman" w:hAnsi="Times New Roman" w:cs="Times New Roman"/>
        </w:rPr>
        <w:t xml:space="preserve">                       </w:t>
      </w:r>
      <w:r w:rsidRPr="004C4F60">
        <w:rPr>
          <w:rFonts w:ascii="Times New Roman" w:hAnsi="Times New Roman" w:cs="Times New Roman"/>
        </w:rPr>
        <w:t xml:space="preserve">         главного распорядителя средств </w:t>
      </w:r>
      <w:r w:rsidR="00DE5EAF" w:rsidRPr="004C4F60">
        <w:rPr>
          <w:rFonts w:ascii="Times New Roman" w:hAnsi="Times New Roman" w:cs="Times New Roman"/>
        </w:rPr>
        <w:t xml:space="preserve">бюджета городского округа город  </w:t>
      </w:r>
      <w:r w:rsidRPr="004C4F60">
        <w:rPr>
          <w:rFonts w:ascii="Times New Roman" w:hAnsi="Times New Roman" w:cs="Times New Roman"/>
        </w:rPr>
        <w:t>Урай)</w:t>
      </w:r>
    </w:p>
    <w:p w:rsidR="004C169B" w:rsidRPr="004C4F60" w:rsidRDefault="004C169B" w:rsidP="004C169B">
      <w:pPr>
        <w:pStyle w:val="ConsPlusNonformat"/>
        <w:jc w:val="right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 xml:space="preserve">                                                                     ___________ _________ _____________________</w:t>
      </w:r>
    </w:p>
    <w:p w:rsidR="004C169B" w:rsidRPr="004C4F60" w:rsidRDefault="004C169B" w:rsidP="004C169B">
      <w:pPr>
        <w:pStyle w:val="ConsPlusNonformat"/>
        <w:jc w:val="right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 xml:space="preserve">                                (должность) (подпись) (расшифровка подписи)</w:t>
      </w:r>
    </w:p>
    <w:p w:rsidR="004C169B" w:rsidRPr="004C4F60" w:rsidRDefault="004C169B" w:rsidP="004C169B">
      <w:pPr>
        <w:pStyle w:val="ConsPlusNonformat"/>
        <w:jc w:val="right"/>
        <w:rPr>
          <w:rFonts w:ascii="Times New Roman" w:hAnsi="Times New Roman" w:cs="Times New Roman"/>
        </w:rPr>
      </w:pPr>
      <w:r w:rsidRPr="004C4F60">
        <w:t xml:space="preserve">                                       </w:t>
      </w:r>
      <w:r w:rsidR="00A0490A" w:rsidRPr="004C4F60">
        <w:rPr>
          <w:rFonts w:ascii="Times New Roman" w:hAnsi="Times New Roman" w:cs="Times New Roman"/>
        </w:rPr>
        <w:t>«__»</w:t>
      </w:r>
      <w:r w:rsidRPr="004C4F60">
        <w:rPr>
          <w:rFonts w:ascii="Times New Roman" w:hAnsi="Times New Roman" w:cs="Times New Roman"/>
        </w:rPr>
        <w:t>_________________ 20__ г.</w:t>
      </w:r>
    </w:p>
    <w:p w:rsidR="00175FF0" w:rsidRPr="004C4F60" w:rsidRDefault="00175FF0" w:rsidP="004C169B">
      <w:pPr>
        <w:pStyle w:val="ConsPlusNonformat"/>
        <w:jc w:val="both"/>
      </w:pPr>
    </w:p>
    <w:p w:rsidR="00175FF0" w:rsidRPr="004C4F60" w:rsidRDefault="00175FF0" w:rsidP="004C169B">
      <w:pPr>
        <w:pStyle w:val="ConsPlusNonformat"/>
        <w:jc w:val="both"/>
      </w:pPr>
    </w:p>
    <w:p w:rsidR="004C169B" w:rsidRPr="004C4F60" w:rsidRDefault="004C169B" w:rsidP="004C169B">
      <w:pPr>
        <w:pStyle w:val="ConsPlusNonformat"/>
        <w:jc w:val="both"/>
      </w:pPr>
      <w:r w:rsidRPr="004C4F60">
        <w:t xml:space="preserve">                                           ┌─────────────────┐</w:t>
      </w:r>
    </w:p>
    <w:p w:rsidR="004C169B" w:rsidRPr="004C4F60" w:rsidRDefault="004C169B" w:rsidP="004C169B">
      <w:pPr>
        <w:pStyle w:val="ConsPlusNonformat"/>
        <w:jc w:val="both"/>
      </w:pPr>
      <w:r w:rsidRPr="004C4F60">
        <w:t xml:space="preserve">            </w:t>
      </w:r>
      <w:r w:rsidR="00052317" w:rsidRPr="004C4F60">
        <w:t xml:space="preserve">  </w:t>
      </w:r>
      <w:r w:rsidRPr="004C4F60">
        <w:t xml:space="preserve"> </w:t>
      </w:r>
      <w:r w:rsidR="00052317" w:rsidRPr="004C4F60">
        <w:t>МУНИЦИПАЛЬНОЕ</w:t>
      </w:r>
      <w:r w:rsidR="003B3EE3" w:rsidRPr="004C4F60">
        <w:t xml:space="preserve"> ЗАДАНИЕ №</w:t>
      </w:r>
      <w:r w:rsidRPr="004C4F60">
        <w:t xml:space="preserve"> </w:t>
      </w:r>
      <w:r w:rsidR="006975FC" w:rsidRPr="004C4F60">
        <w:t xml:space="preserve">    </w:t>
      </w:r>
      <w:r w:rsidRPr="004C4F60">
        <w:t xml:space="preserve">│                 </w:t>
      </w:r>
      <w:proofErr w:type="spellStart"/>
      <w:r w:rsidRPr="004C4F60">
        <w:t>│</w:t>
      </w:r>
      <w:proofErr w:type="spellEnd"/>
    </w:p>
    <w:p w:rsidR="004C169B" w:rsidRPr="004C4F60" w:rsidRDefault="004C169B" w:rsidP="004C169B">
      <w:pPr>
        <w:pStyle w:val="ConsPlusNonformat"/>
        <w:jc w:val="both"/>
      </w:pPr>
      <w:r w:rsidRPr="004C4F60">
        <w:t xml:space="preserve">                                           └─────────────────┘</w:t>
      </w:r>
    </w:p>
    <w:p w:rsidR="004C169B" w:rsidRPr="004C4F60" w:rsidRDefault="004C169B" w:rsidP="004C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t xml:space="preserve">            </w:t>
      </w:r>
      <w:r w:rsidRPr="004C4F60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4C169B" w:rsidRPr="004C4F60" w:rsidRDefault="004C169B" w:rsidP="004C16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175"/>
        <w:gridCol w:w="1871"/>
        <w:gridCol w:w="964"/>
      </w:tblGrid>
      <w:tr w:rsidR="004C169B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  <w:jc w:val="center"/>
            </w:pPr>
            <w:r w:rsidRPr="004C4F60">
              <w:t>Коды</w:t>
            </w:r>
          </w:p>
        </w:tc>
      </w:tr>
      <w:tr w:rsidR="004C169B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69B" w:rsidRPr="004C4F60" w:rsidRDefault="004C169B" w:rsidP="005939DD">
            <w:pPr>
              <w:pStyle w:val="ConsPlusNormal"/>
              <w:jc w:val="right"/>
            </w:pPr>
            <w:r w:rsidRPr="004C4F60">
              <w:t xml:space="preserve">Форма по </w:t>
            </w:r>
            <w:hyperlink r:id="rId13" w:history="1">
              <w:r w:rsidRPr="004C4F60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9B" w:rsidRPr="004C4F60" w:rsidRDefault="004C169B" w:rsidP="005939DD">
            <w:pPr>
              <w:pStyle w:val="ConsPlusNormal"/>
              <w:jc w:val="center"/>
            </w:pPr>
            <w:r w:rsidRPr="004C4F60">
              <w:t>0506001</w:t>
            </w:r>
          </w:p>
        </w:tc>
      </w:tr>
      <w:tr w:rsidR="004C169B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69B" w:rsidRPr="004C4F60" w:rsidRDefault="004C169B" w:rsidP="005939DD">
            <w:pPr>
              <w:pStyle w:val="ConsPlusNormal"/>
              <w:jc w:val="right"/>
            </w:pPr>
            <w:r w:rsidRPr="004C4F60">
              <w:t>Дата начала 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</w:tr>
      <w:tr w:rsidR="004C169B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  <w:jc w:val="right"/>
            </w:pPr>
            <w:r w:rsidRPr="004C4F60">
              <w:t>Дата окончания действ</w:t>
            </w:r>
            <w:r w:rsidR="00CF4E2D" w:rsidRPr="004C4F60">
              <w:t>ия &lt;1</w:t>
            </w:r>
            <w:r w:rsidRPr="004C4F60">
              <w:t>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</w:tr>
      <w:tr w:rsidR="004C169B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B01D24">
            <w:pPr>
              <w:pStyle w:val="ConsPlusNormal"/>
            </w:pPr>
            <w:r w:rsidRPr="004C4F60">
              <w:t xml:space="preserve">Наименование </w:t>
            </w:r>
            <w:r w:rsidR="00B01D24" w:rsidRPr="004C4F60">
              <w:t>муниципального</w:t>
            </w:r>
            <w:r w:rsidRPr="004C4F60">
              <w:t xml:space="preserve"> учреждения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69B" w:rsidRPr="004C4F60" w:rsidRDefault="004C169B" w:rsidP="005939DD">
            <w:pPr>
              <w:pStyle w:val="ConsPlusNormal"/>
              <w:jc w:val="both"/>
            </w:pPr>
            <w:r w:rsidRPr="004C4F60"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69B" w:rsidRPr="004C4F60" w:rsidRDefault="004C169B" w:rsidP="005939DD">
            <w:pPr>
              <w:pStyle w:val="ConsPlusNormal"/>
              <w:jc w:val="right"/>
            </w:pPr>
            <w:r w:rsidRPr="004C4F60"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</w:tr>
      <w:tr w:rsidR="004C169B" w:rsidRPr="004C4F60" w:rsidTr="005939DD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B01D24">
            <w:pPr>
              <w:pStyle w:val="ConsPlusNormal"/>
            </w:pPr>
            <w:r w:rsidRPr="004C4F60">
              <w:t xml:space="preserve">Вид деятельности </w:t>
            </w:r>
            <w:r w:rsidR="00B01D24" w:rsidRPr="004C4F60">
              <w:t>муниципального</w:t>
            </w:r>
            <w:r w:rsidRPr="004C4F60">
              <w:t xml:space="preserve"> учреждения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  <w:jc w:val="both"/>
            </w:pPr>
            <w:r w:rsidRPr="004C4F60"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  <w:jc w:val="right"/>
            </w:pPr>
            <w:r w:rsidRPr="004C4F60">
              <w:t xml:space="preserve">По </w:t>
            </w:r>
            <w:hyperlink r:id="rId14" w:history="1">
              <w:r w:rsidRPr="004C4F60"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  <w:jc w:val="both"/>
            </w:pPr>
          </w:p>
        </w:tc>
      </w:tr>
      <w:tr w:rsidR="004C169B" w:rsidRPr="004C4F60" w:rsidTr="005939DD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  <w:jc w:val="both"/>
            </w:pPr>
            <w:r w:rsidRPr="004C4F60"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  <w:jc w:val="right"/>
            </w:pPr>
            <w:r w:rsidRPr="004C4F60">
              <w:t xml:space="preserve">По </w:t>
            </w:r>
            <w:hyperlink r:id="rId15" w:history="1">
              <w:r w:rsidRPr="004C4F60"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  <w:jc w:val="both"/>
            </w:pPr>
          </w:p>
        </w:tc>
      </w:tr>
      <w:tr w:rsidR="004C169B" w:rsidRPr="004C4F60" w:rsidTr="005939DD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69B" w:rsidRPr="004C4F60" w:rsidRDefault="004C169B" w:rsidP="005939DD">
            <w:pPr>
              <w:pStyle w:val="ConsPlusNormal"/>
              <w:jc w:val="both"/>
            </w:pPr>
            <w:r w:rsidRPr="004C4F60"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69B" w:rsidRPr="004C4F60" w:rsidRDefault="004C169B" w:rsidP="005939DD">
            <w:pPr>
              <w:pStyle w:val="ConsPlusNormal"/>
              <w:jc w:val="right"/>
            </w:pPr>
            <w:r w:rsidRPr="004C4F60">
              <w:t xml:space="preserve">По </w:t>
            </w:r>
            <w:hyperlink r:id="rId16" w:history="1">
              <w:r w:rsidRPr="004C4F60"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  <w:jc w:val="both"/>
            </w:pPr>
          </w:p>
        </w:tc>
      </w:tr>
      <w:tr w:rsidR="004C169B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69B" w:rsidRPr="004C4F60" w:rsidRDefault="004C169B" w:rsidP="006545FB">
            <w:pPr>
              <w:pStyle w:val="ConsPlusNormal"/>
              <w:jc w:val="center"/>
              <w:rPr>
                <w:sz w:val="20"/>
                <w:szCs w:val="20"/>
              </w:rPr>
            </w:pPr>
            <w:r w:rsidRPr="004C4F60">
              <w:rPr>
                <w:sz w:val="20"/>
                <w:szCs w:val="20"/>
              </w:rPr>
              <w:t xml:space="preserve">(указывается вид деятельности </w:t>
            </w:r>
            <w:r w:rsidR="006545FB" w:rsidRPr="004C4F60">
              <w:rPr>
                <w:sz w:val="20"/>
                <w:szCs w:val="20"/>
              </w:rPr>
              <w:t>муниципального</w:t>
            </w:r>
            <w:r w:rsidRPr="004C4F60">
              <w:rPr>
                <w:sz w:val="20"/>
                <w:szCs w:val="20"/>
              </w:rPr>
              <w:t xml:space="preserve"> учреждения из общероссийского базового перечня или </w:t>
            </w:r>
            <w:r w:rsidR="006545FB" w:rsidRPr="004C4F60">
              <w:rPr>
                <w:sz w:val="20"/>
                <w:szCs w:val="20"/>
              </w:rPr>
              <w:t xml:space="preserve">регионального </w:t>
            </w:r>
            <w:r w:rsidRPr="004C4F60">
              <w:rPr>
                <w:sz w:val="20"/>
                <w:szCs w:val="20"/>
              </w:rPr>
              <w:t>перечня)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9B" w:rsidRPr="004C4F60" w:rsidRDefault="004C169B" w:rsidP="005939DD">
            <w:pPr>
              <w:pStyle w:val="ConsPlusNormal"/>
            </w:pPr>
          </w:p>
        </w:tc>
      </w:tr>
    </w:tbl>
    <w:p w:rsidR="004C169B" w:rsidRPr="004C4F60" w:rsidRDefault="004C169B" w:rsidP="004C169B">
      <w:pPr>
        <w:pStyle w:val="ConsPlusNormal"/>
        <w:jc w:val="both"/>
      </w:pPr>
    </w:p>
    <w:p w:rsidR="000F3426" w:rsidRPr="004C4F60" w:rsidRDefault="000F3426" w:rsidP="000F34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Часть I. Сведения об оказываемых муниципальных услугах &lt;2&gt;</w:t>
      </w:r>
    </w:p>
    <w:p w:rsidR="000F3426" w:rsidRPr="004C4F60" w:rsidRDefault="000F3426" w:rsidP="00882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426" w:rsidRPr="004C4F60" w:rsidRDefault="000F3426" w:rsidP="000F34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Раздел _________</w:t>
      </w:r>
    </w:p>
    <w:p w:rsidR="000F3426" w:rsidRPr="004C4F60" w:rsidRDefault="000F3426" w:rsidP="00882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419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8"/>
      </w:tblGrid>
      <w:tr w:rsidR="00E07F8F" w:rsidRPr="004C4F60" w:rsidTr="00E07F8F">
        <w:trPr>
          <w:trHeight w:val="895"/>
        </w:trPr>
        <w:tc>
          <w:tcPr>
            <w:tcW w:w="1648" w:type="dxa"/>
          </w:tcPr>
          <w:p w:rsidR="00E07F8F" w:rsidRPr="004C4F60" w:rsidRDefault="00E07F8F" w:rsidP="00E07F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824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3"/>
      </w:tblGrid>
      <w:tr w:rsidR="00410D00" w:rsidRPr="004C4F60" w:rsidTr="00410D00">
        <w:trPr>
          <w:trHeight w:val="532"/>
        </w:trPr>
        <w:tc>
          <w:tcPr>
            <w:tcW w:w="1323" w:type="dxa"/>
          </w:tcPr>
          <w:p w:rsidR="00410D00" w:rsidRPr="004C4F60" w:rsidRDefault="00410D00" w:rsidP="00465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426" w:rsidRPr="004C4F60" w:rsidRDefault="008229DC" w:rsidP="00822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1.</w:t>
      </w:r>
      <w:r w:rsidR="00975DE6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 xml:space="preserve">Наименование                         </w:t>
      </w:r>
      <w:r w:rsidR="00C934A5" w:rsidRPr="004C4F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4F60">
        <w:rPr>
          <w:rFonts w:ascii="Times New Roman" w:hAnsi="Times New Roman" w:cs="Times New Roman"/>
          <w:sz w:val="24"/>
          <w:szCs w:val="24"/>
        </w:rPr>
        <w:t xml:space="preserve">     </w:t>
      </w:r>
      <w:r w:rsidR="00C934A5" w:rsidRPr="004C4F60">
        <w:rPr>
          <w:rFonts w:ascii="Times New Roman" w:hAnsi="Times New Roman" w:cs="Times New Roman"/>
        </w:rPr>
        <w:t xml:space="preserve">Код по </w:t>
      </w:r>
      <w:proofErr w:type="gramStart"/>
      <w:r w:rsidR="00C934A5" w:rsidRPr="004C4F60">
        <w:rPr>
          <w:rFonts w:ascii="Times New Roman" w:hAnsi="Times New Roman" w:cs="Times New Roman"/>
        </w:rPr>
        <w:t>общероссийскому</w:t>
      </w:r>
      <w:proofErr w:type="gramEnd"/>
      <w:r w:rsidRPr="004C4F6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934A5" w:rsidRPr="004C4F6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934A5" w:rsidRPr="004C4F60" w:rsidRDefault="008229DC" w:rsidP="00882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934A5" w:rsidRPr="004C4F60">
        <w:rPr>
          <w:rFonts w:ascii="Times New Roman" w:hAnsi="Times New Roman" w:cs="Times New Roman"/>
          <w:sz w:val="24"/>
          <w:szCs w:val="24"/>
        </w:rPr>
        <w:t xml:space="preserve">  </w:t>
      </w:r>
      <w:r w:rsidR="00975DE6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>____________</w:t>
      </w:r>
      <w:r w:rsidR="00C934A5" w:rsidRPr="004C4F60">
        <w:rPr>
          <w:rFonts w:ascii="Times New Roman" w:hAnsi="Times New Roman" w:cs="Times New Roman"/>
          <w:sz w:val="24"/>
          <w:szCs w:val="24"/>
        </w:rPr>
        <w:t xml:space="preserve">________ </w:t>
      </w:r>
      <w:r w:rsidR="00E07F8F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C934A5" w:rsidRPr="004C4F60">
        <w:rPr>
          <w:rFonts w:ascii="Times New Roman" w:hAnsi="Times New Roman" w:cs="Times New Roman"/>
          <w:sz w:val="24"/>
          <w:szCs w:val="24"/>
        </w:rPr>
        <w:t xml:space="preserve">  </w:t>
      </w:r>
      <w:r w:rsidR="00975DE6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AB783E" w:rsidRPr="004C4F60">
        <w:rPr>
          <w:rFonts w:ascii="Times New Roman" w:hAnsi="Times New Roman" w:cs="Times New Roman"/>
          <w:sz w:val="24"/>
          <w:szCs w:val="24"/>
        </w:rPr>
        <w:t xml:space="preserve">  </w:t>
      </w:r>
      <w:r w:rsidRPr="004C4F60">
        <w:rPr>
          <w:rFonts w:ascii="Times New Roman" w:hAnsi="Times New Roman" w:cs="Times New Roman"/>
        </w:rPr>
        <w:t xml:space="preserve">базовому перечню или                   </w:t>
      </w:r>
      <w:r w:rsidR="00C934A5" w:rsidRPr="004C4F60">
        <w:rPr>
          <w:rFonts w:ascii="Times New Roman" w:hAnsi="Times New Roman" w:cs="Times New Roman"/>
        </w:rPr>
        <w:t xml:space="preserve">           </w:t>
      </w:r>
      <w:r w:rsidRPr="004C4F6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934A5" w:rsidRPr="004C4F60">
        <w:rPr>
          <w:rFonts w:ascii="Times New Roman" w:hAnsi="Times New Roman" w:cs="Times New Roman"/>
        </w:rPr>
        <w:t xml:space="preserve">                                 </w:t>
      </w:r>
    </w:p>
    <w:p w:rsidR="008229DC" w:rsidRPr="004C4F60" w:rsidRDefault="00C934A5" w:rsidP="008827A0">
      <w:pPr>
        <w:pStyle w:val="ConsPlusNonformat"/>
        <w:jc w:val="both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B783E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8229DC" w:rsidRPr="004C4F60">
        <w:rPr>
          <w:rFonts w:ascii="Times New Roman" w:hAnsi="Times New Roman" w:cs="Times New Roman"/>
        </w:rPr>
        <w:t>региональному перечню</w:t>
      </w:r>
    </w:p>
    <w:p w:rsidR="00B73875" w:rsidRPr="004C4F60" w:rsidRDefault="008229DC" w:rsidP="00882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2.</w:t>
      </w:r>
      <w:r w:rsidR="00975DE6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 xml:space="preserve">Категории потребителей </w:t>
      </w:r>
    </w:p>
    <w:p w:rsidR="00C934A5" w:rsidRPr="004C4F60" w:rsidRDefault="00B73875" w:rsidP="00882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муниципальной усл</w:t>
      </w:r>
      <w:r w:rsidR="00C934A5" w:rsidRPr="004C4F60">
        <w:rPr>
          <w:rFonts w:ascii="Times New Roman" w:hAnsi="Times New Roman" w:cs="Times New Roman"/>
          <w:sz w:val="24"/>
          <w:szCs w:val="24"/>
        </w:rPr>
        <w:t>уги</w:t>
      </w:r>
      <w:r w:rsidR="00975DE6" w:rsidRPr="004C4F60">
        <w:rPr>
          <w:rFonts w:ascii="Times New Roman" w:hAnsi="Times New Roman" w:cs="Times New Roman"/>
          <w:sz w:val="24"/>
          <w:szCs w:val="24"/>
        </w:rPr>
        <w:t xml:space="preserve">    _</w:t>
      </w:r>
      <w:r w:rsidR="00C934A5" w:rsidRPr="004C4F60">
        <w:rPr>
          <w:rFonts w:ascii="Times New Roman" w:hAnsi="Times New Roman" w:cs="Times New Roman"/>
          <w:sz w:val="24"/>
          <w:szCs w:val="24"/>
        </w:rPr>
        <w:t>____________________</w:t>
      </w:r>
    </w:p>
    <w:p w:rsidR="00975DE6" w:rsidRPr="004C4F60" w:rsidRDefault="00975DE6" w:rsidP="00882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</w:t>
      </w:r>
    </w:p>
    <w:p w:rsidR="008229DC" w:rsidRPr="004C4F60" w:rsidRDefault="008229DC" w:rsidP="00882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827A0" w:rsidRPr="004C4F60" w:rsidRDefault="008827A0" w:rsidP="00882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3.  Показатели,  </w:t>
      </w:r>
      <w:r w:rsidR="009F6899" w:rsidRPr="004C4F60">
        <w:rPr>
          <w:rFonts w:ascii="Times New Roman" w:hAnsi="Times New Roman" w:cs="Times New Roman"/>
          <w:sz w:val="24"/>
          <w:szCs w:val="24"/>
        </w:rPr>
        <w:t>характеризующие  объё</w:t>
      </w:r>
      <w:r w:rsidRPr="004C4F60">
        <w:rPr>
          <w:rFonts w:ascii="Times New Roman" w:hAnsi="Times New Roman" w:cs="Times New Roman"/>
          <w:sz w:val="24"/>
          <w:szCs w:val="24"/>
        </w:rPr>
        <w:t xml:space="preserve">м  и  (или)  качество </w:t>
      </w:r>
      <w:r w:rsidR="0043443D" w:rsidRPr="004C4F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4F60">
        <w:rPr>
          <w:rFonts w:ascii="Times New Roman" w:hAnsi="Times New Roman" w:cs="Times New Roman"/>
          <w:sz w:val="24"/>
          <w:szCs w:val="24"/>
        </w:rPr>
        <w:t>услуги</w:t>
      </w:r>
    </w:p>
    <w:p w:rsidR="008827A0" w:rsidRPr="004C4F60" w:rsidRDefault="008827A0" w:rsidP="00882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43443D" w:rsidRPr="004C4F60">
        <w:rPr>
          <w:rFonts w:ascii="Times New Roman" w:hAnsi="Times New Roman" w:cs="Times New Roman"/>
          <w:sz w:val="24"/>
          <w:szCs w:val="24"/>
        </w:rPr>
        <w:t>муниципальной</w:t>
      </w:r>
      <w:r w:rsidR="00B20034" w:rsidRPr="004C4F60">
        <w:rPr>
          <w:rFonts w:ascii="Times New Roman" w:hAnsi="Times New Roman" w:cs="Times New Roman"/>
          <w:sz w:val="24"/>
          <w:szCs w:val="24"/>
        </w:rPr>
        <w:t xml:space="preserve"> услуги &lt;3</w:t>
      </w:r>
      <w:r w:rsidRPr="004C4F60">
        <w:rPr>
          <w:rFonts w:ascii="Times New Roman" w:hAnsi="Times New Roman" w:cs="Times New Roman"/>
          <w:sz w:val="24"/>
          <w:szCs w:val="24"/>
        </w:rPr>
        <w:t>&gt;</w:t>
      </w:r>
    </w:p>
    <w:p w:rsidR="008827A0" w:rsidRPr="004C4F60" w:rsidRDefault="008827A0" w:rsidP="00882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"/>
        <w:gridCol w:w="836"/>
        <w:gridCol w:w="836"/>
        <w:gridCol w:w="836"/>
        <w:gridCol w:w="836"/>
        <w:gridCol w:w="836"/>
        <w:gridCol w:w="798"/>
        <w:gridCol w:w="798"/>
        <w:gridCol w:w="427"/>
        <w:gridCol w:w="717"/>
        <w:gridCol w:w="614"/>
        <w:gridCol w:w="614"/>
        <w:gridCol w:w="617"/>
        <w:gridCol w:w="713"/>
        <w:gridCol w:w="128"/>
      </w:tblGrid>
      <w:tr w:rsidR="004378FF" w:rsidRPr="004C4F60" w:rsidTr="004378FF">
        <w:trPr>
          <w:trHeight w:val="939"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Уникальный номер реестровой записи &lt;4&gt;</w:t>
            </w:r>
          </w:p>
        </w:tc>
        <w:tc>
          <w:tcPr>
            <w:tcW w:w="0" w:type="auto"/>
            <w:gridSpan w:val="3"/>
          </w:tcPr>
          <w:p w:rsidR="004378FF" w:rsidRPr="004C4F60" w:rsidRDefault="004378FF" w:rsidP="003779FC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</w:tcPr>
          <w:p w:rsidR="004378FF" w:rsidRPr="004C4F60" w:rsidRDefault="004378FF" w:rsidP="003779FC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</w:tcPr>
          <w:p w:rsidR="004378FF" w:rsidRPr="004C4F60" w:rsidRDefault="004378FF" w:rsidP="003779FC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</w:tcPr>
          <w:p w:rsidR="004378FF" w:rsidRPr="004C4F60" w:rsidRDefault="004378FF" w:rsidP="003779FC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 &lt;6&gt;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378FF" w:rsidRPr="004C4F60" w:rsidTr="004378FF">
        <w:tc>
          <w:tcPr>
            <w:tcW w:w="0" w:type="auto"/>
            <w:vMerge/>
            <w:tcBorders>
              <w:left w:val="single" w:sz="4" w:space="0" w:color="auto"/>
            </w:tcBorders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378FF" w:rsidRPr="004C4F60" w:rsidRDefault="00E2419D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4378FF" w:rsidRPr="004C4F60" w:rsidRDefault="00E2419D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4378FF" w:rsidRPr="004C4F60" w:rsidRDefault="00E2419D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4378FF" w:rsidRPr="004C4F60" w:rsidRDefault="00E2419D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4378FF" w:rsidRPr="004C4F60" w:rsidRDefault="00E2419D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показателя &lt;4&gt;</w:t>
            </w:r>
          </w:p>
        </w:tc>
        <w:tc>
          <w:tcPr>
            <w:tcW w:w="0" w:type="auto"/>
            <w:gridSpan w:val="2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20__год (1-й год планового периода)</w:t>
            </w:r>
          </w:p>
        </w:tc>
        <w:tc>
          <w:tcPr>
            <w:tcW w:w="0" w:type="auto"/>
            <w:vMerge w:val="restart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в абсолютных показателях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378FF" w:rsidRPr="004C4F60" w:rsidTr="004378FF">
        <w:trPr>
          <w:trHeight w:val="29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&lt;4&gt;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код по </w:t>
            </w:r>
            <w:hyperlink r:id="rId17" w:history="1">
              <w:r w:rsidRPr="004C4F60">
                <w:rPr>
                  <w:sz w:val="16"/>
                  <w:szCs w:val="16"/>
                </w:rPr>
                <w:t>ОКЕИ</w:t>
              </w:r>
            </w:hyperlink>
            <w:r w:rsidRPr="004C4F60">
              <w:rPr>
                <w:sz w:val="16"/>
                <w:szCs w:val="16"/>
              </w:rPr>
              <w:t xml:space="preserve"> &lt;5&gt;</w:t>
            </w: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4378FF" w:rsidRPr="004C4F60" w:rsidRDefault="004378FF" w:rsidP="005939DD">
            <w:pPr>
              <w:rPr>
                <w:sz w:val="16"/>
                <w:szCs w:val="16"/>
              </w:rPr>
            </w:pPr>
          </w:p>
        </w:tc>
      </w:tr>
      <w:tr w:rsidR="004378FF" w:rsidRPr="004C4F60" w:rsidTr="004378FF">
        <w:tc>
          <w:tcPr>
            <w:tcW w:w="0" w:type="auto"/>
            <w:tcBorders>
              <w:left w:val="single" w:sz="4" w:space="0" w:color="auto"/>
            </w:tcBorders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378FF" w:rsidRPr="004C4F60" w:rsidRDefault="004378FF" w:rsidP="00E550A8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78FF" w:rsidRPr="004C4F60" w:rsidRDefault="004378FF" w:rsidP="00E550A8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378FF" w:rsidRPr="004C4F60" w:rsidRDefault="004378FF" w:rsidP="00E550A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F3426" w:rsidRPr="004C4F60" w:rsidTr="004378FF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F3426" w:rsidRPr="004C4F60" w:rsidTr="004378FF">
        <w:tc>
          <w:tcPr>
            <w:tcW w:w="0" w:type="auto"/>
            <w:vMerge/>
            <w:tcBorders>
              <w:left w:val="single" w:sz="4" w:space="0" w:color="auto"/>
            </w:tcBorders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0F3426" w:rsidRPr="004C4F60" w:rsidRDefault="000F3426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378FF" w:rsidRPr="004C4F60" w:rsidTr="004378FF">
        <w:tc>
          <w:tcPr>
            <w:tcW w:w="0" w:type="auto"/>
            <w:tcBorders>
              <w:left w:val="single" w:sz="4" w:space="0" w:color="auto"/>
            </w:tcBorders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4378FF" w:rsidRPr="004C4F60" w:rsidRDefault="004378FF" w:rsidP="005939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1437D2" w:rsidRPr="004C4F60" w:rsidRDefault="001437D2" w:rsidP="00143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77" w:rsidRPr="004C4F60" w:rsidRDefault="00016777" w:rsidP="0001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3.2. </w:t>
      </w:r>
      <w:r w:rsidR="005A1CF3" w:rsidRPr="004C4F60">
        <w:rPr>
          <w:rFonts w:ascii="Times New Roman" w:hAnsi="Times New Roman" w:cs="Times New Roman"/>
          <w:sz w:val="24"/>
          <w:szCs w:val="24"/>
        </w:rPr>
        <w:t>Показатели, характеризующие объё</w:t>
      </w:r>
      <w:r w:rsidRPr="004C4F60">
        <w:rPr>
          <w:rFonts w:ascii="Times New Roman" w:hAnsi="Times New Roman" w:cs="Times New Roman"/>
          <w:sz w:val="24"/>
          <w:szCs w:val="24"/>
        </w:rPr>
        <w:t>м муниципальной услуги</w:t>
      </w:r>
    </w:p>
    <w:p w:rsidR="00016777" w:rsidRPr="004C4F60" w:rsidRDefault="00016777" w:rsidP="000167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"/>
        <w:gridCol w:w="707"/>
        <w:gridCol w:w="707"/>
        <w:gridCol w:w="707"/>
        <w:gridCol w:w="707"/>
        <w:gridCol w:w="707"/>
        <w:gridCol w:w="676"/>
        <w:gridCol w:w="676"/>
        <w:gridCol w:w="372"/>
        <w:gridCol w:w="610"/>
        <w:gridCol w:w="525"/>
        <w:gridCol w:w="525"/>
        <w:gridCol w:w="610"/>
        <w:gridCol w:w="525"/>
        <w:gridCol w:w="525"/>
        <w:gridCol w:w="528"/>
        <w:gridCol w:w="606"/>
      </w:tblGrid>
      <w:tr w:rsidR="00016777" w:rsidRPr="004C4F60" w:rsidTr="005939D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Уникальный номер реестровой записи &lt;4&gt;</w:t>
            </w:r>
          </w:p>
        </w:tc>
        <w:tc>
          <w:tcPr>
            <w:tcW w:w="0" w:type="auto"/>
            <w:gridSpan w:val="3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724" w:type="dxa"/>
            <w:gridSpan w:val="3"/>
          </w:tcPr>
          <w:p w:rsidR="00016777" w:rsidRPr="004C4F60" w:rsidRDefault="005A1CF3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 объё</w:t>
            </w:r>
            <w:r w:rsidR="00016777" w:rsidRPr="004C4F60">
              <w:rPr>
                <w:sz w:val="16"/>
                <w:szCs w:val="16"/>
              </w:rPr>
              <w:t>ма муниципальной услуги</w:t>
            </w:r>
          </w:p>
        </w:tc>
        <w:tc>
          <w:tcPr>
            <w:tcW w:w="1660" w:type="dxa"/>
            <w:gridSpan w:val="3"/>
          </w:tcPr>
          <w:p w:rsidR="00016777" w:rsidRPr="004C4F60" w:rsidRDefault="00354765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Значение показателя объё</w:t>
            </w:r>
            <w:r w:rsidR="00016777" w:rsidRPr="004C4F60">
              <w:rPr>
                <w:sz w:val="16"/>
                <w:szCs w:val="16"/>
              </w:rPr>
              <w:t>ма муниципальной услуги</w:t>
            </w:r>
          </w:p>
        </w:tc>
        <w:tc>
          <w:tcPr>
            <w:tcW w:w="0" w:type="auto"/>
            <w:gridSpan w:val="3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Размер платы (цена, тариф) &lt;7&gt;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Допустимые (возможные) отклонения о</w:t>
            </w:r>
            <w:r w:rsidR="00AE7ACF" w:rsidRPr="004C4F60">
              <w:rPr>
                <w:sz w:val="16"/>
                <w:szCs w:val="16"/>
              </w:rPr>
              <w:t>т установленных показателей объё</w:t>
            </w:r>
            <w:r w:rsidRPr="004C4F60">
              <w:rPr>
                <w:sz w:val="16"/>
                <w:szCs w:val="16"/>
              </w:rPr>
              <w:t>ма муниципальной услуги &lt;6&gt;</w:t>
            </w:r>
          </w:p>
        </w:tc>
      </w:tr>
      <w:tr w:rsidR="00016777" w:rsidRPr="004C4F60" w:rsidTr="005939DD">
        <w:tc>
          <w:tcPr>
            <w:tcW w:w="0" w:type="auto"/>
            <w:vMerge/>
            <w:tcBorders>
              <w:left w:val="single" w:sz="4" w:space="0" w:color="auto"/>
            </w:tcBorders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16777" w:rsidRPr="004C4F60" w:rsidRDefault="00FB51B5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016777" w:rsidRPr="004C4F60" w:rsidRDefault="00FB51B5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016777" w:rsidRPr="004C4F60" w:rsidRDefault="00FB51B5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016777" w:rsidRPr="004C4F60" w:rsidRDefault="00FB51B5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016777" w:rsidRPr="004C4F60" w:rsidRDefault="00FB51B5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показателя &lt;4&gt;</w:t>
            </w:r>
          </w:p>
        </w:tc>
        <w:tc>
          <w:tcPr>
            <w:tcW w:w="1048" w:type="dxa"/>
            <w:gridSpan w:val="2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10" w:type="dxa"/>
            <w:vMerge w:val="restart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16777" w:rsidRPr="004C4F60" w:rsidTr="005939DD">
        <w:tc>
          <w:tcPr>
            <w:tcW w:w="0" w:type="auto"/>
            <w:vMerge/>
            <w:tcBorders>
              <w:left w:val="single" w:sz="4" w:space="0" w:color="auto"/>
            </w:tcBorders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&lt;4&gt;</w:t>
            </w:r>
          </w:p>
        </w:tc>
        <w:tc>
          <w:tcPr>
            <w:tcW w:w="372" w:type="dxa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код по </w:t>
            </w:r>
            <w:hyperlink r:id="rId18" w:history="1">
              <w:r w:rsidRPr="004C4F60">
                <w:rPr>
                  <w:sz w:val="16"/>
                  <w:szCs w:val="16"/>
                </w:rPr>
                <w:t>ОКЕИ</w:t>
              </w:r>
            </w:hyperlink>
            <w:r w:rsidRPr="004C4F60">
              <w:rPr>
                <w:sz w:val="16"/>
                <w:szCs w:val="16"/>
              </w:rPr>
              <w:t xml:space="preserve"> </w:t>
            </w:r>
            <w:r w:rsidRPr="004C4F60">
              <w:rPr>
                <w:sz w:val="12"/>
                <w:szCs w:val="12"/>
              </w:rPr>
              <w:t>&lt;5&gt;</w:t>
            </w:r>
          </w:p>
        </w:tc>
        <w:tc>
          <w:tcPr>
            <w:tcW w:w="610" w:type="dxa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16777" w:rsidRPr="004C4F60" w:rsidRDefault="00016777" w:rsidP="005939DD">
            <w:pPr>
              <w:rPr>
                <w:sz w:val="16"/>
                <w:szCs w:val="16"/>
              </w:rPr>
            </w:pPr>
          </w:p>
        </w:tc>
      </w:tr>
      <w:tr w:rsidR="00016777" w:rsidRPr="004C4F60" w:rsidTr="005939DD">
        <w:tc>
          <w:tcPr>
            <w:tcW w:w="0" w:type="auto"/>
            <w:tcBorders>
              <w:lef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8</w:t>
            </w:r>
          </w:p>
        </w:tc>
        <w:tc>
          <w:tcPr>
            <w:tcW w:w="372" w:type="dxa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9</w:t>
            </w:r>
          </w:p>
        </w:tc>
        <w:tc>
          <w:tcPr>
            <w:tcW w:w="610" w:type="dxa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17</w:t>
            </w:r>
          </w:p>
        </w:tc>
      </w:tr>
      <w:tr w:rsidR="00016777" w:rsidRPr="004C4F60" w:rsidTr="005939D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  <w:vMerge w:val="restart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676" w:type="dxa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372" w:type="dxa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610" w:type="dxa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</w:pPr>
          </w:p>
        </w:tc>
      </w:tr>
      <w:tr w:rsidR="00016777" w:rsidRPr="004C4F60" w:rsidTr="005939DD">
        <w:tc>
          <w:tcPr>
            <w:tcW w:w="0" w:type="auto"/>
            <w:vMerge/>
            <w:tcBorders>
              <w:left w:val="single" w:sz="4" w:space="0" w:color="auto"/>
            </w:tcBorders>
          </w:tcPr>
          <w:p w:rsidR="00016777" w:rsidRPr="004C4F60" w:rsidRDefault="00016777" w:rsidP="005939DD"/>
        </w:tc>
        <w:tc>
          <w:tcPr>
            <w:tcW w:w="0" w:type="auto"/>
            <w:vMerge/>
          </w:tcPr>
          <w:p w:rsidR="00016777" w:rsidRPr="004C4F60" w:rsidRDefault="00016777" w:rsidP="005939DD"/>
        </w:tc>
        <w:tc>
          <w:tcPr>
            <w:tcW w:w="0" w:type="auto"/>
            <w:vMerge/>
          </w:tcPr>
          <w:p w:rsidR="00016777" w:rsidRPr="004C4F60" w:rsidRDefault="00016777" w:rsidP="005939DD"/>
        </w:tc>
        <w:tc>
          <w:tcPr>
            <w:tcW w:w="0" w:type="auto"/>
            <w:vMerge/>
          </w:tcPr>
          <w:p w:rsidR="00016777" w:rsidRPr="004C4F60" w:rsidRDefault="00016777" w:rsidP="005939DD"/>
        </w:tc>
        <w:tc>
          <w:tcPr>
            <w:tcW w:w="0" w:type="auto"/>
            <w:vMerge/>
          </w:tcPr>
          <w:p w:rsidR="00016777" w:rsidRPr="004C4F60" w:rsidRDefault="00016777" w:rsidP="005939DD"/>
        </w:tc>
        <w:tc>
          <w:tcPr>
            <w:tcW w:w="0" w:type="auto"/>
            <w:vMerge/>
          </w:tcPr>
          <w:p w:rsidR="00016777" w:rsidRPr="004C4F60" w:rsidRDefault="00016777" w:rsidP="005939DD"/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676" w:type="dxa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372" w:type="dxa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610" w:type="dxa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</w:pPr>
          </w:p>
        </w:tc>
      </w:tr>
      <w:tr w:rsidR="00016777" w:rsidRPr="004C4F60" w:rsidTr="005939DD">
        <w:tc>
          <w:tcPr>
            <w:tcW w:w="0" w:type="auto"/>
            <w:tcBorders>
              <w:lef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676" w:type="dxa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372" w:type="dxa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610" w:type="dxa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</w:tcPr>
          <w:p w:rsidR="00016777" w:rsidRPr="004C4F60" w:rsidRDefault="00016777" w:rsidP="005939DD">
            <w:pPr>
              <w:pStyle w:val="ConsPlusNormal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16777" w:rsidRPr="004C4F60" w:rsidRDefault="00016777" w:rsidP="005939DD">
            <w:pPr>
              <w:pStyle w:val="ConsPlusNormal"/>
            </w:pPr>
          </w:p>
        </w:tc>
      </w:tr>
    </w:tbl>
    <w:p w:rsidR="00C15130" w:rsidRPr="004C4F60" w:rsidRDefault="00C15130" w:rsidP="006C5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C5A" w:rsidRPr="004C4F60" w:rsidRDefault="006C5C5A" w:rsidP="006C5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740FDA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>либо порядок ее (его) установления</w:t>
      </w:r>
    </w:p>
    <w:p w:rsidR="006C5C5A" w:rsidRPr="004C4F60" w:rsidRDefault="006C5C5A" w:rsidP="006C5C5A">
      <w:pPr>
        <w:pStyle w:val="ConsPlusNormal"/>
        <w:ind w:firstLine="540"/>
        <w:jc w:val="both"/>
      </w:pPr>
    </w:p>
    <w:tbl>
      <w:tblPr>
        <w:tblW w:w="95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2381"/>
        <w:gridCol w:w="1644"/>
        <w:gridCol w:w="1361"/>
        <w:gridCol w:w="2832"/>
      </w:tblGrid>
      <w:tr w:rsidR="006C5C5A" w:rsidRPr="004C4F60" w:rsidTr="0038420B">
        <w:tc>
          <w:tcPr>
            <w:tcW w:w="9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Нормативный правовой акт</w:t>
            </w:r>
          </w:p>
        </w:tc>
      </w:tr>
      <w:tr w:rsidR="006C5C5A" w:rsidRPr="004C4F60" w:rsidTr="0038420B">
        <w:tc>
          <w:tcPr>
            <w:tcW w:w="1304" w:type="dxa"/>
            <w:tcBorders>
              <w:lef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вид</w:t>
            </w:r>
          </w:p>
        </w:tc>
        <w:tc>
          <w:tcPr>
            <w:tcW w:w="2381" w:type="dxa"/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принявший орган</w:t>
            </w:r>
          </w:p>
        </w:tc>
        <w:tc>
          <w:tcPr>
            <w:tcW w:w="1644" w:type="dxa"/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дата</w:t>
            </w:r>
          </w:p>
        </w:tc>
        <w:tc>
          <w:tcPr>
            <w:tcW w:w="1361" w:type="dxa"/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номер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наименование</w:t>
            </w:r>
          </w:p>
        </w:tc>
      </w:tr>
      <w:tr w:rsidR="006C5C5A" w:rsidRPr="004C4F60" w:rsidTr="0038420B">
        <w:tc>
          <w:tcPr>
            <w:tcW w:w="1304" w:type="dxa"/>
            <w:tcBorders>
              <w:lef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1</w:t>
            </w:r>
          </w:p>
        </w:tc>
        <w:tc>
          <w:tcPr>
            <w:tcW w:w="2381" w:type="dxa"/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2</w:t>
            </w:r>
          </w:p>
        </w:tc>
        <w:tc>
          <w:tcPr>
            <w:tcW w:w="1644" w:type="dxa"/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3</w:t>
            </w:r>
          </w:p>
        </w:tc>
        <w:tc>
          <w:tcPr>
            <w:tcW w:w="1361" w:type="dxa"/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4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5</w:t>
            </w:r>
          </w:p>
        </w:tc>
      </w:tr>
      <w:tr w:rsidR="006C5C5A" w:rsidRPr="004C4F60" w:rsidTr="0038420B">
        <w:tc>
          <w:tcPr>
            <w:tcW w:w="1304" w:type="dxa"/>
            <w:tcBorders>
              <w:lef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</w:pPr>
          </w:p>
        </w:tc>
        <w:tc>
          <w:tcPr>
            <w:tcW w:w="2381" w:type="dxa"/>
          </w:tcPr>
          <w:p w:rsidR="006C5C5A" w:rsidRPr="004C4F60" w:rsidRDefault="006C5C5A" w:rsidP="005939DD">
            <w:pPr>
              <w:pStyle w:val="ConsPlusNormal"/>
            </w:pPr>
          </w:p>
        </w:tc>
        <w:tc>
          <w:tcPr>
            <w:tcW w:w="1644" w:type="dxa"/>
          </w:tcPr>
          <w:p w:rsidR="006C5C5A" w:rsidRPr="004C4F60" w:rsidRDefault="006C5C5A" w:rsidP="005939DD">
            <w:pPr>
              <w:pStyle w:val="ConsPlusNormal"/>
            </w:pPr>
          </w:p>
        </w:tc>
        <w:tc>
          <w:tcPr>
            <w:tcW w:w="1361" w:type="dxa"/>
          </w:tcPr>
          <w:p w:rsidR="006C5C5A" w:rsidRPr="004C4F60" w:rsidRDefault="006C5C5A" w:rsidP="005939DD">
            <w:pPr>
              <w:pStyle w:val="ConsPlusNormal"/>
            </w:pP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</w:pPr>
          </w:p>
        </w:tc>
      </w:tr>
    </w:tbl>
    <w:p w:rsidR="006C5C5A" w:rsidRPr="004C4F60" w:rsidRDefault="006C5C5A" w:rsidP="006C5C5A">
      <w:pPr>
        <w:pStyle w:val="ConsPlusNormal"/>
        <w:ind w:firstLine="540"/>
        <w:jc w:val="both"/>
      </w:pPr>
    </w:p>
    <w:p w:rsidR="006C5C5A" w:rsidRPr="004C4F60" w:rsidRDefault="006C5C5A" w:rsidP="006C5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 w:rsidR="00C12038" w:rsidRPr="004C4F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4F60">
        <w:rPr>
          <w:rFonts w:ascii="Times New Roman" w:hAnsi="Times New Roman" w:cs="Times New Roman"/>
          <w:sz w:val="24"/>
          <w:szCs w:val="24"/>
        </w:rPr>
        <w:t>услуги</w:t>
      </w:r>
    </w:p>
    <w:p w:rsidR="00C12038" w:rsidRPr="004C4F60" w:rsidRDefault="00C12038" w:rsidP="006C5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C5A" w:rsidRPr="004C4F60" w:rsidRDefault="006C5C5A" w:rsidP="006C5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5.1. Нормативные правовые акты,</w:t>
      </w:r>
      <w:r w:rsidR="006332B7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>регулирующие порядок оказания</w:t>
      </w:r>
      <w:r w:rsidR="006332B7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C12038" w:rsidRPr="004C4F60">
        <w:rPr>
          <w:rFonts w:ascii="Times New Roman" w:hAnsi="Times New Roman" w:cs="Times New Roman"/>
          <w:sz w:val="24"/>
          <w:szCs w:val="24"/>
        </w:rPr>
        <w:t>муниципальной</w:t>
      </w:r>
      <w:r w:rsidRPr="004C4F6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332B7" w:rsidRPr="004C4F60">
        <w:t xml:space="preserve"> </w:t>
      </w:r>
      <w:r w:rsidRPr="004C4F60">
        <w:t>___________________________________________</w:t>
      </w:r>
      <w:r w:rsidR="006332B7" w:rsidRPr="004C4F60">
        <w:t>____________________________</w:t>
      </w:r>
    </w:p>
    <w:p w:rsidR="006C5C5A" w:rsidRPr="004C4F60" w:rsidRDefault="006C5C5A" w:rsidP="006332B7">
      <w:pPr>
        <w:pStyle w:val="ConsPlusNonformat"/>
        <w:jc w:val="center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>(наименование, номер и дата нормативного</w:t>
      </w:r>
      <w:r w:rsidR="006332B7" w:rsidRPr="004C4F60">
        <w:rPr>
          <w:rFonts w:ascii="Times New Roman" w:hAnsi="Times New Roman" w:cs="Times New Roman"/>
        </w:rPr>
        <w:t xml:space="preserve"> </w:t>
      </w:r>
      <w:r w:rsidRPr="004C4F60">
        <w:rPr>
          <w:rFonts w:ascii="Times New Roman" w:hAnsi="Times New Roman" w:cs="Times New Roman"/>
        </w:rPr>
        <w:t>правового акта)</w:t>
      </w:r>
    </w:p>
    <w:p w:rsidR="00871C13" w:rsidRPr="004C4F60" w:rsidRDefault="00871C13" w:rsidP="006C5C5A">
      <w:pPr>
        <w:pStyle w:val="ConsPlusNonformat"/>
        <w:jc w:val="both"/>
        <w:rPr>
          <w:rFonts w:ascii="Times New Roman" w:hAnsi="Times New Roman" w:cs="Times New Roman"/>
        </w:rPr>
      </w:pPr>
    </w:p>
    <w:p w:rsidR="006C5C5A" w:rsidRPr="004C4F60" w:rsidRDefault="006C5C5A" w:rsidP="006C5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 w:rsidR="00CD1E5E" w:rsidRPr="004C4F60">
        <w:rPr>
          <w:rFonts w:ascii="Times New Roman" w:hAnsi="Times New Roman" w:cs="Times New Roman"/>
          <w:sz w:val="24"/>
          <w:szCs w:val="24"/>
        </w:rPr>
        <w:t>муниципальной</w:t>
      </w:r>
      <w:r w:rsidR="00995141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>услуги</w:t>
      </w:r>
    </w:p>
    <w:p w:rsidR="006C5C5A" w:rsidRPr="004C4F60" w:rsidRDefault="006C5C5A" w:rsidP="006C5C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1"/>
        <w:gridCol w:w="3630"/>
        <w:gridCol w:w="3543"/>
      </w:tblGrid>
      <w:tr w:rsidR="006C5C5A" w:rsidRPr="004C4F60" w:rsidTr="000A49CB">
        <w:tc>
          <w:tcPr>
            <w:tcW w:w="0" w:type="auto"/>
            <w:tcBorders>
              <w:lef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Способ информирования</w:t>
            </w:r>
          </w:p>
        </w:tc>
        <w:tc>
          <w:tcPr>
            <w:tcW w:w="0" w:type="auto"/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Состав размещаемой информации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Частота обновления информации</w:t>
            </w:r>
          </w:p>
        </w:tc>
      </w:tr>
      <w:tr w:rsidR="006C5C5A" w:rsidRPr="004C4F60" w:rsidTr="000A49CB">
        <w:tc>
          <w:tcPr>
            <w:tcW w:w="0" w:type="auto"/>
            <w:tcBorders>
              <w:lef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1</w:t>
            </w:r>
          </w:p>
        </w:tc>
        <w:tc>
          <w:tcPr>
            <w:tcW w:w="0" w:type="auto"/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  <w:jc w:val="center"/>
            </w:pPr>
            <w:r w:rsidRPr="004C4F60">
              <w:t>3</w:t>
            </w:r>
          </w:p>
        </w:tc>
      </w:tr>
      <w:tr w:rsidR="006C5C5A" w:rsidRPr="004C4F60" w:rsidTr="000A49CB">
        <w:tc>
          <w:tcPr>
            <w:tcW w:w="0" w:type="auto"/>
            <w:tcBorders>
              <w:lef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</w:pPr>
          </w:p>
        </w:tc>
        <w:tc>
          <w:tcPr>
            <w:tcW w:w="0" w:type="auto"/>
          </w:tcPr>
          <w:p w:rsidR="006C5C5A" w:rsidRPr="004C4F60" w:rsidRDefault="006C5C5A" w:rsidP="005939DD">
            <w:pPr>
              <w:pStyle w:val="ConsPlusNormal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C5C5A" w:rsidRPr="004C4F60" w:rsidRDefault="006C5C5A" w:rsidP="005939DD">
            <w:pPr>
              <w:pStyle w:val="ConsPlusNormal"/>
            </w:pPr>
          </w:p>
        </w:tc>
      </w:tr>
    </w:tbl>
    <w:p w:rsidR="007D1A00" w:rsidRPr="004C4F60" w:rsidRDefault="007D1A00" w:rsidP="007D1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F0" w:rsidRPr="004C4F60" w:rsidRDefault="00175FF0" w:rsidP="003F0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Часть II. Сведения о выполняемых работах &lt;</w:t>
      </w:r>
      <w:r w:rsidR="00C15130" w:rsidRPr="004C4F60">
        <w:rPr>
          <w:rFonts w:ascii="Times New Roman" w:hAnsi="Times New Roman" w:cs="Times New Roman"/>
          <w:sz w:val="24"/>
          <w:szCs w:val="24"/>
        </w:rPr>
        <w:t>2</w:t>
      </w:r>
      <w:r w:rsidRPr="004C4F60">
        <w:rPr>
          <w:rFonts w:ascii="Times New Roman" w:hAnsi="Times New Roman" w:cs="Times New Roman"/>
          <w:sz w:val="24"/>
          <w:szCs w:val="24"/>
        </w:rPr>
        <w:t>&gt;</w:t>
      </w:r>
    </w:p>
    <w:p w:rsidR="00175FF0" w:rsidRPr="004C4F60" w:rsidRDefault="00175FF0" w:rsidP="00175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FF0" w:rsidRPr="004C4F60" w:rsidRDefault="00175FF0" w:rsidP="00C75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Раздел __________</w:t>
      </w:r>
    </w:p>
    <w:p w:rsidR="00175FF0" w:rsidRPr="004C4F60" w:rsidRDefault="00175FF0" w:rsidP="00175FF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721"/>
        <w:gridCol w:w="2211"/>
        <w:gridCol w:w="1195"/>
      </w:tblGrid>
      <w:tr w:rsidR="00175FF0" w:rsidRPr="004C4F60" w:rsidTr="005939D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5FF0" w:rsidRPr="004C4F60" w:rsidRDefault="00175FF0" w:rsidP="005939DD">
            <w:pPr>
              <w:pStyle w:val="ConsPlusNormal"/>
            </w:pPr>
            <w:r w:rsidRPr="004C4F60">
              <w:t>1. Наименование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FF0" w:rsidRPr="004C4F60" w:rsidRDefault="00175FF0" w:rsidP="005939DD">
            <w:pPr>
              <w:pStyle w:val="ConsPlusNormal"/>
            </w:pPr>
            <w:r w:rsidRPr="004C4F60">
              <w:t>_____________________</w:t>
            </w:r>
          </w:p>
          <w:p w:rsidR="00175FF0" w:rsidRPr="004C4F60" w:rsidRDefault="00175FF0" w:rsidP="005939DD">
            <w:pPr>
              <w:pStyle w:val="ConsPlusNormal"/>
            </w:pPr>
            <w:r w:rsidRPr="004C4F60">
              <w:t>_____________________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FF0" w:rsidRPr="004C4F60" w:rsidRDefault="00175FF0" w:rsidP="00F303DF">
            <w:pPr>
              <w:pStyle w:val="ConsPlusNormal"/>
              <w:jc w:val="right"/>
              <w:rPr>
                <w:sz w:val="20"/>
                <w:szCs w:val="20"/>
              </w:rPr>
            </w:pPr>
            <w:r w:rsidRPr="004C4F60">
              <w:rPr>
                <w:sz w:val="20"/>
                <w:szCs w:val="20"/>
              </w:rPr>
              <w:t xml:space="preserve">Код по общероссийскому базовому перечню или </w:t>
            </w:r>
            <w:r w:rsidR="00F303DF" w:rsidRPr="004C4F60">
              <w:rPr>
                <w:sz w:val="20"/>
                <w:szCs w:val="20"/>
              </w:rPr>
              <w:t>региональному</w:t>
            </w:r>
            <w:r w:rsidRPr="004C4F60">
              <w:rPr>
                <w:sz w:val="20"/>
                <w:szCs w:val="20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F0" w:rsidRPr="004C4F60" w:rsidRDefault="00175FF0" w:rsidP="005939DD">
            <w:pPr>
              <w:pStyle w:val="ConsPlusNormal"/>
            </w:pPr>
          </w:p>
        </w:tc>
      </w:tr>
      <w:tr w:rsidR="00175FF0" w:rsidRPr="004C4F60" w:rsidTr="005939D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5FF0" w:rsidRPr="004C4F60" w:rsidRDefault="00175FF0" w:rsidP="005939DD">
            <w:pPr>
              <w:pStyle w:val="ConsPlusNormal"/>
            </w:pPr>
            <w:r w:rsidRPr="004C4F60">
              <w:t>2. Категории потребителей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FF0" w:rsidRPr="004C4F60" w:rsidRDefault="00175FF0" w:rsidP="005939DD">
            <w:pPr>
              <w:pStyle w:val="ConsPlusNormal"/>
            </w:pPr>
            <w:r w:rsidRPr="004C4F60">
              <w:t>_____________________</w:t>
            </w:r>
          </w:p>
          <w:p w:rsidR="00175FF0" w:rsidRPr="004C4F60" w:rsidRDefault="00175FF0" w:rsidP="005939DD">
            <w:pPr>
              <w:pStyle w:val="ConsPlusNormal"/>
            </w:pPr>
            <w:r w:rsidRPr="004C4F60">
              <w:t>_____________________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FF0" w:rsidRPr="004C4F60" w:rsidRDefault="00175FF0" w:rsidP="005939DD"/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F0" w:rsidRPr="004C4F60" w:rsidRDefault="00175FF0" w:rsidP="005939DD"/>
        </w:tc>
      </w:tr>
    </w:tbl>
    <w:p w:rsidR="00E7556E" w:rsidRDefault="00E7556E" w:rsidP="001F1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8D1" w:rsidRPr="004C4F60" w:rsidRDefault="001F18D1" w:rsidP="001F1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3. </w:t>
      </w:r>
      <w:r w:rsidR="00973003" w:rsidRPr="004C4F60">
        <w:rPr>
          <w:rFonts w:ascii="Times New Roman" w:hAnsi="Times New Roman" w:cs="Times New Roman"/>
          <w:sz w:val="24"/>
          <w:szCs w:val="24"/>
        </w:rPr>
        <w:t>Показатели, характеризующие объё</w:t>
      </w:r>
      <w:r w:rsidRPr="004C4F60">
        <w:rPr>
          <w:rFonts w:ascii="Times New Roman" w:hAnsi="Times New Roman" w:cs="Times New Roman"/>
          <w:sz w:val="24"/>
          <w:szCs w:val="24"/>
        </w:rPr>
        <w:t>м и (или) качество работы</w:t>
      </w:r>
    </w:p>
    <w:p w:rsidR="001F18D1" w:rsidRPr="004C4F60" w:rsidRDefault="001F18D1" w:rsidP="001F1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&lt;3&gt;</w:t>
      </w:r>
    </w:p>
    <w:p w:rsidR="00E63CBB" w:rsidRPr="004C4F60" w:rsidRDefault="00E63CBB" w:rsidP="001F1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4"/>
        <w:gridCol w:w="846"/>
        <w:gridCol w:w="847"/>
        <w:gridCol w:w="847"/>
        <w:gridCol w:w="847"/>
        <w:gridCol w:w="847"/>
        <w:gridCol w:w="808"/>
        <w:gridCol w:w="808"/>
        <w:gridCol w:w="432"/>
        <w:gridCol w:w="726"/>
        <w:gridCol w:w="621"/>
        <w:gridCol w:w="621"/>
        <w:gridCol w:w="625"/>
        <w:gridCol w:w="722"/>
      </w:tblGrid>
      <w:tr w:rsidR="001F18D1" w:rsidRPr="004C4F60" w:rsidTr="00CB2BE9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Уникальный номер реестровой записи &lt;4&gt;</w:t>
            </w:r>
          </w:p>
        </w:tc>
        <w:tc>
          <w:tcPr>
            <w:tcW w:w="0" w:type="auto"/>
            <w:gridSpan w:val="3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3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0" w:type="auto"/>
            <w:gridSpan w:val="3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Допустимые (возможные) отклонения от установленны</w:t>
            </w:r>
            <w:r w:rsidR="002D79E4" w:rsidRPr="004C4F60">
              <w:rPr>
                <w:sz w:val="16"/>
                <w:szCs w:val="16"/>
              </w:rPr>
              <w:t>х показателей качества работы &lt;6</w:t>
            </w:r>
            <w:r w:rsidRPr="004C4F60">
              <w:rPr>
                <w:sz w:val="16"/>
                <w:szCs w:val="16"/>
              </w:rPr>
              <w:t>&gt;</w:t>
            </w:r>
          </w:p>
        </w:tc>
      </w:tr>
      <w:tr w:rsidR="001F18D1" w:rsidRPr="004C4F60" w:rsidTr="00CB2BE9">
        <w:tc>
          <w:tcPr>
            <w:tcW w:w="0" w:type="auto"/>
            <w:vMerge/>
            <w:tcBorders>
              <w:left w:val="single" w:sz="4" w:space="0" w:color="auto"/>
            </w:tcBorders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показателя &lt;4&gt;</w:t>
            </w:r>
          </w:p>
        </w:tc>
        <w:tc>
          <w:tcPr>
            <w:tcW w:w="0" w:type="auto"/>
            <w:gridSpan w:val="2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1F18D1" w:rsidRPr="004C4F60" w:rsidTr="00CB2BE9">
        <w:tc>
          <w:tcPr>
            <w:tcW w:w="0" w:type="auto"/>
            <w:vMerge/>
            <w:tcBorders>
              <w:left w:val="single" w:sz="4" w:space="0" w:color="auto"/>
            </w:tcBorders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&lt;4&gt;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код по </w:t>
            </w:r>
            <w:hyperlink r:id="rId19" w:history="1">
              <w:r w:rsidRPr="004C4F60">
                <w:rPr>
                  <w:sz w:val="16"/>
                  <w:szCs w:val="16"/>
                </w:rPr>
                <w:t>ОКЕИ</w:t>
              </w:r>
            </w:hyperlink>
            <w:r w:rsidRPr="004C4F60">
              <w:rPr>
                <w:sz w:val="16"/>
                <w:szCs w:val="16"/>
              </w:rPr>
              <w:t xml:space="preserve"> &lt;5&gt;</w:t>
            </w: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</w:tr>
      <w:tr w:rsidR="001F18D1" w:rsidRPr="004C4F60" w:rsidTr="00CB2BE9">
        <w:tc>
          <w:tcPr>
            <w:tcW w:w="0" w:type="auto"/>
            <w:tcBorders>
              <w:lef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14</w:t>
            </w:r>
          </w:p>
        </w:tc>
      </w:tr>
      <w:tr w:rsidR="001F18D1" w:rsidRPr="004C4F60" w:rsidTr="00CB2BE9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</w:pPr>
          </w:p>
        </w:tc>
      </w:tr>
      <w:tr w:rsidR="001F18D1" w:rsidRPr="004C4F60" w:rsidTr="00CB2BE9">
        <w:tc>
          <w:tcPr>
            <w:tcW w:w="0" w:type="auto"/>
            <w:vMerge/>
            <w:tcBorders>
              <w:left w:val="single" w:sz="4" w:space="0" w:color="auto"/>
            </w:tcBorders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F18D1" w:rsidRPr="004C4F60" w:rsidRDefault="001F18D1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</w:pPr>
          </w:p>
        </w:tc>
      </w:tr>
      <w:tr w:rsidR="001F18D1" w:rsidRPr="004C4F60" w:rsidTr="00CB2BE9">
        <w:tc>
          <w:tcPr>
            <w:tcW w:w="0" w:type="auto"/>
            <w:tcBorders>
              <w:lef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</w:pPr>
          </w:p>
        </w:tc>
        <w:tc>
          <w:tcPr>
            <w:tcW w:w="0" w:type="auto"/>
          </w:tcPr>
          <w:p w:rsidR="001F18D1" w:rsidRPr="004C4F60" w:rsidRDefault="001F18D1" w:rsidP="005939DD">
            <w:pPr>
              <w:pStyle w:val="ConsPlusNormal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F18D1" w:rsidRPr="004C4F60" w:rsidRDefault="001F18D1" w:rsidP="005939DD">
            <w:pPr>
              <w:pStyle w:val="ConsPlusNormal"/>
            </w:pPr>
          </w:p>
        </w:tc>
      </w:tr>
    </w:tbl>
    <w:p w:rsidR="00425B64" w:rsidRPr="004C4F60" w:rsidRDefault="00425B64" w:rsidP="00E6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19" w:rsidRPr="004C4F60" w:rsidRDefault="00A37D19" w:rsidP="00A37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3.2. Показатели,</w:t>
      </w:r>
      <w:r w:rsidR="00A0015A" w:rsidRPr="004C4F60">
        <w:rPr>
          <w:rFonts w:ascii="Times New Roman" w:hAnsi="Times New Roman" w:cs="Times New Roman"/>
          <w:sz w:val="24"/>
          <w:szCs w:val="24"/>
        </w:rPr>
        <w:t xml:space="preserve"> характеризующие объё</w:t>
      </w:r>
      <w:r w:rsidRPr="004C4F60">
        <w:rPr>
          <w:rFonts w:ascii="Times New Roman" w:hAnsi="Times New Roman" w:cs="Times New Roman"/>
          <w:sz w:val="24"/>
          <w:szCs w:val="24"/>
        </w:rPr>
        <w:t>м работы</w:t>
      </w:r>
    </w:p>
    <w:p w:rsidR="00A37D19" w:rsidRPr="004C4F60" w:rsidRDefault="00A37D19" w:rsidP="00A37D1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675"/>
        <w:gridCol w:w="674"/>
        <w:gridCol w:w="674"/>
        <w:gridCol w:w="674"/>
        <w:gridCol w:w="674"/>
        <w:gridCol w:w="645"/>
        <w:gridCol w:w="645"/>
        <w:gridCol w:w="358"/>
        <w:gridCol w:w="466"/>
        <w:gridCol w:w="582"/>
        <w:gridCol w:w="502"/>
        <w:gridCol w:w="502"/>
        <w:gridCol w:w="582"/>
        <w:gridCol w:w="502"/>
        <w:gridCol w:w="502"/>
        <w:gridCol w:w="505"/>
        <w:gridCol w:w="579"/>
      </w:tblGrid>
      <w:tr w:rsidR="00A37D19" w:rsidRPr="004C4F60" w:rsidTr="00A37D19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Уникальный номер реестровой записи &lt;4&gt;</w:t>
            </w:r>
          </w:p>
        </w:tc>
        <w:tc>
          <w:tcPr>
            <w:tcW w:w="0" w:type="auto"/>
            <w:gridSpan w:val="3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</w:tcPr>
          <w:p w:rsidR="00A37D19" w:rsidRPr="004C4F60" w:rsidRDefault="00A0015A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 объё</w:t>
            </w:r>
            <w:r w:rsidR="00A37D19" w:rsidRPr="004C4F60">
              <w:rPr>
                <w:sz w:val="16"/>
                <w:szCs w:val="16"/>
              </w:rPr>
              <w:t>ма работы</w:t>
            </w:r>
          </w:p>
        </w:tc>
        <w:tc>
          <w:tcPr>
            <w:tcW w:w="0" w:type="auto"/>
            <w:gridSpan w:val="3"/>
          </w:tcPr>
          <w:p w:rsidR="00A37D19" w:rsidRPr="004C4F60" w:rsidRDefault="00A37D19" w:rsidP="00A74EBF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Значение показателя </w:t>
            </w:r>
            <w:r w:rsidR="00A74EBF">
              <w:rPr>
                <w:sz w:val="16"/>
                <w:szCs w:val="16"/>
              </w:rPr>
              <w:t>объёма</w:t>
            </w:r>
            <w:r w:rsidRPr="004C4F60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0" w:type="auto"/>
            <w:gridSpan w:val="3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Размер платы (цена, тариф) &lt;7&gt;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37D19" w:rsidRPr="004C4F60" w:rsidRDefault="00A37D19" w:rsidP="00A74EBF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Допустимые (возможные) отклонения от установленных показателей </w:t>
            </w:r>
            <w:r w:rsidR="00A74EBF">
              <w:rPr>
                <w:sz w:val="16"/>
                <w:szCs w:val="16"/>
              </w:rPr>
              <w:t xml:space="preserve">объёма </w:t>
            </w:r>
            <w:r w:rsidRPr="004C4F60">
              <w:rPr>
                <w:sz w:val="16"/>
                <w:szCs w:val="16"/>
              </w:rPr>
              <w:t>работы &lt;6&gt;</w:t>
            </w:r>
          </w:p>
        </w:tc>
      </w:tr>
      <w:tr w:rsidR="00A37D19" w:rsidRPr="004C4F60" w:rsidTr="00A37D19">
        <w:tc>
          <w:tcPr>
            <w:tcW w:w="0" w:type="auto"/>
            <w:vMerge/>
            <w:tcBorders>
              <w:left w:val="single" w:sz="4" w:space="0" w:color="auto"/>
            </w:tcBorders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________</w:t>
            </w:r>
          </w:p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&lt;4&gt;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показателя &lt;4&gt;</w:t>
            </w:r>
          </w:p>
        </w:tc>
        <w:tc>
          <w:tcPr>
            <w:tcW w:w="0" w:type="auto"/>
            <w:gridSpan w:val="2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37D19" w:rsidRPr="004C4F60" w:rsidTr="00A37D19">
        <w:tc>
          <w:tcPr>
            <w:tcW w:w="0" w:type="auto"/>
            <w:vMerge/>
            <w:tcBorders>
              <w:left w:val="single" w:sz="4" w:space="0" w:color="auto"/>
            </w:tcBorders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&lt;4&gt;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код по </w:t>
            </w:r>
            <w:hyperlink r:id="rId20" w:history="1">
              <w:r w:rsidRPr="004C4F60">
                <w:rPr>
                  <w:sz w:val="16"/>
                  <w:szCs w:val="16"/>
                </w:rPr>
                <w:t>ОКЕИ</w:t>
              </w:r>
            </w:hyperlink>
            <w:r w:rsidRPr="004C4F60">
              <w:rPr>
                <w:sz w:val="16"/>
                <w:szCs w:val="16"/>
              </w:rPr>
              <w:t xml:space="preserve"> </w:t>
            </w:r>
            <w:r w:rsidRPr="004C4F60">
              <w:rPr>
                <w:sz w:val="12"/>
                <w:szCs w:val="12"/>
              </w:rPr>
              <w:t>&lt;5&gt;</w:t>
            </w: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</w:tr>
      <w:tr w:rsidR="00A37D19" w:rsidRPr="004C4F60" w:rsidTr="00A37D19">
        <w:tc>
          <w:tcPr>
            <w:tcW w:w="0" w:type="auto"/>
            <w:tcBorders>
              <w:left w:val="single" w:sz="4" w:space="0" w:color="auto"/>
            </w:tcBorders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7D19" w:rsidRPr="004C4F60" w:rsidRDefault="00A37D19" w:rsidP="005939DD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18</w:t>
            </w:r>
          </w:p>
        </w:tc>
      </w:tr>
      <w:tr w:rsidR="00A37D19" w:rsidRPr="004C4F60" w:rsidTr="00A37D19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37D19" w:rsidRPr="004C4F60" w:rsidTr="00A37D19">
        <w:tc>
          <w:tcPr>
            <w:tcW w:w="0" w:type="auto"/>
            <w:vMerge/>
            <w:tcBorders>
              <w:left w:val="single" w:sz="4" w:space="0" w:color="auto"/>
            </w:tcBorders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37D19" w:rsidRPr="004C4F60" w:rsidRDefault="00A37D19" w:rsidP="005939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37D19" w:rsidRPr="004C4F60" w:rsidTr="00A37D19">
        <w:tc>
          <w:tcPr>
            <w:tcW w:w="0" w:type="auto"/>
            <w:tcBorders>
              <w:left w:val="single" w:sz="4" w:space="0" w:color="auto"/>
            </w:tcBorders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7D19" w:rsidRPr="004C4F60" w:rsidRDefault="00A37D19" w:rsidP="005939D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0218B" w:rsidRPr="004C4F60" w:rsidRDefault="0090218B" w:rsidP="0079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688" w:rsidRPr="004C4F60" w:rsidRDefault="00301688" w:rsidP="009E7B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Часть III. Прочие сведения о муниципальном задании &lt;8&gt;</w:t>
      </w:r>
    </w:p>
    <w:p w:rsidR="00301688" w:rsidRPr="004C4F60" w:rsidRDefault="00301688" w:rsidP="0030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688" w:rsidRPr="004C4F60" w:rsidRDefault="00301688" w:rsidP="00D40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1. Основания (условия и порядок) для досрочного</w:t>
      </w:r>
      <w:r w:rsidR="00146554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>прекращения выполнения муниципального задания    ________________________</w:t>
      </w:r>
      <w:r w:rsidR="005655B7" w:rsidRPr="004C4F60">
        <w:rPr>
          <w:rFonts w:ascii="Times New Roman" w:hAnsi="Times New Roman" w:cs="Times New Roman"/>
          <w:sz w:val="24"/>
          <w:szCs w:val="24"/>
        </w:rPr>
        <w:t>___________</w:t>
      </w:r>
      <w:r w:rsidR="00D403E5" w:rsidRPr="004C4F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403E5" w:rsidRPr="004C4F60" w:rsidRDefault="00301688" w:rsidP="00D40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</w:t>
      </w:r>
      <w:r w:rsidR="00146554" w:rsidRPr="004C4F60">
        <w:rPr>
          <w:rFonts w:ascii="Times New Roman" w:hAnsi="Times New Roman" w:cs="Times New Roman"/>
          <w:sz w:val="24"/>
          <w:szCs w:val="24"/>
        </w:rPr>
        <w:t xml:space="preserve">  </w:t>
      </w:r>
      <w:r w:rsidRPr="004C4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4F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4F60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________________________</w:t>
      </w:r>
      <w:r w:rsidR="005655B7" w:rsidRPr="004C4F60">
        <w:rPr>
          <w:rFonts w:ascii="Times New Roman" w:hAnsi="Times New Roman" w:cs="Times New Roman"/>
          <w:sz w:val="24"/>
          <w:szCs w:val="24"/>
        </w:rPr>
        <w:t>___________</w:t>
      </w:r>
      <w:r w:rsidR="00D403E5" w:rsidRPr="004C4F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01688" w:rsidRPr="004C4F60" w:rsidRDefault="00301688" w:rsidP="00D40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C4F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4F60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301688" w:rsidRPr="004C4F60" w:rsidRDefault="00301688" w:rsidP="003016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3"/>
        <w:gridCol w:w="1713"/>
        <w:gridCol w:w="7345"/>
      </w:tblGrid>
      <w:tr w:rsidR="007A7D55" w:rsidRPr="004C4F60" w:rsidTr="003369F8">
        <w:tc>
          <w:tcPr>
            <w:tcW w:w="0" w:type="auto"/>
            <w:tcBorders>
              <w:left w:val="single" w:sz="4" w:space="0" w:color="auto"/>
            </w:tcBorders>
          </w:tcPr>
          <w:p w:rsidR="00301688" w:rsidRPr="004C4F60" w:rsidRDefault="00301688" w:rsidP="005939DD">
            <w:pPr>
              <w:pStyle w:val="ConsPlusNormal"/>
              <w:jc w:val="center"/>
            </w:pPr>
            <w:r w:rsidRPr="004C4F60">
              <w:t>Форма контроля</w:t>
            </w:r>
          </w:p>
        </w:tc>
        <w:tc>
          <w:tcPr>
            <w:tcW w:w="0" w:type="auto"/>
          </w:tcPr>
          <w:p w:rsidR="00301688" w:rsidRPr="004C4F60" w:rsidRDefault="00301688" w:rsidP="005939DD">
            <w:pPr>
              <w:pStyle w:val="ConsPlusNormal"/>
              <w:jc w:val="center"/>
            </w:pPr>
            <w:r w:rsidRPr="004C4F60">
              <w:t>Периодичность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1688" w:rsidRPr="004C4F60" w:rsidRDefault="00301688" w:rsidP="003A4DF2">
            <w:pPr>
              <w:pStyle w:val="ConsPlusNormal"/>
              <w:jc w:val="center"/>
            </w:pPr>
            <w:r w:rsidRPr="004C4F60">
              <w:t xml:space="preserve">Органы администрации города Урай, осуществляющие </w:t>
            </w:r>
            <w:proofErr w:type="gramStart"/>
            <w:r w:rsidRPr="004C4F60">
              <w:t>контроль за</w:t>
            </w:r>
            <w:proofErr w:type="gramEnd"/>
            <w:r w:rsidRPr="004C4F60">
              <w:t xml:space="preserve"> выполнением </w:t>
            </w:r>
            <w:r w:rsidR="003A4DF2" w:rsidRPr="004C4F60">
              <w:t>муниципального</w:t>
            </w:r>
            <w:r w:rsidRPr="004C4F60">
              <w:t xml:space="preserve"> задания</w:t>
            </w:r>
            <w:r w:rsidR="00B328A7">
              <w:t xml:space="preserve">, а также органы </w:t>
            </w:r>
            <w:r w:rsidR="007A7D55">
              <w:t>муниципального финансового контроля муниципального образования города Урай</w:t>
            </w:r>
          </w:p>
        </w:tc>
      </w:tr>
      <w:tr w:rsidR="007A7D55" w:rsidRPr="004C4F60" w:rsidTr="003369F8">
        <w:tc>
          <w:tcPr>
            <w:tcW w:w="0" w:type="auto"/>
            <w:tcBorders>
              <w:left w:val="single" w:sz="4" w:space="0" w:color="auto"/>
            </w:tcBorders>
          </w:tcPr>
          <w:p w:rsidR="00301688" w:rsidRPr="004C4F60" w:rsidRDefault="00301688" w:rsidP="005939DD">
            <w:pPr>
              <w:pStyle w:val="ConsPlusNormal"/>
              <w:jc w:val="center"/>
            </w:pPr>
            <w:r w:rsidRPr="004C4F60">
              <w:t>1</w:t>
            </w:r>
          </w:p>
        </w:tc>
        <w:tc>
          <w:tcPr>
            <w:tcW w:w="0" w:type="auto"/>
          </w:tcPr>
          <w:p w:rsidR="00301688" w:rsidRPr="004C4F60" w:rsidRDefault="00301688" w:rsidP="005939DD">
            <w:pPr>
              <w:pStyle w:val="ConsPlusNormal"/>
              <w:jc w:val="center"/>
            </w:pPr>
            <w:r w:rsidRPr="004C4F6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1688" w:rsidRPr="004C4F60" w:rsidRDefault="00301688" w:rsidP="005939DD">
            <w:pPr>
              <w:pStyle w:val="ConsPlusNormal"/>
              <w:jc w:val="center"/>
            </w:pPr>
            <w:r w:rsidRPr="004C4F60">
              <w:t>3</w:t>
            </w:r>
          </w:p>
        </w:tc>
      </w:tr>
      <w:tr w:rsidR="007A7D55" w:rsidRPr="004C4F60" w:rsidTr="003369F8">
        <w:tc>
          <w:tcPr>
            <w:tcW w:w="0" w:type="auto"/>
            <w:tcBorders>
              <w:left w:val="single" w:sz="4" w:space="0" w:color="auto"/>
            </w:tcBorders>
          </w:tcPr>
          <w:p w:rsidR="00301688" w:rsidRPr="004C4F60" w:rsidRDefault="00301688" w:rsidP="005939DD">
            <w:pPr>
              <w:pStyle w:val="ConsPlusNormal"/>
            </w:pPr>
          </w:p>
        </w:tc>
        <w:tc>
          <w:tcPr>
            <w:tcW w:w="0" w:type="auto"/>
          </w:tcPr>
          <w:p w:rsidR="00301688" w:rsidRPr="004C4F60" w:rsidRDefault="00301688" w:rsidP="005939DD">
            <w:pPr>
              <w:pStyle w:val="ConsPlusNormal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1688" w:rsidRPr="004C4F60" w:rsidRDefault="00301688" w:rsidP="005939DD">
            <w:pPr>
              <w:pStyle w:val="ConsPlusNormal"/>
            </w:pPr>
          </w:p>
        </w:tc>
      </w:tr>
    </w:tbl>
    <w:p w:rsidR="00301688" w:rsidRPr="004C4F60" w:rsidRDefault="00301688" w:rsidP="00301688">
      <w:pPr>
        <w:pStyle w:val="ConsPlusNormal"/>
        <w:ind w:firstLine="540"/>
        <w:jc w:val="both"/>
      </w:pPr>
    </w:p>
    <w:p w:rsidR="00301688" w:rsidRPr="004C4F60" w:rsidRDefault="00301688" w:rsidP="00D40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4. Требов</w:t>
      </w:r>
      <w:r w:rsidR="003369F8" w:rsidRPr="004C4F60">
        <w:rPr>
          <w:rFonts w:ascii="Times New Roman" w:hAnsi="Times New Roman" w:cs="Times New Roman"/>
          <w:sz w:val="24"/>
          <w:szCs w:val="24"/>
        </w:rPr>
        <w:t>ания к отчетности о выполнении муниципального</w:t>
      </w:r>
      <w:r w:rsidRPr="004C4F60">
        <w:rPr>
          <w:rFonts w:ascii="Times New Roman" w:hAnsi="Times New Roman" w:cs="Times New Roman"/>
          <w:sz w:val="24"/>
          <w:szCs w:val="24"/>
        </w:rPr>
        <w:t xml:space="preserve"> задания __________</w:t>
      </w:r>
      <w:r w:rsidR="003369F8" w:rsidRPr="004C4F60">
        <w:rPr>
          <w:rFonts w:ascii="Times New Roman" w:hAnsi="Times New Roman" w:cs="Times New Roman"/>
          <w:sz w:val="24"/>
          <w:szCs w:val="24"/>
        </w:rPr>
        <w:t>_____________</w:t>
      </w:r>
      <w:r w:rsidR="00B37C77" w:rsidRPr="004C4F6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01688" w:rsidRPr="004C4F60" w:rsidRDefault="00301688" w:rsidP="00D40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</w:t>
      </w:r>
      <w:r w:rsidR="00AF1CD7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3E7A19" w:rsidRPr="004C4F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4F60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3E7A19" w:rsidRPr="004C4F6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37C77" w:rsidRPr="004C4F60">
        <w:rPr>
          <w:rFonts w:ascii="Times New Roman" w:hAnsi="Times New Roman" w:cs="Times New Roman"/>
          <w:sz w:val="24"/>
          <w:szCs w:val="24"/>
        </w:rPr>
        <w:t>________________</w:t>
      </w:r>
    </w:p>
    <w:p w:rsidR="00B37C77" w:rsidRPr="004C4F60" w:rsidRDefault="00301688" w:rsidP="00D40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3E7A19" w:rsidRPr="004C4F60">
        <w:rPr>
          <w:rFonts w:ascii="Times New Roman" w:hAnsi="Times New Roman" w:cs="Times New Roman"/>
          <w:sz w:val="24"/>
          <w:szCs w:val="24"/>
        </w:rPr>
        <w:t>муниципального</w:t>
      </w:r>
      <w:r w:rsidR="00582501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3E7A19" w:rsidRPr="004C4F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37C77" w:rsidRPr="004C4F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01688" w:rsidRPr="004C4F60" w:rsidRDefault="00301688" w:rsidP="00D40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4.2.1. Сроки пре</w:t>
      </w:r>
      <w:r w:rsidR="00E3047D" w:rsidRPr="004C4F60">
        <w:rPr>
          <w:rFonts w:ascii="Times New Roman" w:hAnsi="Times New Roman" w:cs="Times New Roman"/>
          <w:sz w:val="24"/>
          <w:szCs w:val="24"/>
        </w:rPr>
        <w:t>дставления предварительного отчё</w:t>
      </w:r>
      <w:r w:rsidRPr="004C4F60">
        <w:rPr>
          <w:rFonts w:ascii="Times New Roman" w:hAnsi="Times New Roman" w:cs="Times New Roman"/>
          <w:sz w:val="24"/>
          <w:szCs w:val="24"/>
        </w:rPr>
        <w:t>та о выполнении</w:t>
      </w:r>
      <w:r w:rsidR="00AF1CD7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3A4DF2" w:rsidRPr="004C4F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4F60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3A4DF2" w:rsidRPr="004C4F6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</w:t>
      </w:r>
      <w:r w:rsidR="008D09CD" w:rsidRPr="004C4F60">
        <w:rPr>
          <w:rFonts w:ascii="Times New Roman" w:hAnsi="Times New Roman" w:cs="Times New Roman"/>
          <w:sz w:val="24"/>
          <w:szCs w:val="24"/>
        </w:rPr>
        <w:t>___________________</w:t>
      </w:r>
    </w:p>
    <w:p w:rsidR="00301688" w:rsidRPr="004C4F60" w:rsidRDefault="00E3047D" w:rsidP="00D40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4.3. Иные требования к отчё</w:t>
      </w:r>
      <w:r w:rsidR="00301688" w:rsidRPr="004C4F60">
        <w:rPr>
          <w:rFonts w:ascii="Times New Roman" w:hAnsi="Times New Roman" w:cs="Times New Roman"/>
          <w:sz w:val="24"/>
          <w:szCs w:val="24"/>
        </w:rPr>
        <w:t>тности о выполнении</w:t>
      </w:r>
      <w:r w:rsidR="00AF1CD7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3A4DF2" w:rsidRPr="004C4F60">
        <w:rPr>
          <w:rFonts w:ascii="Times New Roman" w:hAnsi="Times New Roman" w:cs="Times New Roman"/>
          <w:sz w:val="24"/>
          <w:szCs w:val="24"/>
        </w:rPr>
        <w:t>муниципального задания __________________________</w:t>
      </w:r>
      <w:r w:rsidR="008D09CD" w:rsidRPr="004C4F60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093" w:rsidRPr="004C4F6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1688" w:rsidRPr="004C4F60" w:rsidRDefault="00301688" w:rsidP="00D40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</w:t>
      </w:r>
      <w:r w:rsidR="00EA2930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2840AC" w:rsidRPr="004C4F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4F60">
        <w:rPr>
          <w:rFonts w:ascii="Times New Roman" w:hAnsi="Times New Roman" w:cs="Times New Roman"/>
          <w:sz w:val="24"/>
          <w:szCs w:val="24"/>
        </w:rPr>
        <w:t xml:space="preserve"> задания &lt;</w:t>
      </w:r>
      <w:r w:rsidR="002840AC" w:rsidRPr="004C4F60">
        <w:rPr>
          <w:rFonts w:ascii="Times New Roman" w:hAnsi="Times New Roman" w:cs="Times New Roman"/>
          <w:sz w:val="24"/>
          <w:szCs w:val="24"/>
        </w:rPr>
        <w:t xml:space="preserve">9&gt; </w:t>
      </w:r>
      <w:r w:rsidRPr="004C4F60">
        <w:rPr>
          <w:rFonts w:ascii="Times New Roman" w:hAnsi="Times New Roman" w:cs="Times New Roman"/>
          <w:sz w:val="24"/>
          <w:szCs w:val="24"/>
        </w:rPr>
        <w:t>__________</w:t>
      </w:r>
      <w:r w:rsidR="002840AC" w:rsidRPr="004C4F6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D09CD" w:rsidRPr="004C4F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1688" w:rsidRPr="004C4F60" w:rsidRDefault="00301688" w:rsidP="00301688">
      <w:pPr>
        <w:pStyle w:val="ConsPlusNormal"/>
        <w:ind w:firstLine="540"/>
        <w:jc w:val="both"/>
      </w:pPr>
    </w:p>
    <w:p w:rsidR="00301688" w:rsidRPr="004C4F60" w:rsidRDefault="00301688" w:rsidP="003E2402">
      <w:pPr>
        <w:pStyle w:val="ConsPlusNormal"/>
        <w:jc w:val="both"/>
      </w:pPr>
      <w:r w:rsidRPr="004C4F60">
        <w:t>--------------------------------</w:t>
      </w:r>
    </w:p>
    <w:p w:rsidR="00301688" w:rsidRPr="004C4F60" w:rsidRDefault="00A07B6E" w:rsidP="00301688">
      <w:pPr>
        <w:pStyle w:val="ConsPlusNormal"/>
        <w:ind w:firstLine="540"/>
        <w:jc w:val="both"/>
      </w:pPr>
      <w:r w:rsidRPr="004C4F60">
        <w:t>&lt;1</w:t>
      </w:r>
      <w:proofErr w:type="gramStart"/>
      <w:r w:rsidR="00301688" w:rsidRPr="004C4F60">
        <w:t>&gt; З</w:t>
      </w:r>
      <w:proofErr w:type="gramEnd"/>
      <w:r w:rsidR="00301688" w:rsidRPr="004C4F60">
        <w:t xml:space="preserve">аполняется в случае досрочного прекращения выполнения </w:t>
      </w:r>
      <w:r w:rsidRPr="004C4F60">
        <w:t>муниципального</w:t>
      </w:r>
      <w:r w:rsidR="00301688" w:rsidRPr="004C4F60">
        <w:t xml:space="preserve"> задания.</w:t>
      </w:r>
    </w:p>
    <w:p w:rsidR="00301688" w:rsidRPr="004C4F60" w:rsidRDefault="00A07B6E" w:rsidP="00301688">
      <w:pPr>
        <w:pStyle w:val="ConsPlusNormal"/>
        <w:ind w:firstLine="540"/>
        <w:jc w:val="both"/>
      </w:pPr>
      <w:r w:rsidRPr="004C4F60">
        <w:t>&lt;2</w:t>
      </w:r>
      <w:proofErr w:type="gramStart"/>
      <w:r w:rsidR="00301688" w:rsidRPr="004C4F60">
        <w:t>&gt; Ф</w:t>
      </w:r>
      <w:proofErr w:type="gramEnd"/>
      <w:r w:rsidR="00301688" w:rsidRPr="004C4F60">
        <w:t xml:space="preserve">ормируется при установлении </w:t>
      </w:r>
      <w:r w:rsidRPr="004C4F60">
        <w:t>муниципального</w:t>
      </w:r>
      <w:r w:rsidR="00301688" w:rsidRPr="004C4F60">
        <w:t xml:space="preserve"> задания на оказание </w:t>
      </w:r>
      <w:r w:rsidRPr="004C4F60">
        <w:t xml:space="preserve">муниципальной </w:t>
      </w:r>
      <w:r w:rsidR="00301688" w:rsidRPr="004C4F60">
        <w:t xml:space="preserve">услуги (услуг) и выполнение работы (работ) и содержит требования к оказанию </w:t>
      </w:r>
      <w:r w:rsidRPr="004C4F60">
        <w:t xml:space="preserve">муниципальной </w:t>
      </w:r>
      <w:r w:rsidR="00301688" w:rsidRPr="004C4F60">
        <w:t xml:space="preserve">услуги (услуг) и выполнению работы (работ) раздельно по каждой из </w:t>
      </w:r>
      <w:r w:rsidRPr="004C4F60">
        <w:t>муниципальных</w:t>
      </w:r>
      <w:r w:rsidR="00301688" w:rsidRPr="004C4F60">
        <w:t xml:space="preserve"> услуг (работ) с указанием порядкового номера раздела.</w:t>
      </w:r>
    </w:p>
    <w:p w:rsidR="00301688" w:rsidRPr="004C4F60" w:rsidRDefault="005A69A5" w:rsidP="00301688">
      <w:pPr>
        <w:pStyle w:val="ConsPlusNormal"/>
        <w:ind w:firstLine="540"/>
        <w:jc w:val="both"/>
      </w:pPr>
      <w:r w:rsidRPr="004C4F60">
        <w:t>&lt;3</w:t>
      </w:r>
      <w:proofErr w:type="gramStart"/>
      <w:r w:rsidR="00301688" w:rsidRPr="004C4F60">
        <w:t>&gt; З</w:t>
      </w:r>
      <w:proofErr w:type="gramEnd"/>
      <w:r w:rsidR="00301688" w:rsidRPr="004C4F60">
        <w:t xml:space="preserve">аполняется в соответствии с показателями, характеризующими качество услуг (работ), установленными в общероссийском базовом перечне или </w:t>
      </w:r>
      <w:r w:rsidRPr="004C4F60">
        <w:t>региональном</w:t>
      </w:r>
      <w:r w:rsidR="00301688" w:rsidRPr="004C4F60">
        <w:t xml:space="preserve"> перечне, а при их отсутствии или в дополнение к ним - показателями, характеризующими качество, установленными при необходимости </w:t>
      </w:r>
      <w:r w:rsidRPr="004C4F60">
        <w:t>администрацией города Урай или 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Урай</w:t>
      </w:r>
      <w:r w:rsidR="00301688" w:rsidRPr="004C4F60">
        <w:t>, и единицы их измерения.</w:t>
      </w:r>
    </w:p>
    <w:p w:rsidR="00301688" w:rsidRPr="004C4F60" w:rsidRDefault="00245475" w:rsidP="00301688">
      <w:pPr>
        <w:pStyle w:val="ConsPlusNormal"/>
        <w:ind w:firstLine="540"/>
        <w:jc w:val="both"/>
      </w:pPr>
      <w:r w:rsidRPr="004C4F60">
        <w:t>&lt;4</w:t>
      </w:r>
      <w:proofErr w:type="gramStart"/>
      <w:r w:rsidR="00301688" w:rsidRPr="004C4F60">
        <w:t>&gt; З</w:t>
      </w:r>
      <w:proofErr w:type="gramEnd"/>
      <w:r w:rsidR="00301688" w:rsidRPr="004C4F60">
        <w:t xml:space="preserve">аполняется в соответствии с общероссийскими базовыми перечнями или </w:t>
      </w:r>
      <w:r w:rsidRPr="004C4F60">
        <w:t xml:space="preserve">региональными </w:t>
      </w:r>
      <w:r w:rsidR="00301688" w:rsidRPr="004C4F60">
        <w:t>перечнями.</w:t>
      </w:r>
    </w:p>
    <w:p w:rsidR="00301688" w:rsidRPr="004C4F60" w:rsidRDefault="00AB6B6B" w:rsidP="00301688">
      <w:pPr>
        <w:pStyle w:val="ConsPlusNormal"/>
        <w:ind w:firstLine="540"/>
        <w:jc w:val="both"/>
      </w:pPr>
      <w:r w:rsidRPr="004C4F60">
        <w:t>&lt;5</w:t>
      </w:r>
      <w:proofErr w:type="gramStart"/>
      <w:r w:rsidR="00301688" w:rsidRPr="004C4F60">
        <w:t>&gt; З</w:t>
      </w:r>
      <w:proofErr w:type="gramEnd"/>
      <w:r w:rsidR="00301688" w:rsidRPr="004C4F60">
        <w:t xml:space="preserve">аполняется в соответствии с кодом, указанным в общероссийском базовом перечне или </w:t>
      </w:r>
      <w:r w:rsidRPr="004C4F60">
        <w:t>региональном</w:t>
      </w:r>
      <w:r w:rsidR="00301688" w:rsidRPr="004C4F60">
        <w:t xml:space="preserve"> перечне (при наличии).</w:t>
      </w:r>
    </w:p>
    <w:p w:rsidR="00301688" w:rsidRPr="004C4F60" w:rsidRDefault="00811190" w:rsidP="00301688">
      <w:pPr>
        <w:pStyle w:val="ConsPlusNormal"/>
        <w:ind w:firstLine="540"/>
        <w:jc w:val="both"/>
      </w:pPr>
      <w:r w:rsidRPr="004C4F60">
        <w:t>&lt;6</w:t>
      </w:r>
      <w:proofErr w:type="gramStart"/>
      <w:r w:rsidR="00301688" w:rsidRPr="004C4F60">
        <w:t>&gt; З</w:t>
      </w:r>
      <w:proofErr w:type="gramEnd"/>
      <w:r w:rsidR="00301688" w:rsidRPr="004C4F60"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</w:t>
      </w:r>
      <w:proofErr w:type="gramStart"/>
      <w:r w:rsidRPr="004C4F60">
        <w:t>,</w:t>
      </w:r>
      <w:proofErr w:type="gramEnd"/>
      <w:r w:rsidR="00FE11AA" w:rsidRPr="004C4F60">
        <w:t xml:space="preserve"> если единицей объё</w:t>
      </w:r>
      <w:r w:rsidR="00301688" w:rsidRPr="004C4F60">
        <w:t>ма работы является работа в целом, показатель не указывается.</w:t>
      </w:r>
    </w:p>
    <w:p w:rsidR="00301688" w:rsidRPr="004C4F60" w:rsidRDefault="00C1687D" w:rsidP="00301688">
      <w:pPr>
        <w:pStyle w:val="ConsPlusNormal"/>
        <w:ind w:firstLine="540"/>
        <w:jc w:val="both"/>
      </w:pPr>
      <w:r w:rsidRPr="004C4F60">
        <w:t>&lt;7</w:t>
      </w:r>
      <w:proofErr w:type="gramStart"/>
      <w:r w:rsidR="00301688" w:rsidRPr="004C4F60">
        <w:t>&gt; З</w:t>
      </w:r>
      <w:proofErr w:type="gramEnd"/>
      <w:r w:rsidR="00301688" w:rsidRPr="004C4F60"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 w:rsidRPr="004C4F60">
        <w:t>муниципального</w:t>
      </w:r>
      <w:r w:rsidR="00301688" w:rsidRPr="004C4F60">
        <w:t xml:space="preserve"> задания. При оказании услуг (выполнении работ) на платной основе сверх установленного </w:t>
      </w:r>
      <w:r w:rsidRPr="004C4F60">
        <w:t>муниципального</w:t>
      </w:r>
      <w:r w:rsidR="00301688" w:rsidRPr="004C4F60">
        <w:t xml:space="preserve"> задания</w:t>
      </w:r>
      <w:r w:rsidR="00821003" w:rsidRPr="004C4F60">
        <w:t>,</w:t>
      </w:r>
      <w:r w:rsidR="00301688" w:rsidRPr="004C4F60">
        <w:t xml:space="preserve"> указанный показатель не формируется.</w:t>
      </w:r>
    </w:p>
    <w:p w:rsidR="00301688" w:rsidRPr="004C4F60" w:rsidRDefault="00821003" w:rsidP="00301688">
      <w:pPr>
        <w:pStyle w:val="ConsPlusNormal"/>
        <w:ind w:firstLine="540"/>
        <w:jc w:val="both"/>
      </w:pPr>
      <w:r w:rsidRPr="004C4F60">
        <w:t>&lt;8</w:t>
      </w:r>
      <w:proofErr w:type="gramStart"/>
      <w:r w:rsidR="00301688" w:rsidRPr="004C4F60">
        <w:t>&gt; З</w:t>
      </w:r>
      <w:proofErr w:type="gramEnd"/>
      <w:r w:rsidR="00301688" w:rsidRPr="004C4F60">
        <w:t xml:space="preserve">аполняется в целом по </w:t>
      </w:r>
      <w:r w:rsidRPr="004C4F60">
        <w:t>муниципальному</w:t>
      </w:r>
      <w:r w:rsidR="00301688" w:rsidRPr="004C4F60">
        <w:t xml:space="preserve"> заданию.</w:t>
      </w:r>
    </w:p>
    <w:p w:rsidR="00E7556E" w:rsidRDefault="00C40160" w:rsidP="00D82D0B">
      <w:pPr>
        <w:pStyle w:val="ConsPlusNormal"/>
        <w:ind w:firstLine="540"/>
        <w:jc w:val="both"/>
      </w:pPr>
      <w:r w:rsidRPr="004C4F60">
        <w:t>&lt;9</w:t>
      </w:r>
      <w:proofErr w:type="gramStart"/>
      <w:r w:rsidR="00301688" w:rsidRPr="004C4F60">
        <w:t>&gt; В</w:t>
      </w:r>
      <w:proofErr w:type="gramEnd"/>
      <w:r w:rsidR="00301688" w:rsidRPr="004C4F60">
        <w:t xml:space="preserve"> числе иных показателей может быть указано допустимое (возможное) отклонение от выполнения </w:t>
      </w:r>
      <w:r w:rsidRPr="004C4F60">
        <w:t>муниципального</w:t>
      </w:r>
      <w:r w:rsidR="00301688" w:rsidRPr="004C4F60">
        <w:t xml:space="preserve"> задания (части </w:t>
      </w:r>
      <w:r w:rsidRPr="004C4F60">
        <w:t>муниципального</w:t>
      </w:r>
      <w:r w:rsidR="00301688" w:rsidRPr="004C4F60">
        <w:t xml:space="preserve"> задания), в пределах которого оно (его часть) считается выполненным (выполненной), при принятии </w:t>
      </w:r>
      <w:r w:rsidRPr="004C4F60">
        <w:t>администрацией города Урай или 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Урай</w:t>
      </w:r>
      <w:r w:rsidR="00301688" w:rsidRPr="004C4F60">
        <w:t xml:space="preserve">, решения об установлении общего допустимого (возможного) отклонения от выполнения </w:t>
      </w:r>
      <w:r w:rsidRPr="004C4F60">
        <w:t>муниципального</w:t>
      </w:r>
      <w:r w:rsidR="00301688" w:rsidRPr="004C4F60">
        <w:t xml:space="preserve">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</w:t>
      </w:r>
      <w:r w:rsidR="008555F4" w:rsidRPr="004C4F60">
        <w:t>муниципального</w:t>
      </w:r>
      <w:r w:rsidR="00301688" w:rsidRPr="004C4F60">
        <w:t xml:space="preserve"> задания, не заполняются. </w:t>
      </w:r>
      <w:proofErr w:type="gramStart"/>
      <w:r w:rsidR="003F40CE" w:rsidRPr="004C4F60">
        <w:t xml:space="preserve">Для предоставления ежеквартальных отчётов о выполнении муниципального задания, </w:t>
      </w:r>
      <w:r w:rsidR="00D82D0B" w:rsidRPr="004C4F60">
        <w:t>устанавливаются плановые показатели выполнения муниципального зада</w:t>
      </w:r>
      <w:r w:rsidR="00E31D81" w:rsidRPr="004C4F60">
        <w:t>ния в процентах от годового объё</w:t>
      </w:r>
      <w:r w:rsidR="00D82D0B" w:rsidRPr="004C4F60">
        <w:t>ма оказания муниципальных услуг (выполнения работ) или в абсолютных величинах как для муниципального задания в целом, так и относител</w:t>
      </w:r>
      <w:r w:rsidR="00E31D81" w:rsidRPr="004C4F60">
        <w:t>ьно его части (в том числе с учё</w:t>
      </w:r>
      <w:r w:rsidR="00D82D0B" w:rsidRPr="004C4F60">
        <w:t>том неравномерного оказания муниципальных услуг (выполнения рабо</w:t>
      </w:r>
      <w:r w:rsidR="003F40CE" w:rsidRPr="004C4F60">
        <w:t>т) в течение календарного года), в случае принятия соответствующего решения администрацией</w:t>
      </w:r>
      <w:proofErr w:type="gramEnd"/>
      <w:r w:rsidR="003F40CE" w:rsidRPr="004C4F60">
        <w:t xml:space="preserve"> города Урай или 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Урай.</w:t>
      </w:r>
    </w:p>
    <w:p w:rsidR="00D82D0B" w:rsidRPr="004C4F60" w:rsidRDefault="00E7556E" w:rsidP="00E7556E">
      <w:pPr>
        <w:pStyle w:val="ConsPlusNormal"/>
        <w:ind w:firstLine="540"/>
        <w:jc w:val="right"/>
      </w:pPr>
      <w:r>
        <w:lastRenderedPageBreak/>
        <w:t>».</w:t>
      </w:r>
    </w:p>
    <w:p w:rsidR="00E7556E" w:rsidRPr="00130922" w:rsidRDefault="00E7556E" w:rsidP="00E7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C4F60">
        <w:rPr>
          <w:rFonts w:ascii="Times New Roman" w:hAnsi="Times New Roman" w:cs="Times New Roman"/>
          <w:sz w:val="24"/>
          <w:szCs w:val="24"/>
        </w:rPr>
        <w:t>.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F60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130922">
        <w:rPr>
          <w:rFonts w:ascii="Times New Roman" w:hAnsi="Times New Roman" w:cs="Times New Roman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2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773E0" w:rsidRPr="004C4F60" w:rsidRDefault="00B773E0" w:rsidP="00D82D0B">
      <w:pPr>
        <w:pStyle w:val="ConsPlusNormal"/>
        <w:jc w:val="right"/>
      </w:pPr>
    </w:p>
    <w:p w:rsidR="00B773E0" w:rsidRPr="004C4F60" w:rsidRDefault="00E7556E" w:rsidP="00B773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73E0" w:rsidRPr="004C4F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73E0" w:rsidRPr="004C4F60" w:rsidRDefault="00B773E0" w:rsidP="00B773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4F60">
        <w:rPr>
          <w:rFonts w:ascii="Times New Roman" w:hAnsi="Times New Roman" w:cs="Times New Roman"/>
          <w:sz w:val="24"/>
          <w:szCs w:val="24"/>
        </w:rPr>
        <w:t>к Положению о формированию муниципального задания на оказание</w:t>
      </w:r>
      <w:proofErr w:type="gramEnd"/>
    </w:p>
    <w:p w:rsidR="00B773E0" w:rsidRPr="004C4F60" w:rsidRDefault="00B773E0" w:rsidP="00B773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муниципальных услуг (выполнение работ) в отношении муниципальных</w:t>
      </w:r>
    </w:p>
    <w:p w:rsidR="00B773E0" w:rsidRPr="004C4F60" w:rsidRDefault="00B773E0" w:rsidP="00B773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учреждений муниципального образования городской округ город Урай</w:t>
      </w:r>
    </w:p>
    <w:p w:rsidR="00B773E0" w:rsidRPr="004C4F60" w:rsidRDefault="00B773E0" w:rsidP="00B773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и финансовом </w:t>
      </w:r>
      <w:proofErr w:type="gramStart"/>
      <w:r w:rsidRPr="004C4F60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4C4F60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 </w:t>
      </w:r>
    </w:p>
    <w:p w:rsidR="000B2F67" w:rsidRPr="004C4F60" w:rsidRDefault="000B2F67" w:rsidP="00C81A24">
      <w:pPr>
        <w:pStyle w:val="ConsPlusNonformat"/>
        <w:jc w:val="both"/>
        <w:rPr>
          <w:rFonts w:ascii="Times New Roman" w:hAnsi="Times New Roman" w:cs="Times New Roman"/>
        </w:rPr>
      </w:pPr>
    </w:p>
    <w:p w:rsidR="00E73D94" w:rsidRPr="004C4F60" w:rsidRDefault="00E73D94" w:rsidP="00C81A24">
      <w:pPr>
        <w:pStyle w:val="ConsPlusNonformat"/>
        <w:jc w:val="both"/>
      </w:pPr>
    </w:p>
    <w:p w:rsidR="00C81A24" w:rsidRPr="004C4F60" w:rsidRDefault="00C81A24" w:rsidP="00C81A24">
      <w:pPr>
        <w:pStyle w:val="ConsPlusNonformat"/>
        <w:jc w:val="both"/>
      </w:pPr>
    </w:p>
    <w:p w:rsidR="0095076C" w:rsidRPr="004C4F60" w:rsidRDefault="0065674B" w:rsidP="0095076C">
      <w:pPr>
        <w:pStyle w:val="ConsPlusNonformat"/>
        <w:jc w:val="both"/>
      </w:pPr>
      <w:r>
        <w:t xml:space="preserve">                  ОТЧ</w:t>
      </w:r>
      <w:r w:rsidRPr="008569C9">
        <w:t>Ё</w:t>
      </w:r>
      <w:r w:rsidR="0095076C" w:rsidRPr="004C4F60">
        <w:t>Т О ВЫПОЛНЕНИИ</w:t>
      </w:r>
    </w:p>
    <w:p w:rsidR="0095076C" w:rsidRPr="004C4F60" w:rsidRDefault="0095076C" w:rsidP="0095076C">
      <w:pPr>
        <w:pStyle w:val="ConsPlusNonformat"/>
        <w:jc w:val="both"/>
      </w:pPr>
      <w:r w:rsidRPr="004C4F60">
        <w:t xml:space="preserve">                                               ┌──────────────┐</w:t>
      </w:r>
    </w:p>
    <w:p w:rsidR="0095076C" w:rsidRPr="004C4F60" w:rsidRDefault="0095076C" w:rsidP="0095076C">
      <w:pPr>
        <w:pStyle w:val="ConsPlusNonformat"/>
        <w:jc w:val="both"/>
      </w:pPr>
      <w:r w:rsidRPr="004C4F60">
        <w:t xml:space="preserve">              МУНИЦИПАЛЬНОГО ЗАДАНИЯ N ___ &lt;1&gt; │              </w:t>
      </w:r>
      <w:proofErr w:type="spellStart"/>
      <w:r w:rsidRPr="004C4F60">
        <w:t>│</w:t>
      </w:r>
      <w:proofErr w:type="spellEnd"/>
    </w:p>
    <w:p w:rsidR="00C81A24" w:rsidRPr="004C4F60" w:rsidRDefault="0095076C" w:rsidP="0095076C">
      <w:pPr>
        <w:pStyle w:val="ConsPlusNonformat"/>
        <w:jc w:val="both"/>
      </w:pPr>
      <w:r w:rsidRPr="004C4F60">
        <w:t xml:space="preserve">                                               └──────────────┘</w:t>
      </w:r>
    </w:p>
    <w:p w:rsidR="00075BF4" w:rsidRPr="004C4F60" w:rsidRDefault="00F310B5" w:rsidP="00F310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C81A24" w:rsidRDefault="0005501A" w:rsidP="00F310B5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4C4F60">
        <w:rPr>
          <w:rFonts w:ascii="Times New Roman" w:hAnsi="Times New Roman" w:cs="Times New Roman"/>
          <w:sz w:val="24"/>
          <w:szCs w:val="24"/>
        </w:rPr>
        <w:t>за________________________</w:t>
      </w:r>
      <w:proofErr w:type="spellEnd"/>
      <w:r w:rsidRPr="004C4F60">
        <w:rPr>
          <w:rFonts w:ascii="Times New Roman" w:hAnsi="Times New Roman" w:cs="Times New Roman"/>
        </w:rPr>
        <w:t>(указывается отчётный период)</w:t>
      </w:r>
    </w:p>
    <w:p w:rsidR="00890107" w:rsidRDefault="00890107" w:rsidP="00F310B5">
      <w:pPr>
        <w:pStyle w:val="ConsPlusNonformat"/>
        <w:jc w:val="center"/>
        <w:rPr>
          <w:rFonts w:ascii="Times New Roman" w:hAnsi="Times New Roman" w:cs="Times New Roman"/>
        </w:rPr>
      </w:pPr>
    </w:p>
    <w:p w:rsidR="00890107" w:rsidRPr="00D77FDF" w:rsidRDefault="00890107" w:rsidP="00F310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FDF">
        <w:rPr>
          <w:rFonts w:ascii="Times New Roman" w:hAnsi="Times New Roman" w:cs="Times New Roman"/>
          <w:sz w:val="24"/>
          <w:szCs w:val="24"/>
        </w:rPr>
        <w:t>от «</w:t>
      </w:r>
      <w:r w:rsidR="00D77FDF">
        <w:rPr>
          <w:rFonts w:ascii="Times New Roman" w:hAnsi="Times New Roman" w:cs="Times New Roman"/>
          <w:sz w:val="24"/>
          <w:szCs w:val="24"/>
        </w:rPr>
        <w:t>____</w:t>
      </w:r>
      <w:r w:rsidRPr="00D77FDF">
        <w:rPr>
          <w:rFonts w:ascii="Times New Roman" w:hAnsi="Times New Roman" w:cs="Times New Roman"/>
          <w:sz w:val="24"/>
          <w:szCs w:val="24"/>
        </w:rPr>
        <w:t>»_______________20___г.</w:t>
      </w:r>
    </w:p>
    <w:p w:rsidR="00C81A24" w:rsidRPr="004C4F60" w:rsidRDefault="00C81A24" w:rsidP="00C81A2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175"/>
        <w:gridCol w:w="1871"/>
        <w:gridCol w:w="964"/>
      </w:tblGrid>
      <w:tr w:rsidR="00C81A24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A24" w:rsidRPr="004C4F60" w:rsidRDefault="00C81A24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1A24" w:rsidRPr="004C4F60" w:rsidRDefault="00C81A24" w:rsidP="005939D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A24" w:rsidRPr="004C4F60" w:rsidRDefault="00C81A24" w:rsidP="005939D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4" w:rsidRPr="004C4F60" w:rsidRDefault="00C81A24" w:rsidP="005939DD">
            <w:pPr>
              <w:pStyle w:val="ConsPlusNormal"/>
              <w:jc w:val="center"/>
            </w:pPr>
            <w:r w:rsidRPr="004C4F60">
              <w:t>Коды</w:t>
            </w:r>
          </w:p>
        </w:tc>
      </w:tr>
      <w:tr w:rsidR="00C81A24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A24" w:rsidRPr="004C4F60" w:rsidRDefault="00C81A24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1A24" w:rsidRPr="004C4F60" w:rsidRDefault="00C81A24" w:rsidP="005939D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A24" w:rsidRPr="004C4F60" w:rsidRDefault="00C81A24" w:rsidP="005939DD">
            <w:pPr>
              <w:pStyle w:val="ConsPlusNormal"/>
              <w:jc w:val="right"/>
            </w:pPr>
            <w:r w:rsidRPr="004C4F60">
              <w:t xml:space="preserve">Форма по </w:t>
            </w:r>
            <w:hyperlink r:id="rId21" w:history="1">
              <w:r w:rsidRPr="004C4F60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24" w:rsidRPr="004C4F60" w:rsidRDefault="00C81A24" w:rsidP="005939DD">
            <w:pPr>
              <w:pStyle w:val="ConsPlusNormal"/>
              <w:jc w:val="center"/>
            </w:pPr>
            <w:r w:rsidRPr="004C4F60">
              <w:t>0506001</w:t>
            </w:r>
          </w:p>
        </w:tc>
      </w:tr>
      <w:tr w:rsidR="00C81A24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1A24" w:rsidRPr="004C4F60" w:rsidRDefault="00C81A24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1A24" w:rsidRPr="004C4F60" w:rsidRDefault="00C81A24" w:rsidP="005939D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A24" w:rsidRPr="004C4F60" w:rsidRDefault="00C81A24" w:rsidP="003C344F">
            <w:pPr>
              <w:pStyle w:val="ConsPlusNormal"/>
              <w:jc w:val="right"/>
            </w:pPr>
            <w:r w:rsidRPr="004C4F60">
              <w:t xml:space="preserve">Дата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4" w:rsidRPr="004C4F60" w:rsidRDefault="00C81A24" w:rsidP="005939DD">
            <w:pPr>
              <w:pStyle w:val="ConsPlusNormal"/>
            </w:pPr>
          </w:p>
        </w:tc>
      </w:tr>
      <w:tr w:rsidR="005D76D6" w:rsidRPr="004C4F60" w:rsidTr="005939D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D76D6" w:rsidRPr="004C4F60" w:rsidRDefault="005D76D6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76D6" w:rsidRPr="004C4F60" w:rsidRDefault="005D76D6" w:rsidP="005939D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6D6" w:rsidRPr="004C4F60" w:rsidRDefault="005D76D6" w:rsidP="005939DD">
            <w:pPr>
              <w:pStyle w:val="ConsPlusNormal"/>
              <w:jc w:val="right"/>
            </w:pPr>
            <w:r w:rsidRPr="004C4F60"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D6" w:rsidRPr="004C4F60" w:rsidRDefault="005D76D6" w:rsidP="005939DD">
            <w:pPr>
              <w:pStyle w:val="ConsPlusNormal"/>
            </w:pPr>
          </w:p>
        </w:tc>
      </w:tr>
      <w:tr w:rsidR="005D76D6" w:rsidRPr="004C4F60" w:rsidTr="0035389F">
        <w:trPr>
          <w:trHeight w:val="627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D76D6" w:rsidRPr="004C4F60" w:rsidRDefault="005D76D6" w:rsidP="005939DD">
            <w:pPr>
              <w:pStyle w:val="ConsPlusNormal"/>
            </w:pPr>
            <w:r w:rsidRPr="004C4F60">
              <w:t xml:space="preserve">Наименование муниципального учреждения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D6" w:rsidRPr="004C4F60" w:rsidRDefault="005D76D6" w:rsidP="005939DD">
            <w:pPr>
              <w:pStyle w:val="ConsPlusNormal"/>
              <w:jc w:val="both"/>
            </w:pPr>
            <w:r w:rsidRPr="004C4F60"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6D6" w:rsidRPr="004C4F60" w:rsidRDefault="005D76D6" w:rsidP="005939DD">
            <w:pPr>
              <w:pStyle w:val="ConsPlusNormal"/>
              <w:jc w:val="right"/>
            </w:pPr>
            <w:r w:rsidRPr="004C4F60">
              <w:t xml:space="preserve">По </w:t>
            </w:r>
            <w:hyperlink r:id="rId22" w:history="1">
              <w:r w:rsidRPr="004C4F60"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D6" w:rsidRPr="004C4F60" w:rsidRDefault="005D76D6" w:rsidP="005939DD">
            <w:pPr>
              <w:pStyle w:val="ConsPlusNormal"/>
              <w:jc w:val="both"/>
            </w:pPr>
          </w:p>
        </w:tc>
      </w:tr>
      <w:tr w:rsidR="005D76D6" w:rsidRPr="004C4F60" w:rsidTr="005939DD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6D6" w:rsidRPr="004C4F60" w:rsidRDefault="005D76D6" w:rsidP="005939DD">
            <w:pPr>
              <w:pStyle w:val="ConsPlusNormal"/>
            </w:pPr>
            <w:r w:rsidRPr="004C4F60">
              <w:t xml:space="preserve">Вид деятельности муниципального учреждения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76D6" w:rsidRPr="004C4F60" w:rsidRDefault="005D76D6" w:rsidP="005939DD">
            <w:pPr>
              <w:pStyle w:val="ConsPlusNormal"/>
              <w:jc w:val="both"/>
            </w:pPr>
            <w:r w:rsidRPr="004C4F60"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6D6" w:rsidRPr="004C4F60" w:rsidRDefault="005D76D6" w:rsidP="005939DD">
            <w:pPr>
              <w:pStyle w:val="ConsPlusNormal"/>
              <w:jc w:val="right"/>
            </w:pPr>
            <w:r w:rsidRPr="004C4F60">
              <w:t xml:space="preserve">По </w:t>
            </w:r>
            <w:hyperlink r:id="rId23" w:history="1">
              <w:r w:rsidRPr="004C4F60"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D6" w:rsidRPr="004C4F60" w:rsidRDefault="005D76D6" w:rsidP="005939DD">
            <w:pPr>
              <w:pStyle w:val="ConsPlusNormal"/>
              <w:jc w:val="both"/>
            </w:pPr>
          </w:p>
        </w:tc>
      </w:tr>
      <w:tr w:rsidR="005D76D6" w:rsidRPr="004C4F60" w:rsidTr="005939DD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6D6" w:rsidRPr="004C4F60" w:rsidRDefault="005D76D6" w:rsidP="005939D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76D6" w:rsidRPr="004C4F60" w:rsidRDefault="005D76D6" w:rsidP="005939DD">
            <w:pPr>
              <w:pStyle w:val="ConsPlusNormal"/>
              <w:jc w:val="both"/>
            </w:pPr>
            <w:r w:rsidRPr="004C4F60"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6D6" w:rsidRPr="004C4F60" w:rsidRDefault="005D76D6" w:rsidP="005939DD">
            <w:pPr>
              <w:pStyle w:val="ConsPlusNormal"/>
              <w:jc w:val="right"/>
            </w:pPr>
            <w:r w:rsidRPr="004C4F60">
              <w:t xml:space="preserve">По </w:t>
            </w:r>
            <w:hyperlink r:id="rId24" w:history="1">
              <w:r w:rsidRPr="004C4F60"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D6" w:rsidRPr="004C4F60" w:rsidRDefault="005D76D6" w:rsidP="005939DD">
            <w:pPr>
              <w:pStyle w:val="ConsPlusNormal"/>
              <w:jc w:val="both"/>
            </w:pPr>
          </w:p>
        </w:tc>
      </w:tr>
      <w:tr w:rsidR="005D76D6" w:rsidRPr="004C4F60" w:rsidTr="005939DD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6D6" w:rsidRPr="004C4F60" w:rsidRDefault="005D76D6" w:rsidP="005939D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D6" w:rsidRPr="004C4F60" w:rsidRDefault="005D76D6" w:rsidP="005939DD">
            <w:pPr>
              <w:pStyle w:val="ConsPlusNormal"/>
              <w:jc w:val="both"/>
            </w:pPr>
            <w:r w:rsidRPr="004C4F60"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6D6" w:rsidRPr="004C4F60" w:rsidRDefault="005D76D6" w:rsidP="005939DD">
            <w:pPr>
              <w:pStyle w:val="ConsPlusNormal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D6" w:rsidRPr="004C4F60" w:rsidRDefault="005D76D6" w:rsidP="005939DD">
            <w:pPr>
              <w:pStyle w:val="ConsPlusNormal"/>
            </w:pPr>
          </w:p>
        </w:tc>
      </w:tr>
      <w:tr w:rsidR="0035389F" w:rsidRPr="004C4F60" w:rsidTr="0035389F">
        <w:trPr>
          <w:gridAfter w:val="2"/>
          <w:wAfter w:w="2835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389F" w:rsidRPr="004C4F60" w:rsidRDefault="0035389F" w:rsidP="005939D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389F" w:rsidRPr="004C4F60" w:rsidRDefault="0035389F" w:rsidP="005939DD">
            <w:pPr>
              <w:pStyle w:val="ConsPlusNormal"/>
              <w:jc w:val="center"/>
              <w:rPr>
                <w:sz w:val="20"/>
                <w:szCs w:val="20"/>
              </w:rPr>
            </w:pPr>
            <w:r w:rsidRPr="004C4F60">
              <w:rPr>
                <w:sz w:val="20"/>
                <w:szCs w:val="20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  <w:p w:rsidR="00934E30" w:rsidRPr="004C4F60" w:rsidRDefault="00934E30" w:rsidP="005939D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34E30" w:rsidRPr="004C4F60" w:rsidRDefault="00934E30" w:rsidP="005939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81A24" w:rsidRPr="004C4F60" w:rsidRDefault="00934E30" w:rsidP="00C81A24">
      <w:pPr>
        <w:pStyle w:val="ConsPlusNormal"/>
        <w:jc w:val="both"/>
      </w:pPr>
      <w:r w:rsidRPr="004C4F60">
        <w:t>Периодичность                     ________________________</w:t>
      </w:r>
    </w:p>
    <w:p w:rsidR="00C81A24" w:rsidRPr="004C4F60" w:rsidRDefault="00C81A24" w:rsidP="00C81A24">
      <w:pPr>
        <w:pStyle w:val="ConsPlusNonformat"/>
        <w:jc w:val="both"/>
      </w:pPr>
      <w:r w:rsidRPr="004C4F60">
        <w:t xml:space="preserve">      </w:t>
      </w:r>
    </w:p>
    <w:p w:rsidR="00934E30" w:rsidRPr="004C4F60" w:rsidRDefault="00934E30" w:rsidP="00934E30">
      <w:pPr>
        <w:pStyle w:val="ConsPlusNormal"/>
        <w:jc w:val="center"/>
        <w:rPr>
          <w:sz w:val="20"/>
          <w:szCs w:val="20"/>
        </w:rPr>
      </w:pPr>
      <w:proofErr w:type="gramStart"/>
      <w:r w:rsidRPr="004C4F60">
        <w:rPr>
          <w:sz w:val="20"/>
          <w:szCs w:val="20"/>
        </w:rPr>
        <w:t xml:space="preserve">(указывается в соответствии с периодичностью </w:t>
      </w:r>
      <w:proofErr w:type="gramEnd"/>
    </w:p>
    <w:p w:rsidR="00934E30" w:rsidRPr="004C4F60" w:rsidRDefault="00934E30" w:rsidP="00934E30">
      <w:pPr>
        <w:pStyle w:val="ConsPlusNormal"/>
        <w:jc w:val="center"/>
        <w:rPr>
          <w:sz w:val="20"/>
          <w:szCs w:val="20"/>
        </w:rPr>
      </w:pPr>
      <w:r w:rsidRPr="004C4F60">
        <w:rPr>
          <w:sz w:val="20"/>
          <w:szCs w:val="20"/>
        </w:rPr>
        <w:t>предоставления отчёта о выполнении</w:t>
      </w:r>
    </w:p>
    <w:p w:rsidR="00934E30" w:rsidRPr="004C4F60" w:rsidRDefault="00934E30" w:rsidP="00934E30">
      <w:pPr>
        <w:pStyle w:val="ConsPlusNormal"/>
        <w:jc w:val="center"/>
        <w:rPr>
          <w:sz w:val="20"/>
          <w:szCs w:val="20"/>
        </w:rPr>
      </w:pPr>
      <w:r w:rsidRPr="004C4F60">
        <w:rPr>
          <w:sz w:val="20"/>
          <w:szCs w:val="20"/>
        </w:rPr>
        <w:t xml:space="preserve">муниципального задания, установленной </w:t>
      </w:r>
      <w:proofErr w:type="gramStart"/>
      <w:r w:rsidRPr="004C4F60">
        <w:rPr>
          <w:sz w:val="20"/>
          <w:szCs w:val="20"/>
        </w:rPr>
        <w:t>в</w:t>
      </w:r>
      <w:proofErr w:type="gramEnd"/>
      <w:r w:rsidRPr="004C4F60">
        <w:rPr>
          <w:sz w:val="20"/>
          <w:szCs w:val="20"/>
        </w:rPr>
        <w:t xml:space="preserve"> </w:t>
      </w:r>
    </w:p>
    <w:p w:rsidR="00C81A24" w:rsidRPr="004C4F60" w:rsidRDefault="00934E30" w:rsidP="004C0CB5">
      <w:pPr>
        <w:pStyle w:val="ConsPlusNormal"/>
        <w:jc w:val="center"/>
        <w:rPr>
          <w:sz w:val="20"/>
          <w:szCs w:val="20"/>
        </w:rPr>
      </w:pPr>
      <w:r w:rsidRPr="004C4F60">
        <w:rPr>
          <w:sz w:val="20"/>
          <w:szCs w:val="20"/>
        </w:rPr>
        <w:t xml:space="preserve">муниципальном </w:t>
      </w:r>
      <w:proofErr w:type="gramStart"/>
      <w:r w:rsidRPr="004C4F60">
        <w:rPr>
          <w:sz w:val="20"/>
          <w:szCs w:val="20"/>
        </w:rPr>
        <w:t>задании</w:t>
      </w:r>
      <w:proofErr w:type="gramEnd"/>
      <w:r w:rsidRPr="004C4F60">
        <w:rPr>
          <w:sz w:val="20"/>
          <w:szCs w:val="20"/>
        </w:rPr>
        <w:t>)</w:t>
      </w:r>
    </w:p>
    <w:p w:rsidR="00E7556E" w:rsidRDefault="00E7556E" w:rsidP="00C81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A24" w:rsidRPr="004C4F60" w:rsidRDefault="00C81A24" w:rsidP="00C81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Часть I. Сведения об оказываемых муниципальных</w:t>
      </w:r>
      <w:r w:rsidR="00F67845" w:rsidRPr="004C4F60">
        <w:rPr>
          <w:rFonts w:ascii="Times New Roman" w:hAnsi="Times New Roman" w:cs="Times New Roman"/>
          <w:sz w:val="24"/>
          <w:szCs w:val="24"/>
        </w:rPr>
        <w:t xml:space="preserve"> услугах &lt;2</w:t>
      </w:r>
      <w:r w:rsidRPr="004C4F60">
        <w:rPr>
          <w:rFonts w:ascii="Times New Roman" w:hAnsi="Times New Roman" w:cs="Times New Roman"/>
          <w:sz w:val="24"/>
          <w:szCs w:val="24"/>
        </w:rPr>
        <w:t>&gt;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A24" w:rsidRPr="004C4F60" w:rsidRDefault="00C81A24" w:rsidP="00C81A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Раздел _________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419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8"/>
      </w:tblGrid>
      <w:tr w:rsidR="00C81A24" w:rsidRPr="004C4F60" w:rsidTr="005939DD">
        <w:trPr>
          <w:trHeight w:val="895"/>
        </w:trPr>
        <w:tc>
          <w:tcPr>
            <w:tcW w:w="1648" w:type="dxa"/>
          </w:tcPr>
          <w:p w:rsidR="00C81A24" w:rsidRPr="004C4F60" w:rsidRDefault="00C81A24" w:rsidP="00593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824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3"/>
      </w:tblGrid>
      <w:tr w:rsidR="00C81A24" w:rsidRPr="004C4F60" w:rsidTr="005939DD">
        <w:trPr>
          <w:trHeight w:val="532"/>
        </w:trPr>
        <w:tc>
          <w:tcPr>
            <w:tcW w:w="1323" w:type="dxa"/>
          </w:tcPr>
          <w:p w:rsidR="00C81A24" w:rsidRPr="004C4F60" w:rsidRDefault="00C81A24" w:rsidP="00593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1. Наименование                                                            </w:t>
      </w:r>
      <w:r w:rsidRPr="004C4F60">
        <w:rPr>
          <w:rFonts w:ascii="Times New Roman" w:hAnsi="Times New Roman" w:cs="Times New Roman"/>
        </w:rPr>
        <w:t xml:space="preserve">Код по </w:t>
      </w:r>
      <w:proofErr w:type="gramStart"/>
      <w:r w:rsidRPr="004C4F60">
        <w:rPr>
          <w:rFonts w:ascii="Times New Roman" w:hAnsi="Times New Roman" w:cs="Times New Roman"/>
        </w:rPr>
        <w:t>общероссийскому</w:t>
      </w:r>
      <w:proofErr w:type="gramEnd"/>
      <w:r w:rsidRPr="004C4F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муниципальной услуги   ____________________       </w:t>
      </w:r>
      <w:r w:rsidRPr="004C4F60">
        <w:rPr>
          <w:rFonts w:ascii="Times New Roman" w:hAnsi="Times New Roman" w:cs="Times New Roman"/>
        </w:rPr>
        <w:t xml:space="preserve">базовому перечню или                                                                                                                                               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C4F60">
        <w:rPr>
          <w:rFonts w:ascii="Times New Roman" w:hAnsi="Times New Roman" w:cs="Times New Roman"/>
        </w:rPr>
        <w:t>региональному перечню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муниципальной услуги    _____________________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3.  </w:t>
      </w:r>
      <w:r w:rsidR="00056741" w:rsidRPr="004C4F6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 характеризующих</w:t>
      </w:r>
      <w:r w:rsidR="003E2402" w:rsidRPr="004C4F60">
        <w:rPr>
          <w:rFonts w:ascii="Times New Roman" w:hAnsi="Times New Roman" w:cs="Times New Roman"/>
          <w:sz w:val="24"/>
          <w:szCs w:val="24"/>
        </w:rPr>
        <w:t xml:space="preserve">  объё</w:t>
      </w:r>
      <w:r w:rsidRPr="004C4F60">
        <w:rPr>
          <w:rFonts w:ascii="Times New Roman" w:hAnsi="Times New Roman" w:cs="Times New Roman"/>
          <w:sz w:val="24"/>
          <w:szCs w:val="24"/>
        </w:rPr>
        <w:t>м  и  (или)  качество муниципальной услуги</w:t>
      </w:r>
    </w:p>
    <w:p w:rsidR="00C81A24" w:rsidRPr="004C4F60" w:rsidRDefault="00C81A24" w:rsidP="00C81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3.1. </w:t>
      </w:r>
      <w:r w:rsidR="005939DD" w:rsidRPr="004C4F6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Pr="004C4F60">
        <w:rPr>
          <w:rFonts w:ascii="Times New Roman" w:hAnsi="Times New Roman" w:cs="Times New Roman"/>
          <w:sz w:val="24"/>
          <w:szCs w:val="24"/>
        </w:rPr>
        <w:t>, характеризующие качество муниципальной</w:t>
      </w:r>
      <w:r w:rsidR="005939DD" w:rsidRPr="004C4F60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C81A24" w:rsidRPr="004C4F60" w:rsidRDefault="00C81A24" w:rsidP="00C81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0"/>
        <w:gridCol w:w="746"/>
        <w:gridCol w:w="746"/>
        <w:gridCol w:w="746"/>
        <w:gridCol w:w="746"/>
        <w:gridCol w:w="746"/>
        <w:gridCol w:w="714"/>
        <w:gridCol w:w="714"/>
        <w:gridCol w:w="390"/>
        <w:gridCol w:w="794"/>
        <w:gridCol w:w="794"/>
        <w:gridCol w:w="565"/>
        <w:gridCol w:w="644"/>
        <w:gridCol w:w="732"/>
        <w:gridCol w:w="604"/>
      </w:tblGrid>
      <w:tr w:rsidR="000905E9" w:rsidRPr="004C4F60" w:rsidTr="008A2845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Уника</w:t>
            </w:r>
            <w:r w:rsidR="00F67845" w:rsidRPr="004C4F60">
              <w:rPr>
                <w:sz w:val="14"/>
                <w:szCs w:val="14"/>
              </w:rPr>
              <w:t>льный номер реестровой записи &lt;3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gridSpan w:val="3"/>
            <w:vMerge w:val="restart"/>
          </w:tcPr>
          <w:p w:rsidR="000905E9" w:rsidRPr="004C4F60" w:rsidRDefault="000905E9" w:rsidP="00173212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Показатель, характеризующий содержание </w:t>
            </w:r>
            <w:r w:rsidR="00173212" w:rsidRPr="004C4F60">
              <w:rPr>
                <w:sz w:val="14"/>
                <w:szCs w:val="14"/>
              </w:rPr>
              <w:t>муниципальной</w:t>
            </w:r>
            <w:r w:rsidRPr="004C4F6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</w:tcPr>
          <w:p w:rsidR="000905E9" w:rsidRPr="004C4F60" w:rsidRDefault="000905E9" w:rsidP="00173212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Показатель, характеризующий условия (формы) оказания </w:t>
            </w:r>
            <w:r w:rsidR="00173212" w:rsidRPr="004C4F60">
              <w:rPr>
                <w:sz w:val="14"/>
                <w:szCs w:val="14"/>
              </w:rPr>
              <w:t>муниципальной</w:t>
            </w:r>
            <w:r w:rsidRPr="004C4F6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0905E9" w:rsidRPr="004C4F60" w:rsidRDefault="000905E9" w:rsidP="003769D4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Показатель качества </w:t>
            </w:r>
            <w:r w:rsidR="003769D4" w:rsidRPr="004C4F60">
              <w:rPr>
                <w:sz w:val="14"/>
                <w:szCs w:val="14"/>
              </w:rPr>
              <w:t>муниципальной</w:t>
            </w:r>
            <w:r w:rsidRPr="004C4F60">
              <w:rPr>
                <w:sz w:val="14"/>
                <w:szCs w:val="14"/>
              </w:rPr>
              <w:t xml:space="preserve"> услуги</w:t>
            </w:r>
          </w:p>
        </w:tc>
      </w:tr>
      <w:tr w:rsidR="00173212" w:rsidRPr="004C4F60" w:rsidTr="008A2845">
        <w:tc>
          <w:tcPr>
            <w:tcW w:w="0" w:type="auto"/>
            <w:vMerge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173212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наименование пок</w:t>
            </w:r>
            <w:r w:rsidR="00F67845" w:rsidRPr="004C4F60">
              <w:rPr>
                <w:sz w:val="14"/>
                <w:szCs w:val="14"/>
              </w:rPr>
              <w:t>азателя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gridSpan w:val="2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допу</w:t>
            </w:r>
            <w:r w:rsidR="00F67845" w:rsidRPr="004C4F60">
              <w:rPr>
                <w:sz w:val="14"/>
                <w:szCs w:val="14"/>
              </w:rPr>
              <w:t>стимое (возможное) отклонение &lt;6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отклонение, превышающее допу</w:t>
            </w:r>
            <w:r w:rsidR="00F67845" w:rsidRPr="004C4F60">
              <w:rPr>
                <w:sz w:val="14"/>
                <w:szCs w:val="14"/>
              </w:rPr>
              <w:t>стимое (возможное) отклонение &lt;7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причина отклонения</w:t>
            </w:r>
          </w:p>
        </w:tc>
      </w:tr>
      <w:tr w:rsidR="00173212" w:rsidRPr="004C4F60" w:rsidTr="008A2845">
        <w:trPr>
          <w:trHeight w:val="509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F6784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наименование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код по </w:t>
            </w:r>
            <w:hyperlink r:id="rId25" w:history="1">
              <w:r w:rsidRPr="004C4F60">
                <w:rPr>
                  <w:sz w:val="14"/>
                  <w:szCs w:val="14"/>
                </w:rPr>
                <w:t>ОКЕИ</w:t>
              </w:r>
            </w:hyperlink>
            <w:r w:rsidR="00F67845" w:rsidRPr="004C4F60">
              <w:rPr>
                <w:sz w:val="14"/>
                <w:szCs w:val="14"/>
              </w:rPr>
              <w:t xml:space="preserve"> &lt;3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173212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утверждено в </w:t>
            </w:r>
            <w:r w:rsidR="00173212" w:rsidRPr="004C4F60">
              <w:rPr>
                <w:sz w:val="14"/>
                <w:szCs w:val="14"/>
              </w:rPr>
              <w:t>муниципальном</w:t>
            </w:r>
            <w:r w:rsidR="00F67845" w:rsidRPr="004C4F60">
              <w:rPr>
                <w:sz w:val="14"/>
                <w:szCs w:val="14"/>
              </w:rPr>
              <w:t xml:space="preserve"> задании на год &lt;3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173212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утверждено в </w:t>
            </w:r>
            <w:r w:rsidR="00173212" w:rsidRPr="004C4F60">
              <w:rPr>
                <w:sz w:val="14"/>
                <w:szCs w:val="14"/>
              </w:rPr>
              <w:t>муниципальном</w:t>
            </w:r>
            <w:r w:rsidR="00C94847" w:rsidRPr="004C4F60">
              <w:rPr>
                <w:sz w:val="14"/>
                <w:szCs w:val="14"/>
              </w:rPr>
              <w:t xml:space="preserve"> задании на отчетную дату &lt;4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F6784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исполнено на отчетную дату &lt;5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</w:tr>
      <w:tr w:rsidR="00173212" w:rsidRPr="004C4F60" w:rsidTr="008A2845">
        <w:tc>
          <w:tcPr>
            <w:tcW w:w="0" w:type="auto"/>
            <w:vMerge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173212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F6784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(наименование показателя)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</w:tcPr>
          <w:p w:rsidR="000905E9" w:rsidRPr="004C4F60" w:rsidRDefault="00173212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F6784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(наименование показателя)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</w:tcPr>
          <w:p w:rsidR="000905E9" w:rsidRPr="004C4F60" w:rsidRDefault="00173212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F6784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(наименование показателя)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</w:tcPr>
          <w:p w:rsidR="000905E9" w:rsidRPr="004C4F60" w:rsidRDefault="00173212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F6784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(наименование показателя)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</w:tcPr>
          <w:p w:rsidR="000905E9" w:rsidRPr="004C4F60" w:rsidRDefault="00173212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</w:t>
            </w:r>
            <w:r w:rsidR="00F67845" w:rsidRPr="004C4F60">
              <w:rPr>
                <w:sz w:val="14"/>
                <w:szCs w:val="14"/>
              </w:rPr>
              <w:t>наименование показателя) &lt;3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</w:tr>
      <w:tr w:rsidR="00173212" w:rsidRPr="004C4F60" w:rsidTr="008A2845">
        <w:tc>
          <w:tcPr>
            <w:tcW w:w="0" w:type="auto"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15</w:t>
            </w:r>
          </w:p>
        </w:tc>
      </w:tr>
      <w:tr w:rsidR="00173212" w:rsidRPr="004C4F60" w:rsidTr="008A2845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173212" w:rsidRPr="004C4F60" w:rsidTr="008A2845">
        <w:tc>
          <w:tcPr>
            <w:tcW w:w="0" w:type="auto"/>
            <w:vMerge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173212" w:rsidRPr="004C4F60" w:rsidTr="008A2845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173212" w:rsidRPr="004C4F60" w:rsidTr="008A2845">
        <w:tc>
          <w:tcPr>
            <w:tcW w:w="0" w:type="auto"/>
            <w:vMerge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0905E9" w:rsidRPr="004C4F60" w:rsidRDefault="000905E9" w:rsidP="000905E9">
      <w:pPr>
        <w:pStyle w:val="ConsPlusNormal"/>
        <w:ind w:firstLine="540"/>
        <w:jc w:val="both"/>
        <w:rPr>
          <w:sz w:val="14"/>
          <w:szCs w:val="14"/>
        </w:rPr>
      </w:pPr>
    </w:p>
    <w:p w:rsidR="000905E9" w:rsidRPr="004C4F60" w:rsidRDefault="000905E9" w:rsidP="00090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3.2.  Сведения  о фактическом достижении п</w:t>
      </w:r>
      <w:r w:rsidR="005671B4" w:rsidRPr="004C4F60">
        <w:rPr>
          <w:rFonts w:ascii="Times New Roman" w:hAnsi="Times New Roman" w:cs="Times New Roman"/>
          <w:sz w:val="24"/>
          <w:szCs w:val="24"/>
        </w:rPr>
        <w:t>оказателей, характеризующих объё</w:t>
      </w:r>
      <w:r w:rsidRPr="004C4F60">
        <w:rPr>
          <w:rFonts w:ascii="Times New Roman" w:hAnsi="Times New Roman" w:cs="Times New Roman"/>
          <w:sz w:val="24"/>
          <w:szCs w:val="24"/>
        </w:rPr>
        <w:t>м</w:t>
      </w:r>
    </w:p>
    <w:p w:rsidR="000905E9" w:rsidRPr="004C4F60" w:rsidRDefault="00704120" w:rsidP="00090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муниципальной</w:t>
      </w:r>
      <w:r w:rsidR="000905E9" w:rsidRPr="004C4F6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905E9" w:rsidRPr="004C4F60" w:rsidRDefault="000905E9" w:rsidP="000905E9">
      <w:pPr>
        <w:pStyle w:val="ConsPlusNormal"/>
        <w:ind w:firstLine="540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712"/>
        <w:gridCol w:w="712"/>
        <w:gridCol w:w="712"/>
        <w:gridCol w:w="712"/>
        <w:gridCol w:w="712"/>
        <w:gridCol w:w="681"/>
        <w:gridCol w:w="681"/>
        <w:gridCol w:w="375"/>
        <w:gridCol w:w="757"/>
        <w:gridCol w:w="757"/>
        <w:gridCol w:w="541"/>
        <w:gridCol w:w="615"/>
        <w:gridCol w:w="698"/>
        <w:gridCol w:w="578"/>
        <w:gridCol w:w="467"/>
      </w:tblGrid>
      <w:tr w:rsidR="000905E9" w:rsidRPr="004C4F60" w:rsidTr="00594414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Уникальный номе</w:t>
            </w:r>
            <w:r w:rsidR="00D31FE6" w:rsidRPr="004C4F60">
              <w:rPr>
                <w:sz w:val="14"/>
                <w:szCs w:val="14"/>
              </w:rPr>
              <w:t>р реестровой записи &lt;3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gridSpan w:val="3"/>
            <w:vMerge w:val="restart"/>
          </w:tcPr>
          <w:p w:rsidR="000905E9" w:rsidRPr="004C4F60" w:rsidRDefault="000905E9" w:rsidP="0082117B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Показатель, характеризующий содержание </w:t>
            </w:r>
            <w:r w:rsidR="0082117B" w:rsidRPr="004C4F60">
              <w:rPr>
                <w:sz w:val="14"/>
                <w:szCs w:val="14"/>
              </w:rPr>
              <w:t>муниципальной</w:t>
            </w:r>
            <w:r w:rsidRPr="004C4F6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</w:tcPr>
          <w:p w:rsidR="000905E9" w:rsidRPr="004C4F60" w:rsidRDefault="000905E9" w:rsidP="0082117B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Показатель, характеризующий условия (формы) оказания </w:t>
            </w:r>
            <w:r w:rsidR="0082117B" w:rsidRPr="004C4F60">
              <w:rPr>
                <w:sz w:val="14"/>
                <w:szCs w:val="14"/>
              </w:rPr>
              <w:t>муниципальной</w:t>
            </w:r>
            <w:r w:rsidRPr="004C4F6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0" w:type="auto"/>
            <w:gridSpan w:val="9"/>
          </w:tcPr>
          <w:p w:rsidR="000905E9" w:rsidRPr="004C4F60" w:rsidRDefault="007A517A" w:rsidP="003769D4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Показатель объё</w:t>
            </w:r>
            <w:r w:rsidR="000905E9" w:rsidRPr="004C4F60">
              <w:rPr>
                <w:sz w:val="14"/>
                <w:szCs w:val="14"/>
              </w:rPr>
              <w:t xml:space="preserve">ма </w:t>
            </w:r>
            <w:r w:rsidR="003769D4" w:rsidRPr="004C4F60">
              <w:rPr>
                <w:sz w:val="14"/>
                <w:szCs w:val="14"/>
              </w:rPr>
              <w:t>муниципальной</w:t>
            </w:r>
            <w:r w:rsidR="000905E9" w:rsidRPr="004C4F6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Средний размер платы (цена, тариф)</w:t>
            </w:r>
          </w:p>
        </w:tc>
      </w:tr>
      <w:tr w:rsidR="0082117B" w:rsidRPr="004C4F60" w:rsidTr="00594414">
        <w:tc>
          <w:tcPr>
            <w:tcW w:w="0" w:type="auto"/>
            <w:vMerge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наименование п</w:t>
            </w:r>
            <w:r w:rsidR="00D31FE6" w:rsidRPr="004C4F60">
              <w:rPr>
                <w:sz w:val="14"/>
                <w:szCs w:val="14"/>
              </w:rPr>
              <w:t>оказателя &lt;3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gridSpan w:val="2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допу</w:t>
            </w:r>
            <w:r w:rsidR="00BD24C4" w:rsidRPr="004C4F60">
              <w:rPr>
                <w:sz w:val="14"/>
                <w:szCs w:val="14"/>
              </w:rPr>
              <w:t>стимое (возмо</w:t>
            </w:r>
            <w:r w:rsidR="00D31FE6" w:rsidRPr="004C4F60">
              <w:rPr>
                <w:sz w:val="14"/>
                <w:szCs w:val="14"/>
              </w:rPr>
              <w:t>жное) отклонение &lt;6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отклонение, превышающее допу</w:t>
            </w:r>
            <w:r w:rsidR="00D31FE6" w:rsidRPr="004C4F60">
              <w:rPr>
                <w:sz w:val="14"/>
                <w:szCs w:val="14"/>
              </w:rPr>
              <w:t>стимое (возможное) отклонение &lt;7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</w:tr>
      <w:tr w:rsidR="0082117B" w:rsidRPr="004C4F60" w:rsidTr="00594414">
        <w:trPr>
          <w:trHeight w:val="509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D31FE6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наименование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код по </w:t>
            </w:r>
            <w:hyperlink r:id="rId26" w:history="1">
              <w:r w:rsidRPr="004C4F60">
                <w:rPr>
                  <w:sz w:val="14"/>
                  <w:szCs w:val="14"/>
                </w:rPr>
                <w:t>ОКЕИ</w:t>
              </w:r>
            </w:hyperlink>
            <w:r w:rsidRPr="004C4F60">
              <w:rPr>
                <w:sz w:val="14"/>
                <w:szCs w:val="14"/>
              </w:rPr>
              <w:t xml:space="preserve"> </w:t>
            </w:r>
            <w:r w:rsidR="00D31FE6" w:rsidRPr="004C4F60">
              <w:rPr>
                <w:sz w:val="12"/>
                <w:szCs w:val="12"/>
              </w:rPr>
              <w:t>&lt;3</w:t>
            </w:r>
            <w:r w:rsidRPr="004C4F60">
              <w:rPr>
                <w:sz w:val="12"/>
                <w:szCs w:val="12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82117B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утверждено в </w:t>
            </w:r>
            <w:proofErr w:type="gramStart"/>
            <w:r w:rsidR="0082117B" w:rsidRPr="004C4F60">
              <w:rPr>
                <w:sz w:val="14"/>
                <w:szCs w:val="14"/>
              </w:rPr>
              <w:t>муниципальном</w:t>
            </w:r>
            <w:proofErr w:type="gramEnd"/>
            <w:r w:rsidR="00D31FE6" w:rsidRPr="004C4F60">
              <w:rPr>
                <w:sz w:val="14"/>
                <w:szCs w:val="14"/>
              </w:rPr>
              <w:t xml:space="preserve"> на год &lt;3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0905E9" w:rsidP="0082117B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 xml:space="preserve">утверждено в </w:t>
            </w:r>
            <w:r w:rsidR="0082117B" w:rsidRPr="004C4F60">
              <w:rPr>
                <w:sz w:val="14"/>
                <w:szCs w:val="14"/>
              </w:rPr>
              <w:t>муниципальном</w:t>
            </w:r>
            <w:r w:rsidR="00D31FE6" w:rsidRPr="004C4F60">
              <w:rPr>
                <w:sz w:val="14"/>
                <w:szCs w:val="14"/>
              </w:rPr>
              <w:t xml:space="preserve"> задании на отчетную дату &lt;4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0905E9" w:rsidRPr="004C4F60" w:rsidRDefault="00D31FE6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исполнено на отчетную дату &lt;5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</w:tr>
      <w:tr w:rsidR="0082117B" w:rsidRPr="004C4F60" w:rsidTr="00594414">
        <w:tc>
          <w:tcPr>
            <w:tcW w:w="0" w:type="auto"/>
            <w:vMerge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8C658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D31FE6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(наименование показателя)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</w:tcPr>
          <w:p w:rsidR="000905E9" w:rsidRPr="004C4F60" w:rsidRDefault="008C658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(наименование п</w:t>
            </w:r>
            <w:r w:rsidR="00D31FE6" w:rsidRPr="004C4F60">
              <w:rPr>
                <w:sz w:val="14"/>
                <w:szCs w:val="14"/>
              </w:rPr>
              <w:t>оказателя) &lt;3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</w:tcPr>
          <w:p w:rsidR="000905E9" w:rsidRPr="004C4F60" w:rsidRDefault="008C658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D31FE6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(наименование показателя)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</w:tcPr>
          <w:p w:rsidR="000905E9" w:rsidRPr="004C4F60" w:rsidRDefault="008C658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D31FE6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(наименование показателя)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</w:tcPr>
          <w:p w:rsidR="000905E9" w:rsidRPr="004C4F60" w:rsidRDefault="008C6585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_______</w:t>
            </w:r>
          </w:p>
          <w:p w:rsidR="000905E9" w:rsidRPr="004C4F60" w:rsidRDefault="00D31FE6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(наименование показателя) &lt;3</w:t>
            </w:r>
            <w:r w:rsidR="000905E9"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</w:tr>
      <w:tr w:rsidR="0082117B" w:rsidRPr="004C4F60" w:rsidTr="00594414">
        <w:tc>
          <w:tcPr>
            <w:tcW w:w="0" w:type="auto"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jc w:val="center"/>
              <w:rPr>
                <w:sz w:val="14"/>
                <w:szCs w:val="14"/>
              </w:rPr>
            </w:pPr>
            <w:r w:rsidRPr="004C4F60">
              <w:rPr>
                <w:sz w:val="14"/>
                <w:szCs w:val="14"/>
              </w:rPr>
              <w:t>16</w:t>
            </w:r>
          </w:p>
        </w:tc>
      </w:tr>
      <w:tr w:rsidR="0082117B" w:rsidRPr="004C4F60" w:rsidTr="00594414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2117B" w:rsidRPr="004C4F60" w:rsidTr="00594414">
        <w:tc>
          <w:tcPr>
            <w:tcW w:w="0" w:type="auto"/>
            <w:vMerge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905E9" w:rsidRPr="004C4F60" w:rsidRDefault="000905E9" w:rsidP="002C70E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2117B" w:rsidRPr="004C4F60" w:rsidTr="00594414">
        <w:tc>
          <w:tcPr>
            <w:tcW w:w="0" w:type="auto"/>
            <w:tcBorders>
              <w:lef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05E9" w:rsidRPr="004C4F60" w:rsidRDefault="000905E9" w:rsidP="002C70E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C81A24" w:rsidRPr="004C4F60" w:rsidRDefault="00C81A24" w:rsidP="0076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A24" w:rsidRPr="004C4F60" w:rsidRDefault="00C81A24" w:rsidP="00473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Часть II. С</w:t>
      </w:r>
      <w:r w:rsidR="001A5B7D" w:rsidRPr="004C4F60">
        <w:rPr>
          <w:rFonts w:ascii="Times New Roman" w:hAnsi="Times New Roman" w:cs="Times New Roman"/>
          <w:sz w:val="24"/>
          <w:szCs w:val="24"/>
        </w:rPr>
        <w:t>ведения о выполняемых работах &lt;2</w:t>
      </w:r>
      <w:r w:rsidRPr="004C4F60">
        <w:rPr>
          <w:rFonts w:ascii="Times New Roman" w:hAnsi="Times New Roman" w:cs="Times New Roman"/>
          <w:sz w:val="24"/>
          <w:szCs w:val="24"/>
        </w:rPr>
        <w:t>&gt;</w:t>
      </w:r>
    </w:p>
    <w:p w:rsidR="00C81A24" w:rsidRPr="004C4F60" w:rsidRDefault="00C81A24" w:rsidP="00473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A24" w:rsidRPr="004C4F60" w:rsidRDefault="00C81A24" w:rsidP="000F7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Раздел __________</w:t>
      </w:r>
    </w:p>
    <w:p w:rsidR="00C81A24" w:rsidRPr="004C4F60" w:rsidRDefault="00C81A24" w:rsidP="000F7952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721"/>
        <w:gridCol w:w="2211"/>
        <w:gridCol w:w="1195"/>
      </w:tblGrid>
      <w:tr w:rsidR="00C81A24" w:rsidRPr="004C4F60" w:rsidTr="005939D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A24" w:rsidRPr="004C4F60" w:rsidRDefault="00C81A24" w:rsidP="005939DD">
            <w:pPr>
              <w:pStyle w:val="ConsPlusNormal"/>
            </w:pPr>
            <w:r w:rsidRPr="004C4F60">
              <w:lastRenderedPageBreak/>
              <w:t>1. Наименование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24" w:rsidRPr="004C4F60" w:rsidRDefault="00C81A24" w:rsidP="005939DD">
            <w:pPr>
              <w:pStyle w:val="ConsPlusNormal"/>
            </w:pPr>
            <w:r w:rsidRPr="004C4F60">
              <w:t>_____________________</w:t>
            </w:r>
          </w:p>
          <w:p w:rsidR="00C81A24" w:rsidRPr="004C4F60" w:rsidRDefault="00C81A24" w:rsidP="005939DD">
            <w:pPr>
              <w:pStyle w:val="ConsPlusNormal"/>
            </w:pPr>
            <w:r w:rsidRPr="004C4F60">
              <w:t>_____________________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A24" w:rsidRPr="004C4F60" w:rsidRDefault="00DE36E4" w:rsidP="00DE36E4">
            <w:pPr>
              <w:pStyle w:val="ConsPlusNormal"/>
              <w:jc w:val="right"/>
            </w:pPr>
            <w:r w:rsidRPr="004C4F60">
              <w:t xml:space="preserve">    </w:t>
            </w:r>
            <w:r w:rsidR="00C81A24" w:rsidRPr="004C4F60">
              <w:rPr>
                <w:sz w:val="20"/>
                <w:szCs w:val="20"/>
              </w:rPr>
              <w:t>Код по</w:t>
            </w:r>
            <w:r w:rsidR="00C81A24" w:rsidRPr="004C4F60">
              <w:t xml:space="preserve"> </w:t>
            </w:r>
            <w:r w:rsidR="00C81A24" w:rsidRPr="004C4F60">
              <w:rPr>
                <w:sz w:val="20"/>
                <w:szCs w:val="20"/>
              </w:rPr>
              <w:t>общероссийскому</w:t>
            </w:r>
            <w:r w:rsidR="00C81A24" w:rsidRPr="004C4F60">
              <w:t xml:space="preserve"> </w:t>
            </w:r>
            <w:r w:rsidR="00C81A24" w:rsidRPr="004C4F60">
              <w:rPr>
                <w:sz w:val="20"/>
                <w:szCs w:val="20"/>
              </w:rPr>
              <w:t>базовому перечню</w:t>
            </w:r>
            <w:r w:rsidR="00C81A24" w:rsidRPr="004C4F60">
              <w:t xml:space="preserve"> </w:t>
            </w:r>
            <w:r w:rsidR="00C81A24" w:rsidRPr="004C4F60">
              <w:rPr>
                <w:sz w:val="20"/>
                <w:szCs w:val="20"/>
              </w:rPr>
              <w:t>или</w:t>
            </w:r>
            <w:r w:rsidR="00C81A24" w:rsidRPr="004C4F60">
              <w:t xml:space="preserve"> </w:t>
            </w:r>
            <w:r w:rsidRPr="004C4F60">
              <w:rPr>
                <w:sz w:val="20"/>
                <w:szCs w:val="20"/>
              </w:rPr>
              <w:t>региональному</w:t>
            </w:r>
            <w:r w:rsidR="00C81A24" w:rsidRPr="004C4F60">
              <w:t xml:space="preserve"> </w:t>
            </w:r>
            <w:r w:rsidR="00C81A24" w:rsidRPr="004C4F60">
              <w:rPr>
                <w:sz w:val="20"/>
                <w:szCs w:val="20"/>
              </w:rPr>
              <w:t>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4" w:rsidRPr="004C4F60" w:rsidRDefault="00C81A24" w:rsidP="005939DD">
            <w:pPr>
              <w:pStyle w:val="ConsPlusNormal"/>
            </w:pPr>
          </w:p>
        </w:tc>
      </w:tr>
      <w:tr w:rsidR="00C81A24" w:rsidRPr="004C4F60" w:rsidTr="005939D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A24" w:rsidRPr="004C4F60" w:rsidRDefault="00C81A24" w:rsidP="005939DD">
            <w:pPr>
              <w:pStyle w:val="ConsPlusNormal"/>
            </w:pPr>
            <w:r w:rsidRPr="004C4F60">
              <w:t>2. Категории потребителей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24" w:rsidRPr="004C4F60" w:rsidRDefault="00C81A24" w:rsidP="005939DD">
            <w:pPr>
              <w:pStyle w:val="ConsPlusNormal"/>
            </w:pPr>
            <w:r w:rsidRPr="004C4F60">
              <w:t>_____________________</w:t>
            </w:r>
          </w:p>
          <w:p w:rsidR="00C81A24" w:rsidRPr="004C4F60" w:rsidRDefault="00C81A24" w:rsidP="005939DD">
            <w:pPr>
              <w:pStyle w:val="ConsPlusNormal"/>
            </w:pPr>
            <w:r w:rsidRPr="004C4F60">
              <w:t>_____________________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A24" w:rsidRPr="004C4F60" w:rsidRDefault="00C81A24" w:rsidP="005939DD"/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4" w:rsidRPr="004C4F60" w:rsidRDefault="00C81A24" w:rsidP="005939DD"/>
        </w:tc>
      </w:tr>
    </w:tbl>
    <w:p w:rsidR="003C7DEE" w:rsidRPr="004C4F60" w:rsidRDefault="003C7DEE" w:rsidP="00C81A24"/>
    <w:p w:rsidR="00A858B2" w:rsidRPr="004C4F60" w:rsidRDefault="00A858B2" w:rsidP="00A85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3.  Сведения  о фактическом достижении п</w:t>
      </w:r>
      <w:r w:rsidR="00E77C71" w:rsidRPr="004C4F60">
        <w:rPr>
          <w:rFonts w:ascii="Times New Roman" w:hAnsi="Times New Roman" w:cs="Times New Roman"/>
          <w:sz w:val="24"/>
          <w:szCs w:val="24"/>
        </w:rPr>
        <w:t>оказателей, характеризующих объё</w:t>
      </w:r>
      <w:r w:rsidRPr="004C4F60">
        <w:rPr>
          <w:rFonts w:ascii="Times New Roman" w:hAnsi="Times New Roman" w:cs="Times New Roman"/>
          <w:sz w:val="24"/>
          <w:szCs w:val="24"/>
        </w:rPr>
        <w:t>м и</w:t>
      </w:r>
      <w:r w:rsidR="00F466C2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:rsidR="00A858B2" w:rsidRPr="004C4F60" w:rsidRDefault="00A858B2" w:rsidP="00F466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  <w:r w:rsidR="003F2B53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="00F466C2" w:rsidRPr="004C4F60">
        <w:rPr>
          <w:rFonts w:ascii="Times New Roman" w:hAnsi="Times New Roman" w:cs="Times New Roman"/>
          <w:sz w:val="24"/>
          <w:szCs w:val="24"/>
        </w:rPr>
        <w:t xml:space="preserve">качество  работы </w:t>
      </w:r>
    </w:p>
    <w:p w:rsidR="00A858B2" w:rsidRPr="004C4F60" w:rsidRDefault="00A858B2" w:rsidP="00A858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1"/>
        <w:gridCol w:w="746"/>
        <w:gridCol w:w="746"/>
        <w:gridCol w:w="746"/>
        <w:gridCol w:w="746"/>
        <w:gridCol w:w="746"/>
        <w:gridCol w:w="714"/>
        <w:gridCol w:w="714"/>
        <w:gridCol w:w="389"/>
        <w:gridCol w:w="794"/>
        <w:gridCol w:w="794"/>
        <w:gridCol w:w="565"/>
        <w:gridCol w:w="644"/>
        <w:gridCol w:w="732"/>
        <w:gridCol w:w="604"/>
      </w:tblGrid>
      <w:tr w:rsidR="000F7D71" w:rsidRPr="004C4F60" w:rsidTr="003F2B53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Уника</w:t>
            </w:r>
            <w:r w:rsidR="001A5B7D" w:rsidRPr="004C4F60">
              <w:rPr>
                <w:sz w:val="16"/>
                <w:szCs w:val="16"/>
              </w:rPr>
              <w:t>льный номер реестровой записи &lt;3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gridSpan w:val="3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F7D71" w:rsidRPr="004C4F60" w:rsidTr="003F2B53">
        <w:tc>
          <w:tcPr>
            <w:tcW w:w="0" w:type="auto"/>
            <w:vMerge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1A5B7D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показателя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gridSpan w:val="2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допу</w:t>
            </w:r>
            <w:r w:rsidR="00976254" w:rsidRPr="004C4F60">
              <w:rPr>
                <w:sz w:val="16"/>
                <w:szCs w:val="16"/>
              </w:rPr>
              <w:t>стим</w:t>
            </w:r>
            <w:r w:rsidR="001A5B7D" w:rsidRPr="004C4F60">
              <w:rPr>
                <w:sz w:val="16"/>
                <w:szCs w:val="16"/>
              </w:rPr>
              <w:t>ое (возможное) отклонение &lt;6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отклонение, превышающее допу</w:t>
            </w:r>
            <w:r w:rsidR="001A5B7D" w:rsidRPr="004C4F60">
              <w:rPr>
                <w:sz w:val="16"/>
                <w:szCs w:val="16"/>
              </w:rPr>
              <w:t>стимое (возможное) отклонение &lt;7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причина отклонения</w:t>
            </w:r>
          </w:p>
        </w:tc>
      </w:tr>
      <w:tr w:rsidR="000F7D71" w:rsidRPr="004C4F60" w:rsidTr="003F2B53">
        <w:trPr>
          <w:trHeight w:val="509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1A5B7D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код по </w:t>
            </w:r>
            <w:hyperlink r:id="rId27" w:history="1">
              <w:r w:rsidRPr="004C4F60">
                <w:rPr>
                  <w:sz w:val="16"/>
                  <w:szCs w:val="16"/>
                </w:rPr>
                <w:t>ОКЕИ</w:t>
              </w:r>
            </w:hyperlink>
            <w:r w:rsidRPr="004C4F60">
              <w:rPr>
                <w:sz w:val="16"/>
                <w:szCs w:val="16"/>
              </w:rPr>
              <w:t xml:space="preserve"> </w:t>
            </w:r>
            <w:r w:rsidR="001A5B7D" w:rsidRPr="004C4F60">
              <w:rPr>
                <w:sz w:val="14"/>
                <w:szCs w:val="14"/>
              </w:rPr>
              <w:t>&lt;3</w:t>
            </w:r>
            <w:r w:rsidRPr="004C4F60">
              <w:rPr>
                <w:sz w:val="14"/>
                <w:szCs w:val="14"/>
              </w:rPr>
              <w:t>&gt;</w:t>
            </w:r>
          </w:p>
        </w:tc>
        <w:tc>
          <w:tcPr>
            <w:tcW w:w="0" w:type="auto"/>
            <w:vMerge w:val="restart"/>
          </w:tcPr>
          <w:p w:rsidR="00A858B2" w:rsidRPr="004C4F60" w:rsidRDefault="00A858B2" w:rsidP="000F7D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утверждено в </w:t>
            </w:r>
            <w:r w:rsidR="000F7D71" w:rsidRPr="004C4F60">
              <w:rPr>
                <w:sz w:val="16"/>
                <w:szCs w:val="16"/>
              </w:rPr>
              <w:t>муниципальном</w:t>
            </w:r>
            <w:r w:rsidR="001A5B7D" w:rsidRPr="004C4F60">
              <w:rPr>
                <w:sz w:val="16"/>
                <w:szCs w:val="16"/>
              </w:rPr>
              <w:t xml:space="preserve"> задании на год &lt;3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 w:val="restart"/>
          </w:tcPr>
          <w:p w:rsidR="00A858B2" w:rsidRPr="004C4F60" w:rsidRDefault="00A858B2" w:rsidP="000F7D71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утверждено в </w:t>
            </w:r>
            <w:r w:rsidR="000F7D71" w:rsidRPr="004C4F60">
              <w:rPr>
                <w:sz w:val="16"/>
                <w:szCs w:val="16"/>
              </w:rPr>
              <w:t xml:space="preserve">муниципальном </w:t>
            </w:r>
            <w:r w:rsidR="001A5B7D" w:rsidRPr="004C4F60">
              <w:rPr>
                <w:sz w:val="16"/>
                <w:szCs w:val="16"/>
              </w:rPr>
              <w:t>задании на отчетную дату &lt;4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 w:val="restart"/>
          </w:tcPr>
          <w:p w:rsidR="00A858B2" w:rsidRPr="004C4F60" w:rsidRDefault="001A5B7D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исполнено на отчетную дату &lt;5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</w:tr>
      <w:tr w:rsidR="000F7D71" w:rsidRPr="004C4F60" w:rsidTr="003F2B53">
        <w:tc>
          <w:tcPr>
            <w:tcW w:w="0" w:type="auto"/>
            <w:vMerge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BD4F96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976254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</w:t>
            </w:r>
            <w:r w:rsidR="001A5B7D" w:rsidRPr="004C4F60">
              <w:rPr>
                <w:sz w:val="16"/>
                <w:szCs w:val="16"/>
              </w:rPr>
              <w:t>)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BD4F96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1A5B7D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BD4F96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1A5B7D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BD4F96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1A5B7D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BD4F96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1A5B7D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</w:tr>
      <w:tr w:rsidR="000F7D71" w:rsidRPr="004C4F60" w:rsidTr="003F2B53">
        <w:tc>
          <w:tcPr>
            <w:tcW w:w="0" w:type="auto"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15</w:t>
            </w:r>
          </w:p>
        </w:tc>
      </w:tr>
      <w:tr w:rsidR="000F7D71" w:rsidRPr="004C4F60" w:rsidTr="003F2B53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F7D71" w:rsidRPr="004C4F60" w:rsidTr="003F2B53">
        <w:tc>
          <w:tcPr>
            <w:tcW w:w="0" w:type="auto"/>
            <w:vMerge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F7D71" w:rsidRPr="004C4F60" w:rsidTr="003F2B53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F7D71" w:rsidRPr="004C4F60" w:rsidTr="003F2B53">
        <w:tc>
          <w:tcPr>
            <w:tcW w:w="0" w:type="auto"/>
            <w:vMerge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858B2" w:rsidRPr="004C4F60" w:rsidRDefault="00A858B2" w:rsidP="00A858B2">
      <w:pPr>
        <w:pStyle w:val="ConsPlusNormal"/>
        <w:ind w:firstLine="540"/>
        <w:jc w:val="both"/>
        <w:rPr>
          <w:sz w:val="16"/>
          <w:szCs w:val="16"/>
        </w:rPr>
      </w:pPr>
    </w:p>
    <w:p w:rsidR="00A858B2" w:rsidRPr="004C4F60" w:rsidRDefault="00A858B2" w:rsidP="00A85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3.2.  Сведения  о фактическом достижении п</w:t>
      </w:r>
      <w:r w:rsidR="001206C1" w:rsidRPr="004C4F60">
        <w:rPr>
          <w:rFonts w:ascii="Times New Roman" w:hAnsi="Times New Roman" w:cs="Times New Roman"/>
          <w:sz w:val="24"/>
          <w:szCs w:val="24"/>
        </w:rPr>
        <w:t>оказателей, характеризующих объё</w:t>
      </w:r>
      <w:r w:rsidRPr="004C4F60">
        <w:rPr>
          <w:rFonts w:ascii="Times New Roman" w:hAnsi="Times New Roman" w:cs="Times New Roman"/>
          <w:sz w:val="24"/>
          <w:szCs w:val="24"/>
        </w:rPr>
        <w:t>м</w:t>
      </w:r>
      <w:r w:rsidR="002F0F41" w:rsidRPr="004C4F60">
        <w:rPr>
          <w:rFonts w:ascii="Times New Roman" w:hAnsi="Times New Roman" w:cs="Times New Roman"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>работы</w:t>
      </w:r>
    </w:p>
    <w:p w:rsidR="00A858B2" w:rsidRPr="004C4F60" w:rsidRDefault="00A858B2" w:rsidP="00A858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14"/>
        <w:gridCol w:w="714"/>
        <w:gridCol w:w="714"/>
        <w:gridCol w:w="714"/>
        <w:gridCol w:w="714"/>
        <w:gridCol w:w="683"/>
        <w:gridCol w:w="683"/>
        <w:gridCol w:w="376"/>
        <w:gridCol w:w="759"/>
        <w:gridCol w:w="799"/>
        <w:gridCol w:w="542"/>
        <w:gridCol w:w="617"/>
        <w:gridCol w:w="700"/>
        <w:gridCol w:w="579"/>
        <w:gridCol w:w="399"/>
      </w:tblGrid>
      <w:tr w:rsidR="002532BF" w:rsidRPr="004C4F60" w:rsidTr="005B44F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Уника</w:t>
            </w:r>
            <w:r w:rsidR="00FE0361" w:rsidRPr="004C4F60">
              <w:rPr>
                <w:sz w:val="16"/>
                <w:szCs w:val="16"/>
              </w:rPr>
              <w:t>льный номер реестровой записи &lt;3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gridSpan w:val="3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0" w:type="auto"/>
            <w:gridSpan w:val="9"/>
          </w:tcPr>
          <w:p w:rsidR="00A858B2" w:rsidRPr="004C4F60" w:rsidRDefault="00B00784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Показатель объё</w:t>
            </w:r>
            <w:r w:rsidR="00A858B2" w:rsidRPr="004C4F60">
              <w:rPr>
                <w:sz w:val="16"/>
                <w:szCs w:val="16"/>
              </w:rPr>
              <w:t>ма работы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2532BF" w:rsidRPr="004C4F60" w:rsidTr="005B44F8">
        <w:tc>
          <w:tcPr>
            <w:tcW w:w="0" w:type="auto"/>
            <w:vMerge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показате</w:t>
            </w:r>
            <w:r w:rsidR="00FE0361" w:rsidRPr="004C4F60">
              <w:rPr>
                <w:sz w:val="16"/>
                <w:szCs w:val="16"/>
              </w:rPr>
              <w:t>ля &lt;3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gridSpan w:val="2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допу</w:t>
            </w:r>
            <w:r w:rsidR="005B44F8" w:rsidRPr="004C4F60">
              <w:rPr>
                <w:sz w:val="16"/>
                <w:szCs w:val="16"/>
              </w:rPr>
              <w:t>стимое (возмо</w:t>
            </w:r>
            <w:r w:rsidR="00FE0361" w:rsidRPr="004C4F60">
              <w:rPr>
                <w:sz w:val="16"/>
                <w:szCs w:val="16"/>
              </w:rPr>
              <w:t>жное) отклонение &lt;6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отклонение, превышающее допу</w:t>
            </w:r>
            <w:r w:rsidR="00FE0361" w:rsidRPr="004C4F60">
              <w:rPr>
                <w:sz w:val="16"/>
                <w:szCs w:val="16"/>
              </w:rPr>
              <w:t>стимое (возможное) отклонение &lt;7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</w:tr>
      <w:tr w:rsidR="002532BF" w:rsidRPr="004C4F60" w:rsidTr="003857F4">
        <w:trPr>
          <w:trHeight w:val="166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FA4D8E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FE0361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FA4D8E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A858B2" w:rsidP="005B44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</w:t>
            </w:r>
            <w:r w:rsidR="00FE0361" w:rsidRPr="004C4F60">
              <w:rPr>
                <w:sz w:val="16"/>
                <w:szCs w:val="16"/>
              </w:rPr>
              <w:t>3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FA4D8E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</w:t>
            </w:r>
            <w:r w:rsidR="00FE0361" w:rsidRPr="004C4F60">
              <w:rPr>
                <w:sz w:val="16"/>
                <w:szCs w:val="16"/>
              </w:rPr>
              <w:t xml:space="preserve"> показателя) &lt;3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FA4D8E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FE0361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FA4D8E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______</w:t>
            </w:r>
          </w:p>
          <w:p w:rsidR="00A858B2" w:rsidRPr="004C4F60" w:rsidRDefault="00FE0361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(наименование показателя)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FE0361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наименование &lt;3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код по </w:t>
            </w:r>
            <w:hyperlink r:id="rId28" w:history="1">
              <w:r w:rsidRPr="004C4F60">
                <w:rPr>
                  <w:sz w:val="16"/>
                  <w:szCs w:val="16"/>
                </w:rPr>
                <w:t>ОКЕИ</w:t>
              </w:r>
            </w:hyperlink>
            <w:r w:rsidR="005B44F8" w:rsidRPr="004C4F60">
              <w:rPr>
                <w:sz w:val="16"/>
                <w:szCs w:val="16"/>
              </w:rPr>
              <w:t xml:space="preserve"> </w:t>
            </w:r>
            <w:r w:rsidR="00FE0361" w:rsidRPr="004C4F60">
              <w:rPr>
                <w:sz w:val="12"/>
                <w:szCs w:val="12"/>
              </w:rPr>
              <w:t>&lt;3</w:t>
            </w:r>
            <w:r w:rsidRPr="004C4F60">
              <w:rPr>
                <w:sz w:val="12"/>
                <w:szCs w:val="12"/>
              </w:rPr>
              <w:t>&gt;</w:t>
            </w:r>
          </w:p>
        </w:tc>
        <w:tc>
          <w:tcPr>
            <w:tcW w:w="0" w:type="auto"/>
          </w:tcPr>
          <w:p w:rsidR="00A858B2" w:rsidRPr="004C4F60" w:rsidRDefault="00A858B2" w:rsidP="002532BF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 xml:space="preserve">утверждено в </w:t>
            </w:r>
            <w:r w:rsidR="002532BF" w:rsidRPr="004C4F60">
              <w:rPr>
                <w:sz w:val="16"/>
                <w:szCs w:val="16"/>
              </w:rPr>
              <w:t xml:space="preserve">муниципальном </w:t>
            </w:r>
            <w:r w:rsidR="00FE0361" w:rsidRPr="004C4F60">
              <w:rPr>
                <w:sz w:val="16"/>
                <w:szCs w:val="16"/>
              </w:rPr>
              <w:t>задании на год &lt;3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утверждено в государстве</w:t>
            </w:r>
            <w:r w:rsidR="00161B43" w:rsidRPr="004C4F60">
              <w:rPr>
                <w:sz w:val="16"/>
                <w:szCs w:val="16"/>
              </w:rPr>
              <w:t>нном задании на отчетную дату &lt;4</w:t>
            </w:r>
            <w:r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</w:tcPr>
          <w:p w:rsidR="00A858B2" w:rsidRPr="004C4F60" w:rsidRDefault="00FE0361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исполнено на отчетную дату &lt;5</w:t>
            </w:r>
            <w:r w:rsidR="00A858B2" w:rsidRPr="004C4F60">
              <w:rPr>
                <w:sz w:val="16"/>
                <w:szCs w:val="16"/>
              </w:rPr>
              <w:t>&gt;</w:t>
            </w: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</w:tr>
      <w:tr w:rsidR="002532BF" w:rsidRPr="004C4F60" w:rsidTr="005B44F8">
        <w:tc>
          <w:tcPr>
            <w:tcW w:w="0" w:type="auto"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jc w:val="center"/>
              <w:rPr>
                <w:sz w:val="16"/>
                <w:szCs w:val="16"/>
              </w:rPr>
            </w:pPr>
            <w:r w:rsidRPr="004C4F60">
              <w:rPr>
                <w:sz w:val="16"/>
                <w:szCs w:val="16"/>
              </w:rPr>
              <w:t>16</w:t>
            </w:r>
          </w:p>
        </w:tc>
      </w:tr>
      <w:tr w:rsidR="002532BF" w:rsidRPr="004C4F60" w:rsidTr="005B44F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532BF" w:rsidRPr="004C4F60" w:rsidTr="005B44F8">
        <w:tc>
          <w:tcPr>
            <w:tcW w:w="0" w:type="auto"/>
            <w:vMerge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858B2" w:rsidRPr="004C4F60" w:rsidRDefault="00A858B2" w:rsidP="002C70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532BF" w:rsidRPr="004C4F60" w:rsidTr="005B44F8">
        <w:tc>
          <w:tcPr>
            <w:tcW w:w="0" w:type="auto"/>
            <w:tcBorders>
              <w:lef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58B2" w:rsidRPr="004C4F60" w:rsidRDefault="00A858B2" w:rsidP="002C70E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858B2" w:rsidRPr="004C4F60" w:rsidRDefault="00A858B2" w:rsidP="00A858B2"/>
    <w:p w:rsidR="007620C2" w:rsidRPr="004C4F60" w:rsidRDefault="007620C2" w:rsidP="00762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20C2" w:rsidRPr="004C4F60" w:rsidRDefault="007620C2" w:rsidP="00762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7620C2" w:rsidRPr="004C4F60" w:rsidRDefault="007620C2" w:rsidP="007620C2">
      <w:pPr>
        <w:pStyle w:val="ConsPlusNonformat"/>
        <w:jc w:val="both"/>
        <w:rPr>
          <w:rFonts w:ascii="Times New Roman" w:hAnsi="Times New Roman" w:cs="Times New Roman"/>
        </w:rPr>
      </w:pPr>
      <w:r w:rsidRPr="004C4F60">
        <w:rPr>
          <w:rFonts w:ascii="Times New Roman" w:hAnsi="Times New Roman" w:cs="Times New Roman"/>
        </w:rPr>
        <w:t xml:space="preserve">                                                          (должность)              (подпись)                    (расшифровка подписи)</w:t>
      </w:r>
    </w:p>
    <w:p w:rsidR="007620C2" w:rsidRPr="004C4F60" w:rsidRDefault="007620C2" w:rsidP="00762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C2" w:rsidRPr="004C4F60" w:rsidRDefault="007620C2" w:rsidP="00762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7620C2" w:rsidRPr="004C4F60" w:rsidRDefault="007620C2" w:rsidP="007620C2">
      <w:pPr>
        <w:pStyle w:val="ConsPlusNormal"/>
        <w:ind w:firstLine="540"/>
        <w:jc w:val="both"/>
      </w:pPr>
    </w:p>
    <w:p w:rsidR="007620C2" w:rsidRPr="004C4F60" w:rsidRDefault="007620C2" w:rsidP="007620C2">
      <w:pPr>
        <w:pStyle w:val="ConsPlusNormal"/>
        <w:ind w:firstLine="540"/>
        <w:jc w:val="both"/>
      </w:pPr>
      <w:r w:rsidRPr="004C4F60">
        <w:t>--------------------------------</w:t>
      </w:r>
    </w:p>
    <w:p w:rsidR="007620C2" w:rsidRPr="004C4F60" w:rsidRDefault="007620C2" w:rsidP="007620C2">
      <w:pPr>
        <w:pStyle w:val="ConsPlusNormal"/>
        <w:ind w:firstLine="540"/>
        <w:jc w:val="both"/>
      </w:pPr>
      <w:r w:rsidRPr="004C4F60">
        <w:t>&lt;1</w:t>
      </w:r>
      <w:proofErr w:type="gramStart"/>
      <w:r w:rsidRPr="004C4F60">
        <w:t>&gt; У</w:t>
      </w:r>
      <w:proofErr w:type="gramEnd"/>
      <w:r w:rsidRPr="004C4F60">
        <w:t xml:space="preserve">казывается номер </w:t>
      </w:r>
      <w:r w:rsidR="002108FD" w:rsidRPr="004C4F60">
        <w:t xml:space="preserve">муниципального </w:t>
      </w:r>
      <w:r w:rsidRPr="004C4F60">
        <w:t>задания, по которому формируется от</w:t>
      </w:r>
      <w:r w:rsidR="00B349A8" w:rsidRPr="004C4F60">
        <w:t>чё</w:t>
      </w:r>
      <w:r w:rsidRPr="004C4F60">
        <w:t>т.</w:t>
      </w:r>
    </w:p>
    <w:p w:rsidR="007620C2" w:rsidRPr="004C4F60" w:rsidRDefault="007620C2" w:rsidP="007620C2">
      <w:pPr>
        <w:pStyle w:val="ConsPlusNormal"/>
        <w:ind w:firstLine="540"/>
        <w:jc w:val="both"/>
      </w:pPr>
      <w:r w:rsidRPr="004C4F60">
        <w:t>&lt;2</w:t>
      </w:r>
      <w:proofErr w:type="gramStart"/>
      <w:r w:rsidRPr="004C4F60">
        <w:t>&gt; Ф</w:t>
      </w:r>
      <w:proofErr w:type="gramEnd"/>
      <w:r w:rsidRPr="004C4F60">
        <w:t xml:space="preserve">ормируется при установлении </w:t>
      </w:r>
      <w:r w:rsidR="002108FD" w:rsidRPr="004C4F60">
        <w:t>муниципального</w:t>
      </w:r>
      <w:r w:rsidRPr="004C4F60">
        <w:t xml:space="preserve"> задания на оказание </w:t>
      </w:r>
      <w:r w:rsidR="002108FD" w:rsidRPr="004C4F60">
        <w:t>муниципальной</w:t>
      </w:r>
      <w:r w:rsidRPr="004C4F60">
        <w:t xml:space="preserve"> услуги (услуг) и выполнение работы (работ) и содержит требования к оказанию </w:t>
      </w:r>
      <w:r w:rsidR="002108FD" w:rsidRPr="004C4F60">
        <w:t>муниципальной</w:t>
      </w:r>
      <w:r w:rsidRPr="004C4F60">
        <w:t xml:space="preserve"> услуги (услуг) и выполнению работы (работ) раздельно по каждой из </w:t>
      </w:r>
      <w:r w:rsidR="002108FD" w:rsidRPr="004C4F60">
        <w:t>муниципальных</w:t>
      </w:r>
      <w:r w:rsidRPr="004C4F60">
        <w:t xml:space="preserve"> услуг (работ) с указанием порядкового номера раздела.</w:t>
      </w:r>
    </w:p>
    <w:p w:rsidR="007620C2" w:rsidRPr="004C4F60" w:rsidRDefault="007620C2" w:rsidP="007620C2">
      <w:pPr>
        <w:pStyle w:val="ConsPlusNormal"/>
        <w:ind w:firstLine="540"/>
        <w:jc w:val="both"/>
      </w:pPr>
      <w:r w:rsidRPr="004C4F60">
        <w:t>&lt;3</w:t>
      </w:r>
      <w:proofErr w:type="gramStart"/>
      <w:r w:rsidRPr="004C4F60">
        <w:t>&gt; Ф</w:t>
      </w:r>
      <w:proofErr w:type="gramEnd"/>
      <w:r w:rsidRPr="004C4F60">
        <w:t>ормируется в соответствии с</w:t>
      </w:r>
      <w:r w:rsidR="00EB1463" w:rsidRPr="004C4F60">
        <w:t xml:space="preserve"> муниципальным</w:t>
      </w:r>
      <w:r w:rsidRPr="004C4F60">
        <w:t xml:space="preserve"> заданием.</w:t>
      </w:r>
    </w:p>
    <w:p w:rsidR="007620C2" w:rsidRPr="004C4F60" w:rsidRDefault="007620C2" w:rsidP="007620C2">
      <w:pPr>
        <w:pStyle w:val="ConsPlusNormal"/>
        <w:ind w:firstLine="540"/>
        <w:jc w:val="both"/>
      </w:pPr>
      <w:r w:rsidRPr="004C4F60">
        <w:t>&lt;4</w:t>
      </w:r>
      <w:proofErr w:type="gramStart"/>
      <w:r w:rsidRPr="004C4F60">
        <w:t>&gt; П</w:t>
      </w:r>
      <w:proofErr w:type="gramEnd"/>
      <w:r w:rsidRPr="004C4F60">
        <w:t xml:space="preserve">ри установлении показателя достижения результатов выполнения </w:t>
      </w:r>
      <w:r w:rsidR="00111CFA" w:rsidRPr="004C4F60">
        <w:t>муниципального</w:t>
      </w:r>
      <w:r w:rsidR="0002227D" w:rsidRPr="004C4F60">
        <w:t xml:space="preserve"> задания на отчё</w:t>
      </w:r>
      <w:r w:rsidRPr="004C4F60">
        <w:t>тную д</w:t>
      </w:r>
      <w:r w:rsidR="00111CFA" w:rsidRPr="004C4F60">
        <w:t>ату в процентах от годового объё</w:t>
      </w:r>
      <w:r w:rsidRPr="004C4F60">
        <w:t xml:space="preserve">ма оказания </w:t>
      </w:r>
      <w:r w:rsidR="00111CFA" w:rsidRPr="004C4F60">
        <w:t>муниципальной</w:t>
      </w:r>
      <w:r w:rsidRPr="004C4F60">
        <w:t xml:space="preserve"> услуги (выполнения работы) рассчитывается путем</w:t>
      </w:r>
      <w:r w:rsidR="00111CFA" w:rsidRPr="004C4F60">
        <w:t xml:space="preserve"> умножения годового объё</w:t>
      </w:r>
      <w:r w:rsidRPr="004C4F60">
        <w:t xml:space="preserve">ма </w:t>
      </w:r>
      <w:r w:rsidR="00111CFA" w:rsidRPr="004C4F60">
        <w:t>муниципальной</w:t>
      </w:r>
      <w:r w:rsidRPr="004C4F60">
        <w:t xml:space="preserve"> услуги (работы) на установленный процент достижения результатов выполнения </w:t>
      </w:r>
      <w:r w:rsidR="00111CFA" w:rsidRPr="004C4F60">
        <w:t>муниципального задания на отчётную дату, в том числе с учё</w:t>
      </w:r>
      <w:r w:rsidRPr="004C4F60">
        <w:t xml:space="preserve">том неравномерного оказания </w:t>
      </w:r>
      <w:r w:rsidR="00111CFA" w:rsidRPr="004C4F60">
        <w:t>муниципальных</w:t>
      </w:r>
      <w:r w:rsidRPr="004C4F60">
        <w:t xml:space="preserve"> услуг (выполнения работ) в течение календарного года. При установлении </w:t>
      </w:r>
      <w:proofErr w:type="gramStart"/>
      <w:r w:rsidRPr="004C4F60">
        <w:t xml:space="preserve">показателя достижения результатов выполнения </w:t>
      </w:r>
      <w:r w:rsidR="00111CFA" w:rsidRPr="004C4F60">
        <w:t>муниципального</w:t>
      </w:r>
      <w:r w:rsidR="00D03909" w:rsidRPr="004C4F60">
        <w:t xml:space="preserve"> задания</w:t>
      </w:r>
      <w:proofErr w:type="gramEnd"/>
      <w:r w:rsidR="00D03909" w:rsidRPr="004C4F60">
        <w:t xml:space="preserve"> на отчё</w:t>
      </w:r>
      <w:r w:rsidRPr="004C4F60">
        <w:t xml:space="preserve">тную дату в абсолютных величинах заполняется в соответствии с </w:t>
      </w:r>
      <w:r w:rsidR="00111CFA" w:rsidRPr="004C4F60">
        <w:t>муниципальным</w:t>
      </w:r>
      <w:r w:rsidRPr="004C4F60">
        <w:t xml:space="preserve">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7620C2" w:rsidRPr="004C4F60" w:rsidRDefault="00111CFA" w:rsidP="007620C2">
      <w:pPr>
        <w:pStyle w:val="ConsPlusNormal"/>
        <w:ind w:firstLine="540"/>
        <w:jc w:val="both"/>
      </w:pPr>
      <w:r w:rsidRPr="004C4F60">
        <w:t>&lt;5</w:t>
      </w:r>
      <w:proofErr w:type="gramStart"/>
      <w:r w:rsidRPr="004C4F60">
        <w:t>&gt; В</w:t>
      </w:r>
      <w:proofErr w:type="gramEnd"/>
      <w:r w:rsidRPr="004C4F60">
        <w:t xml:space="preserve"> предварительном отчё</w:t>
      </w:r>
      <w:r w:rsidR="007620C2" w:rsidRPr="004C4F60">
        <w:t>те в этой графе указыв</w:t>
      </w:r>
      <w:r w:rsidRPr="004C4F60">
        <w:t>аются показатели качества и объё</w:t>
      </w:r>
      <w:r w:rsidR="007620C2" w:rsidRPr="004C4F60">
        <w:t>ма, запланированные к исполнению по завершении текущего финансового года.</w:t>
      </w:r>
    </w:p>
    <w:p w:rsidR="007620C2" w:rsidRPr="004C4F60" w:rsidRDefault="007620C2" w:rsidP="007620C2">
      <w:pPr>
        <w:pStyle w:val="ConsPlusNormal"/>
        <w:ind w:firstLine="540"/>
        <w:jc w:val="both"/>
      </w:pPr>
      <w:r w:rsidRPr="004C4F60">
        <w:t>&lt;6</w:t>
      </w:r>
      <w:proofErr w:type="gramStart"/>
      <w:r w:rsidRPr="004C4F60">
        <w:t>&gt; Р</w:t>
      </w:r>
      <w:proofErr w:type="gramEnd"/>
      <w:r w:rsidRPr="004C4F60">
        <w:t>ассчитывается путем умножения значе</w:t>
      </w:r>
      <w:r w:rsidR="00111CFA" w:rsidRPr="004C4F60">
        <w:t>ния показателя объё</w:t>
      </w:r>
      <w:r w:rsidRPr="004C4F60">
        <w:t xml:space="preserve">ма и (или) качества </w:t>
      </w:r>
      <w:r w:rsidR="00111CFA" w:rsidRPr="004C4F60">
        <w:t>муниципальной</w:t>
      </w:r>
      <w:r w:rsidRPr="004C4F60">
        <w:t xml:space="preserve"> услуги (работы), установленного в </w:t>
      </w:r>
      <w:r w:rsidR="00111CFA" w:rsidRPr="004C4F60">
        <w:t>муниципальном</w:t>
      </w:r>
      <w:r w:rsidRPr="004C4F60">
        <w:t xml:space="preserve"> задании (графа 10), на установленное в </w:t>
      </w:r>
      <w:r w:rsidR="00111CFA" w:rsidRPr="004C4F60">
        <w:t>муниципальном</w:t>
      </w:r>
      <w:r w:rsidRPr="004C4F60">
        <w:t xml:space="preserve"> задании значение допустимого (возможного) отклонения от установл</w:t>
      </w:r>
      <w:r w:rsidR="00111CFA" w:rsidRPr="004C4F60">
        <w:t>енных показателей качества (объё</w:t>
      </w:r>
      <w:r w:rsidRPr="004C4F60">
        <w:t xml:space="preserve">ма) </w:t>
      </w:r>
      <w:r w:rsidR="00111CFA" w:rsidRPr="004C4F60">
        <w:t>муниципальной</w:t>
      </w:r>
      <w:r w:rsidRPr="004C4F60">
        <w:t xml:space="preserve"> услуги (работы), в пределах которого </w:t>
      </w:r>
      <w:r w:rsidR="00111CFA" w:rsidRPr="004C4F60">
        <w:t>муниципальное</w:t>
      </w:r>
      <w:r w:rsidRPr="004C4F60">
        <w:t xml:space="preserve"> задание считается выполненным (в процентах), при установлении допустимого (возможного) отклонения от установл</w:t>
      </w:r>
      <w:r w:rsidR="00111CFA" w:rsidRPr="004C4F60">
        <w:t>енных показателей качества (объё</w:t>
      </w:r>
      <w:r w:rsidRPr="004C4F60">
        <w:t xml:space="preserve">ма) </w:t>
      </w:r>
      <w:r w:rsidR="00111CFA" w:rsidRPr="004C4F60">
        <w:t>муниципальной</w:t>
      </w:r>
      <w:r w:rsidRPr="004C4F60">
        <w:t xml:space="preserve"> услуги (работы) в абсолютных </w:t>
      </w:r>
      <w:proofErr w:type="gramStart"/>
      <w:r w:rsidRPr="004C4F60">
        <w:t>величинах</w:t>
      </w:r>
      <w:proofErr w:type="gramEnd"/>
      <w:r w:rsidRPr="004C4F60">
        <w:t xml:space="preserve"> заполняется в соответствии с </w:t>
      </w:r>
      <w:r w:rsidR="00111CFA" w:rsidRPr="004C4F60">
        <w:t>муниципальным</w:t>
      </w:r>
      <w:r w:rsidRPr="004C4F60">
        <w:t xml:space="preserve"> заданием. Значение указывается в единицах измерения показателя, установленных в </w:t>
      </w:r>
      <w:r w:rsidR="00111CFA" w:rsidRPr="004C4F60">
        <w:t>муниципальном</w:t>
      </w:r>
      <w:r w:rsidRPr="004C4F60"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 w:rsidR="00111CFA" w:rsidRPr="004C4F60">
        <w:t>,</w:t>
      </w:r>
      <w:proofErr w:type="gramEnd"/>
      <w:r w:rsidR="00111CFA" w:rsidRPr="004C4F60">
        <w:t xml:space="preserve"> если единицей объё</w:t>
      </w:r>
      <w:r w:rsidRPr="004C4F60">
        <w:t>ма работы является работа в целом, показатели граф 13 и 14 пункта 3.2 не рассчитываются.</w:t>
      </w:r>
    </w:p>
    <w:p w:rsidR="00E7556E" w:rsidRDefault="007620C2" w:rsidP="00FF1FA7">
      <w:pPr>
        <w:pStyle w:val="ConsPlusNormal"/>
        <w:ind w:firstLine="540"/>
        <w:jc w:val="both"/>
      </w:pPr>
      <w:r w:rsidRPr="004C4F60">
        <w:t>&lt;7</w:t>
      </w:r>
      <w:proofErr w:type="gramStart"/>
      <w:r w:rsidRPr="004C4F60">
        <w:t>&gt; Р</w:t>
      </w:r>
      <w:proofErr w:type="gramEnd"/>
      <w:r w:rsidRPr="004C4F60">
        <w:t>асс</w:t>
      </w:r>
      <w:r w:rsidR="00111CFA" w:rsidRPr="004C4F60">
        <w:t>читывается при формировании отчё</w:t>
      </w:r>
      <w:r w:rsidRPr="004C4F60">
        <w:t>та за год как разниц</w:t>
      </w:r>
      <w:r w:rsidR="00111CFA" w:rsidRPr="004C4F60">
        <w:t>а показателей граф 10, 12 и 13.</w:t>
      </w:r>
    </w:p>
    <w:p w:rsidR="00FF1FA7" w:rsidRPr="004C4F60" w:rsidRDefault="00111CFA" w:rsidP="00E7556E">
      <w:pPr>
        <w:pStyle w:val="ConsPlusNormal"/>
        <w:ind w:firstLine="709"/>
        <w:jc w:val="right"/>
      </w:pPr>
      <w:r w:rsidRPr="004C4F60">
        <w:t>»</w:t>
      </w:r>
      <w:r w:rsidR="007620C2" w:rsidRPr="004C4F60">
        <w:t>.</w:t>
      </w:r>
    </w:p>
    <w:p w:rsidR="00E7556E" w:rsidRPr="004C4F60" w:rsidRDefault="00E7556E" w:rsidP="00E7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4F60">
        <w:rPr>
          <w:rFonts w:ascii="Times New Roman" w:hAnsi="Times New Roman" w:cs="Times New Roman"/>
          <w:sz w:val="24"/>
          <w:szCs w:val="24"/>
        </w:rPr>
        <w:t>. В приложении 2 к постановлению:</w:t>
      </w:r>
    </w:p>
    <w:p w:rsidR="00E7556E" w:rsidRPr="004C4F60" w:rsidRDefault="00E7556E" w:rsidP="00E7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в пункте 3.1.6. слова «предварительного отчёта об исполнении муниципального задания в текущем финансовом году</w:t>
      </w:r>
      <w:proofErr w:type="gramStart"/>
      <w:r w:rsidRPr="004C4F6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C4F60">
        <w:rPr>
          <w:rFonts w:ascii="Times New Roman" w:hAnsi="Times New Roman" w:cs="Times New Roman"/>
          <w:sz w:val="24"/>
          <w:szCs w:val="24"/>
        </w:rPr>
        <w:t xml:space="preserve"> заменить словами «предварительного отчёта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C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4C4F60">
        <w:rPr>
          <w:rFonts w:ascii="Times New Roman" w:hAnsi="Times New Roman" w:cs="Times New Roman"/>
          <w:sz w:val="24"/>
          <w:szCs w:val="24"/>
        </w:rPr>
        <w:t>полнении муниципального задания в части предварительной оценки достижения плановых показателей годового объёма оказания муниципальных услуг (выполнения работ) за соответствующий финансовый год,».</w:t>
      </w:r>
    </w:p>
    <w:p w:rsidR="00FF1FA7" w:rsidRPr="004C4F60" w:rsidRDefault="00FF1FA7" w:rsidP="00E7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опубликования и распространяется на правоотношения, возникшие при формировании муниципального задания и расчёте объёма финансового обеспечения его выполнения, начиная с муниципального задания на 2018 год и плановый период 2019 и 2020 годов. </w:t>
      </w:r>
    </w:p>
    <w:p w:rsidR="00FF1FA7" w:rsidRPr="004C4F60" w:rsidRDefault="00FF1FA7" w:rsidP="00E7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sz w:val="24"/>
          <w:szCs w:val="24"/>
        </w:rPr>
        <w:t>3. Опубликовать постановление  в газете «Знамя» и разместить на официальном сайте органов местного самоуправления города Урай в информационно-телекоммуникационной сети  «Интернет».</w:t>
      </w:r>
    </w:p>
    <w:p w:rsidR="00FF1FA7" w:rsidRPr="004C4F60" w:rsidRDefault="00FF1FA7" w:rsidP="00E7556E">
      <w:pPr>
        <w:pStyle w:val="11"/>
        <w:ind w:firstLine="709"/>
        <w:rPr>
          <w:sz w:val="24"/>
          <w:szCs w:val="24"/>
        </w:rPr>
      </w:pPr>
      <w:r w:rsidRPr="004C4F60">
        <w:rPr>
          <w:sz w:val="24"/>
          <w:szCs w:val="24"/>
        </w:rPr>
        <w:t xml:space="preserve">4. Контроль за выполнением постановления возложить на заместителя главы города Урай </w:t>
      </w:r>
      <w:proofErr w:type="spellStart"/>
      <w:r w:rsidRPr="004C4F60">
        <w:rPr>
          <w:sz w:val="24"/>
          <w:szCs w:val="24"/>
        </w:rPr>
        <w:t>С.П.Новос</w:t>
      </w:r>
      <w:proofErr w:type="spellEnd"/>
      <w:proofErr w:type="gramStart"/>
      <w:r w:rsidRPr="004C4F60">
        <w:rPr>
          <w:sz w:val="24"/>
          <w:szCs w:val="24"/>
          <w:lang w:val="en-US"/>
        </w:rPr>
        <w:t>e</w:t>
      </w:r>
      <w:proofErr w:type="gramEnd"/>
      <w:r w:rsidRPr="004C4F60">
        <w:rPr>
          <w:sz w:val="24"/>
          <w:szCs w:val="24"/>
        </w:rPr>
        <w:t>лову.</w:t>
      </w:r>
    </w:p>
    <w:p w:rsidR="006259E8" w:rsidRPr="004C4F60" w:rsidRDefault="006259E8" w:rsidP="00FF1F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F51" w:rsidRPr="004C4F60" w:rsidRDefault="00451F51" w:rsidP="00FF1F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A7" w:rsidRPr="007939A1" w:rsidRDefault="00FF1FA7" w:rsidP="00FF1FA7">
      <w:pPr>
        <w:pStyle w:val="a3"/>
        <w:rPr>
          <w:sz w:val="24"/>
          <w:szCs w:val="24"/>
        </w:rPr>
      </w:pPr>
      <w:r w:rsidRPr="004C4F60">
        <w:rPr>
          <w:sz w:val="24"/>
          <w:szCs w:val="24"/>
        </w:rPr>
        <w:t>Глава города Урай                                                                                               А.В.Иванов</w:t>
      </w:r>
    </w:p>
    <w:p w:rsidR="00FF1FA7" w:rsidRPr="007939A1" w:rsidRDefault="00FF1FA7" w:rsidP="00FF1F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480" w:rsidRPr="007939A1" w:rsidRDefault="009B7480" w:rsidP="00731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B7480" w:rsidRPr="007939A1" w:rsidSect="00E7556E">
      <w:headerReference w:type="default" r:id="rId29"/>
      <w:headerReference w:type="first" r:id="rId30"/>
      <w:pgSz w:w="11909" w:h="16834"/>
      <w:pgMar w:top="851" w:right="851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6E" w:rsidRDefault="00E7556E" w:rsidP="00A05F5C">
      <w:pPr>
        <w:spacing w:after="0" w:line="240" w:lineRule="auto"/>
      </w:pPr>
      <w:r>
        <w:separator/>
      </w:r>
    </w:p>
  </w:endnote>
  <w:endnote w:type="continuationSeparator" w:id="0">
    <w:p w:rsidR="00E7556E" w:rsidRDefault="00E7556E" w:rsidP="00A0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6E" w:rsidRDefault="00E7556E" w:rsidP="00A05F5C">
      <w:pPr>
        <w:spacing w:after="0" w:line="240" w:lineRule="auto"/>
      </w:pPr>
      <w:r>
        <w:separator/>
      </w:r>
    </w:p>
  </w:footnote>
  <w:footnote w:type="continuationSeparator" w:id="0">
    <w:p w:rsidR="00E7556E" w:rsidRDefault="00E7556E" w:rsidP="00A0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6E" w:rsidRDefault="00E7556E">
    <w:pPr>
      <w:pStyle w:val="af"/>
      <w:jc w:val="center"/>
    </w:pPr>
  </w:p>
  <w:p w:rsidR="00E7556E" w:rsidRDefault="00E7556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6E" w:rsidRDefault="00E7556E" w:rsidP="007D09C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056"/>
    <w:multiLevelType w:val="hybridMultilevel"/>
    <w:tmpl w:val="6378902A"/>
    <w:lvl w:ilvl="0" w:tplc="CC461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BA5DDE"/>
    <w:multiLevelType w:val="hybridMultilevel"/>
    <w:tmpl w:val="1884F3EA"/>
    <w:lvl w:ilvl="0" w:tplc="118C95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CC09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64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C5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09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20B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89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AA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86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170CAA"/>
    <w:multiLevelType w:val="hybridMultilevel"/>
    <w:tmpl w:val="8936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FE2"/>
    <w:multiLevelType w:val="hybridMultilevel"/>
    <w:tmpl w:val="E08E2A78"/>
    <w:lvl w:ilvl="0" w:tplc="9282E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6757F0"/>
    <w:multiLevelType w:val="hybridMultilevel"/>
    <w:tmpl w:val="CA84D964"/>
    <w:lvl w:ilvl="0" w:tplc="7300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8F0D1C"/>
    <w:multiLevelType w:val="hybridMultilevel"/>
    <w:tmpl w:val="B83C5488"/>
    <w:lvl w:ilvl="0" w:tplc="ABBE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592D650E"/>
    <w:multiLevelType w:val="hybridMultilevel"/>
    <w:tmpl w:val="B9C4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A7BED"/>
    <w:multiLevelType w:val="hybridMultilevel"/>
    <w:tmpl w:val="E7AC6074"/>
    <w:lvl w:ilvl="0" w:tplc="65224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872"/>
    <w:multiLevelType w:val="hybridMultilevel"/>
    <w:tmpl w:val="D17A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E2225"/>
    <w:multiLevelType w:val="hybridMultilevel"/>
    <w:tmpl w:val="F25C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C1C12"/>
    <w:rsid w:val="00001309"/>
    <w:rsid w:val="000018DC"/>
    <w:rsid w:val="00001C4C"/>
    <w:rsid w:val="00004342"/>
    <w:rsid w:val="00005D0D"/>
    <w:rsid w:val="00006426"/>
    <w:rsid w:val="00007615"/>
    <w:rsid w:val="00011153"/>
    <w:rsid w:val="00015DBA"/>
    <w:rsid w:val="00016777"/>
    <w:rsid w:val="00020370"/>
    <w:rsid w:val="00021A09"/>
    <w:rsid w:val="0002227D"/>
    <w:rsid w:val="00024174"/>
    <w:rsid w:val="00024C00"/>
    <w:rsid w:val="000271B0"/>
    <w:rsid w:val="00030CAC"/>
    <w:rsid w:val="0003107C"/>
    <w:rsid w:val="0003129B"/>
    <w:rsid w:val="000321B3"/>
    <w:rsid w:val="00033D7E"/>
    <w:rsid w:val="00034497"/>
    <w:rsid w:val="00034A63"/>
    <w:rsid w:val="00036071"/>
    <w:rsid w:val="00037EB8"/>
    <w:rsid w:val="00043DEE"/>
    <w:rsid w:val="00043E4E"/>
    <w:rsid w:val="00043F4B"/>
    <w:rsid w:val="00043F4D"/>
    <w:rsid w:val="00046E4E"/>
    <w:rsid w:val="0004751C"/>
    <w:rsid w:val="00047CB1"/>
    <w:rsid w:val="00051D2D"/>
    <w:rsid w:val="00052317"/>
    <w:rsid w:val="00052E13"/>
    <w:rsid w:val="00052F10"/>
    <w:rsid w:val="0005343C"/>
    <w:rsid w:val="0005501A"/>
    <w:rsid w:val="00055185"/>
    <w:rsid w:val="00055C7A"/>
    <w:rsid w:val="00056675"/>
    <w:rsid w:val="00056741"/>
    <w:rsid w:val="000574D0"/>
    <w:rsid w:val="00060AC7"/>
    <w:rsid w:val="00063AAA"/>
    <w:rsid w:val="000670FE"/>
    <w:rsid w:val="00067C91"/>
    <w:rsid w:val="0007066A"/>
    <w:rsid w:val="0007402C"/>
    <w:rsid w:val="00075BF4"/>
    <w:rsid w:val="00075D91"/>
    <w:rsid w:val="0008052D"/>
    <w:rsid w:val="0008095C"/>
    <w:rsid w:val="00080E07"/>
    <w:rsid w:val="0008152F"/>
    <w:rsid w:val="0008239E"/>
    <w:rsid w:val="0008252A"/>
    <w:rsid w:val="000847C2"/>
    <w:rsid w:val="00084C94"/>
    <w:rsid w:val="00085CAF"/>
    <w:rsid w:val="000905E9"/>
    <w:rsid w:val="000944FE"/>
    <w:rsid w:val="00096BF2"/>
    <w:rsid w:val="00097547"/>
    <w:rsid w:val="000A08E1"/>
    <w:rsid w:val="000A0937"/>
    <w:rsid w:val="000A49CB"/>
    <w:rsid w:val="000B11AB"/>
    <w:rsid w:val="000B1663"/>
    <w:rsid w:val="000B1908"/>
    <w:rsid w:val="000B250A"/>
    <w:rsid w:val="000B2F67"/>
    <w:rsid w:val="000B490F"/>
    <w:rsid w:val="000B5A53"/>
    <w:rsid w:val="000C0AC5"/>
    <w:rsid w:val="000C2516"/>
    <w:rsid w:val="000C2D1C"/>
    <w:rsid w:val="000C3233"/>
    <w:rsid w:val="000C6899"/>
    <w:rsid w:val="000C68FD"/>
    <w:rsid w:val="000D0F6E"/>
    <w:rsid w:val="000D57E3"/>
    <w:rsid w:val="000D6040"/>
    <w:rsid w:val="000D6DAE"/>
    <w:rsid w:val="000D72BF"/>
    <w:rsid w:val="000E25E9"/>
    <w:rsid w:val="000E4AF7"/>
    <w:rsid w:val="000E5841"/>
    <w:rsid w:val="000E5DE3"/>
    <w:rsid w:val="000E6F81"/>
    <w:rsid w:val="000F0B0E"/>
    <w:rsid w:val="000F1502"/>
    <w:rsid w:val="000F3426"/>
    <w:rsid w:val="000F40A1"/>
    <w:rsid w:val="000F4A14"/>
    <w:rsid w:val="000F4E6E"/>
    <w:rsid w:val="000F673F"/>
    <w:rsid w:val="000F7261"/>
    <w:rsid w:val="000F7952"/>
    <w:rsid w:val="000F7D71"/>
    <w:rsid w:val="0010184A"/>
    <w:rsid w:val="00101968"/>
    <w:rsid w:val="00101C2B"/>
    <w:rsid w:val="001034F8"/>
    <w:rsid w:val="00110A19"/>
    <w:rsid w:val="00111B86"/>
    <w:rsid w:val="00111CFA"/>
    <w:rsid w:val="001122BD"/>
    <w:rsid w:val="00114054"/>
    <w:rsid w:val="00114BD8"/>
    <w:rsid w:val="00116672"/>
    <w:rsid w:val="001206C1"/>
    <w:rsid w:val="00120D49"/>
    <w:rsid w:val="00122A1C"/>
    <w:rsid w:val="001279EF"/>
    <w:rsid w:val="00130922"/>
    <w:rsid w:val="00130950"/>
    <w:rsid w:val="001330DD"/>
    <w:rsid w:val="001333C4"/>
    <w:rsid w:val="001348D5"/>
    <w:rsid w:val="0013567C"/>
    <w:rsid w:val="00136F1D"/>
    <w:rsid w:val="00137178"/>
    <w:rsid w:val="001417C2"/>
    <w:rsid w:val="001427AA"/>
    <w:rsid w:val="001433E6"/>
    <w:rsid w:val="001437D2"/>
    <w:rsid w:val="00146554"/>
    <w:rsid w:val="00150FAE"/>
    <w:rsid w:val="00151075"/>
    <w:rsid w:val="00151FA8"/>
    <w:rsid w:val="0015390E"/>
    <w:rsid w:val="00154A52"/>
    <w:rsid w:val="00161B43"/>
    <w:rsid w:val="00161DFF"/>
    <w:rsid w:val="00163337"/>
    <w:rsid w:val="00166A08"/>
    <w:rsid w:val="00166DC8"/>
    <w:rsid w:val="00166E7D"/>
    <w:rsid w:val="00167E35"/>
    <w:rsid w:val="00171806"/>
    <w:rsid w:val="0017271D"/>
    <w:rsid w:val="00173212"/>
    <w:rsid w:val="00174B4B"/>
    <w:rsid w:val="00174E74"/>
    <w:rsid w:val="00175FF0"/>
    <w:rsid w:val="00176291"/>
    <w:rsid w:val="00180F0D"/>
    <w:rsid w:val="00183708"/>
    <w:rsid w:val="001839E5"/>
    <w:rsid w:val="001844B9"/>
    <w:rsid w:val="0018466B"/>
    <w:rsid w:val="00186A6B"/>
    <w:rsid w:val="001872B0"/>
    <w:rsid w:val="0019097B"/>
    <w:rsid w:val="001910AA"/>
    <w:rsid w:val="00191E49"/>
    <w:rsid w:val="00194CF1"/>
    <w:rsid w:val="00195C44"/>
    <w:rsid w:val="00196A1B"/>
    <w:rsid w:val="00196DE8"/>
    <w:rsid w:val="001A1D55"/>
    <w:rsid w:val="001A22A1"/>
    <w:rsid w:val="001A3B47"/>
    <w:rsid w:val="001A3E94"/>
    <w:rsid w:val="001A5B7D"/>
    <w:rsid w:val="001A6369"/>
    <w:rsid w:val="001B09D0"/>
    <w:rsid w:val="001B1127"/>
    <w:rsid w:val="001B2056"/>
    <w:rsid w:val="001B22A1"/>
    <w:rsid w:val="001B330E"/>
    <w:rsid w:val="001B3A49"/>
    <w:rsid w:val="001B4915"/>
    <w:rsid w:val="001B4C2F"/>
    <w:rsid w:val="001B5127"/>
    <w:rsid w:val="001B58AB"/>
    <w:rsid w:val="001C09C7"/>
    <w:rsid w:val="001C1348"/>
    <w:rsid w:val="001C23F2"/>
    <w:rsid w:val="001C4A80"/>
    <w:rsid w:val="001C4ACC"/>
    <w:rsid w:val="001C4C3A"/>
    <w:rsid w:val="001C6C7C"/>
    <w:rsid w:val="001D1085"/>
    <w:rsid w:val="001D26D8"/>
    <w:rsid w:val="001D347A"/>
    <w:rsid w:val="001D3A7B"/>
    <w:rsid w:val="001D3B48"/>
    <w:rsid w:val="001D722A"/>
    <w:rsid w:val="001F1822"/>
    <w:rsid w:val="001F18D1"/>
    <w:rsid w:val="001F1B3F"/>
    <w:rsid w:val="001F228E"/>
    <w:rsid w:val="001F2CCA"/>
    <w:rsid w:val="001F4250"/>
    <w:rsid w:val="001F59CF"/>
    <w:rsid w:val="001F5EC5"/>
    <w:rsid w:val="001F6973"/>
    <w:rsid w:val="001F79D8"/>
    <w:rsid w:val="002040B8"/>
    <w:rsid w:val="002062E4"/>
    <w:rsid w:val="00206D41"/>
    <w:rsid w:val="00210171"/>
    <w:rsid w:val="002108FD"/>
    <w:rsid w:val="00211ACA"/>
    <w:rsid w:val="002122F8"/>
    <w:rsid w:val="00212B35"/>
    <w:rsid w:val="0021385D"/>
    <w:rsid w:val="002156B2"/>
    <w:rsid w:val="0022033F"/>
    <w:rsid w:val="00220494"/>
    <w:rsid w:val="002228E1"/>
    <w:rsid w:val="00223CEB"/>
    <w:rsid w:val="0022493E"/>
    <w:rsid w:val="00231C6F"/>
    <w:rsid w:val="00231D5A"/>
    <w:rsid w:val="002320EA"/>
    <w:rsid w:val="0023228B"/>
    <w:rsid w:val="00235616"/>
    <w:rsid w:val="00236E68"/>
    <w:rsid w:val="00236E78"/>
    <w:rsid w:val="00242B50"/>
    <w:rsid w:val="00243984"/>
    <w:rsid w:val="002445C5"/>
    <w:rsid w:val="00245475"/>
    <w:rsid w:val="002532BF"/>
    <w:rsid w:val="0025581E"/>
    <w:rsid w:val="00255BF3"/>
    <w:rsid w:val="00262307"/>
    <w:rsid w:val="00265894"/>
    <w:rsid w:val="0027094F"/>
    <w:rsid w:val="0027226F"/>
    <w:rsid w:val="00272D54"/>
    <w:rsid w:val="00276A3D"/>
    <w:rsid w:val="0027718D"/>
    <w:rsid w:val="00277398"/>
    <w:rsid w:val="002838A5"/>
    <w:rsid w:val="002840AC"/>
    <w:rsid w:val="00284CCE"/>
    <w:rsid w:val="00285616"/>
    <w:rsid w:val="0028660F"/>
    <w:rsid w:val="0028661A"/>
    <w:rsid w:val="00286A8A"/>
    <w:rsid w:val="00290E44"/>
    <w:rsid w:val="00294F62"/>
    <w:rsid w:val="002954A9"/>
    <w:rsid w:val="002A42CD"/>
    <w:rsid w:val="002A5349"/>
    <w:rsid w:val="002A569B"/>
    <w:rsid w:val="002A56EB"/>
    <w:rsid w:val="002A6813"/>
    <w:rsid w:val="002B0D24"/>
    <w:rsid w:val="002B1266"/>
    <w:rsid w:val="002B33ED"/>
    <w:rsid w:val="002B45FD"/>
    <w:rsid w:val="002B60D3"/>
    <w:rsid w:val="002C0A67"/>
    <w:rsid w:val="002C70E3"/>
    <w:rsid w:val="002C73C9"/>
    <w:rsid w:val="002C7ADB"/>
    <w:rsid w:val="002C7ED3"/>
    <w:rsid w:val="002D061F"/>
    <w:rsid w:val="002D1C02"/>
    <w:rsid w:val="002D5AF0"/>
    <w:rsid w:val="002D79E4"/>
    <w:rsid w:val="002D7EBE"/>
    <w:rsid w:val="002E07E9"/>
    <w:rsid w:val="002E3284"/>
    <w:rsid w:val="002E365C"/>
    <w:rsid w:val="002E4831"/>
    <w:rsid w:val="002E4B83"/>
    <w:rsid w:val="002E7092"/>
    <w:rsid w:val="002E7651"/>
    <w:rsid w:val="002E7D8D"/>
    <w:rsid w:val="002F0F41"/>
    <w:rsid w:val="002F1172"/>
    <w:rsid w:val="002F2D85"/>
    <w:rsid w:val="002F4155"/>
    <w:rsid w:val="002F58C9"/>
    <w:rsid w:val="002F71E6"/>
    <w:rsid w:val="003004C5"/>
    <w:rsid w:val="00300869"/>
    <w:rsid w:val="00301688"/>
    <w:rsid w:val="003018DB"/>
    <w:rsid w:val="0030673A"/>
    <w:rsid w:val="00307BC2"/>
    <w:rsid w:val="00311656"/>
    <w:rsid w:val="00311931"/>
    <w:rsid w:val="00311A1C"/>
    <w:rsid w:val="0031262B"/>
    <w:rsid w:val="003130AF"/>
    <w:rsid w:val="00316A57"/>
    <w:rsid w:val="00316A8F"/>
    <w:rsid w:val="0031715F"/>
    <w:rsid w:val="0032263A"/>
    <w:rsid w:val="00323554"/>
    <w:rsid w:val="00324BDB"/>
    <w:rsid w:val="00324F1F"/>
    <w:rsid w:val="00325C28"/>
    <w:rsid w:val="00331A82"/>
    <w:rsid w:val="0033207B"/>
    <w:rsid w:val="003324D9"/>
    <w:rsid w:val="00333626"/>
    <w:rsid w:val="003338C8"/>
    <w:rsid w:val="003369F8"/>
    <w:rsid w:val="00340D10"/>
    <w:rsid w:val="00343340"/>
    <w:rsid w:val="003533E5"/>
    <w:rsid w:val="0035389F"/>
    <w:rsid w:val="00354765"/>
    <w:rsid w:val="0035490A"/>
    <w:rsid w:val="0035569B"/>
    <w:rsid w:val="00355F71"/>
    <w:rsid w:val="0036044C"/>
    <w:rsid w:val="003622A0"/>
    <w:rsid w:val="003622F0"/>
    <w:rsid w:val="00364B6A"/>
    <w:rsid w:val="003665DA"/>
    <w:rsid w:val="00366BA7"/>
    <w:rsid w:val="00367409"/>
    <w:rsid w:val="003708E8"/>
    <w:rsid w:val="00374BA8"/>
    <w:rsid w:val="00376389"/>
    <w:rsid w:val="003769D4"/>
    <w:rsid w:val="003776E6"/>
    <w:rsid w:val="003778CD"/>
    <w:rsid w:val="003779FC"/>
    <w:rsid w:val="00377E6B"/>
    <w:rsid w:val="0038420B"/>
    <w:rsid w:val="00385409"/>
    <w:rsid w:val="003857F4"/>
    <w:rsid w:val="00385ECD"/>
    <w:rsid w:val="00386EA4"/>
    <w:rsid w:val="003909F1"/>
    <w:rsid w:val="003925A0"/>
    <w:rsid w:val="00392C8F"/>
    <w:rsid w:val="00392D67"/>
    <w:rsid w:val="0039467E"/>
    <w:rsid w:val="003960C9"/>
    <w:rsid w:val="003972DD"/>
    <w:rsid w:val="003A067B"/>
    <w:rsid w:val="003A1ADD"/>
    <w:rsid w:val="003A2734"/>
    <w:rsid w:val="003A2D25"/>
    <w:rsid w:val="003A4A3F"/>
    <w:rsid w:val="003A4DF2"/>
    <w:rsid w:val="003A6683"/>
    <w:rsid w:val="003A7E69"/>
    <w:rsid w:val="003B13F2"/>
    <w:rsid w:val="003B1A62"/>
    <w:rsid w:val="003B26E7"/>
    <w:rsid w:val="003B3EE3"/>
    <w:rsid w:val="003B4F01"/>
    <w:rsid w:val="003C07C6"/>
    <w:rsid w:val="003C344F"/>
    <w:rsid w:val="003C3494"/>
    <w:rsid w:val="003C4175"/>
    <w:rsid w:val="003C4937"/>
    <w:rsid w:val="003C712D"/>
    <w:rsid w:val="003C7DEE"/>
    <w:rsid w:val="003D1C4F"/>
    <w:rsid w:val="003D4F99"/>
    <w:rsid w:val="003D52D9"/>
    <w:rsid w:val="003D5C6B"/>
    <w:rsid w:val="003D6E6D"/>
    <w:rsid w:val="003D6E95"/>
    <w:rsid w:val="003E0B94"/>
    <w:rsid w:val="003E2402"/>
    <w:rsid w:val="003E472B"/>
    <w:rsid w:val="003E581D"/>
    <w:rsid w:val="003E657A"/>
    <w:rsid w:val="003E7A19"/>
    <w:rsid w:val="003F0B82"/>
    <w:rsid w:val="003F25F2"/>
    <w:rsid w:val="003F2B53"/>
    <w:rsid w:val="003F40CE"/>
    <w:rsid w:val="003F618C"/>
    <w:rsid w:val="003F7425"/>
    <w:rsid w:val="004033FB"/>
    <w:rsid w:val="00404AB3"/>
    <w:rsid w:val="00406C09"/>
    <w:rsid w:val="00407F13"/>
    <w:rsid w:val="00410D00"/>
    <w:rsid w:val="00414523"/>
    <w:rsid w:val="00414609"/>
    <w:rsid w:val="00415D0F"/>
    <w:rsid w:val="004165DA"/>
    <w:rsid w:val="0041686B"/>
    <w:rsid w:val="004168A2"/>
    <w:rsid w:val="00417570"/>
    <w:rsid w:val="00417FCD"/>
    <w:rsid w:val="00421854"/>
    <w:rsid w:val="0042231F"/>
    <w:rsid w:val="00422B0D"/>
    <w:rsid w:val="004230D3"/>
    <w:rsid w:val="00425B64"/>
    <w:rsid w:val="00426CAA"/>
    <w:rsid w:val="0042779F"/>
    <w:rsid w:val="00427E80"/>
    <w:rsid w:val="00431D3A"/>
    <w:rsid w:val="00433001"/>
    <w:rsid w:val="00433062"/>
    <w:rsid w:val="0043356B"/>
    <w:rsid w:val="00433D25"/>
    <w:rsid w:val="004340C1"/>
    <w:rsid w:val="0043443D"/>
    <w:rsid w:val="0043478F"/>
    <w:rsid w:val="00435665"/>
    <w:rsid w:val="00436486"/>
    <w:rsid w:val="00436C15"/>
    <w:rsid w:val="004372EC"/>
    <w:rsid w:val="004378FF"/>
    <w:rsid w:val="00440B67"/>
    <w:rsid w:val="00442562"/>
    <w:rsid w:val="00442A9B"/>
    <w:rsid w:val="00442C18"/>
    <w:rsid w:val="0044378F"/>
    <w:rsid w:val="00443840"/>
    <w:rsid w:val="0044708A"/>
    <w:rsid w:val="00450D69"/>
    <w:rsid w:val="00451F51"/>
    <w:rsid w:val="0045224A"/>
    <w:rsid w:val="004537EE"/>
    <w:rsid w:val="00455833"/>
    <w:rsid w:val="00455956"/>
    <w:rsid w:val="00456780"/>
    <w:rsid w:val="00457D3E"/>
    <w:rsid w:val="0046026E"/>
    <w:rsid w:val="004602AF"/>
    <w:rsid w:val="004640B7"/>
    <w:rsid w:val="004655A9"/>
    <w:rsid w:val="00466290"/>
    <w:rsid w:val="004738A2"/>
    <w:rsid w:val="00474C60"/>
    <w:rsid w:val="00476560"/>
    <w:rsid w:val="004808C0"/>
    <w:rsid w:val="00480F57"/>
    <w:rsid w:val="00481BFC"/>
    <w:rsid w:val="0048286D"/>
    <w:rsid w:val="00486C1A"/>
    <w:rsid w:val="00494B8E"/>
    <w:rsid w:val="004951D2"/>
    <w:rsid w:val="00497438"/>
    <w:rsid w:val="004978EF"/>
    <w:rsid w:val="004A0C9E"/>
    <w:rsid w:val="004A3B98"/>
    <w:rsid w:val="004A3EE6"/>
    <w:rsid w:val="004A5245"/>
    <w:rsid w:val="004A52C2"/>
    <w:rsid w:val="004A61DD"/>
    <w:rsid w:val="004B06F9"/>
    <w:rsid w:val="004B0C1E"/>
    <w:rsid w:val="004B4E5D"/>
    <w:rsid w:val="004B6211"/>
    <w:rsid w:val="004B71C2"/>
    <w:rsid w:val="004B7EAB"/>
    <w:rsid w:val="004C0CB5"/>
    <w:rsid w:val="004C169B"/>
    <w:rsid w:val="004C16DE"/>
    <w:rsid w:val="004C4F60"/>
    <w:rsid w:val="004C5E90"/>
    <w:rsid w:val="004C64FD"/>
    <w:rsid w:val="004C7CAD"/>
    <w:rsid w:val="004E0279"/>
    <w:rsid w:val="004E0881"/>
    <w:rsid w:val="004E1226"/>
    <w:rsid w:val="004E26D6"/>
    <w:rsid w:val="004E3ACC"/>
    <w:rsid w:val="004E4D94"/>
    <w:rsid w:val="004E5C7B"/>
    <w:rsid w:val="004E7ADD"/>
    <w:rsid w:val="004F0357"/>
    <w:rsid w:val="004F066E"/>
    <w:rsid w:val="004F09DF"/>
    <w:rsid w:val="004F130E"/>
    <w:rsid w:val="004F17DD"/>
    <w:rsid w:val="004F6791"/>
    <w:rsid w:val="004F735C"/>
    <w:rsid w:val="00501948"/>
    <w:rsid w:val="0050245E"/>
    <w:rsid w:val="00503342"/>
    <w:rsid w:val="00504B4D"/>
    <w:rsid w:val="005053B2"/>
    <w:rsid w:val="005058C7"/>
    <w:rsid w:val="00505FB9"/>
    <w:rsid w:val="00513AB4"/>
    <w:rsid w:val="00515187"/>
    <w:rsid w:val="00515FD5"/>
    <w:rsid w:val="00516D3F"/>
    <w:rsid w:val="00521482"/>
    <w:rsid w:val="005230DF"/>
    <w:rsid w:val="005244E7"/>
    <w:rsid w:val="005258D8"/>
    <w:rsid w:val="00532501"/>
    <w:rsid w:val="00533CC4"/>
    <w:rsid w:val="0053472E"/>
    <w:rsid w:val="00540CBB"/>
    <w:rsid w:val="0054221D"/>
    <w:rsid w:val="00546EB0"/>
    <w:rsid w:val="00550807"/>
    <w:rsid w:val="00550E63"/>
    <w:rsid w:val="00555171"/>
    <w:rsid w:val="00556B71"/>
    <w:rsid w:val="005655B7"/>
    <w:rsid w:val="00565ECE"/>
    <w:rsid w:val="00566D68"/>
    <w:rsid w:val="005671B4"/>
    <w:rsid w:val="00567E61"/>
    <w:rsid w:val="00567ED8"/>
    <w:rsid w:val="005717AB"/>
    <w:rsid w:val="0057196D"/>
    <w:rsid w:val="0057622C"/>
    <w:rsid w:val="005773BF"/>
    <w:rsid w:val="00581F47"/>
    <w:rsid w:val="00582254"/>
    <w:rsid w:val="00582501"/>
    <w:rsid w:val="005873CC"/>
    <w:rsid w:val="0058741A"/>
    <w:rsid w:val="00590367"/>
    <w:rsid w:val="00591C99"/>
    <w:rsid w:val="00592C65"/>
    <w:rsid w:val="005935BA"/>
    <w:rsid w:val="005939DD"/>
    <w:rsid w:val="00594414"/>
    <w:rsid w:val="005957CD"/>
    <w:rsid w:val="00596CAB"/>
    <w:rsid w:val="005A05EB"/>
    <w:rsid w:val="005A0653"/>
    <w:rsid w:val="005A0E34"/>
    <w:rsid w:val="005A14D1"/>
    <w:rsid w:val="005A1CF3"/>
    <w:rsid w:val="005A1F25"/>
    <w:rsid w:val="005A3A2F"/>
    <w:rsid w:val="005A4370"/>
    <w:rsid w:val="005A69A5"/>
    <w:rsid w:val="005B1454"/>
    <w:rsid w:val="005B44F8"/>
    <w:rsid w:val="005B49F3"/>
    <w:rsid w:val="005B6AE6"/>
    <w:rsid w:val="005B70B4"/>
    <w:rsid w:val="005B70B6"/>
    <w:rsid w:val="005C12EF"/>
    <w:rsid w:val="005C3540"/>
    <w:rsid w:val="005C5B33"/>
    <w:rsid w:val="005D5C01"/>
    <w:rsid w:val="005D6FFB"/>
    <w:rsid w:val="005D76D6"/>
    <w:rsid w:val="005D7F24"/>
    <w:rsid w:val="005E5654"/>
    <w:rsid w:val="005E7FB8"/>
    <w:rsid w:val="005F34B0"/>
    <w:rsid w:val="005F3818"/>
    <w:rsid w:val="005F5E5E"/>
    <w:rsid w:val="005F6B39"/>
    <w:rsid w:val="006005F1"/>
    <w:rsid w:val="00600697"/>
    <w:rsid w:val="00600A60"/>
    <w:rsid w:val="00604B34"/>
    <w:rsid w:val="00604E4D"/>
    <w:rsid w:val="00607A02"/>
    <w:rsid w:val="00607E02"/>
    <w:rsid w:val="006121A4"/>
    <w:rsid w:val="00613EA4"/>
    <w:rsid w:val="00614208"/>
    <w:rsid w:val="0061558F"/>
    <w:rsid w:val="00616359"/>
    <w:rsid w:val="0062291F"/>
    <w:rsid w:val="00622BA1"/>
    <w:rsid w:val="00623CD8"/>
    <w:rsid w:val="006259E8"/>
    <w:rsid w:val="00632AB9"/>
    <w:rsid w:val="006332B7"/>
    <w:rsid w:val="00635535"/>
    <w:rsid w:val="0063711B"/>
    <w:rsid w:val="00642951"/>
    <w:rsid w:val="0064308A"/>
    <w:rsid w:val="00643B81"/>
    <w:rsid w:val="00645B65"/>
    <w:rsid w:val="006474BF"/>
    <w:rsid w:val="0065247D"/>
    <w:rsid w:val="0065331C"/>
    <w:rsid w:val="00654466"/>
    <w:rsid w:val="006545FB"/>
    <w:rsid w:val="0065674B"/>
    <w:rsid w:val="00661E53"/>
    <w:rsid w:val="00664580"/>
    <w:rsid w:val="00664B65"/>
    <w:rsid w:val="00673B51"/>
    <w:rsid w:val="00675080"/>
    <w:rsid w:val="00675446"/>
    <w:rsid w:val="00675DD9"/>
    <w:rsid w:val="0068036E"/>
    <w:rsid w:val="00682A5A"/>
    <w:rsid w:val="00685961"/>
    <w:rsid w:val="00685A5A"/>
    <w:rsid w:val="00686593"/>
    <w:rsid w:val="00686D08"/>
    <w:rsid w:val="00690FBA"/>
    <w:rsid w:val="00691D77"/>
    <w:rsid w:val="00696568"/>
    <w:rsid w:val="006975FC"/>
    <w:rsid w:val="00697962"/>
    <w:rsid w:val="006A18D3"/>
    <w:rsid w:val="006A290B"/>
    <w:rsid w:val="006A50A3"/>
    <w:rsid w:val="006B0F8D"/>
    <w:rsid w:val="006B1CBF"/>
    <w:rsid w:val="006B2B52"/>
    <w:rsid w:val="006B4160"/>
    <w:rsid w:val="006B4869"/>
    <w:rsid w:val="006B493A"/>
    <w:rsid w:val="006B571A"/>
    <w:rsid w:val="006B6819"/>
    <w:rsid w:val="006B6A51"/>
    <w:rsid w:val="006C26CA"/>
    <w:rsid w:val="006C36BD"/>
    <w:rsid w:val="006C3A89"/>
    <w:rsid w:val="006C3C43"/>
    <w:rsid w:val="006C5C5A"/>
    <w:rsid w:val="006C672A"/>
    <w:rsid w:val="006C6734"/>
    <w:rsid w:val="006C77EE"/>
    <w:rsid w:val="006D09B7"/>
    <w:rsid w:val="006D1050"/>
    <w:rsid w:val="006D1A98"/>
    <w:rsid w:val="006D5472"/>
    <w:rsid w:val="006D6BEC"/>
    <w:rsid w:val="006D6F4D"/>
    <w:rsid w:val="006E1C72"/>
    <w:rsid w:val="006E209A"/>
    <w:rsid w:val="006E6999"/>
    <w:rsid w:val="006F192E"/>
    <w:rsid w:val="006F20A2"/>
    <w:rsid w:val="006F221E"/>
    <w:rsid w:val="006F2592"/>
    <w:rsid w:val="006F2CC5"/>
    <w:rsid w:val="006F47B2"/>
    <w:rsid w:val="006F57E6"/>
    <w:rsid w:val="007017D6"/>
    <w:rsid w:val="007019CE"/>
    <w:rsid w:val="00704120"/>
    <w:rsid w:val="00704BF4"/>
    <w:rsid w:val="00706519"/>
    <w:rsid w:val="00707310"/>
    <w:rsid w:val="0071211A"/>
    <w:rsid w:val="007124EE"/>
    <w:rsid w:val="00713B2C"/>
    <w:rsid w:val="00714D21"/>
    <w:rsid w:val="0071713E"/>
    <w:rsid w:val="00723B54"/>
    <w:rsid w:val="007260B4"/>
    <w:rsid w:val="00726B38"/>
    <w:rsid w:val="0072719B"/>
    <w:rsid w:val="007277D3"/>
    <w:rsid w:val="00731078"/>
    <w:rsid w:val="00731607"/>
    <w:rsid w:val="00732142"/>
    <w:rsid w:val="0073297D"/>
    <w:rsid w:val="00732E51"/>
    <w:rsid w:val="00733612"/>
    <w:rsid w:val="00733B8A"/>
    <w:rsid w:val="00734DC8"/>
    <w:rsid w:val="007362C0"/>
    <w:rsid w:val="0073636D"/>
    <w:rsid w:val="007365C8"/>
    <w:rsid w:val="007373C7"/>
    <w:rsid w:val="00740C17"/>
    <w:rsid w:val="00740FDA"/>
    <w:rsid w:val="00742E27"/>
    <w:rsid w:val="00743E04"/>
    <w:rsid w:val="00745BB1"/>
    <w:rsid w:val="0075049E"/>
    <w:rsid w:val="0075100F"/>
    <w:rsid w:val="0075556A"/>
    <w:rsid w:val="00755C35"/>
    <w:rsid w:val="00757A70"/>
    <w:rsid w:val="00760072"/>
    <w:rsid w:val="007606C6"/>
    <w:rsid w:val="007620C2"/>
    <w:rsid w:val="007622BD"/>
    <w:rsid w:val="0076260D"/>
    <w:rsid w:val="00763911"/>
    <w:rsid w:val="007639CF"/>
    <w:rsid w:val="00765BAF"/>
    <w:rsid w:val="00767EAA"/>
    <w:rsid w:val="00767F86"/>
    <w:rsid w:val="00771271"/>
    <w:rsid w:val="00771D72"/>
    <w:rsid w:val="0077599E"/>
    <w:rsid w:val="007778D4"/>
    <w:rsid w:val="00780C4F"/>
    <w:rsid w:val="0078349D"/>
    <w:rsid w:val="00785DEA"/>
    <w:rsid w:val="0079125E"/>
    <w:rsid w:val="007923FB"/>
    <w:rsid w:val="00792FD1"/>
    <w:rsid w:val="007933FB"/>
    <w:rsid w:val="007938B6"/>
    <w:rsid w:val="007939A1"/>
    <w:rsid w:val="007940EA"/>
    <w:rsid w:val="0079786B"/>
    <w:rsid w:val="007A210C"/>
    <w:rsid w:val="007A517A"/>
    <w:rsid w:val="007A5865"/>
    <w:rsid w:val="007A5B31"/>
    <w:rsid w:val="007A6F98"/>
    <w:rsid w:val="007A7D55"/>
    <w:rsid w:val="007B00AC"/>
    <w:rsid w:val="007B34D0"/>
    <w:rsid w:val="007B3651"/>
    <w:rsid w:val="007C0A4C"/>
    <w:rsid w:val="007C4B7F"/>
    <w:rsid w:val="007C51E1"/>
    <w:rsid w:val="007C6D0C"/>
    <w:rsid w:val="007C7214"/>
    <w:rsid w:val="007C7DDF"/>
    <w:rsid w:val="007D09C5"/>
    <w:rsid w:val="007D1A00"/>
    <w:rsid w:val="007D1DB2"/>
    <w:rsid w:val="007D2443"/>
    <w:rsid w:val="007D2519"/>
    <w:rsid w:val="007D38C3"/>
    <w:rsid w:val="007D6320"/>
    <w:rsid w:val="007D69EE"/>
    <w:rsid w:val="007D6DC3"/>
    <w:rsid w:val="007E2309"/>
    <w:rsid w:val="007E70D6"/>
    <w:rsid w:val="007F089A"/>
    <w:rsid w:val="007F1488"/>
    <w:rsid w:val="007F2AC2"/>
    <w:rsid w:val="007F3D64"/>
    <w:rsid w:val="007F49EC"/>
    <w:rsid w:val="00800556"/>
    <w:rsid w:val="00800A1F"/>
    <w:rsid w:val="008059B6"/>
    <w:rsid w:val="008101A0"/>
    <w:rsid w:val="00810562"/>
    <w:rsid w:val="00810651"/>
    <w:rsid w:val="00810B4E"/>
    <w:rsid w:val="00811190"/>
    <w:rsid w:val="00813395"/>
    <w:rsid w:val="00813DE3"/>
    <w:rsid w:val="00815420"/>
    <w:rsid w:val="00821003"/>
    <w:rsid w:val="0082117B"/>
    <w:rsid w:val="008217B4"/>
    <w:rsid w:val="008229DC"/>
    <w:rsid w:val="00826122"/>
    <w:rsid w:val="00826FEF"/>
    <w:rsid w:val="00827923"/>
    <w:rsid w:val="00832139"/>
    <w:rsid w:val="008321DB"/>
    <w:rsid w:val="008321DD"/>
    <w:rsid w:val="00833EEF"/>
    <w:rsid w:val="00834357"/>
    <w:rsid w:val="00837FDF"/>
    <w:rsid w:val="00841278"/>
    <w:rsid w:val="00842278"/>
    <w:rsid w:val="00844652"/>
    <w:rsid w:val="00846338"/>
    <w:rsid w:val="0084637D"/>
    <w:rsid w:val="00847F65"/>
    <w:rsid w:val="0085298D"/>
    <w:rsid w:val="00855430"/>
    <w:rsid w:val="008555F4"/>
    <w:rsid w:val="00856534"/>
    <w:rsid w:val="0085695D"/>
    <w:rsid w:val="008569C9"/>
    <w:rsid w:val="00856A85"/>
    <w:rsid w:val="00863B61"/>
    <w:rsid w:val="0086454A"/>
    <w:rsid w:val="00864709"/>
    <w:rsid w:val="00865436"/>
    <w:rsid w:val="00865A6B"/>
    <w:rsid w:val="008668E7"/>
    <w:rsid w:val="008678E5"/>
    <w:rsid w:val="00867AF6"/>
    <w:rsid w:val="008713B7"/>
    <w:rsid w:val="008719BA"/>
    <w:rsid w:val="00871C13"/>
    <w:rsid w:val="00873BF6"/>
    <w:rsid w:val="0087496E"/>
    <w:rsid w:val="0087666D"/>
    <w:rsid w:val="00880958"/>
    <w:rsid w:val="00882307"/>
    <w:rsid w:val="008827A0"/>
    <w:rsid w:val="00890107"/>
    <w:rsid w:val="008A2845"/>
    <w:rsid w:val="008A3DEA"/>
    <w:rsid w:val="008A3F94"/>
    <w:rsid w:val="008A4DA8"/>
    <w:rsid w:val="008A518A"/>
    <w:rsid w:val="008A5251"/>
    <w:rsid w:val="008A5E16"/>
    <w:rsid w:val="008B03E2"/>
    <w:rsid w:val="008B1746"/>
    <w:rsid w:val="008B480B"/>
    <w:rsid w:val="008B570C"/>
    <w:rsid w:val="008B6CB0"/>
    <w:rsid w:val="008B7614"/>
    <w:rsid w:val="008C1D31"/>
    <w:rsid w:val="008C2C03"/>
    <w:rsid w:val="008C33C0"/>
    <w:rsid w:val="008C3A2A"/>
    <w:rsid w:val="008C3E40"/>
    <w:rsid w:val="008C4385"/>
    <w:rsid w:val="008C6585"/>
    <w:rsid w:val="008C7504"/>
    <w:rsid w:val="008D038E"/>
    <w:rsid w:val="008D0607"/>
    <w:rsid w:val="008D09CD"/>
    <w:rsid w:val="008D418C"/>
    <w:rsid w:val="008D4C3D"/>
    <w:rsid w:val="008D5B01"/>
    <w:rsid w:val="008E004B"/>
    <w:rsid w:val="008E147B"/>
    <w:rsid w:val="008E44D1"/>
    <w:rsid w:val="008E63F9"/>
    <w:rsid w:val="008F0FBE"/>
    <w:rsid w:val="008F43EC"/>
    <w:rsid w:val="008F4500"/>
    <w:rsid w:val="008F593C"/>
    <w:rsid w:val="008F6182"/>
    <w:rsid w:val="008F627A"/>
    <w:rsid w:val="008F6385"/>
    <w:rsid w:val="008F7D54"/>
    <w:rsid w:val="0090218B"/>
    <w:rsid w:val="00904285"/>
    <w:rsid w:val="00910B0D"/>
    <w:rsid w:val="00913029"/>
    <w:rsid w:val="009147C5"/>
    <w:rsid w:val="00916A1E"/>
    <w:rsid w:val="0092166D"/>
    <w:rsid w:val="00922415"/>
    <w:rsid w:val="0092276B"/>
    <w:rsid w:val="009310C9"/>
    <w:rsid w:val="009312B0"/>
    <w:rsid w:val="00934978"/>
    <w:rsid w:val="00934D31"/>
    <w:rsid w:val="00934E30"/>
    <w:rsid w:val="0093523D"/>
    <w:rsid w:val="00935417"/>
    <w:rsid w:val="0093566B"/>
    <w:rsid w:val="00936AC5"/>
    <w:rsid w:val="00941E5B"/>
    <w:rsid w:val="00941F9C"/>
    <w:rsid w:val="0094353C"/>
    <w:rsid w:val="009475C4"/>
    <w:rsid w:val="00947F4A"/>
    <w:rsid w:val="009506A5"/>
    <w:rsid w:val="0095076C"/>
    <w:rsid w:val="00951C23"/>
    <w:rsid w:val="00952E6F"/>
    <w:rsid w:val="00953736"/>
    <w:rsid w:val="00955BBB"/>
    <w:rsid w:val="0095799A"/>
    <w:rsid w:val="009648FD"/>
    <w:rsid w:val="0096565C"/>
    <w:rsid w:val="00966435"/>
    <w:rsid w:val="009669F1"/>
    <w:rsid w:val="009679DA"/>
    <w:rsid w:val="0097102E"/>
    <w:rsid w:val="009728D1"/>
    <w:rsid w:val="00973003"/>
    <w:rsid w:val="00975DE6"/>
    <w:rsid w:val="00976254"/>
    <w:rsid w:val="009779AB"/>
    <w:rsid w:val="00981D02"/>
    <w:rsid w:val="0098469E"/>
    <w:rsid w:val="00985772"/>
    <w:rsid w:val="009868EB"/>
    <w:rsid w:val="009879C3"/>
    <w:rsid w:val="00990752"/>
    <w:rsid w:val="00990913"/>
    <w:rsid w:val="00992C3F"/>
    <w:rsid w:val="00993594"/>
    <w:rsid w:val="00995141"/>
    <w:rsid w:val="00995732"/>
    <w:rsid w:val="00995FD0"/>
    <w:rsid w:val="009A08D6"/>
    <w:rsid w:val="009A4431"/>
    <w:rsid w:val="009B0076"/>
    <w:rsid w:val="009B39EB"/>
    <w:rsid w:val="009B61A7"/>
    <w:rsid w:val="009B7480"/>
    <w:rsid w:val="009B76AB"/>
    <w:rsid w:val="009C013E"/>
    <w:rsid w:val="009C5E8A"/>
    <w:rsid w:val="009D0B86"/>
    <w:rsid w:val="009D2748"/>
    <w:rsid w:val="009E04C4"/>
    <w:rsid w:val="009E1D2B"/>
    <w:rsid w:val="009E2748"/>
    <w:rsid w:val="009E5CF8"/>
    <w:rsid w:val="009E62EC"/>
    <w:rsid w:val="009E7B74"/>
    <w:rsid w:val="009F002D"/>
    <w:rsid w:val="009F1951"/>
    <w:rsid w:val="009F3C19"/>
    <w:rsid w:val="009F4BD9"/>
    <w:rsid w:val="009F6899"/>
    <w:rsid w:val="009F7FAE"/>
    <w:rsid w:val="00A0015A"/>
    <w:rsid w:val="00A0403C"/>
    <w:rsid w:val="00A0490A"/>
    <w:rsid w:val="00A05237"/>
    <w:rsid w:val="00A05C0A"/>
    <w:rsid w:val="00A05F5C"/>
    <w:rsid w:val="00A06B8D"/>
    <w:rsid w:val="00A07326"/>
    <w:rsid w:val="00A07B6E"/>
    <w:rsid w:val="00A10BB5"/>
    <w:rsid w:val="00A11287"/>
    <w:rsid w:val="00A1294B"/>
    <w:rsid w:val="00A139E2"/>
    <w:rsid w:val="00A15205"/>
    <w:rsid w:val="00A20FFC"/>
    <w:rsid w:val="00A233D0"/>
    <w:rsid w:val="00A23AF2"/>
    <w:rsid w:val="00A248CF"/>
    <w:rsid w:val="00A26EB3"/>
    <w:rsid w:val="00A274C7"/>
    <w:rsid w:val="00A322C3"/>
    <w:rsid w:val="00A37A38"/>
    <w:rsid w:val="00A37D19"/>
    <w:rsid w:val="00A41706"/>
    <w:rsid w:val="00A44685"/>
    <w:rsid w:val="00A46113"/>
    <w:rsid w:val="00A463A0"/>
    <w:rsid w:val="00A47C17"/>
    <w:rsid w:val="00A52093"/>
    <w:rsid w:val="00A5543E"/>
    <w:rsid w:val="00A56203"/>
    <w:rsid w:val="00A57A9A"/>
    <w:rsid w:val="00A60A12"/>
    <w:rsid w:val="00A60BF3"/>
    <w:rsid w:val="00A6123B"/>
    <w:rsid w:val="00A6240C"/>
    <w:rsid w:val="00A63A0F"/>
    <w:rsid w:val="00A70EA0"/>
    <w:rsid w:val="00A74EBF"/>
    <w:rsid w:val="00A772BD"/>
    <w:rsid w:val="00A77BEB"/>
    <w:rsid w:val="00A806CA"/>
    <w:rsid w:val="00A829AF"/>
    <w:rsid w:val="00A858B2"/>
    <w:rsid w:val="00A87520"/>
    <w:rsid w:val="00A87649"/>
    <w:rsid w:val="00A907C6"/>
    <w:rsid w:val="00A90B36"/>
    <w:rsid w:val="00A91F1D"/>
    <w:rsid w:val="00A91F62"/>
    <w:rsid w:val="00A94BD7"/>
    <w:rsid w:val="00A94F6D"/>
    <w:rsid w:val="00A97DDA"/>
    <w:rsid w:val="00AA1E0C"/>
    <w:rsid w:val="00AA3A69"/>
    <w:rsid w:val="00AA479C"/>
    <w:rsid w:val="00AA49C4"/>
    <w:rsid w:val="00AB240B"/>
    <w:rsid w:val="00AB380E"/>
    <w:rsid w:val="00AB3EC1"/>
    <w:rsid w:val="00AB6B6B"/>
    <w:rsid w:val="00AB6EE6"/>
    <w:rsid w:val="00AB734B"/>
    <w:rsid w:val="00AB783E"/>
    <w:rsid w:val="00AC3B6C"/>
    <w:rsid w:val="00AC3FE3"/>
    <w:rsid w:val="00AD2DEF"/>
    <w:rsid w:val="00AD5199"/>
    <w:rsid w:val="00AD5344"/>
    <w:rsid w:val="00AE09C4"/>
    <w:rsid w:val="00AE24D0"/>
    <w:rsid w:val="00AE31CB"/>
    <w:rsid w:val="00AE3A58"/>
    <w:rsid w:val="00AE4460"/>
    <w:rsid w:val="00AE4D8A"/>
    <w:rsid w:val="00AE5752"/>
    <w:rsid w:val="00AE7ACF"/>
    <w:rsid w:val="00AF0B36"/>
    <w:rsid w:val="00AF1855"/>
    <w:rsid w:val="00AF1CD7"/>
    <w:rsid w:val="00AF1DA2"/>
    <w:rsid w:val="00AF254E"/>
    <w:rsid w:val="00AF260D"/>
    <w:rsid w:val="00AF3E40"/>
    <w:rsid w:val="00AF4E93"/>
    <w:rsid w:val="00AF6F04"/>
    <w:rsid w:val="00AF71E5"/>
    <w:rsid w:val="00B00784"/>
    <w:rsid w:val="00B01254"/>
    <w:rsid w:val="00B01D24"/>
    <w:rsid w:val="00B026A1"/>
    <w:rsid w:val="00B03183"/>
    <w:rsid w:val="00B03CDB"/>
    <w:rsid w:val="00B11B6F"/>
    <w:rsid w:val="00B147AE"/>
    <w:rsid w:val="00B155CC"/>
    <w:rsid w:val="00B15895"/>
    <w:rsid w:val="00B16CEF"/>
    <w:rsid w:val="00B20034"/>
    <w:rsid w:val="00B24F0B"/>
    <w:rsid w:val="00B258AE"/>
    <w:rsid w:val="00B26976"/>
    <w:rsid w:val="00B2750E"/>
    <w:rsid w:val="00B301B3"/>
    <w:rsid w:val="00B311BA"/>
    <w:rsid w:val="00B316CC"/>
    <w:rsid w:val="00B328A7"/>
    <w:rsid w:val="00B349A8"/>
    <w:rsid w:val="00B35824"/>
    <w:rsid w:val="00B37C77"/>
    <w:rsid w:val="00B4033A"/>
    <w:rsid w:val="00B43EB1"/>
    <w:rsid w:val="00B44FA3"/>
    <w:rsid w:val="00B451DE"/>
    <w:rsid w:val="00B45D58"/>
    <w:rsid w:val="00B4720A"/>
    <w:rsid w:val="00B47C67"/>
    <w:rsid w:val="00B51010"/>
    <w:rsid w:val="00B539EA"/>
    <w:rsid w:val="00B53E0F"/>
    <w:rsid w:val="00B546AB"/>
    <w:rsid w:val="00B54B04"/>
    <w:rsid w:val="00B562FE"/>
    <w:rsid w:val="00B56F62"/>
    <w:rsid w:val="00B60192"/>
    <w:rsid w:val="00B604F0"/>
    <w:rsid w:val="00B60658"/>
    <w:rsid w:val="00B6260A"/>
    <w:rsid w:val="00B63CF5"/>
    <w:rsid w:val="00B65ED0"/>
    <w:rsid w:val="00B66069"/>
    <w:rsid w:val="00B669FE"/>
    <w:rsid w:val="00B66A53"/>
    <w:rsid w:val="00B70F63"/>
    <w:rsid w:val="00B73875"/>
    <w:rsid w:val="00B761A6"/>
    <w:rsid w:val="00B76238"/>
    <w:rsid w:val="00B773E0"/>
    <w:rsid w:val="00B7749E"/>
    <w:rsid w:val="00B828AB"/>
    <w:rsid w:val="00B85117"/>
    <w:rsid w:val="00B85340"/>
    <w:rsid w:val="00B905AB"/>
    <w:rsid w:val="00B93620"/>
    <w:rsid w:val="00B93A9A"/>
    <w:rsid w:val="00B93C6C"/>
    <w:rsid w:val="00B96356"/>
    <w:rsid w:val="00B96C62"/>
    <w:rsid w:val="00BA02EB"/>
    <w:rsid w:val="00BA082F"/>
    <w:rsid w:val="00BA14B1"/>
    <w:rsid w:val="00BA17CF"/>
    <w:rsid w:val="00BA1DF2"/>
    <w:rsid w:val="00BA1EC3"/>
    <w:rsid w:val="00BA258E"/>
    <w:rsid w:val="00BA6243"/>
    <w:rsid w:val="00BA6447"/>
    <w:rsid w:val="00BA778B"/>
    <w:rsid w:val="00BB484F"/>
    <w:rsid w:val="00BB5037"/>
    <w:rsid w:val="00BB5C4C"/>
    <w:rsid w:val="00BB6589"/>
    <w:rsid w:val="00BC1C12"/>
    <w:rsid w:val="00BC34B1"/>
    <w:rsid w:val="00BC3C84"/>
    <w:rsid w:val="00BC4208"/>
    <w:rsid w:val="00BC4E1E"/>
    <w:rsid w:val="00BC5F0D"/>
    <w:rsid w:val="00BC6247"/>
    <w:rsid w:val="00BD1844"/>
    <w:rsid w:val="00BD24C4"/>
    <w:rsid w:val="00BD3DC7"/>
    <w:rsid w:val="00BD4F96"/>
    <w:rsid w:val="00BE0196"/>
    <w:rsid w:val="00BE2CF8"/>
    <w:rsid w:val="00BE3F35"/>
    <w:rsid w:val="00BE4BAB"/>
    <w:rsid w:val="00BE51D6"/>
    <w:rsid w:val="00BE7076"/>
    <w:rsid w:val="00BE7460"/>
    <w:rsid w:val="00BE7A4C"/>
    <w:rsid w:val="00BE7C25"/>
    <w:rsid w:val="00BF177A"/>
    <w:rsid w:val="00BF32AF"/>
    <w:rsid w:val="00BF57B9"/>
    <w:rsid w:val="00C037E0"/>
    <w:rsid w:val="00C03D1F"/>
    <w:rsid w:val="00C0578D"/>
    <w:rsid w:val="00C05D4E"/>
    <w:rsid w:val="00C06444"/>
    <w:rsid w:val="00C06BE8"/>
    <w:rsid w:val="00C06E08"/>
    <w:rsid w:val="00C079B2"/>
    <w:rsid w:val="00C07DEC"/>
    <w:rsid w:val="00C12038"/>
    <w:rsid w:val="00C12DC1"/>
    <w:rsid w:val="00C13728"/>
    <w:rsid w:val="00C14985"/>
    <w:rsid w:val="00C15130"/>
    <w:rsid w:val="00C15500"/>
    <w:rsid w:val="00C1687D"/>
    <w:rsid w:val="00C17CB1"/>
    <w:rsid w:val="00C203B5"/>
    <w:rsid w:val="00C21D2D"/>
    <w:rsid w:val="00C25AF8"/>
    <w:rsid w:val="00C25B57"/>
    <w:rsid w:val="00C3126A"/>
    <w:rsid w:val="00C331F5"/>
    <w:rsid w:val="00C37E79"/>
    <w:rsid w:val="00C40160"/>
    <w:rsid w:val="00C413B4"/>
    <w:rsid w:val="00C43D88"/>
    <w:rsid w:val="00C46F65"/>
    <w:rsid w:val="00C47E96"/>
    <w:rsid w:val="00C50DDE"/>
    <w:rsid w:val="00C57128"/>
    <w:rsid w:val="00C719CC"/>
    <w:rsid w:val="00C74329"/>
    <w:rsid w:val="00C75327"/>
    <w:rsid w:val="00C758AE"/>
    <w:rsid w:val="00C7617A"/>
    <w:rsid w:val="00C81A24"/>
    <w:rsid w:val="00C86063"/>
    <w:rsid w:val="00C90CD0"/>
    <w:rsid w:val="00C93093"/>
    <w:rsid w:val="00C934A5"/>
    <w:rsid w:val="00C945A4"/>
    <w:rsid w:val="00C94847"/>
    <w:rsid w:val="00C95785"/>
    <w:rsid w:val="00C95A11"/>
    <w:rsid w:val="00C95C5A"/>
    <w:rsid w:val="00C96158"/>
    <w:rsid w:val="00C96CD9"/>
    <w:rsid w:val="00CA08E1"/>
    <w:rsid w:val="00CA55ED"/>
    <w:rsid w:val="00CA5A06"/>
    <w:rsid w:val="00CB2AD0"/>
    <w:rsid w:val="00CB2BE9"/>
    <w:rsid w:val="00CB36B4"/>
    <w:rsid w:val="00CB3F42"/>
    <w:rsid w:val="00CB4AD7"/>
    <w:rsid w:val="00CB6133"/>
    <w:rsid w:val="00CB7C43"/>
    <w:rsid w:val="00CC0EB8"/>
    <w:rsid w:val="00CC168B"/>
    <w:rsid w:val="00CC2190"/>
    <w:rsid w:val="00CC24DD"/>
    <w:rsid w:val="00CC32AA"/>
    <w:rsid w:val="00CC351B"/>
    <w:rsid w:val="00CC3755"/>
    <w:rsid w:val="00CD1E5E"/>
    <w:rsid w:val="00CD1FFB"/>
    <w:rsid w:val="00CD34B2"/>
    <w:rsid w:val="00CD404F"/>
    <w:rsid w:val="00CD5120"/>
    <w:rsid w:val="00CD56CE"/>
    <w:rsid w:val="00CD6772"/>
    <w:rsid w:val="00CD75D6"/>
    <w:rsid w:val="00CD7B4C"/>
    <w:rsid w:val="00CE0260"/>
    <w:rsid w:val="00CE03D8"/>
    <w:rsid w:val="00CE2E88"/>
    <w:rsid w:val="00CE35AB"/>
    <w:rsid w:val="00CE3886"/>
    <w:rsid w:val="00CF2BF8"/>
    <w:rsid w:val="00CF3F93"/>
    <w:rsid w:val="00CF434B"/>
    <w:rsid w:val="00CF4D26"/>
    <w:rsid w:val="00CF4E2D"/>
    <w:rsid w:val="00CF5FB1"/>
    <w:rsid w:val="00CF6F7F"/>
    <w:rsid w:val="00CF73CA"/>
    <w:rsid w:val="00D03909"/>
    <w:rsid w:val="00D03988"/>
    <w:rsid w:val="00D04161"/>
    <w:rsid w:val="00D041E3"/>
    <w:rsid w:val="00D05545"/>
    <w:rsid w:val="00D06CEF"/>
    <w:rsid w:val="00D07400"/>
    <w:rsid w:val="00D10563"/>
    <w:rsid w:val="00D1784A"/>
    <w:rsid w:val="00D17AD5"/>
    <w:rsid w:val="00D2021A"/>
    <w:rsid w:val="00D20641"/>
    <w:rsid w:val="00D20CFC"/>
    <w:rsid w:val="00D23707"/>
    <w:rsid w:val="00D23B8E"/>
    <w:rsid w:val="00D248A7"/>
    <w:rsid w:val="00D30915"/>
    <w:rsid w:val="00D30A0E"/>
    <w:rsid w:val="00D30A61"/>
    <w:rsid w:val="00D317B8"/>
    <w:rsid w:val="00D31FE6"/>
    <w:rsid w:val="00D33481"/>
    <w:rsid w:val="00D33D63"/>
    <w:rsid w:val="00D34726"/>
    <w:rsid w:val="00D35448"/>
    <w:rsid w:val="00D37B43"/>
    <w:rsid w:val="00D37B67"/>
    <w:rsid w:val="00D403E5"/>
    <w:rsid w:val="00D41EE1"/>
    <w:rsid w:val="00D42379"/>
    <w:rsid w:val="00D44CAA"/>
    <w:rsid w:val="00D45470"/>
    <w:rsid w:val="00D455AE"/>
    <w:rsid w:val="00D46AB9"/>
    <w:rsid w:val="00D503C5"/>
    <w:rsid w:val="00D54BB4"/>
    <w:rsid w:val="00D565A6"/>
    <w:rsid w:val="00D56A98"/>
    <w:rsid w:val="00D57F81"/>
    <w:rsid w:val="00D613BB"/>
    <w:rsid w:val="00D62D62"/>
    <w:rsid w:val="00D65A8C"/>
    <w:rsid w:val="00D70B10"/>
    <w:rsid w:val="00D72815"/>
    <w:rsid w:val="00D733EC"/>
    <w:rsid w:val="00D7453A"/>
    <w:rsid w:val="00D75CBC"/>
    <w:rsid w:val="00D7761E"/>
    <w:rsid w:val="00D77FDF"/>
    <w:rsid w:val="00D80CBC"/>
    <w:rsid w:val="00D81A4E"/>
    <w:rsid w:val="00D82044"/>
    <w:rsid w:val="00D829A5"/>
    <w:rsid w:val="00D82D0B"/>
    <w:rsid w:val="00D90219"/>
    <w:rsid w:val="00D91ED7"/>
    <w:rsid w:val="00D9642A"/>
    <w:rsid w:val="00D965E1"/>
    <w:rsid w:val="00DA1C78"/>
    <w:rsid w:val="00DA39E8"/>
    <w:rsid w:val="00DA3CF7"/>
    <w:rsid w:val="00DA44BC"/>
    <w:rsid w:val="00DA4C8D"/>
    <w:rsid w:val="00DA5204"/>
    <w:rsid w:val="00DA6C90"/>
    <w:rsid w:val="00DB39A2"/>
    <w:rsid w:val="00DB4DA9"/>
    <w:rsid w:val="00DB594E"/>
    <w:rsid w:val="00DB6202"/>
    <w:rsid w:val="00DB6EFF"/>
    <w:rsid w:val="00DB733E"/>
    <w:rsid w:val="00DB7C83"/>
    <w:rsid w:val="00DC3B6B"/>
    <w:rsid w:val="00DC508F"/>
    <w:rsid w:val="00DC7648"/>
    <w:rsid w:val="00DD3B82"/>
    <w:rsid w:val="00DD40D0"/>
    <w:rsid w:val="00DD4B63"/>
    <w:rsid w:val="00DD79DD"/>
    <w:rsid w:val="00DE0D11"/>
    <w:rsid w:val="00DE18CF"/>
    <w:rsid w:val="00DE36E4"/>
    <w:rsid w:val="00DE5EAF"/>
    <w:rsid w:val="00DF0066"/>
    <w:rsid w:val="00DF4106"/>
    <w:rsid w:val="00DF4781"/>
    <w:rsid w:val="00DF6422"/>
    <w:rsid w:val="00DF796B"/>
    <w:rsid w:val="00E014F5"/>
    <w:rsid w:val="00E07B2F"/>
    <w:rsid w:val="00E07F8F"/>
    <w:rsid w:val="00E1020B"/>
    <w:rsid w:val="00E12ECC"/>
    <w:rsid w:val="00E134FA"/>
    <w:rsid w:val="00E175D8"/>
    <w:rsid w:val="00E17B88"/>
    <w:rsid w:val="00E20ADE"/>
    <w:rsid w:val="00E2419D"/>
    <w:rsid w:val="00E24A77"/>
    <w:rsid w:val="00E264C9"/>
    <w:rsid w:val="00E274D9"/>
    <w:rsid w:val="00E3047D"/>
    <w:rsid w:val="00E31D81"/>
    <w:rsid w:val="00E32900"/>
    <w:rsid w:val="00E32E05"/>
    <w:rsid w:val="00E343DA"/>
    <w:rsid w:val="00E41306"/>
    <w:rsid w:val="00E41D5D"/>
    <w:rsid w:val="00E42BF7"/>
    <w:rsid w:val="00E446A0"/>
    <w:rsid w:val="00E467B5"/>
    <w:rsid w:val="00E46800"/>
    <w:rsid w:val="00E550A8"/>
    <w:rsid w:val="00E6013A"/>
    <w:rsid w:val="00E613ED"/>
    <w:rsid w:val="00E61939"/>
    <w:rsid w:val="00E63CBB"/>
    <w:rsid w:val="00E649E1"/>
    <w:rsid w:val="00E660D8"/>
    <w:rsid w:val="00E6628B"/>
    <w:rsid w:val="00E669A4"/>
    <w:rsid w:val="00E669A7"/>
    <w:rsid w:val="00E67B56"/>
    <w:rsid w:val="00E720E3"/>
    <w:rsid w:val="00E722E3"/>
    <w:rsid w:val="00E73D94"/>
    <w:rsid w:val="00E7556E"/>
    <w:rsid w:val="00E778D3"/>
    <w:rsid w:val="00E77C71"/>
    <w:rsid w:val="00E80148"/>
    <w:rsid w:val="00E83465"/>
    <w:rsid w:val="00E84150"/>
    <w:rsid w:val="00E863A2"/>
    <w:rsid w:val="00E866E2"/>
    <w:rsid w:val="00E95980"/>
    <w:rsid w:val="00EA18B3"/>
    <w:rsid w:val="00EA2930"/>
    <w:rsid w:val="00EA3A8D"/>
    <w:rsid w:val="00EA3B50"/>
    <w:rsid w:val="00EB1328"/>
    <w:rsid w:val="00EB1463"/>
    <w:rsid w:val="00EB24BD"/>
    <w:rsid w:val="00EB27D7"/>
    <w:rsid w:val="00EB34B5"/>
    <w:rsid w:val="00EB34DA"/>
    <w:rsid w:val="00EB4970"/>
    <w:rsid w:val="00EC040E"/>
    <w:rsid w:val="00EC1236"/>
    <w:rsid w:val="00EC58F1"/>
    <w:rsid w:val="00EC6729"/>
    <w:rsid w:val="00EC7178"/>
    <w:rsid w:val="00ED0181"/>
    <w:rsid w:val="00ED1DAA"/>
    <w:rsid w:val="00ED3178"/>
    <w:rsid w:val="00ED3590"/>
    <w:rsid w:val="00ED3A55"/>
    <w:rsid w:val="00ED432F"/>
    <w:rsid w:val="00ED71AC"/>
    <w:rsid w:val="00EE0565"/>
    <w:rsid w:val="00EE1182"/>
    <w:rsid w:val="00EE1F8D"/>
    <w:rsid w:val="00EE5FF1"/>
    <w:rsid w:val="00EF0D02"/>
    <w:rsid w:val="00EF20B2"/>
    <w:rsid w:val="00EF5F82"/>
    <w:rsid w:val="00F02718"/>
    <w:rsid w:val="00F02B5C"/>
    <w:rsid w:val="00F02CFB"/>
    <w:rsid w:val="00F05603"/>
    <w:rsid w:val="00F05D59"/>
    <w:rsid w:val="00F1268D"/>
    <w:rsid w:val="00F13844"/>
    <w:rsid w:val="00F15BB7"/>
    <w:rsid w:val="00F169BF"/>
    <w:rsid w:val="00F241A3"/>
    <w:rsid w:val="00F27B1B"/>
    <w:rsid w:val="00F303DF"/>
    <w:rsid w:val="00F30550"/>
    <w:rsid w:val="00F310B5"/>
    <w:rsid w:val="00F31699"/>
    <w:rsid w:val="00F31C57"/>
    <w:rsid w:val="00F40ACB"/>
    <w:rsid w:val="00F414D3"/>
    <w:rsid w:val="00F441B2"/>
    <w:rsid w:val="00F44F2D"/>
    <w:rsid w:val="00F45FA8"/>
    <w:rsid w:val="00F466C2"/>
    <w:rsid w:val="00F46D61"/>
    <w:rsid w:val="00F46ECF"/>
    <w:rsid w:val="00F50AD3"/>
    <w:rsid w:val="00F5120D"/>
    <w:rsid w:val="00F52D66"/>
    <w:rsid w:val="00F53968"/>
    <w:rsid w:val="00F53F23"/>
    <w:rsid w:val="00F54676"/>
    <w:rsid w:val="00F56ED8"/>
    <w:rsid w:val="00F601CB"/>
    <w:rsid w:val="00F60B49"/>
    <w:rsid w:val="00F60CD9"/>
    <w:rsid w:val="00F629A2"/>
    <w:rsid w:val="00F64C40"/>
    <w:rsid w:val="00F65245"/>
    <w:rsid w:val="00F65E21"/>
    <w:rsid w:val="00F6675C"/>
    <w:rsid w:val="00F67845"/>
    <w:rsid w:val="00F7042E"/>
    <w:rsid w:val="00F714F4"/>
    <w:rsid w:val="00F71D09"/>
    <w:rsid w:val="00F71F08"/>
    <w:rsid w:val="00F72C3A"/>
    <w:rsid w:val="00F7470F"/>
    <w:rsid w:val="00F7598A"/>
    <w:rsid w:val="00F77639"/>
    <w:rsid w:val="00F77BC2"/>
    <w:rsid w:val="00F8103A"/>
    <w:rsid w:val="00F82B55"/>
    <w:rsid w:val="00F8414D"/>
    <w:rsid w:val="00FA0017"/>
    <w:rsid w:val="00FA41C6"/>
    <w:rsid w:val="00FA4D8E"/>
    <w:rsid w:val="00FA4DF9"/>
    <w:rsid w:val="00FA72C4"/>
    <w:rsid w:val="00FB0037"/>
    <w:rsid w:val="00FB069E"/>
    <w:rsid w:val="00FB1431"/>
    <w:rsid w:val="00FB18B4"/>
    <w:rsid w:val="00FB39DC"/>
    <w:rsid w:val="00FB50E2"/>
    <w:rsid w:val="00FB51B5"/>
    <w:rsid w:val="00FB52CE"/>
    <w:rsid w:val="00FB5AA1"/>
    <w:rsid w:val="00FC3A78"/>
    <w:rsid w:val="00FC4390"/>
    <w:rsid w:val="00FC4AE2"/>
    <w:rsid w:val="00FD2584"/>
    <w:rsid w:val="00FD2D17"/>
    <w:rsid w:val="00FD3C79"/>
    <w:rsid w:val="00FD3E40"/>
    <w:rsid w:val="00FD451D"/>
    <w:rsid w:val="00FD51F5"/>
    <w:rsid w:val="00FD591C"/>
    <w:rsid w:val="00FE0361"/>
    <w:rsid w:val="00FE11AA"/>
    <w:rsid w:val="00FE6408"/>
    <w:rsid w:val="00FF1FA7"/>
    <w:rsid w:val="00FF312B"/>
    <w:rsid w:val="00FF3A27"/>
    <w:rsid w:val="00FF40AC"/>
    <w:rsid w:val="00FF50A3"/>
    <w:rsid w:val="00FF6A6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A"/>
  </w:style>
  <w:style w:type="paragraph" w:styleId="1">
    <w:name w:val="heading 1"/>
    <w:basedOn w:val="a"/>
    <w:next w:val="a"/>
    <w:link w:val="10"/>
    <w:qFormat/>
    <w:rsid w:val="00B258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58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8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58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Стиль1"/>
    <w:basedOn w:val="a"/>
    <w:rsid w:val="00B258A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B258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5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258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58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B258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8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18CF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7D6320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7D6320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7D632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7D632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D632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7D6320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7D632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7D6320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7D6320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7D632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7D6320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D6320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7D6320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7D632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7D632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7D632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7D632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7D632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b">
    <w:name w:val="Table Grid"/>
    <w:basedOn w:val="a1"/>
    <w:uiPriority w:val="59"/>
    <w:rsid w:val="007D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F006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006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0066"/>
    <w:rPr>
      <w:vertAlign w:val="superscript"/>
    </w:rPr>
  </w:style>
  <w:style w:type="paragraph" w:customStyle="1" w:styleId="ConsPlusNormal">
    <w:name w:val="ConsPlusNormal"/>
    <w:rsid w:val="0084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914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147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1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5DBA"/>
  </w:style>
  <w:style w:type="paragraph" w:customStyle="1" w:styleId="ConsPlusTitlePage">
    <w:name w:val="ConsPlusTitlePage"/>
    <w:rsid w:val="0095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31200087971061D5E9E7CD19A198AB664BBA0AE2366049695BA44AB27c34AK" TargetMode="External"/><Relationship Id="rId18" Type="http://schemas.openxmlformats.org/officeDocument/2006/relationships/hyperlink" Target="consultantplus://offline/ref=C31200087971061D5E9E7CD19A198AB664BBA0A92D63049695BA44AB27c34AK" TargetMode="External"/><Relationship Id="rId26" Type="http://schemas.openxmlformats.org/officeDocument/2006/relationships/hyperlink" Target="consultantplus://offline/ref=C31200087971061D5E9E7CD19A198AB664BBA0A92D63049695BA44AB27c34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1200087971061D5E9E7CD19A198AB664BBA0AE2366049695BA44AB27c34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2D38137D5A00A3F31BF7917E10226ECC1CFE244C5BE65AD7A198F21517F988F40D7B8B007F5134Y969K" TargetMode="External"/><Relationship Id="rId17" Type="http://schemas.openxmlformats.org/officeDocument/2006/relationships/hyperlink" Target="consultantplus://offline/ref=C31200087971061D5E9E7CD19A198AB664BBA0A92D63049695BA44AB27c34AK" TargetMode="External"/><Relationship Id="rId25" Type="http://schemas.openxmlformats.org/officeDocument/2006/relationships/hyperlink" Target="consultantplus://offline/ref=C31200087971061D5E9E7CD19A198AB664BBA0A92D63049695BA44AB27c34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200087971061D5E9E7CD19A198AB664BDA9A82C66049695BA44AB27c34AK" TargetMode="External"/><Relationship Id="rId20" Type="http://schemas.openxmlformats.org/officeDocument/2006/relationships/hyperlink" Target="consultantplus://offline/ref=C31200087971061D5E9E7CD19A198AB664BBA0A92D63049695BA44AB27c34A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DA37E3690DA731E35109E3BAF03A2668DC5E03E6228F2E7059569388285F2B099FC2EEwBR0L" TargetMode="External"/><Relationship Id="rId24" Type="http://schemas.openxmlformats.org/officeDocument/2006/relationships/hyperlink" Target="consultantplus://offline/ref=C31200087971061D5E9E7CD19A198AB664BDA9A82C66049695BA44AB27c34A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1200087971061D5E9E7CD19A198AB664BDA9A82C66049695BA44AB27c34AK" TargetMode="External"/><Relationship Id="rId23" Type="http://schemas.openxmlformats.org/officeDocument/2006/relationships/hyperlink" Target="consultantplus://offline/ref=C31200087971061D5E9E7CD19A198AB664BDA9A82C66049695BA44AB27c34AK" TargetMode="External"/><Relationship Id="rId28" Type="http://schemas.openxmlformats.org/officeDocument/2006/relationships/hyperlink" Target="consultantplus://offline/ref=C31200087971061D5E9E7CD19A198AB664BBA0A92D63049695BA44AB27c34AK" TargetMode="External"/><Relationship Id="rId10" Type="http://schemas.openxmlformats.org/officeDocument/2006/relationships/hyperlink" Target="consultantplus://offline/ref=FCDA37E3690DA731E35109E3BAF03A2668DC5900E7258F2E7059569388285F2B099FC2EEBBwERDL" TargetMode="External"/><Relationship Id="rId19" Type="http://schemas.openxmlformats.org/officeDocument/2006/relationships/hyperlink" Target="consultantplus://offline/ref=C31200087971061D5E9E7CD19A198AB664BBA0A92D63049695BA44AB27c34A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A37E3690DA731E35109E3BAF03A2668DC5D06E3268F2E7059569388285F2B099FC2EDBBE7w8RCL" TargetMode="External"/><Relationship Id="rId14" Type="http://schemas.openxmlformats.org/officeDocument/2006/relationships/hyperlink" Target="consultantplus://offline/ref=C31200087971061D5E9E7CD19A198AB664BDA9A82C66049695BA44AB27c34AK" TargetMode="External"/><Relationship Id="rId22" Type="http://schemas.openxmlformats.org/officeDocument/2006/relationships/hyperlink" Target="consultantplus://offline/ref=C31200087971061D5E9E7CD19A198AB664BDA9A82C66049695BA44AB27c34AK" TargetMode="External"/><Relationship Id="rId27" Type="http://schemas.openxmlformats.org/officeDocument/2006/relationships/hyperlink" Target="consultantplus://offline/ref=C31200087971061D5E9E7CD19A198AB664BBA0A92D63049695BA44AB27c34AK" TargetMode="External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A838-8832-4937-985F-279767E9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8782</TotalTime>
  <Pages>11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Афонина</cp:lastModifiedBy>
  <cp:revision>850</cp:revision>
  <cp:lastPrinted>2017-10-20T10:12:00Z</cp:lastPrinted>
  <dcterms:created xsi:type="dcterms:W3CDTF">2016-01-28T06:22:00Z</dcterms:created>
  <dcterms:modified xsi:type="dcterms:W3CDTF">2017-10-30T11:29:00Z</dcterms:modified>
</cp:coreProperties>
</file>