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C5A" w:rsidRDefault="00013C5A" w:rsidP="00013C5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62D85">
        <w:rPr>
          <w:rFonts w:ascii="Times New Roman" w:hAnsi="Times New Roman"/>
          <w:sz w:val="28"/>
          <w:szCs w:val="28"/>
        </w:rPr>
        <w:t>Представительный орган местного самоуправления</w:t>
      </w:r>
    </w:p>
    <w:p w:rsidR="00013C5A" w:rsidRDefault="00013C5A" w:rsidP="00013C5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Дума МО г. Урай</w:t>
      </w:r>
    </w:p>
    <w:p w:rsidR="00013C5A" w:rsidRDefault="00013C5A" w:rsidP="00013C5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автономный округ</w:t>
      </w:r>
    </w:p>
    <w:p w:rsidR="00013C5A" w:rsidRDefault="00013C5A" w:rsidP="00013C5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13C5A" w:rsidRDefault="00013C5A" w:rsidP="00013C5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013C5A" w:rsidRDefault="00013C5A" w:rsidP="00013C5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«25»  февраля  1998                                                                                  № 93</w:t>
      </w:r>
    </w:p>
    <w:p w:rsidR="00013C5A" w:rsidRPr="00013C5A" w:rsidRDefault="00013C5A" w:rsidP="00013C5A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013C5A">
        <w:rPr>
          <w:rFonts w:ascii="Times New Roman" w:hAnsi="Times New Roman"/>
          <w:sz w:val="20"/>
          <w:szCs w:val="20"/>
        </w:rPr>
        <w:t>(в редакции решения Думы города Урай от 04.06.1998  № 115)</w:t>
      </w:r>
    </w:p>
    <w:p w:rsidR="00013C5A" w:rsidRDefault="00013C5A" w:rsidP="00013C5A">
      <w:pPr>
        <w:spacing w:after="0"/>
        <w:rPr>
          <w:rFonts w:ascii="Times New Roman" w:hAnsi="Times New Roman"/>
          <w:sz w:val="28"/>
          <w:szCs w:val="28"/>
        </w:rPr>
      </w:pPr>
    </w:p>
    <w:p w:rsidR="00013C5A" w:rsidRDefault="00013C5A" w:rsidP="00013C5A">
      <w:pPr>
        <w:spacing w:after="0"/>
        <w:rPr>
          <w:rFonts w:ascii="Times New Roman" w:hAnsi="Times New Roman"/>
          <w:sz w:val="28"/>
          <w:szCs w:val="28"/>
        </w:rPr>
      </w:pPr>
    </w:p>
    <w:p w:rsidR="00013C5A" w:rsidRDefault="00013C5A" w:rsidP="00013C5A">
      <w:pPr>
        <w:spacing w:after="0"/>
        <w:rPr>
          <w:rFonts w:ascii="Times New Roman" w:hAnsi="Times New Roman"/>
          <w:sz w:val="28"/>
          <w:szCs w:val="28"/>
        </w:rPr>
      </w:pPr>
    </w:p>
    <w:p w:rsidR="00013C5A" w:rsidRDefault="00013C5A" w:rsidP="00013C5A">
      <w:pPr>
        <w:spacing w:after="0"/>
        <w:rPr>
          <w:rFonts w:ascii="Times New Roman" w:hAnsi="Times New Roman"/>
          <w:sz w:val="28"/>
          <w:szCs w:val="28"/>
        </w:rPr>
      </w:pPr>
    </w:p>
    <w:p w:rsidR="00013C5A" w:rsidRDefault="00013C5A" w:rsidP="00013C5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Положений</w:t>
      </w:r>
    </w:p>
    <w:p w:rsidR="00013C5A" w:rsidRDefault="00013C5A" w:rsidP="00013C5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гербе и флаге </w:t>
      </w:r>
      <w:proofErr w:type="spellStart"/>
      <w:r>
        <w:rPr>
          <w:rFonts w:ascii="Times New Roman" w:hAnsi="Times New Roman"/>
          <w:sz w:val="28"/>
          <w:szCs w:val="28"/>
        </w:rPr>
        <w:t>муниципаль</w:t>
      </w:r>
      <w:proofErr w:type="spellEnd"/>
      <w:r>
        <w:rPr>
          <w:rFonts w:ascii="Times New Roman" w:hAnsi="Times New Roman"/>
          <w:sz w:val="28"/>
          <w:szCs w:val="28"/>
        </w:rPr>
        <w:t>-</w:t>
      </w:r>
    </w:p>
    <w:p w:rsidR="00013C5A" w:rsidRDefault="00013C5A" w:rsidP="00013C5A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образования г. Урай</w:t>
      </w:r>
    </w:p>
    <w:p w:rsidR="00013C5A" w:rsidRDefault="00013C5A" w:rsidP="00013C5A">
      <w:pPr>
        <w:spacing w:after="0"/>
        <w:rPr>
          <w:rFonts w:ascii="Times New Roman" w:hAnsi="Times New Roman"/>
          <w:sz w:val="28"/>
          <w:szCs w:val="28"/>
        </w:rPr>
      </w:pPr>
    </w:p>
    <w:p w:rsidR="00013C5A" w:rsidRDefault="00013C5A" w:rsidP="00013C5A">
      <w:pPr>
        <w:spacing w:after="0"/>
        <w:rPr>
          <w:rFonts w:ascii="Times New Roman" w:hAnsi="Times New Roman"/>
          <w:sz w:val="28"/>
          <w:szCs w:val="28"/>
        </w:rPr>
      </w:pPr>
    </w:p>
    <w:p w:rsidR="00013C5A" w:rsidRDefault="00013C5A" w:rsidP="00013C5A">
      <w:pPr>
        <w:spacing w:after="0"/>
        <w:rPr>
          <w:rFonts w:ascii="Times New Roman" w:hAnsi="Times New Roman"/>
          <w:sz w:val="28"/>
          <w:szCs w:val="28"/>
        </w:rPr>
      </w:pPr>
    </w:p>
    <w:p w:rsidR="00013C5A" w:rsidRDefault="00013C5A" w:rsidP="00013C5A">
      <w:pPr>
        <w:spacing w:after="0"/>
        <w:rPr>
          <w:rFonts w:ascii="Times New Roman" w:hAnsi="Times New Roman"/>
          <w:sz w:val="28"/>
          <w:szCs w:val="28"/>
        </w:rPr>
      </w:pPr>
    </w:p>
    <w:p w:rsidR="00013C5A" w:rsidRDefault="00013C5A" w:rsidP="00013C5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Городская Дума РЕШИЛА:</w:t>
      </w:r>
    </w:p>
    <w:p w:rsidR="00013C5A" w:rsidRDefault="00013C5A" w:rsidP="00013C5A">
      <w:pPr>
        <w:spacing w:after="0"/>
        <w:rPr>
          <w:rFonts w:ascii="Times New Roman" w:hAnsi="Times New Roman"/>
          <w:sz w:val="28"/>
          <w:szCs w:val="28"/>
        </w:rPr>
      </w:pPr>
    </w:p>
    <w:p w:rsidR="00013C5A" w:rsidRDefault="00013C5A" w:rsidP="00013C5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Положение о гербе муниципального образования город Урай и представленное изображение герба.  (Прилагается)</w:t>
      </w:r>
    </w:p>
    <w:p w:rsidR="00013C5A" w:rsidRDefault="00013C5A" w:rsidP="00013C5A">
      <w:pPr>
        <w:spacing w:after="0"/>
        <w:rPr>
          <w:rFonts w:ascii="Times New Roman" w:hAnsi="Times New Roman"/>
          <w:sz w:val="28"/>
          <w:szCs w:val="28"/>
        </w:rPr>
      </w:pPr>
    </w:p>
    <w:p w:rsidR="00013C5A" w:rsidRDefault="00013C5A" w:rsidP="00013C5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Утвердить положение о флаге муниципального образования город Урай и представленное изображение флага. (Прилагается)</w:t>
      </w:r>
    </w:p>
    <w:p w:rsidR="00013C5A" w:rsidRDefault="00013C5A" w:rsidP="00013C5A">
      <w:pPr>
        <w:spacing w:after="0"/>
        <w:rPr>
          <w:rFonts w:ascii="Times New Roman" w:hAnsi="Times New Roman"/>
          <w:sz w:val="28"/>
          <w:szCs w:val="28"/>
        </w:rPr>
      </w:pPr>
    </w:p>
    <w:p w:rsidR="00013C5A" w:rsidRDefault="00013C5A" w:rsidP="00013C5A">
      <w:pPr>
        <w:spacing w:after="0"/>
        <w:rPr>
          <w:rFonts w:ascii="Times New Roman" w:hAnsi="Times New Roman"/>
          <w:sz w:val="28"/>
          <w:szCs w:val="28"/>
        </w:rPr>
      </w:pPr>
    </w:p>
    <w:p w:rsidR="00013C5A" w:rsidRDefault="00013C5A" w:rsidP="00013C5A">
      <w:pPr>
        <w:spacing w:after="0"/>
        <w:rPr>
          <w:rFonts w:ascii="Times New Roman" w:hAnsi="Times New Roman"/>
          <w:sz w:val="28"/>
          <w:szCs w:val="28"/>
        </w:rPr>
      </w:pPr>
    </w:p>
    <w:p w:rsidR="00013C5A" w:rsidRDefault="00013C5A" w:rsidP="00013C5A">
      <w:pPr>
        <w:spacing w:after="0"/>
        <w:rPr>
          <w:rFonts w:ascii="Times New Roman" w:hAnsi="Times New Roman"/>
          <w:sz w:val="28"/>
          <w:szCs w:val="28"/>
        </w:rPr>
      </w:pPr>
    </w:p>
    <w:p w:rsidR="00013C5A" w:rsidRDefault="00013C5A" w:rsidP="00013C5A">
      <w:pPr>
        <w:spacing w:after="0"/>
        <w:rPr>
          <w:rFonts w:ascii="Times New Roman" w:hAnsi="Times New Roman"/>
          <w:sz w:val="28"/>
          <w:szCs w:val="28"/>
        </w:rPr>
      </w:pPr>
    </w:p>
    <w:p w:rsidR="00013C5A" w:rsidRDefault="00013C5A" w:rsidP="00013C5A">
      <w:pPr>
        <w:spacing w:after="0"/>
        <w:rPr>
          <w:rFonts w:ascii="Times New Roman" w:hAnsi="Times New Roman"/>
          <w:sz w:val="28"/>
          <w:szCs w:val="28"/>
        </w:rPr>
      </w:pPr>
    </w:p>
    <w:p w:rsidR="00013C5A" w:rsidRDefault="00013C5A" w:rsidP="00013C5A">
      <w:pPr>
        <w:spacing w:after="0"/>
        <w:rPr>
          <w:rFonts w:ascii="Times New Roman" w:hAnsi="Times New Roman"/>
          <w:sz w:val="28"/>
          <w:szCs w:val="28"/>
        </w:rPr>
      </w:pPr>
    </w:p>
    <w:p w:rsidR="00013C5A" w:rsidRDefault="00013C5A" w:rsidP="00013C5A">
      <w:pPr>
        <w:spacing w:after="0"/>
        <w:rPr>
          <w:rFonts w:ascii="Times New Roman" w:hAnsi="Times New Roman"/>
          <w:sz w:val="28"/>
          <w:szCs w:val="28"/>
        </w:rPr>
      </w:pPr>
    </w:p>
    <w:p w:rsidR="00013C5A" w:rsidRDefault="00013C5A" w:rsidP="00013C5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местного самоуправления                                                  А.Н. Сафонов</w:t>
      </w:r>
    </w:p>
    <w:p w:rsidR="00013C5A" w:rsidRDefault="00013C5A" w:rsidP="00013C5A">
      <w:pPr>
        <w:spacing w:after="0"/>
        <w:rPr>
          <w:rFonts w:ascii="Times New Roman" w:hAnsi="Times New Roman"/>
          <w:sz w:val="28"/>
          <w:szCs w:val="28"/>
        </w:rPr>
      </w:pPr>
    </w:p>
    <w:p w:rsidR="00013C5A" w:rsidRDefault="00013C5A" w:rsidP="00013C5A">
      <w:pPr>
        <w:spacing w:after="0"/>
        <w:rPr>
          <w:rFonts w:ascii="Times New Roman" w:hAnsi="Times New Roman"/>
          <w:sz w:val="28"/>
          <w:szCs w:val="28"/>
        </w:rPr>
      </w:pPr>
    </w:p>
    <w:p w:rsidR="00013C5A" w:rsidRDefault="00013C5A" w:rsidP="00013C5A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9807" w:type="dxa"/>
        <w:tblLook w:val="01E0"/>
      </w:tblPr>
      <w:tblGrid>
        <w:gridCol w:w="4219"/>
        <w:gridCol w:w="5588"/>
      </w:tblGrid>
      <w:tr w:rsidR="00013C5A" w:rsidRPr="006C3E81" w:rsidTr="00836C2F">
        <w:trPr>
          <w:trHeight w:val="1408"/>
        </w:trPr>
        <w:tc>
          <w:tcPr>
            <w:tcW w:w="4219" w:type="dxa"/>
          </w:tcPr>
          <w:p w:rsidR="00013C5A" w:rsidRPr="006C3E81" w:rsidRDefault="00013C5A" w:rsidP="00836C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3C5A" w:rsidRPr="006C3E81" w:rsidRDefault="00013C5A" w:rsidP="00836C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8" w:type="dxa"/>
          </w:tcPr>
          <w:p w:rsidR="00013C5A" w:rsidRPr="00013C5A" w:rsidRDefault="00013C5A" w:rsidP="00836C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 решением</w:t>
            </w:r>
            <w:r w:rsidRPr="006C3E81">
              <w:rPr>
                <w:rFonts w:ascii="Times New Roman" w:hAnsi="Times New Roman"/>
                <w:sz w:val="24"/>
                <w:szCs w:val="24"/>
              </w:rPr>
              <w:t xml:space="preserve"> города Урай </w:t>
            </w:r>
          </w:p>
          <w:p w:rsidR="00013C5A" w:rsidRPr="006C3E81" w:rsidRDefault="00013C5A" w:rsidP="00836C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E81">
              <w:rPr>
                <w:rFonts w:ascii="Times New Roman" w:hAnsi="Times New Roman"/>
                <w:sz w:val="24"/>
                <w:szCs w:val="24"/>
              </w:rPr>
              <w:t>от 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C3E8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C3E81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1998</w:t>
            </w:r>
            <w:r w:rsidRPr="006C3E81">
              <w:rPr>
                <w:rFonts w:ascii="Times New Roman" w:hAnsi="Times New Roman"/>
                <w:sz w:val="24"/>
                <w:szCs w:val="24"/>
              </w:rPr>
              <w:t xml:space="preserve"> № 93</w:t>
            </w:r>
          </w:p>
        </w:tc>
      </w:tr>
    </w:tbl>
    <w:p w:rsidR="00013C5A" w:rsidRPr="006C3E81" w:rsidRDefault="00013C5A" w:rsidP="00013C5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13C5A" w:rsidRPr="006C3E81" w:rsidRDefault="00013C5A" w:rsidP="00013C5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C3E81">
        <w:rPr>
          <w:rFonts w:ascii="Times New Roman" w:hAnsi="Times New Roman"/>
          <w:b/>
          <w:sz w:val="28"/>
          <w:szCs w:val="28"/>
        </w:rPr>
        <w:t>ПОЛОЖЕНИЕ</w:t>
      </w:r>
    </w:p>
    <w:p w:rsidR="00013C5A" w:rsidRPr="006C3E81" w:rsidRDefault="00013C5A" w:rsidP="00013C5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C3E81">
        <w:rPr>
          <w:rFonts w:ascii="Times New Roman" w:hAnsi="Times New Roman"/>
          <w:b/>
          <w:sz w:val="28"/>
          <w:szCs w:val="28"/>
        </w:rPr>
        <w:t xml:space="preserve">О гербе </w:t>
      </w:r>
      <w:proofErr w:type="gramStart"/>
      <w:r w:rsidRPr="006C3E81"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  <w:r w:rsidRPr="006C3E81">
        <w:rPr>
          <w:rFonts w:ascii="Times New Roman" w:hAnsi="Times New Roman"/>
          <w:b/>
          <w:sz w:val="28"/>
          <w:szCs w:val="28"/>
        </w:rPr>
        <w:t xml:space="preserve"> образования (МО)</w:t>
      </w:r>
    </w:p>
    <w:p w:rsidR="00013C5A" w:rsidRPr="006C3E81" w:rsidRDefault="00013C5A" w:rsidP="00013C5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C3E81">
        <w:rPr>
          <w:rFonts w:ascii="Times New Roman" w:hAnsi="Times New Roman"/>
          <w:b/>
          <w:sz w:val="28"/>
          <w:szCs w:val="28"/>
        </w:rPr>
        <w:t>город Урай</w:t>
      </w:r>
    </w:p>
    <w:p w:rsidR="00013C5A" w:rsidRDefault="00013C5A" w:rsidP="00013C5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13C5A" w:rsidRDefault="00013C5A" w:rsidP="00013C5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013C5A" w:rsidRDefault="00013C5A" w:rsidP="00013C5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Герб города -   </w:t>
      </w:r>
      <w:proofErr w:type="spellStart"/>
      <w:r>
        <w:rPr>
          <w:rFonts w:ascii="Times New Roman" w:hAnsi="Times New Roman"/>
          <w:sz w:val="28"/>
          <w:szCs w:val="28"/>
        </w:rPr>
        <w:t>опознавательно</w:t>
      </w:r>
      <w:proofErr w:type="spellEnd"/>
      <w:r>
        <w:rPr>
          <w:rFonts w:ascii="Times New Roman" w:hAnsi="Times New Roman"/>
          <w:sz w:val="28"/>
          <w:szCs w:val="28"/>
        </w:rPr>
        <w:t xml:space="preserve"> - правовой, конвенциональный знак, составленный по правилам геральдики, являющийся символ городского статуса, власти и самоуправления.</w:t>
      </w:r>
    </w:p>
    <w:p w:rsidR="00013C5A" w:rsidRDefault="00013C5A" w:rsidP="00013C5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Геральдическое описание герба муниципального образования город Урай гласит: «В пересечённом лазоревом (синем, голубом) и зелёном поле (геральдического щита) серебряная в двух стволах ель, завершённая во главе щита головой и крыльями птицы с прямыми лучами, отвлечёнными от края щита вместо перьев на крыльях. Ель, обременённая чёрной  каплей, поверх которой малая серебряная капля, смещённая вправо».</w:t>
      </w:r>
    </w:p>
    <w:p w:rsidR="00013C5A" w:rsidRDefault="00013C5A" w:rsidP="00013C5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Текст описания и изображение герба хранятся в Администрации города и доступны для ознакомления всем заинтересованным лицам.</w:t>
      </w:r>
    </w:p>
    <w:p w:rsidR="00013C5A" w:rsidRDefault="00013C5A" w:rsidP="00013C5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13C5A" w:rsidRDefault="00013C5A" w:rsidP="00013C5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Статус герба</w:t>
      </w:r>
    </w:p>
    <w:p w:rsidR="00013C5A" w:rsidRDefault="00013C5A" w:rsidP="00013C5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Изображение герба помещается:</w:t>
      </w:r>
    </w:p>
    <w:p w:rsidR="00013C5A" w:rsidRDefault="00013C5A" w:rsidP="00013C5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здании городской администрации (органов представительной и исполнительной власти);</w:t>
      </w:r>
    </w:p>
    <w:p w:rsidR="00013C5A" w:rsidRDefault="00013C5A" w:rsidP="00013C5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залах заседаний органов представительной и исполнительной власти, служебных кабинетах их руководителей;</w:t>
      </w:r>
    </w:p>
    <w:p w:rsidR="00013C5A" w:rsidRDefault="00013C5A" w:rsidP="00013C5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печатях, штампах, бланках, вывесках органов представительной и исполнительной власти города, муниципальных организаций, учреждений, предприятий;</w:t>
      </w:r>
    </w:p>
    <w:p w:rsidR="00013C5A" w:rsidRDefault="00013C5A" w:rsidP="00013C5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официальных зданиях органов представительной и исполнительной власти города;</w:t>
      </w:r>
    </w:p>
    <w:p w:rsidR="00013C5A" w:rsidRDefault="00013C5A" w:rsidP="00013C5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указателях границ города при въезде в него.</w:t>
      </w:r>
    </w:p>
    <w:p w:rsidR="00013C5A" w:rsidRDefault="00013C5A" w:rsidP="00013C5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Допускается использование изображения герба:</w:t>
      </w:r>
    </w:p>
    <w:p w:rsidR="00013C5A" w:rsidRDefault="00013C5A" w:rsidP="00013C5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грамотах, приглашениях, удостоверениях, извещениях и иных официальных документах, выдаваемых органами представительной и исполнительной власти города;</w:t>
      </w:r>
    </w:p>
    <w:p w:rsidR="00013C5A" w:rsidRDefault="00013C5A" w:rsidP="00013C5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краеведческих изданиях;</w:t>
      </w:r>
    </w:p>
    <w:p w:rsidR="00013C5A" w:rsidRDefault="00013C5A" w:rsidP="00013C5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в качестве праздничного оформления дня города, городских фестивалей и других мероприятий;</w:t>
      </w:r>
    </w:p>
    <w:p w:rsidR="00013C5A" w:rsidRDefault="00013C5A" w:rsidP="00013C5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служебных бланках, штампах, а также на визитных карточках депутатов органов в представительной и исполнительной власти города, служащих городской администрации.</w:t>
      </w:r>
    </w:p>
    <w:p w:rsidR="00013C5A" w:rsidRDefault="00013C5A" w:rsidP="00013C5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Другие случаи применения герба определяются решениями Администрации города Урая и актами государственной власти Российской Федерации.</w:t>
      </w:r>
    </w:p>
    <w:p w:rsidR="00013C5A" w:rsidRDefault="00013C5A" w:rsidP="00013C5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Воспроизведение официального герба города, независимо от его размеров и техники исполнения, должно точно соответствовать описанию, приведённому в пункте 1.2. настоящего Положения.</w:t>
      </w:r>
    </w:p>
    <w:p w:rsidR="00013C5A" w:rsidRDefault="00013C5A" w:rsidP="00013C5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Ответственность за искажение герба при его изображении, за изменение композиции и цветов, выходящие за пределы </w:t>
      </w:r>
      <w:proofErr w:type="spellStart"/>
      <w:r>
        <w:rPr>
          <w:rFonts w:ascii="Times New Roman" w:hAnsi="Times New Roman"/>
          <w:sz w:val="28"/>
          <w:szCs w:val="28"/>
        </w:rPr>
        <w:t>геральдически</w:t>
      </w:r>
      <w:proofErr w:type="spellEnd"/>
      <w:r>
        <w:rPr>
          <w:rFonts w:ascii="Times New Roman" w:hAnsi="Times New Roman"/>
          <w:sz w:val="28"/>
          <w:szCs w:val="28"/>
        </w:rPr>
        <w:t xml:space="preserve"> допустимого, несёт та сторона, по чьей вине допущены искажения при исполнении или тиражировании герба. Допускается изображение герба в одноцветной версии с использованием условной штриховки для обозначения цветов, или же без неё.</w:t>
      </w:r>
    </w:p>
    <w:p w:rsidR="00013C5A" w:rsidRDefault="00013C5A" w:rsidP="00013C5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выполнения Положения о гербе города Урая возлагается на главного архитектора города.</w:t>
      </w:r>
    </w:p>
    <w:p w:rsidR="00013C5A" w:rsidRDefault="00013C5A" w:rsidP="00013C5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13C5A" w:rsidRDefault="00013C5A" w:rsidP="00013C5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13C5A" w:rsidRDefault="00013C5A" w:rsidP="00013C5A">
      <w:pPr>
        <w:spacing w:after="0"/>
        <w:rPr>
          <w:rFonts w:ascii="Times New Roman" w:hAnsi="Times New Roman"/>
          <w:sz w:val="28"/>
          <w:szCs w:val="28"/>
        </w:rPr>
      </w:pPr>
    </w:p>
    <w:p w:rsidR="00013C5A" w:rsidRDefault="00013C5A" w:rsidP="00013C5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13C5A" w:rsidRDefault="00013C5A" w:rsidP="00013C5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13C5A" w:rsidRDefault="00013C5A" w:rsidP="00013C5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13C5A" w:rsidRDefault="00013C5A" w:rsidP="00013C5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13C5A" w:rsidRDefault="00013C5A" w:rsidP="00013C5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13C5A" w:rsidRDefault="00013C5A" w:rsidP="00013C5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13C5A" w:rsidRDefault="00013C5A" w:rsidP="00013C5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13C5A" w:rsidRDefault="00013C5A" w:rsidP="00013C5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13C5A" w:rsidRDefault="00013C5A" w:rsidP="00013C5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13C5A" w:rsidRDefault="00013C5A" w:rsidP="00013C5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13C5A" w:rsidRDefault="00013C5A" w:rsidP="00013C5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13C5A" w:rsidRDefault="00013C5A" w:rsidP="00013C5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13C5A" w:rsidRDefault="00013C5A" w:rsidP="00013C5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13C5A" w:rsidRDefault="00013C5A" w:rsidP="00013C5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13C5A" w:rsidRDefault="00013C5A" w:rsidP="00013C5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9807" w:type="dxa"/>
        <w:tblLook w:val="01E0"/>
      </w:tblPr>
      <w:tblGrid>
        <w:gridCol w:w="4219"/>
        <w:gridCol w:w="5588"/>
      </w:tblGrid>
      <w:tr w:rsidR="00013C5A" w:rsidTr="00836C2F">
        <w:trPr>
          <w:trHeight w:val="1408"/>
        </w:trPr>
        <w:tc>
          <w:tcPr>
            <w:tcW w:w="4219" w:type="dxa"/>
          </w:tcPr>
          <w:p w:rsidR="00013C5A" w:rsidRDefault="00013C5A" w:rsidP="00836C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8" w:type="dxa"/>
          </w:tcPr>
          <w:p w:rsidR="00013C5A" w:rsidRDefault="00013C5A" w:rsidP="00836C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 решением города Урай от 25.02.1998 № 93</w:t>
            </w:r>
          </w:p>
          <w:p w:rsidR="00013C5A" w:rsidRPr="00013C5A" w:rsidRDefault="00013C5A" w:rsidP="00013C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  <w:p w:rsidR="00013C5A" w:rsidRDefault="00013C5A" w:rsidP="00836C2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                                                                        </w:t>
            </w:r>
          </w:p>
          <w:p w:rsidR="00013C5A" w:rsidRDefault="00013C5A" w:rsidP="00836C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13C5A" w:rsidRPr="00AC2DF9" w:rsidRDefault="00013C5A" w:rsidP="00013C5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013C5A" w:rsidRPr="00AC2DF9" w:rsidRDefault="00013C5A" w:rsidP="00013C5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AC2DF9">
        <w:rPr>
          <w:rFonts w:ascii="Times New Roman" w:hAnsi="Times New Roman"/>
          <w:b/>
          <w:sz w:val="32"/>
          <w:szCs w:val="32"/>
        </w:rPr>
        <w:t>Положение о флаге</w:t>
      </w:r>
    </w:p>
    <w:p w:rsidR="00013C5A" w:rsidRPr="00AC2DF9" w:rsidRDefault="00013C5A" w:rsidP="00013C5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AC2DF9">
        <w:rPr>
          <w:rFonts w:ascii="Times New Roman" w:hAnsi="Times New Roman"/>
          <w:b/>
          <w:sz w:val="32"/>
          <w:szCs w:val="32"/>
        </w:rPr>
        <w:t>Муниципального образования</w:t>
      </w:r>
    </w:p>
    <w:p w:rsidR="00013C5A" w:rsidRDefault="00013C5A" w:rsidP="00013C5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AC2DF9">
        <w:rPr>
          <w:rFonts w:ascii="Times New Roman" w:hAnsi="Times New Roman"/>
          <w:b/>
          <w:sz w:val="32"/>
          <w:szCs w:val="32"/>
        </w:rPr>
        <w:t>город Урай.</w:t>
      </w:r>
    </w:p>
    <w:p w:rsidR="00013C5A" w:rsidRDefault="00013C5A" w:rsidP="00013C5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13C5A">
        <w:rPr>
          <w:rFonts w:ascii="Times New Roman" w:hAnsi="Times New Roman"/>
          <w:sz w:val="20"/>
          <w:szCs w:val="20"/>
        </w:rPr>
        <w:t>(в редакции решения Думы города Урай от 04.06.1998  № 115)</w:t>
      </w:r>
    </w:p>
    <w:p w:rsidR="00013C5A" w:rsidRDefault="00013C5A" w:rsidP="00013C5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13C5A" w:rsidRDefault="00013C5A" w:rsidP="00013C5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1. Общие положения.</w:t>
      </w:r>
    </w:p>
    <w:p w:rsidR="00013C5A" w:rsidRDefault="00013C5A" w:rsidP="00013C5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Флаг города Урая является символом муниципального статуса.</w:t>
      </w:r>
    </w:p>
    <w:p w:rsidR="00013C5A" w:rsidRDefault="00013C5A" w:rsidP="00013C5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proofErr w:type="gramStart"/>
      <w:r>
        <w:rPr>
          <w:rFonts w:ascii="Times New Roman" w:hAnsi="Times New Roman"/>
          <w:sz w:val="28"/>
          <w:szCs w:val="28"/>
        </w:rPr>
        <w:t>Флаг города Урая представляет собой прямоугольное двустороннее полотнище с отношением ширины к длине 2:3, разделённое по горизонтали на две равные части – голубую и зелёную – фигура герба города Урая: белая о двух стволах ель, завершённая головой и крыльями птицы, с прямыми укороченными лучами вместо перьев, и обрамлённая чёрной каплей, поверх которой малая серебряная капля, смещённая влево.</w:t>
      </w:r>
      <w:proofErr w:type="gramEnd"/>
    </w:p>
    <w:p w:rsidR="00013C5A" w:rsidRPr="00013C5A" w:rsidRDefault="00013C5A" w:rsidP="00013C5A">
      <w:pPr>
        <w:pBdr>
          <w:top w:val="single" w:sz="4" w:space="1" w:color="auto"/>
        </w:pBdr>
        <w:spacing w:after="0"/>
        <w:jc w:val="both"/>
        <w:rPr>
          <w:rFonts w:ascii="Times New Roman" w:hAnsi="Times New Roman"/>
          <w:sz w:val="20"/>
          <w:szCs w:val="20"/>
        </w:rPr>
      </w:pPr>
      <w:r w:rsidRPr="00013C5A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 xml:space="preserve">п.1.2 </w:t>
      </w:r>
      <w:r w:rsidRPr="00013C5A">
        <w:rPr>
          <w:rFonts w:ascii="Times New Roman" w:hAnsi="Times New Roman"/>
          <w:sz w:val="20"/>
          <w:szCs w:val="20"/>
        </w:rPr>
        <w:t>в редакции решения Думы города Урай от 04.06.1998  № 115)</w:t>
      </w:r>
    </w:p>
    <w:p w:rsidR="00013C5A" w:rsidRDefault="00013C5A" w:rsidP="00013C5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С левой стороны флаг имеет полосу для крепления древка.</w:t>
      </w:r>
    </w:p>
    <w:p w:rsidR="00013C5A" w:rsidRDefault="00013C5A" w:rsidP="00013C5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При воспроизведении флага города Урая должно быть обеспечено его цветовое и изобразительное соответствие оригиналу и описанию. Допускается воспроизведение флага различных размеров, из различных материалов и в виде вымпела.</w:t>
      </w:r>
    </w:p>
    <w:p w:rsidR="00013C5A" w:rsidRDefault="00013C5A" w:rsidP="00013C5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Оригинал изображения флага хранится в администрации города Урая и доступен для ознакомления всем заинтересованным лицам.</w:t>
      </w:r>
    </w:p>
    <w:p w:rsidR="00013C5A" w:rsidRDefault="00013C5A" w:rsidP="00013C5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13C5A" w:rsidRDefault="00013C5A" w:rsidP="00013C5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2. Статус флага.</w:t>
      </w:r>
    </w:p>
    <w:p w:rsidR="00013C5A" w:rsidRDefault="00013C5A" w:rsidP="00013C5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Флаг города Урая устанавливается на здании администрации города Урая.</w:t>
      </w:r>
    </w:p>
    <w:p w:rsidR="00013C5A" w:rsidRDefault="00013C5A" w:rsidP="00013C5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Флаг города Урая устанавливается в залах заседаний Думы города Урая, в рабочих кабинетах руководителей органов местного самоуправления города Урая.</w:t>
      </w:r>
    </w:p>
    <w:p w:rsidR="00013C5A" w:rsidRDefault="00013C5A" w:rsidP="00013C5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В дни государственных праздников Российской Федерации, в день города, а также в других случаях по указанию главы местного самоуправления города Урая осуществляется одновременный подъём флагов Российской Федерации и города Урая на зданиях предприятий, учреждений и организаций.</w:t>
      </w:r>
    </w:p>
    <w:p w:rsidR="00013C5A" w:rsidRDefault="00013C5A" w:rsidP="00013C5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2.4. Флаг города Урая может быть поднят при церемониях и во время других торжественных мероприятий, проводимых органами местного самоуправления города Урая и общественными объединениями, предприятиями, учреждениями и организациями города Урая, независимо от форм собственности.</w:t>
      </w:r>
    </w:p>
    <w:p w:rsidR="00013C5A" w:rsidRDefault="00013C5A" w:rsidP="00013C5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При одновременном подъёме Государственного флага Российской Федерации и флага города Урая, если они размещены рядом, флаг города Урая не должен быть по размерам больше государственного флага Российской Федерации и должен размещаться справа от него (при виде от зрителя). При одновременном подъёме флага города Урая и флага организации (предприятия, учреждения), если они размещены рядом, флаг организации (предприятия, учреждения) не должен быть по размерам больше флага города Урая и должен размещаться справа от него (при виде от зрителя).</w:t>
      </w:r>
    </w:p>
    <w:p w:rsidR="00013C5A" w:rsidRDefault="00013C5A" w:rsidP="00013C5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 В знак траура флаг города Урая может быть приспущен до половины древка, либо в верхней части древка крепится сложенная пополам чёрная лента со свободно висящими концами. Общая длина ленты должна быть равна длине полотнища флага.</w:t>
      </w:r>
    </w:p>
    <w:p w:rsidR="00013C5A" w:rsidRDefault="00013C5A" w:rsidP="00013C5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 Ответственность за соблюдение установленных требований при поднятии флага несут руководители органов местного самоуправления, предприятий, учреждений и организаций, использующих флаг города Урая, а при поднятии на жилых домах – владельцы этих домов.</w:t>
      </w:r>
    </w:p>
    <w:p w:rsidR="00013C5A" w:rsidRDefault="00013C5A" w:rsidP="00013C5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 Лица, виновные в осквернении флага города Урая, несут ответственность в соответствии с законодательством Российской Федерации.</w:t>
      </w:r>
    </w:p>
    <w:p w:rsidR="00013C5A" w:rsidRDefault="00013C5A" w:rsidP="00013C5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 Изображение флага города Урая в рекламных целях в любом варианте допускается по постановлению главы местного самоуправления города Урая.</w:t>
      </w:r>
    </w:p>
    <w:p w:rsidR="00013C5A" w:rsidRDefault="00013C5A" w:rsidP="00013C5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13C5A" w:rsidRDefault="00013C5A" w:rsidP="00013C5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013C5A" w:rsidSect="00327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013C5A"/>
    <w:rsid w:val="00013C5A"/>
    <w:rsid w:val="00327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C5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869335-BA42-4B9C-92DE-C37BCD7D8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1006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2017-10-16T04:36:00Z</dcterms:created>
  <dcterms:modified xsi:type="dcterms:W3CDTF">2017-10-16T05:15:00Z</dcterms:modified>
</cp:coreProperties>
</file>