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38" w:rsidRDefault="003B4838" w:rsidP="003B4838">
      <w:pPr>
        <w:pStyle w:val="a3"/>
        <w:rPr>
          <w:b w:val="0"/>
        </w:rPr>
      </w:pPr>
      <w:r>
        <w:rPr>
          <w:noProof/>
          <w:sz w:val="24"/>
          <w:szCs w:val="24"/>
        </w:rPr>
        <w:drawing>
          <wp:inline distT="0" distB="0" distL="0" distR="0">
            <wp:extent cx="613410" cy="78676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838" w:rsidRDefault="003B4838" w:rsidP="003B4838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3B4838" w:rsidRPr="00422712" w:rsidRDefault="003B4838" w:rsidP="003B4838">
      <w:pPr>
        <w:jc w:val="center"/>
        <w:rPr>
          <w:b/>
          <w:sz w:val="28"/>
          <w:szCs w:val="28"/>
        </w:rPr>
      </w:pPr>
      <w:r w:rsidRPr="00422712">
        <w:rPr>
          <w:b/>
          <w:sz w:val="28"/>
          <w:szCs w:val="28"/>
        </w:rPr>
        <w:t>ХАНТЫ-МАНСИЙСКИЙ АВТОНОМНЫЙ ОКРУГ - ЮГРА</w:t>
      </w:r>
    </w:p>
    <w:p w:rsidR="003B4838" w:rsidRPr="00BD0FCE" w:rsidRDefault="003B4838" w:rsidP="003B4838">
      <w:pPr>
        <w:pStyle w:val="2"/>
        <w:rPr>
          <w:sz w:val="20"/>
        </w:rPr>
      </w:pPr>
      <w:r>
        <w:t xml:space="preserve"> </w:t>
      </w:r>
    </w:p>
    <w:p w:rsidR="003B4838" w:rsidRPr="00BD0FCE" w:rsidRDefault="003B4838" w:rsidP="003B4838">
      <w:pPr>
        <w:pStyle w:val="2"/>
      </w:pPr>
      <w:r>
        <w:t>ДУМА ГОРОДА УРАЙ</w:t>
      </w:r>
    </w:p>
    <w:p w:rsidR="003B4838" w:rsidRPr="00BD0FCE" w:rsidRDefault="003B4838" w:rsidP="003B4838">
      <w:pPr>
        <w:jc w:val="center"/>
      </w:pPr>
      <w:r w:rsidRPr="00BD0FCE">
        <w:rPr>
          <w:b/>
          <w:sz w:val="32"/>
          <w:szCs w:val="32"/>
        </w:rPr>
        <w:t xml:space="preserve">АППАРАТ </w:t>
      </w:r>
    </w:p>
    <w:p w:rsidR="003B4838" w:rsidRPr="00BD0FCE" w:rsidRDefault="003B4838" w:rsidP="003B4838">
      <w:pPr>
        <w:jc w:val="center"/>
        <w:rPr>
          <w:b/>
          <w:sz w:val="28"/>
          <w:szCs w:val="28"/>
        </w:rPr>
      </w:pPr>
      <w:r w:rsidRPr="00BD0FCE">
        <w:rPr>
          <w:b/>
          <w:sz w:val="28"/>
          <w:szCs w:val="28"/>
        </w:rPr>
        <w:t>ЮРИДИЧЕСКИЙ ОТДЕЛ</w:t>
      </w:r>
    </w:p>
    <w:p w:rsidR="003B4838" w:rsidRPr="00BD0FCE" w:rsidRDefault="003B4838" w:rsidP="003B4838">
      <w:pPr>
        <w:pStyle w:val="21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3B4838" w:rsidTr="008C6DCD">
        <w:tc>
          <w:tcPr>
            <w:tcW w:w="5211" w:type="dxa"/>
          </w:tcPr>
          <w:p w:rsidR="003B4838" w:rsidRDefault="003B4838" w:rsidP="008C6DCD">
            <w:pPr>
              <w:jc w:val="both"/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3B4838" w:rsidRDefault="003B4838" w:rsidP="008C6D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Тюменской области</w:t>
            </w:r>
          </w:p>
          <w:p w:rsidR="003B4838" w:rsidRDefault="003B4838" w:rsidP="008C6D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г. Урай, микрорайон 2, дом 60</w:t>
            </w:r>
          </w:p>
        </w:tc>
        <w:tc>
          <w:tcPr>
            <w:tcW w:w="4785" w:type="dxa"/>
          </w:tcPr>
          <w:p w:rsidR="003B4838" w:rsidRDefault="003B4838" w:rsidP="008C6DCD">
            <w:pPr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3B4838" w:rsidRPr="00CA6D9C" w:rsidRDefault="003B4838" w:rsidP="008C6DCD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 w:rsidRPr="00CA6D9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3B4838" w:rsidRDefault="00F477D4" w:rsidP="003B4838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8240;mso-position-horizontal-relative:text;mso-position-vertical-relative:text" from="-5.85pt,9.3pt" to="490.95pt,9.3pt" o:allowincell="f" strokeweight="2.5pt"/>
        </w:pict>
      </w:r>
    </w:p>
    <w:p w:rsidR="003B4838" w:rsidRDefault="003B4838" w:rsidP="003B4838">
      <w:pPr>
        <w:spacing w:line="360" w:lineRule="auto"/>
        <w:rPr>
          <w:sz w:val="28"/>
          <w:szCs w:val="28"/>
        </w:rPr>
      </w:pPr>
    </w:p>
    <w:p w:rsidR="003B4838" w:rsidRPr="008C6DCD" w:rsidRDefault="003B4838" w:rsidP="003B4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752DC9">
        <w:rPr>
          <w:sz w:val="28"/>
          <w:szCs w:val="28"/>
        </w:rPr>
        <w:t xml:space="preserve">т </w:t>
      </w:r>
      <w:r w:rsidRPr="003B4838">
        <w:rPr>
          <w:sz w:val="28"/>
          <w:szCs w:val="28"/>
        </w:rPr>
        <w:t>06.12</w:t>
      </w:r>
      <w:r>
        <w:rPr>
          <w:sz w:val="28"/>
          <w:szCs w:val="28"/>
        </w:rPr>
        <w:t>.2016 №3</w:t>
      </w:r>
      <w:r w:rsidRPr="008C6DCD">
        <w:rPr>
          <w:sz w:val="28"/>
          <w:szCs w:val="28"/>
        </w:rPr>
        <w:t>7</w:t>
      </w:r>
    </w:p>
    <w:p w:rsidR="003B4838" w:rsidRPr="00752DC9" w:rsidRDefault="003B4838" w:rsidP="003B4838">
      <w:pPr>
        <w:jc w:val="center"/>
        <w:rPr>
          <w:sz w:val="28"/>
          <w:szCs w:val="28"/>
        </w:rPr>
      </w:pPr>
      <w:r w:rsidRPr="00752DC9">
        <w:rPr>
          <w:sz w:val="28"/>
          <w:szCs w:val="28"/>
        </w:rPr>
        <w:t>ПРАВОВОЕ ЗАКЛЮЧЕНИЕ</w:t>
      </w:r>
    </w:p>
    <w:p w:rsidR="003B4838" w:rsidRDefault="003B4838" w:rsidP="003B4838">
      <w:pPr>
        <w:jc w:val="center"/>
        <w:rPr>
          <w:sz w:val="28"/>
          <w:szCs w:val="28"/>
        </w:rPr>
      </w:pPr>
      <w:r w:rsidRPr="00752DC9">
        <w:rPr>
          <w:sz w:val="28"/>
          <w:szCs w:val="28"/>
        </w:rPr>
        <w:t xml:space="preserve">на проект решения Думы города Урай </w:t>
      </w:r>
    </w:p>
    <w:p w:rsidR="003B4838" w:rsidRPr="009B0E0F" w:rsidRDefault="003B4838" w:rsidP="003B4838">
      <w:pPr>
        <w:jc w:val="center"/>
        <w:rPr>
          <w:sz w:val="28"/>
          <w:szCs w:val="28"/>
        </w:rPr>
      </w:pPr>
      <w:r w:rsidRPr="009B0E0F">
        <w:rPr>
          <w:sz w:val="28"/>
          <w:szCs w:val="28"/>
        </w:rPr>
        <w:t>«</w:t>
      </w:r>
      <w:r w:rsidRPr="0079628C">
        <w:rPr>
          <w:sz w:val="28"/>
          <w:szCs w:val="28"/>
        </w:rPr>
        <w:t>О порядке ведения перечня видов муниципального контроля и органов местного самоуправления, уполномоченных на их осуществление</w:t>
      </w:r>
      <w:r w:rsidRPr="009B0E0F">
        <w:rPr>
          <w:sz w:val="28"/>
          <w:szCs w:val="28"/>
        </w:rPr>
        <w:t>»</w:t>
      </w:r>
    </w:p>
    <w:p w:rsidR="003B4838" w:rsidRDefault="003B4838" w:rsidP="003B483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B4838" w:rsidRDefault="003B4838" w:rsidP="003B48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52DC9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главой</w:t>
      </w:r>
      <w:r w:rsidRPr="00752DC9">
        <w:rPr>
          <w:sz w:val="28"/>
          <w:szCs w:val="28"/>
        </w:rPr>
        <w:t xml:space="preserve"> города Урай проект решения Думы города Урай </w:t>
      </w:r>
      <w:r w:rsidRPr="009B0E0F">
        <w:rPr>
          <w:sz w:val="28"/>
          <w:szCs w:val="28"/>
        </w:rPr>
        <w:t>«</w:t>
      </w:r>
      <w:r w:rsidRPr="0079628C">
        <w:rPr>
          <w:sz w:val="28"/>
          <w:szCs w:val="28"/>
        </w:rPr>
        <w:t>О порядке ведения перечня видов муниципального контроля и органов местного самоуправления, уполномоченных на их осуществление</w:t>
      </w:r>
      <w:r w:rsidRPr="009B0E0F">
        <w:rPr>
          <w:sz w:val="28"/>
          <w:szCs w:val="28"/>
        </w:rPr>
        <w:t>»</w:t>
      </w:r>
      <w:r w:rsidRPr="00752DC9">
        <w:rPr>
          <w:sz w:val="28"/>
          <w:szCs w:val="28"/>
        </w:rPr>
        <w:t xml:space="preserve"> сообщаю следующее.</w:t>
      </w:r>
    </w:p>
    <w:p w:rsidR="005910CA" w:rsidRDefault="005910CA" w:rsidP="00591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0CA" w:rsidRPr="005910CA" w:rsidRDefault="003B4838" w:rsidP="005910C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Согласно части 2 статьи 6 </w:t>
      </w:r>
      <w:r>
        <w:rPr>
          <w:rFonts w:eastAsiaTheme="minorHAnsi"/>
          <w:sz w:val="28"/>
          <w:szCs w:val="28"/>
          <w:lang w:eastAsia="en-US"/>
        </w:rPr>
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учетом изменений, внесенных в нее Федеральным законом от 03.07.2016 №277-ФЗ 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Федеральный закон «О стратегическом планировании в Российской Федерации», которые вступят в силу с 01 января 2017 года, к полномочиям органов местного самоуправления, ос</w:t>
      </w:r>
      <w:r w:rsidR="005910CA">
        <w:rPr>
          <w:rFonts w:eastAsiaTheme="minorHAnsi"/>
          <w:sz w:val="28"/>
          <w:szCs w:val="28"/>
          <w:lang w:eastAsia="en-US"/>
        </w:rPr>
        <w:t>уществляющих муниципальный конт</w:t>
      </w:r>
      <w:r>
        <w:rPr>
          <w:rFonts w:eastAsiaTheme="minorHAnsi"/>
          <w:sz w:val="28"/>
          <w:szCs w:val="28"/>
          <w:lang w:eastAsia="en-US"/>
        </w:rPr>
        <w:t xml:space="preserve">роль, относится </w:t>
      </w:r>
      <w:r w:rsidR="005910CA">
        <w:rPr>
          <w:rFonts w:eastAsiaTheme="minorHAnsi"/>
          <w:sz w:val="28"/>
          <w:szCs w:val="28"/>
          <w:lang w:eastAsia="en-US"/>
        </w:rPr>
        <w:t>организация и осуществление муниципального контроля на соответствующей территории</w:t>
      </w:r>
      <w:r w:rsidR="005910CA" w:rsidRPr="005910CA">
        <w:rPr>
          <w:rFonts w:eastAsiaTheme="minorHAnsi"/>
          <w:i/>
          <w:sz w:val="28"/>
          <w:szCs w:val="28"/>
          <w:lang w:eastAsia="en-US"/>
        </w:rPr>
        <w:t xml:space="preserve">. </w:t>
      </w:r>
      <w:r w:rsidR="005910CA" w:rsidRPr="005910CA">
        <w:rPr>
          <w:rFonts w:eastAsiaTheme="minorHAnsi"/>
          <w:sz w:val="28"/>
          <w:szCs w:val="28"/>
          <w:lang w:eastAsia="en-US"/>
        </w:rPr>
        <w:t>Перечень видов муниципального контроля и органов местного самоуправления, уполномоченных на их осуществление,</w:t>
      </w:r>
      <w:r w:rsidR="005910CA" w:rsidRPr="005910CA">
        <w:rPr>
          <w:rFonts w:eastAsiaTheme="minorHAnsi"/>
          <w:i/>
          <w:sz w:val="28"/>
          <w:szCs w:val="28"/>
          <w:lang w:eastAsia="en-US"/>
        </w:rPr>
        <w:t xml:space="preserve"> ведется в порядке, </w:t>
      </w:r>
      <w:r w:rsidR="005910CA" w:rsidRPr="005910CA">
        <w:rPr>
          <w:rFonts w:eastAsiaTheme="minorHAnsi"/>
          <w:b/>
          <w:i/>
          <w:sz w:val="28"/>
          <w:szCs w:val="28"/>
          <w:lang w:eastAsia="en-US"/>
        </w:rPr>
        <w:t>установленном представительным органом муниципального образования.</w:t>
      </w:r>
    </w:p>
    <w:p w:rsidR="006511DD" w:rsidRDefault="006511DD" w:rsidP="005910C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3B4838" w:rsidRDefault="005910CA" w:rsidP="005910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Представленным проектом решения предлагается установить </w:t>
      </w:r>
      <w:r w:rsidRPr="0079628C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79628C">
        <w:rPr>
          <w:sz w:val="28"/>
          <w:szCs w:val="28"/>
        </w:rPr>
        <w:t xml:space="preserve"> ведения </w:t>
      </w:r>
      <w:r>
        <w:rPr>
          <w:sz w:val="28"/>
          <w:szCs w:val="28"/>
        </w:rPr>
        <w:t xml:space="preserve">в городе Урай </w:t>
      </w:r>
      <w:r w:rsidRPr="0079628C">
        <w:rPr>
          <w:sz w:val="28"/>
          <w:szCs w:val="28"/>
        </w:rPr>
        <w:t>перечня видов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 xml:space="preserve"> (далее Порядок), который необходимо будет применять при ведении указанного перечня с 01 января 2017 года.</w:t>
      </w:r>
    </w:p>
    <w:p w:rsidR="003B4838" w:rsidRPr="003B4838" w:rsidRDefault="003B4838" w:rsidP="003B48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B4838" w:rsidRDefault="003B4838" w:rsidP="003B4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представленного проекта решения входит в компетенцию Думы города Урай.</w:t>
      </w:r>
    </w:p>
    <w:p w:rsidR="003B4838" w:rsidRDefault="003B4838" w:rsidP="003B4838">
      <w:pPr>
        <w:ind w:firstLine="540"/>
        <w:jc w:val="both"/>
        <w:rPr>
          <w:sz w:val="28"/>
          <w:szCs w:val="28"/>
        </w:rPr>
      </w:pPr>
    </w:p>
    <w:p w:rsidR="005910CA" w:rsidRDefault="005910CA" w:rsidP="003B48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данному проекту имелись замечания юридико-технического характера, для устранения которых </w:t>
      </w:r>
      <w:r w:rsidR="00086452">
        <w:rPr>
          <w:sz w:val="28"/>
          <w:szCs w:val="28"/>
        </w:rPr>
        <w:t xml:space="preserve">было </w:t>
      </w:r>
      <w:r>
        <w:rPr>
          <w:sz w:val="28"/>
          <w:szCs w:val="28"/>
        </w:rPr>
        <w:t>рекомендовано</w:t>
      </w:r>
      <w:r w:rsidR="000469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469E6" w:rsidRDefault="000469E6" w:rsidP="000469E6">
      <w:pPr>
        <w:pStyle w:val="a8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10CA" w:rsidRPr="008412DE">
        <w:rPr>
          <w:sz w:val="28"/>
          <w:szCs w:val="28"/>
        </w:rPr>
        <w:t xml:space="preserve"> преамбуле </w:t>
      </w:r>
      <w:r w:rsidR="008412DE" w:rsidRPr="008412DE">
        <w:rPr>
          <w:sz w:val="28"/>
          <w:szCs w:val="28"/>
        </w:rPr>
        <w:t xml:space="preserve">указать правовую норму, на основании которой принимается </w:t>
      </w:r>
      <w:r w:rsidR="00540CD9">
        <w:rPr>
          <w:sz w:val="28"/>
          <w:szCs w:val="28"/>
        </w:rPr>
        <w:t xml:space="preserve">данное </w:t>
      </w:r>
      <w:r w:rsidR="008412DE" w:rsidRPr="008412DE">
        <w:rPr>
          <w:sz w:val="28"/>
          <w:szCs w:val="28"/>
        </w:rPr>
        <w:t>решени</w:t>
      </w:r>
      <w:r w:rsidR="008412DE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="008412D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ее в следующей редакции:</w:t>
      </w:r>
    </w:p>
    <w:p w:rsidR="005910CA" w:rsidRPr="000469E6" w:rsidRDefault="000469E6" w:rsidP="000469E6">
      <w:pPr>
        <w:ind w:firstLine="708"/>
        <w:jc w:val="both"/>
        <w:rPr>
          <w:sz w:val="28"/>
          <w:szCs w:val="28"/>
        </w:rPr>
      </w:pPr>
      <w:r w:rsidRPr="000469E6">
        <w:rPr>
          <w:sz w:val="28"/>
          <w:szCs w:val="28"/>
        </w:rPr>
        <w:t xml:space="preserve">«На основании </w:t>
      </w:r>
      <w:r w:rsidR="008412DE" w:rsidRPr="000469E6">
        <w:rPr>
          <w:sz w:val="28"/>
          <w:szCs w:val="28"/>
        </w:rPr>
        <w:t xml:space="preserve"> </w:t>
      </w:r>
      <w:r w:rsidRPr="000469E6">
        <w:rPr>
          <w:sz w:val="28"/>
          <w:szCs w:val="28"/>
        </w:rPr>
        <w:t xml:space="preserve">части 2 статьи 6 </w:t>
      </w:r>
      <w:r w:rsidRPr="000469E6">
        <w:rPr>
          <w:rFonts w:eastAsiaTheme="minorHAnsi"/>
          <w:sz w:val="28"/>
          <w:szCs w:val="28"/>
          <w:lang w:eastAsia="en-US"/>
        </w:rPr>
        <w:t xml:space="preserve"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Дума города Урай </w:t>
      </w:r>
      <w:r w:rsidRPr="000469E6">
        <w:rPr>
          <w:rFonts w:eastAsiaTheme="minorHAnsi"/>
          <w:b/>
          <w:sz w:val="28"/>
          <w:szCs w:val="28"/>
          <w:lang w:eastAsia="en-US"/>
        </w:rPr>
        <w:t>решила</w:t>
      </w:r>
      <w:proofErr w:type="gramStart"/>
      <w:r w:rsidRPr="000469E6">
        <w:rPr>
          <w:rFonts w:eastAsiaTheme="minorHAnsi"/>
          <w:sz w:val="28"/>
          <w:szCs w:val="28"/>
          <w:lang w:eastAsia="en-US"/>
        </w:rPr>
        <w:t>:»</w:t>
      </w:r>
      <w:proofErr w:type="gramEnd"/>
    </w:p>
    <w:p w:rsidR="005910CA" w:rsidRDefault="000469E6" w:rsidP="000469E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DD2426" w:rsidRDefault="00DD2426" w:rsidP="00E9213A">
      <w:pPr>
        <w:pStyle w:val="a8"/>
        <w:numPr>
          <w:ilvl w:val="0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информацию о целях </w:t>
      </w:r>
      <w:r w:rsidR="00E9213A">
        <w:rPr>
          <w:sz w:val="28"/>
          <w:szCs w:val="28"/>
        </w:rPr>
        <w:t xml:space="preserve">установления Порядка отразить </w:t>
      </w:r>
      <w:r>
        <w:rPr>
          <w:sz w:val="28"/>
          <w:szCs w:val="28"/>
        </w:rPr>
        <w:t>полно</w:t>
      </w:r>
      <w:r w:rsidR="00AA32C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достоверно, изложив в следующей редакции:</w:t>
      </w:r>
    </w:p>
    <w:p w:rsidR="00D34F69" w:rsidRPr="00AA32CD" w:rsidRDefault="00DD2426" w:rsidP="00E9213A">
      <w:pPr>
        <w:ind w:firstLine="708"/>
        <w:jc w:val="both"/>
        <w:rPr>
          <w:sz w:val="28"/>
          <w:szCs w:val="28"/>
        </w:rPr>
      </w:pPr>
      <w:r w:rsidRPr="00E9213A">
        <w:rPr>
          <w:sz w:val="28"/>
          <w:szCs w:val="28"/>
        </w:rPr>
        <w:t xml:space="preserve">«1. </w:t>
      </w:r>
      <w:proofErr w:type="gramStart"/>
      <w:r w:rsidRPr="00E9213A">
        <w:rPr>
          <w:sz w:val="28"/>
          <w:szCs w:val="28"/>
        </w:rPr>
        <w:t>Настоящий порядок ведения перечня видов муниципального контроля и органов местного самоуправления, уполномоченных на их осуществление</w:t>
      </w:r>
      <w:r w:rsidR="00BE1218" w:rsidRPr="00E9213A">
        <w:rPr>
          <w:sz w:val="28"/>
          <w:szCs w:val="28"/>
        </w:rPr>
        <w:t xml:space="preserve"> (далее Порядок и Перечень соответственно) </w:t>
      </w:r>
      <w:r w:rsidR="00E9213A" w:rsidRPr="00E9213A">
        <w:rPr>
          <w:sz w:val="28"/>
          <w:szCs w:val="28"/>
        </w:rPr>
        <w:t xml:space="preserve">разработан на основании части 2 статьи 6 </w:t>
      </w:r>
      <w:r w:rsidR="00E9213A" w:rsidRPr="00E9213A">
        <w:rPr>
          <w:rFonts w:eastAsiaTheme="minorHAnsi"/>
          <w:sz w:val="28"/>
          <w:szCs w:val="28"/>
          <w:lang w:eastAsia="en-US"/>
        </w:rPr>
        <w:t xml:space="preserve">Федерального закона от 26.12.2008 №294-ФЗ «О защите прав юридических лиц и индивидуальных предпринимателей при </w:t>
      </w:r>
      <w:r w:rsidR="00E9213A" w:rsidRPr="00AA32CD">
        <w:rPr>
          <w:rFonts w:eastAsiaTheme="minorHAnsi"/>
          <w:sz w:val="28"/>
          <w:szCs w:val="28"/>
          <w:lang w:eastAsia="en-US"/>
        </w:rPr>
        <w:t>осуществлении государственного контроля (надзора) и муниципального контроля»</w:t>
      </w:r>
      <w:r w:rsidR="00E9213A" w:rsidRPr="00AA32CD">
        <w:rPr>
          <w:sz w:val="28"/>
          <w:szCs w:val="28"/>
        </w:rPr>
        <w:t xml:space="preserve"> в целях урегулирования правоотношений, связанных </w:t>
      </w:r>
      <w:r w:rsidR="00AA5CA2" w:rsidRPr="00AA32CD">
        <w:rPr>
          <w:sz w:val="28"/>
          <w:szCs w:val="28"/>
        </w:rPr>
        <w:t>ведением Перечня</w:t>
      </w:r>
      <w:r w:rsidR="00D34F69" w:rsidRPr="00AA32CD">
        <w:rPr>
          <w:sz w:val="28"/>
          <w:szCs w:val="28"/>
        </w:rPr>
        <w:t>,</w:t>
      </w:r>
      <w:r w:rsidR="00AA5CA2" w:rsidRPr="00AA32CD">
        <w:rPr>
          <w:sz w:val="28"/>
          <w:szCs w:val="28"/>
        </w:rPr>
        <w:t xml:space="preserve"> обеспечения открытости и доступности информации</w:t>
      </w:r>
      <w:proofErr w:type="gramEnd"/>
      <w:r w:rsidR="00AA5CA2" w:rsidRPr="00AA32CD">
        <w:rPr>
          <w:sz w:val="28"/>
          <w:szCs w:val="28"/>
        </w:rPr>
        <w:t xml:space="preserve"> о деятельности органов местного самоуправления при</w:t>
      </w:r>
      <w:r w:rsidR="00E233C4">
        <w:rPr>
          <w:sz w:val="28"/>
          <w:szCs w:val="28"/>
        </w:rPr>
        <w:t xml:space="preserve"> организации и </w:t>
      </w:r>
      <w:r w:rsidR="00AA5CA2" w:rsidRPr="00AA32CD">
        <w:rPr>
          <w:sz w:val="28"/>
          <w:szCs w:val="28"/>
        </w:rPr>
        <w:t xml:space="preserve"> осуществлении муниципального контроля в городе Урай</w:t>
      </w:r>
      <w:r w:rsidR="00D34F69" w:rsidRPr="00AA32CD">
        <w:rPr>
          <w:sz w:val="28"/>
          <w:szCs w:val="28"/>
        </w:rPr>
        <w:t>.</w:t>
      </w:r>
      <w:r w:rsidR="00AA32CD">
        <w:rPr>
          <w:sz w:val="28"/>
          <w:szCs w:val="28"/>
        </w:rPr>
        <w:t xml:space="preserve"> </w:t>
      </w:r>
      <w:r w:rsidR="00D34F69" w:rsidRPr="00AA32CD">
        <w:rPr>
          <w:sz w:val="28"/>
          <w:szCs w:val="28"/>
        </w:rPr>
        <w:t xml:space="preserve">В </w:t>
      </w:r>
      <w:r w:rsidR="00E9213A" w:rsidRPr="00AA32CD">
        <w:rPr>
          <w:sz w:val="28"/>
          <w:szCs w:val="28"/>
        </w:rPr>
        <w:t>Порядк</w:t>
      </w:r>
      <w:r w:rsidR="00D34F69" w:rsidRPr="00AA32CD">
        <w:rPr>
          <w:sz w:val="28"/>
          <w:szCs w:val="28"/>
        </w:rPr>
        <w:t>е определены</w:t>
      </w:r>
      <w:r w:rsidR="00E9213A" w:rsidRPr="00AA32CD">
        <w:rPr>
          <w:sz w:val="28"/>
          <w:szCs w:val="28"/>
        </w:rPr>
        <w:t xml:space="preserve"> сведени</w:t>
      </w:r>
      <w:r w:rsidR="00D34F69" w:rsidRPr="00AA32CD">
        <w:rPr>
          <w:sz w:val="28"/>
          <w:szCs w:val="28"/>
        </w:rPr>
        <w:t>я, подлежащие</w:t>
      </w:r>
      <w:r w:rsidR="00E9213A" w:rsidRPr="00AA32CD">
        <w:rPr>
          <w:sz w:val="28"/>
          <w:szCs w:val="28"/>
        </w:rPr>
        <w:t xml:space="preserve"> включению в Перечень, основания</w:t>
      </w:r>
      <w:r w:rsidR="00D34F69" w:rsidRPr="00AA32CD">
        <w:rPr>
          <w:sz w:val="28"/>
          <w:szCs w:val="28"/>
        </w:rPr>
        <w:t xml:space="preserve"> их включения</w:t>
      </w:r>
      <w:r w:rsidR="00663F1B">
        <w:rPr>
          <w:sz w:val="28"/>
          <w:szCs w:val="28"/>
        </w:rPr>
        <w:t xml:space="preserve"> и</w:t>
      </w:r>
      <w:r w:rsidR="00E233C4">
        <w:rPr>
          <w:sz w:val="28"/>
          <w:szCs w:val="28"/>
        </w:rPr>
        <w:t xml:space="preserve"> изменения</w:t>
      </w:r>
      <w:r w:rsidR="00663F1B">
        <w:rPr>
          <w:sz w:val="28"/>
          <w:szCs w:val="28"/>
        </w:rPr>
        <w:t>»;</w:t>
      </w:r>
    </w:p>
    <w:p w:rsidR="00E233C4" w:rsidRDefault="00E233C4" w:rsidP="009F0C31">
      <w:pPr>
        <w:pStyle w:val="a8"/>
        <w:numPr>
          <w:ilvl w:val="0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последующих пунктах изложить нормы, регулирующие правоо</w:t>
      </w:r>
      <w:r w:rsidR="00663F1B">
        <w:rPr>
          <w:sz w:val="28"/>
          <w:szCs w:val="28"/>
        </w:rPr>
        <w:t xml:space="preserve">тношения, указанные </w:t>
      </w:r>
      <w:r>
        <w:rPr>
          <w:sz w:val="28"/>
          <w:szCs w:val="28"/>
        </w:rPr>
        <w:t>в рекомендованной редакции</w:t>
      </w:r>
      <w:r w:rsidR="00663F1B" w:rsidRPr="00663F1B">
        <w:rPr>
          <w:sz w:val="28"/>
          <w:szCs w:val="28"/>
        </w:rPr>
        <w:t xml:space="preserve"> </w:t>
      </w:r>
      <w:r w:rsidR="00663F1B">
        <w:rPr>
          <w:sz w:val="28"/>
          <w:szCs w:val="28"/>
        </w:rPr>
        <w:t>пункта 1</w:t>
      </w:r>
      <w:r>
        <w:rPr>
          <w:sz w:val="28"/>
          <w:szCs w:val="28"/>
        </w:rPr>
        <w:t>;</w:t>
      </w:r>
    </w:p>
    <w:p w:rsidR="00DD2426" w:rsidRDefault="000469E6" w:rsidP="009F0C31">
      <w:pPr>
        <w:pStyle w:val="a8"/>
        <w:numPr>
          <w:ilvl w:val="0"/>
          <w:numId w:val="2"/>
        </w:numPr>
        <w:ind w:left="0" w:firstLine="900"/>
        <w:jc w:val="both"/>
        <w:rPr>
          <w:sz w:val="28"/>
          <w:szCs w:val="28"/>
        </w:rPr>
      </w:pPr>
      <w:r w:rsidRPr="00DD2426">
        <w:rPr>
          <w:sz w:val="28"/>
          <w:szCs w:val="28"/>
        </w:rPr>
        <w:t>нормы, не имеющие отношения к предмету правового регулирования</w:t>
      </w:r>
      <w:r w:rsidR="00086452" w:rsidRPr="00DD2426">
        <w:rPr>
          <w:sz w:val="28"/>
          <w:szCs w:val="28"/>
        </w:rPr>
        <w:t xml:space="preserve"> </w:t>
      </w:r>
      <w:r w:rsidR="00540CD9">
        <w:rPr>
          <w:sz w:val="28"/>
          <w:szCs w:val="28"/>
        </w:rPr>
        <w:t xml:space="preserve">Порядка исключить </w:t>
      </w:r>
      <w:r w:rsidR="00086452" w:rsidRPr="00DD2426">
        <w:rPr>
          <w:sz w:val="28"/>
          <w:szCs w:val="28"/>
        </w:rPr>
        <w:t xml:space="preserve">(пункт 3 </w:t>
      </w:r>
      <w:r w:rsidR="00DD2426">
        <w:rPr>
          <w:sz w:val="28"/>
          <w:szCs w:val="28"/>
        </w:rPr>
        <w:t>в</w:t>
      </w:r>
      <w:r w:rsidR="00086452" w:rsidRPr="00DD2426">
        <w:rPr>
          <w:sz w:val="28"/>
          <w:szCs w:val="28"/>
        </w:rPr>
        <w:t xml:space="preserve"> части </w:t>
      </w:r>
      <w:r w:rsidR="00DD2426" w:rsidRPr="00DD2426">
        <w:rPr>
          <w:sz w:val="28"/>
          <w:szCs w:val="28"/>
        </w:rPr>
        <w:t xml:space="preserve">указания </w:t>
      </w:r>
      <w:r w:rsidR="00086452" w:rsidRPr="00DD2426">
        <w:rPr>
          <w:sz w:val="28"/>
          <w:szCs w:val="28"/>
        </w:rPr>
        <w:t xml:space="preserve">вида муниципального правового </w:t>
      </w:r>
      <w:r w:rsidR="00DD2426" w:rsidRPr="00DD2426">
        <w:rPr>
          <w:sz w:val="28"/>
          <w:szCs w:val="28"/>
        </w:rPr>
        <w:t>акта, которым утверждается П</w:t>
      </w:r>
      <w:r w:rsidR="00086452" w:rsidRPr="00DD2426">
        <w:rPr>
          <w:sz w:val="28"/>
          <w:szCs w:val="28"/>
        </w:rPr>
        <w:t>еречень</w:t>
      </w:r>
      <w:r w:rsidR="00DD2426" w:rsidRPr="00DD2426">
        <w:rPr>
          <w:sz w:val="28"/>
          <w:szCs w:val="28"/>
        </w:rPr>
        <w:t>;</w:t>
      </w:r>
      <w:r w:rsidR="00086452" w:rsidRPr="00DD2426">
        <w:rPr>
          <w:sz w:val="28"/>
          <w:szCs w:val="28"/>
        </w:rPr>
        <w:t xml:space="preserve"> пункт 4</w:t>
      </w:r>
      <w:r w:rsidR="00C22C68">
        <w:rPr>
          <w:sz w:val="28"/>
          <w:szCs w:val="28"/>
        </w:rPr>
        <w:t>).</w:t>
      </w:r>
    </w:p>
    <w:p w:rsidR="00540CD9" w:rsidRDefault="00540CD9" w:rsidP="00BE12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DCD" w:rsidRDefault="00DD2426" w:rsidP="00DD2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447">
        <w:rPr>
          <w:sz w:val="28"/>
          <w:szCs w:val="28"/>
        </w:rPr>
        <w:t>Кроме того, в ходе экспертизы выявлен</w:t>
      </w:r>
      <w:r w:rsidR="008C6DCD">
        <w:rPr>
          <w:sz w:val="28"/>
          <w:szCs w:val="28"/>
        </w:rPr>
        <w:t>ы</w:t>
      </w:r>
      <w:r w:rsidR="008C6DCD" w:rsidRPr="008C6DCD">
        <w:rPr>
          <w:sz w:val="28"/>
          <w:szCs w:val="28"/>
        </w:rPr>
        <w:t xml:space="preserve"> </w:t>
      </w:r>
      <w:r w:rsidR="008C6DCD">
        <w:rPr>
          <w:sz w:val="28"/>
          <w:szCs w:val="28"/>
        </w:rPr>
        <w:t xml:space="preserve"> </w:t>
      </w:r>
      <w:proofErr w:type="spellStart"/>
      <w:r w:rsidR="008C6DCD">
        <w:rPr>
          <w:sz w:val="28"/>
          <w:szCs w:val="28"/>
        </w:rPr>
        <w:t>коррупциогенные</w:t>
      </w:r>
      <w:proofErr w:type="spellEnd"/>
      <w:r w:rsidR="008C6DCD">
        <w:rPr>
          <w:sz w:val="28"/>
          <w:szCs w:val="28"/>
        </w:rPr>
        <w:t xml:space="preserve"> факторы:</w:t>
      </w:r>
    </w:p>
    <w:p w:rsidR="008C6DCD" w:rsidRDefault="00F77B98" w:rsidP="00DD2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DD2426">
        <w:rPr>
          <w:sz w:val="28"/>
          <w:szCs w:val="28"/>
        </w:rPr>
        <w:t xml:space="preserve">абзац </w:t>
      </w:r>
      <w:r w:rsidR="00540CD9">
        <w:rPr>
          <w:sz w:val="28"/>
          <w:szCs w:val="28"/>
        </w:rPr>
        <w:t>первый пункта 7</w:t>
      </w:r>
      <w:r w:rsidR="00DD2426">
        <w:rPr>
          <w:sz w:val="28"/>
          <w:szCs w:val="28"/>
        </w:rPr>
        <w:t xml:space="preserve"> приложения к проекту</w:t>
      </w:r>
      <w:r w:rsidR="00DD2426" w:rsidRPr="00BA0447">
        <w:rPr>
          <w:sz w:val="28"/>
          <w:szCs w:val="28"/>
        </w:rPr>
        <w:t xml:space="preserve"> содерж</w:t>
      </w:r>
      <w:r w:rsidR="00DD2426">
        <w:rPr>
          <w:sz w:val="28"/>
          <w:szCs w:val="28"/>
        </w:rPr>
        <w:t>ит</w:t>
      </w:r>
      <w:r w:rsidR="00DD2426" w:rsidRPr="00BA0447">
        <w:rPr>
          <w:sz w:val="28"/>
          <w:szCs w:val="28"/>
        </w:rPr>
        <w:t xml:space="preserve"> </w:t>
      </w:r>
      <w:proofErr w:type="spellStart"/>
      <w:r w:rsidR="00DD2426" w:rsidRPr="00BA0447">
        <w:rPr>
          <w:sz w:val="28"/>
          <w:szCs w:val="28"/>
        </w:rPr>
        <w:t>коррупциогенный</w:t>
      </w:r>
      <w:proofErr w:type="spellEnd"/>
      <w:r w:rsidR="00DD2426" w:rsidRPr="00BA0447">
        <w:rPr>
          <w:sz w:val="28"/>
          <w:szCs w:val="28"/>
        </w:rPr>
        <w:t xml:space="preserve"> фактор,  </w:t>
      </w:r>
      <w:r w:rsidR="00DD2426" w:rsidRPr="00DF1DA7">
        <w:rPr>
          <w:rFonts w:eastAsiaTheme="minorHAnsi"/>
          <w:bCs/>
          <w:sz w:val="28"/>
          <w:szCs w:val="28"/>
          <w:lang w:eastAsia="en-US"/>
        </w:rPr>
        <w:t xml:space="preserve">установленный в </w:t>
      </w:r>
      <w:hyperlink r:id="rId9" w:history="1">
        <w:r w:rsidR="00DD2426" w:rsidRPr="00DF1DA7">
          <w:rPr>
            <w:rFonts w:eastAsiaTheme="minorHAnsi"/>
            <w:bCs/>
            <w:sz w:val="28"/>
            <w:szCs w:val="28"/>
            <w:lang w:eastAsia="en-US"/>
          </w:rPr>
          <w:t>подпункте "</w:t>
        </w:r>
        <w:proofErr w:type="spellStart"/>
        <w:r w:rsidR="00DD2426" w:rsidRPr="00DF1DA7">
          <w:rPr>
            <w:rFonts w:eastAsiaTheme="minorHAnsi"/>
            <w:bCs/>
            <w:sz w:val="28"/>
            <w:szCs w:val="28"/>
            <w:lang w:eastAsia="en-US"/>
          </w:rPr>
          <w:t>д</w:t>
        </w:r>
        <w:proofErr w:type="spellEnd"/>
        <w:r w:rsidR="00DD2426" w:rsidRPr="00DF1DA7">
          <w:rPr>
            <w:rFonts w:eastAsiaTheme="minorHAnsi"/>
            <w:bCs/>
            <w:sz w:val="28"/>
            <w:szCs w:val="28"/>
            <w:lang w:eastAsia="en-US"/>
          </w:rPr>
          <w:t>" пункта 3</w:t>
        </w:r>
      </w:hyperlink>
      <w:r w:rsidR="00DD2426" w:rsidRPr="00DF1DA7">
        <w:rPr>
          <w:rFonts w:eastAsiaTheme="minorHAnsi"/>
          <w:bCs/>
          <w:sz w:val="28"/>
          <w:szCs w:val="28"/>
          <w:lang w:eastAsia="en-US"/>
        </w:rPr>
        <w:t xml:space="preserve"> Методики проведения </w:t>
      </w:r>
      <w:proofErr w:type="spellStart"/>
      <w:r w:rsidR="00DD2426" w:rsidRPr="00DF1DA7">
        <w:rPr>
          <w:rFonts w:eastAsiaTheme="minorHAnsi"/>
          <w:bCs/>
          <w:sz w:val="28"/>
          <w:szCs w:val="28"/>
          <w:lang w:eastAsia="en-US"/>
        </w:rPr>
        <w:t>антикоррупционной</w:t>
      </w:r>
      <w:proofErr w:type="spellEnd"/>
      <w:r w:rsidR="00DD2426" w:rsidRPr="00DF1DA7">
        <w:rPr>
          <w:rFonts w:eastAsiaTheme="minorHAnsi"/>
          <w:bCs/>
          <w:sz w:val="28"/>
          <w:szCs w:val="28"/>
          <w:lang w:eastAsia="en-US"/>
        </w:rPr>
        <w:t xml:space="preserve"> экспертизы нормативных правовых актов и проектов нормативных актов, утвержденной Постановлением Правительства Российской Ф</w:t>
      </w:r>
      <w:r w:rsidR="00DD2426">
        <w:rPr>
          <w:rFonts w:eastAsiaTheme="minorHAnsi"/>
          <w:bCs/>
          <w:sz w:val="28"/>
          <w:szCs w:val="28"/>
          <w:lang w:eastAsia="en-US"/>
        </w:rPr>
        <w:t>едерации от 26.02.2010 №</w:t>
      </w:r>
      <w:r w:rsidR="00DD2426" w:rsidRPr="00DF1DA7">
        <w:rPr>
          <w:rFonts w:eastAsiaTheme="minorHAnsi"/>
          <w:bCs/>
          <w:sz w:val="28"/>
          <w:szCs w:val="28"/>
          <w:lang w:eastAsia="en-US"/>
        </w:rPr>
        <w:t>96</w:t>
      </w:r>
      <w:r w:rsidR="00DD2426" w:rsidRPr="00BA0447">
        <w:rPr>
          <w:sz w:val="28"/>
          <w:szCs w:val="28"/>
        </w:rPr>
        <w:t xml:space="preserve"> (принятие нормативного правового акта за пределами компетенции - </w:t>
      </w:r>
      <w:r w:rsidR="00DD2426" w:rsidRPr="00BA0447">
        <w:rPr>
          <w:sz w:val="28"/>
          <w:szCs w:val="28"/>
        </w:rPr>
        <w:lastRenderedPageBreak/>
        <w:t xml:space="preserve">нарушение компетенции государственных органов, органов местного самоуправления или организаций (их должностных лиц) при принятии </w:t>
      </w:r>
      <w:r w:rsidR="00DD2426" w:rsidRPr="009C0EB7">
        <w:rPr>
          <w:sz w:val="28"/>
          <w:szCs w:val="28"/>
        </w:rPr>
        <w:t>нормативных правовых актов)</w:t>
      </w:r>
      <w:r w:rsidR="008C6DCD">
        <w:rPr>
          <w:sz w:val="28"/>
          <w:szCs w:val="28"/>
        </w:rPr>
        <w:t>;</w:t>
      </w:r>
      <w:proofErr w:type="gramEnd"/>
    </w:p>
    <w:p w:rsidR="008C6DCD" w:rsidRPr="008C6DCD" w:rsidRDefault="00F77B98" w:rsidP="008C6D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8C6DCD" w:rsidRPr="008C6DCD">
        <w:rPr>
          <w:sz w:val="28"/>
          <w:szCs w:val="28"/>
        </w:rPr>
        <w:t xml:space="preserve">в Порядке отсутствуют нормы, устанавливающие сроки для внесения изменений в Перечень при наличии к этому оснований, что является </w:t>
      </w:r>
      <w:proofErr w:type="spellStart"/>
      <w:r w:rsidR="008C6DCD" w:rsidRPr="008C6DCD">
        <w:rPr>
          <w:sz w:val="28"/>
          <w:szCs w:val="28"/>
        </w:rPr>
        <w:t>коррупциогенным</w:t>
      </w:r>
      <w:proofErr w:type="spellEnd"/>
      <w:r w:rsidR="008C6DCD" w:rsidRPr="008C6DCD">
        <w:rPr>
          <w:sz w:val="28"/>
          <w:szCs w:val="28"/>
        </w:rPr>
        <w:t xml:space="preserve"> фактором, установленным в </w:t>
      </w:r>
      <w:hyperlink r:id="rId10" w:history="1">
        <w:r w:rsidR="008C6DCD" w:rsidRPr="008C6DCD">
          <w:rPr>
            <w:rFonts w:eastAsiaTheme="minorHAnsi"/>
            <w:bCs/>
            <w:sz w:val="28"/>
            <w:szCs w:val="28"/>
            <w:lang w:eastAsia="en-US"/>
          </w:rPr>
          <w:t>подпункте "ж" пункта 3</w:t>
        </w:r>
      </w:hyperlink>
      <w:r w:rsidR="008C6DCD" w:rsidRPr="008C6DCD">
        <w:rPr>
          <w:rFonts w:eastAsiaTheme="minorHAnsi"/>
          <w:bCs/>
          <w:sz w:val="28"/>
          <w:szCs w:val="28"/>
          <w:lang w:eastAsia="en-US"/>
        </w:rPr>
        <w:t xml:space="preserve"> вышеуказанной Методики </w:t>
      </w:r>
      <w:r w:rsidR="008C6DCD" w:rsidRPr="008C6DCD">
        <w:rPr>
          <w:sz w:val="28"/>
          <w:szCs w:val="28"/>
        </w:rPr>
        <w:t>(отсутствие или неполнота административных процедур - отсутствие порядка совершения органами местного самоуправления или организациями (их должностными лицами) определенных действий либо одного из элементов такого порядка).</w:t>
      </w:r>
      <w:proofErr w:type="gramEnd"/>
    </w:p>
    <w:p w:rsidR="008C6DCD" w:rsidRPr="008C6DCD" w:rsidRDefault="008C6DCD" w:rsidP="00DD2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DCD" w:rsidRPr="008C6DCD" w:rsidRDefault="00540CD9" w:rsidP="00540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DCD">
        <w:rPr>
          <w:sz w:val="28"/>
          <w:szCs w:val="28"/>
        </w:rPr>
        <w:t>В целях устранения выявленн</w:t>
      </w:r>
      <w:r w:rsidR="008C6DCD" w:rsidRPr="008C6DCD">
        <w:rPr>
          <w:sz w:val="28"/>
          <w:szCs w:val="28"/>
        </w:rPr>
        <w:t>ых</w:t>
      </w:r>
      <w:r w:rsidRPr="008C6DCD">
        <w:rPr>
          <w:sz w:val="28"/>
          <w:szCs w:val="28"/>
        </w:rPr>
        <w:t xml:space="preserve"> </w:t>
      </w:r>
      <w:proofErr w:type="spellStart"/>
      <w:r w:rsidRPr="008C6DCD">
        <w:rPr>
          <w:sz w:val="28"/>
          <w:szCs w:val="28"/>
        </w:rPr>
        <w:t>коррупциогенн</w:t>
      </w:r>
      <w:r w:rsidR="008C6DCD" w:rsidRPr="008C6DCD">
        <w:rPr>
          <w:sz w:val="28"/>
          <w:szCs w:val="28"/>
        </w:rPr>
        <w:t>ых</w:t>
      </w:r>
      <w:proofErr w:type="spellEnd"/>
      <w:r w:rsidR="008C6DCD" w:rsidRPr="008C6DCD">
        <w:rPr>
          <w:sz w:val="28"/>
          <w:szCs w:val="28"/>
        </w:rPr>
        <w:t xml:space="preserve"> факторов</w:t>
      </w:r>
      <w:r w:rsidRPr="008C6DCD">
        <w:rPr>
          <w:sz w:val="28"/>
          <w:szCs w:val="28"/>
        </w:rPr>
        <w:t xml:space="preserve"> предложено</w:t>
      </w:r>
      <w:r w:rsidR="008C6DCD" w:rsidRPr="008C6DCD">
        <w:rPr>
          <w:sz w:val="28"/>
          <w:szCs w:val="28"/>
        </w:rPr>
        <w:t>:</w:t>
      </w:r>
    </w:p>
    <w:p w:rsidR="00540CD9" w:rsidRPr="008C6DCD" w:rsidRDefault="000E1456" w:rsidP="00540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22C68" w:rsidRPr="008C6DCD">
        <w:rPr>
          <w:sz w:val="28"/>
          <w:szCs w:val="28"/>
        </w:rPr>
        <w:t xml:space="preserve">исключить из </w:t>
      </w:r>
      <w:r w:rsidR="008C6DCD" w:rsidRPr="008C6DCD">
        <w:rPr>
          <w:sz w:val="28"/>
          <w:szCs w:val="28"/>
        </w:rPr>
        <w:t xml:space="preserve">абзаца первого пункта 7 приложения к проекту </w:t>
      </w:r>
      <w:r w:rsidR="00C22C68" w:rsidRPr="008C6DCD">
        <w:rPr>
          <w:sz w:val="28"/>
          <w:szCs w:val="28"/>
        </w:rPr>
        <w:t xml:space="preserve">положения, в которых указаны наименования должностных лиц администрации города, </w:t>
      </w:r>
      <w:r w:rsidR="009F0C31" w:rsidRPr="008C6DCD">
        <w:rPr>
          <w:sz w:val="28"/>
          <w:szCs w:val="28"/>
        </w:rPr>
        <w:t xml:space="preserve">участвующих в </w:t>
      </w:r>
      <w:r w:rsidR="00C22C68" w:rsidRPr="008C6DCD">
        <w:rPr>
          <w:sz w:val="28"/>
          <w:szCs w:val="28"/>
        </w:rPr>
        <w:t>подготовк</w:t>
      </w:r>
      <w:r w:rsidR="009F0C31" w:rsidRPr="008C6DCD">
        <w:rPr>
          <w:sz w:val="28"/>
          <w:szCs w:val="28"/>
        </w:rPr>
        <w:t>е и представлении</w:t>
      </w:r>
      <w:r w:rsidR="00C22C68" w:rsidRPr="008C6DCD">
        <w:rPr>
          <w:sz w:val="28"/>
          <w:szCs w:val="28"/>
        </w:rPr>
        <w:t xml:space="preserve"> св</w:t>
      </w:r>
      <w:r w:rsidR="008C6DCD" w:rsidRPr="008C6DCD">
        <w:rPr>
          <w:sz w:val="28"/>
          <w:szCs w:val="28"/>
        </w:rPr>
        <w:t>едений для включения в Перечень;</w:t>
      </w:r>
    </w:p>
    <w:p w:rsidR="008C6DCD" w:rsidRPr="008C6DCD" w:rsidRDefault="000E1456" w:rsidP="00540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C6DCD" w:rsidRPr="008C6DCD">
        <w:rPr>
          <w:sz w:val="28"/>
          <w:szCs w:val="28"/>
        </w:rPr>
        <w:t xml:space="preserve">дополнить Порядок нормой, устанавливающей срок для внесения изменений в Перечень при наличии </w:t>
      </w:r>
      <w:r w:rsidR="00F77B98">
        <w:rPr>
          <w:sz w:val="28"/>
          <w:szCs w:val="28"/>
        </w:rPr>
        <w:t>определенных Порядком</w:t>
      </w:r>
      <w:r w:rsidR="008C6DCD" w:rsidRPr="008C6DCD">
        <w:rPr>
          <w:sz w:val="28"/>
          <w:szCs w:val="28"/>
        </w:rPr>
        <w:t xml:space="preserve"> оснований.</w:t>
      </w:r>
    </w:p>
    <w:p w:rsidR="00C22C68" w:rsidRPr="008C6DCD" w:rsidRDefault="00C22C68" w:rsidP="00540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456" w:rsidRDefault="000E1456" w:rsidP="00540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CD9" w:rsidRPr="009C0EB7" w:rsidRDefault="00540CD9" w:rsidP="00540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B7">
        <w:rPr>
          <w:sz w:val="28"/>
          <w:szCs w:val="28"/>
        </w:rPr>
        <w:t xml:space="preserve">В процессе подготовки проекта решения рекомендации </w:t>
      </w:r>
      <w:r>
        <w:rPr>
          <w:sz w:val="28"/>
          <w:szCs w:val="28"/>
        </w:rPr>
        <w:t xml:space="preserve">были </w:t>
      </w:r>
      <w:r w:rsidRPr="009C0EB7">
        <w:rPr>
          <w:sz w:val="28"/>
          <w:szCs w:val="28"/>
        </w:rPr>
        <w:t>учтены</w:t>
      </w:r>
      <w:r>
        <w:rPr>
          <w:sz w:val="28"/>
          <w:szCs w:val="28"/>
        </w:rPr>
        <w:t>,</w:t>
      </w:r>
      <w:r w:rsidR="008C6DCD">
        <w:rPr>
          <w:sz w:val="28"/>
          <w:szCs w:val="28"/>
        </w:rPr>
        <w:t xml:space="preserve"> замечания и </w:t>
      </w:r>
      <w:proofErr w:type="spellStart"/>
      <w:r w:rsidR="008C6DCD">
        <w:rPr>
          <w:sz w:val="28"/>
          <w:szCs w:val="28"/>
        </w:rPr>
        <w:t>коррупциогенные</w:t>
      </w:r>
      <w:proofErr w:type="spellEnd"/>
      <w:r w:rsidRPr="009C0EB7">
        <w:rPr>
          <w:sz w:val="28"/>
          <w:szCs w:val="28"/>
        </w:rPr>
        <w:t xml:space="preserve"> фактор</w:t>
      </w:r>
      <w:r w:rsidR="008C6DCD">
        <w:rPr>
          <w:sz w:val="28"/>
          <w:szCs w:val="28"/>
        </w:rPr>
        <w:t>ы</w:t>
      </w:r>
      <w:r w:rsidRPr="009C0EB7">
        <w:rPr>
          <w:sz w:val="28"/>
          <w:szCs w:val="28"/>
        </w:rPr>
        <w:t xml:space="preserve"> устранены. </w:t>
      </w:r>
    </w:p>
    <w:p w:rsidR="00540CD9" w:rsidRDefault="00540CD9" w:rsidP="00540C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40CD9" w:rsidRPr="009C0EB7" w:rsidRDefault="00540CD9" w:rsidP="00540C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C0EB7">
        <w:rPr>
          <w:color w:val="000000"/>
          <w:sz w:val="28"/>
          <w:szCs w:val="28"/>
        </w:rPr>
        <w:t xml:space="preserve">Внутренняя логика доработанного проекта решения соблюдена, противоречия между его нормами отсутствуют. </w:t>
      </w:r>
    </w:p>
    <w:p w:rsidR="00540CD9" w:rsidRDefault="00540CD9" w:rsidP="00540CD9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540CD9" w:rsidRPr="009C0EB7" w:rsidRDefault="00540CD9" w:rsidP="00540CD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Представленный для принятия решения п</w:t>
      </w:r>
      <w:r w:rsidRPr="009C0EB7">
        <w:rPr>
          <w:b/>
          <w:color w:val="000000"/>
          <w:sz w:val="28"/>
          <w:szCs w:val="28"/>
        </w:rPr>
        <w:t xml:space="preserve">роект </w:t>
      </w:r>
      <w:r>
        <w:rPr>
          <w:b/>
          <w:color w:val="000000"/>
          <w:sz w:val="28"/>
          <w:szCs w:val="28"/>
        </w:rPr>
        <w:t>д</w:t>
      </w:r>
      <w:r w:rsidRPr="009C0EB7">
        <w:rPr>
          <w:b/>
          <w:sz w:val="28"/>
          <w:szCs w:val="28"/>
        </w:rPr>
        <w:t xml:space="preserve">ействующему законодательству не противоречит, </w:t>
      </w:r>
      <w:proofErr w:type="spellStart"/>
      <w:r w:rsidRPr="009C0EB7">
        <w:rPr>
          <w:b/>
          <w:sz w:val="28"/>
          <w:szCs w:val="28"/>
        </w:rPr>
        <w:t>коррупциогенных</w:t>
      </w:r>
      <w:proofErr w:type="spellEnd"/>
      <w:r w:rsidRPr="009C0EB7">
        <w:rPr>
          <w:b/>
          <w:sz w:val="28"/>
          <w:szCs w:val="28"/>
        </w:rPr>
        <w:t xml:space="preserve">  факторов не содержит.</w:t>
      </w:r>
    </w:p>
    <w:p w:rsidR="00540CD9" w:rsidRPr="00A734E2" w:rsidRDefault="00540CD9" w:rsidP="00540CD9">
      <w:pPr>
        <w:jc w:val="both"/>
        <w:rPr>
          <w:sz w:val="28"/>
          <w:szCs w:val="28"/>
        </w:rPr>
      </w:pPr>
    </w:p>
    <w:p w:rsidR="00540CD9" w:rsidRPr="00A734E2" w:rsidRDefault="00540CD9" w:rsidP="00540CD9">
      <w:pPr>
        <w:rPr>
          <w:sz w:val="28"/>
          <w:szCs w:val="28"/>
        </w:rPr>
      </w:pPr>
    </w:p>
    <w:p w:rsidR="00540CD9" w:rsidRPr="00A734E2" w:rsidRDefault="00540CD9" w:rsidP="00540CD9">
      <w:pPr>
        <w:ind w:firstLine="567"/>
        <w:rPr>
          <w:sz w:val="28"/>
          <w:szCs w:val="28"/>
        </w:rPr>
      </w:pPr>
      <w:r w:rsidRPr="00A734E2">
        <w:rPr>
          <w:sz w:val="28"/>
          <w:szCs w:val="28"/>
        </w:rPr>
        <w:t xml:space="preserve">Начальник                                                                                О.И. </w:t>
      </w:r>
      <w:proofErr w:type="spellStart"/>
      <w:r w:rsidRPr="00A734E2">
        <w:rPr>
          <w:sz w:val="28"/>
          <w:szCs w:val="28"/>
        </w:rPr>
        <w:t>Гамузова</w:t>
      </w:r>
      <w:proofErr w:type="spellEnd"/>
    </w:p>
    <w:p w:rsidR="00540CD9" w:rsidRPr="003B7931" w:rsidRDefault="00540CD9" w:rsidP="00540CD9">
      <w:pPr>
        <w:rPr>
          <w:sz w:val="28"/>
          <w:szCs w:val="28"/>
        </w:rPr>
      </w:pPr>
    </w:p>
    <w:p w:rsidR="003B4838" w:rsidRDefault="003B4838" w:rsidP="003B4838">
      <w:pPr>
        <w:ind w:firstLine="708"/>
        <w:jc w:val="both"/>
        <w:rPr>
          <w:sz w:val="28"/>
          <w:szCs w:val="28"/>
        </w:rPr>
      </w:pPr>
    </w:p>
    <w:sectPr w:rsidR="003B4838" w:rsidSect="008C6DCD">
      <w:footerReference w:type="first" r:id="rId11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DD" w:rsidRDefault="006511DD" w:rsidP="00F477D4">
      <w:r>
        <w:separator/>
      </w:r>
    </w:p>
  </w:endnote>
  <w:endnote w:type="continuationSeparator" w:id="0">
    <w:p w:rsidR="006511DD" w:rsidRDefault="006511DD" w:rsidP="00F4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DD" w:rsidRDefault="006511DD" w:rsidP="008C6DCD">
    <w:pPr>
      <w:pStyle w:val="a4"/>
    </w:pPr>
  </w:p>
  <w:p w:rsidR="006511DD" w:rsidRDefault="006511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DD" w:rsidRDefault="006511DD" w:rsidP="00F477D4">
      <w:r>
        <w:separator/>
      </w:r>
    </w:p>
  </w:footnote>
  <w:footnote w:type="continuationSeparator" w:id="0">
    <w:p w:rsidR="006511DD" w:rsidRDefault="006511DD" w:rsidP="00F47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5A1B"/>
    <w:multiLevelType w:val="hybridMultilevel"/>
    <w:tmpl w:val="7D0CCD0C"/>
    <w:lvl w:ilvl="0" w:tplc="D73A634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915593"/>
    <w:multiLevelType w:val="hybridMultilevel"/>
    <w:tmpl w:val="180CE73C"/>
    <w:lvl w:ilvl="0" w:tplc="45E84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43717"/>
    <w:multiLevelType w:val="hybridMultilevel"/>
    <w:tmpl w:val="454E4EE0"/>
    <w:lvl w:ilvl="0" w:tplc="7BA4A78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838"/>
    <w:rsid w:val="000469E6"/>
    <w:rsid w:val="00086452"/>
    <w:rsid w:val="000E1456"/>
    <w:rsid w:val="003B4838"/>
    <w:rsid w:val="004E1E2A"/>
    <w:rsid w:val="00540CD9"/>
    <w:rsid w:val="005910CA"/>
    <w:rsid w:val="006511DD"/>
    <w:rsid w:val="00663F1B"/>
    <w:rsid w:val="008412DE"/>
    <w:rsid w:val="008C6DCD"/>
    <w:rsid w:val="009F0C31"/>
    <w:rsid w:val="00AA32CD"/>
    <w:rsid w:val="00AA5CA2"/>
    <w:rsid w:val="00BE1218"/>
    <w:rsid w:val="00C22C68"/>
    <w:rsid w:val="00D34F69"/>
    <w:rsid w:val="00DD2426"/>
    <w:rsid w:val="00E233C4"/>
    <w:rsid w:val="00E81ED0"/>
    <w:rsid w:val="00E9213A"/>
    <w:rsid w:val="00F477D4"/>
    <w:rsid w:val="00F7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83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B4838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8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483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3B4838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B48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B4838"/>
    <w:pPr>
      <w:jc w:val="center"/>
    </w:pPr>
    <w:rPr>
      <w:b/>
      <w:sz w:val="32"/>
    </w:rPr>
  </w:style>
  <w:style w:type="paragraph" w:styleId="a4">
    <w:name w:val="footer"/>
    <w:basedOn w:val="a"/>
    <w:link w:val="a5"/>
    <w:uiPriority w:val="99"/>
    <w:rsid w:val="003B48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B48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48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8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910CA"/>
    <w:pPr>
      <w:ind w:left="720"/>
      <w:contextualSpacing/>
    </w:pPr>
  </w:style>
  <w:style w:type="paragraph" w:styleId="a9">
    <w:name w:val="No Spacing"/>
    <w:uiPriority w:val="1"/>
    <w:qFormat/>
    <w:rsid w:val="00E921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FEC0310D75D639E09AB15508422D37843D60D70D5457FA6D48124CD1B3C4A5311F088B67CE31A4l1S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FEC0310D75D639E09AB15508422D37843D60D70D5457FA6D48124CD1B3C4A5311F088B67CE31A4l1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97034-D636-4B7B-81F1-F5F61088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2016-12-07T07:02:00Z</cp:lastPrinted>
  <dcterms:created xsi:type="dcterms:W3CDTF">2016-12-07T07:02:00Z</dcterms:created>
  <dcterms:modified xsi:type="dcterms:W3CDTF">2016-12-07T07:17:00Z</dcterms:modified>
</cp:coreProperties>
</file>