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Default="00F4653C" w:rsidP="004D7A51">
      <w:pPr>
        <w:contextualSpacing/>
        <w:jc w:val="right"/>
      </w:pPr>
      <w:r>
        <w:rPr>
          <w:color w:val="000000" w:themeColor="text1"/>
        </w:rPr>
        <w:t>25</w:t>
      </w:r>
      <w:r w:rsidR="00D95953" w:rsidRPr="00403F69">
        <w:rPr>
          <w:color w:val="000000" w:themeColor="text1"/>
        </w:rPr>
        <w:t xml:space="preserve"> </w:t>
      </w:r>
      <w:r>
        <w:rPr>
          <w:color w:val="000000" w:themeColor="text1"/>
        </w:rPr>
        <w:t>июля</w:t>
      </w:r>
      <w:bookmarkStart w:id="0" w:name="_GoBack"/>
      <w:bookmarkEnd w:id="0"/>
      <w:r w:rsidR="00D95953" w:rsidRPr="00734130">
        <w:t xml:space="preserve"> 20</w:t>
      </w:r>
      <w:r w:rsidR="004913ED">
        <w:t>2</w:t>
      </w:r>
      <w:r w:rsidR="0018626B">
        <w:t>2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03F69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  <w:r w:rsidR="00403F69" w:rsidRPr="00403F69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</w:t>
            </w:r>
          </w:p>
          <w:p w:rsidR="00B85B5B" w:rsidRPr="00403F69" w:rsidRDefault="00403F69" w:rsidP="004D7A51">
            <w:pPr>
              <w:contextualSpacing/>
              <w:jc w:val="center"/>
              <w:rPr>
                <w:b/>
                <w:color w:val="000000" w:themeColor="text1"/>
                <w:spacing w:val="8"/>
              </w:rPr>
            </w:pPr>
            <w:r w:rsidRPr="00403F69">
              <w:rPr>
                <w:b/>
                <w:color w:val="000000" w:themeColor="text1"/>
                <w:spacing w:val="8"/>
              </w:rPr>
              <w:t>города Урай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C4305A" w:rsidRPr="00E26A1D" w:rsidRDefault="00C4305A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Default="00E26A1D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05A" w:rsidRDefault="00F4653C" w:rsidP="00C4305A">
      <w:pPr>
        <w:spacing w:before="75" w:after="75"/>
        <w:jc w:val="center"/>
        <w:rPr>
          <w:b/>
          <w:color w:val="000000" w:themeColor="text1"/>
          <w:shd w:val="clear" w:color="auto" w:fill="FEFEFE"/>
        </w:rPr>
      </w:pPr>
      <w:hyperlink r:id="rId5" w:history="1">
        <w:r w:rsidR="00C4305A" w:rsidRPr="009E467E">
          <w:rPr>
            <w:b/>
            <w:color w:val="000000" w:themeColor="text1"/>
            <w:shd w:val="clear" w:color="auto" w:fill="FEFEFE"/>
          </w:rPr>
          <w:t>О противодействии экстремизму и терроризму</w:t>
        </w:r>
      </w:hyperlink>
    </w:p>
    <w:p w:rsidR="00C4305A" w:rsidRPr="009E467E" w:rsidRDefault="00C4305A" w:rsidP="00C4305A">
      <w:pPr>
        <w:spacing w:before="75" w:after="75"/>
        <w:jc w:val="center"/>
        <w:rPr>
          <w:color w:val="000000" w:themeColor="text1"/>
          <w:shd w:val="clear" w:color="auto" w:fill="FEFEFE"/>
        </w:rPr>
      </w:pP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 xml:space="preserve">Экстремизм </w:t>
      </w:r>
      <w:proofErr w:type="gramStart"/>
      <w:r w:rsidRPr="009E467E">
        <w:rPr>
          <w:color w:val="000000" w:themeColor="text1"/>
          <w:shd w:val="clear" w:color="auto" w:fill="FEFEFE"/>
        </w:rPr>
        <w:t>- это</w:t>
      </w:r>
      <w:proofErr w:type="gramEnd"/>
      <w:r w:rsidRPr="009E467E">
        <w:rPr>
          <w:color w:val="000000" w:themeColor="text1"/>
          <w:shd w:val="clear" w:color="auto" w:fill="FEFEFE"/>
        </w:rPr>
        <w:t xml:space="preserve">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 xml:space="preserve"> Экстремизм более широкое понятие, </w:t>
      </w:r>
      <w:proofErr w:type="gramStart"/>
      <w:r w:rsidRPr="009E467E">
        <w:rPr>
          <w:color w:val="000000" w:themeColor="text1"/>
          <w:shd w:val="clear" w:color="auto" w:fill="FEFEFE"/>
        </w:rPr>
        <w:t>т.к</w:t>
      </w:r>
      <w:proofErr w:type="gramEnd"/>
      <w:r w:rsidRPr="009E467E">
        <w:rPr>
          <w:color w:val="000000" w:themeColor="text1"/>
          <w:shd w:val="clear" w:color="auto" w:fill="FEFEFE"/>
        </w:rPr>
        <w:t xml:space="preserve"> террористические акции, терроризм - это только одна из форм экстремизма.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25.07.2007 № 114-ФЗ «О противодействии экстремистской деятельности».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>В отношении таких общественных и религиозных объединений выносится решение о приостановлении деятельности.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 xml:space="preserve"> За невыполнение указанного решения и продолжение осуществления деятельности наступает административная ответственность в соответствии с требованиями ст. 20.28 Кодекса Российской Федерации об административных правонарушениях.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 xml:space="preserve">В отдельных случаях судом принимается решение о ликвидации и запрете деятельности организации в связи с осуществлением экстремизма. 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>За организацию деятельности общественных или религиозных объединений, в отношении которых судом принято решение о ликвидации или запрете деятельности, предусмотрена уголовная ответственность по ст. 282.2 УК РФ.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 xml:space="preserve">К экстремистской деятельности относится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9E467E">
        <w:rPr>
          <w:color w:val="000000" w:themeColor="text1"/>
          <w:shd w:val="clear" w:color="auto" w:fill="FEFEFE"/>
        </w:rPr>
        <w:t>принадлежности</w:t>
      </w:r>
      <w:proofErr w:type="gramEnd"/>
      <w:r w:rsidRPr="009E467E">
        <w:rPr>
          <w:color w:val="000000" w:themeColor="text1"/>
          <w:shd w:val="clear" w:color="auto" w:fill="FEFEFE"/>
        </w:rPr>
        <w:t xml:space="preserve"> или отношения к религии.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 xml:space="preserve">Статьей 282 Уголовного кодекса Российской Федерации предусмотрена уголовная ответственность за совершение действий, направленных на возбуждение ненависти либо вражды, а также на унижение достоинства человека </w:t>
      </w:r>
      <w:r w:rsidRPr="009E467E">
        <w:rPr>
          <w:color w:val="000000" w:themeColor="text1"/>
          <w:shd w:val="clear" w:color="auto" w:fill="FEFEFE"/>
        </w:rPr>
        <w:lastRenderedPageBreak/>
        <w:t>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>За публичные призывы к осуществлению экстремистской деятельности также предусмотрена уголовная ответственность по ст. 280 Уголовного кодекса Российской Федерации.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>Наиболее распространенной является экстремистская деятельность, связанная с массовым распространением экстремистских материалов в сети «Интернет».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деятельности, публикации, обосновывающие или оправдывающие национальное и (или) расовое превосходство, либо оправдывающие практику совершения военных или национальных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 xml:space="preserve">Такие материалы признаются экстремистскими судом по месту их обнаружения. 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>Федеральный список экстремистских материалов размещается на сайте Министерства юстиции России.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>За производство и распространение экстремистских материалов предусмотрена административная ответственность по ст. 20.29 Кодекса Российской Федерации об административных правонарушениях.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>Также Кодекс Российской Федерации об административных правонарушениях предусматривает ответственность за: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>- противоправные действия, которые могут носить экстремистских характер или исходить из экстремистских побуждений, такие как: нарушение законодательства о свободе совести, свободе вероисповедания и о религиозных объединениях (ст. 5.26 КоАП РФ);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>-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>В Российской Федерации запрещается использовать в любой форме нацистской символики, как оскорбляющей многонациональный народ и память о понесенных в Великой Отечественной войне жертвах.</w:t>
      </w:r>
    </w:p>
    <w:p w:rsidR="00C4305A" w:rsidRPr="009E467E" w:rsidRDefault="00C4305A" w:rsidP="00C4305A">
      <w:pPr>
        <w:ind w:firstLine="709"/>
        <w:jc w:val="both"/>
        <w:rPr>
          <w:color w:val="000000" w:themeColor="text1"/>
          <w:shd w:val="clear" w:color="auto" w:fill="FEFEFE"/>
        </w:rPr>
      </w:pPr>
      <w:r w:rsidRPr="009E467E">
        <w:rPr>
          <w:color w:val="000000" w:themeColor="text1"/>
          <w:shd w:val="clear" w:color="auto" w:fill="FEFEFE"/>
        </w:rPr>
        <w:t>По фактам совершения преступлений и правонарушений экстремистского характера можно обратиться в органы прокуратуры, следственного комитета, полиции, федеральной службы безопасности.</w:t>
      </w:r>
    </w:p>
    <w:p w:rsidR="00E427B0" w:rsidRPr="009E467E" w:rsidRDefault="00E427B0" w:rsidP="00E427B0">
      <w:pPr>
        <w:jc w:val="both"/>
        <w:rPr>
          <w:color w:val="000000" w:themeColor="text1"/>
        </w:rPr>
      </w:pPr>
    </w:p>
    <w:p w:rsidR="00E427B0" w:rsidRPr="009E467E" w:rsidRDefault="00E427B0" w:rsidP="00E427B0">
      <w:pPr>
        <w:jc w:val="both"/>
        <w:rPr>
          <w:color w:val="000000" w:themeColor="text1"/>
        </w:rPr>
      </w:pPr>
    </w:p>
    <w:p w:rsidR="00E903BC" w:rsidRPr="00E26A1D" w:rsidRDefault="00E903BC" w:rsidP="004D7A5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E26A1D">
        <w:rPr>
          <w:rFonts w:ascii="Times New Roman" w:hAnsi="Times New Roman"/>
          <w:sz w:val="28"/>
          <w:szCs w:val="28"/>
        </w:rPr>
        <w:t xml:space="preserve">Пресс-служба </w:t>
      </w:r>
    </w:p>
    <w:p w:rsidR="00E903BC" w:rsidRPr="00E26A1D" w:rsidRDefault="00E903BC" w:rsidP="004D7A51">
      <w:pPr>
        <w:contextualSpacing/>
        <w:jc w:val="both"/>
      </w:pPr>
      <w:r w:rsidRPr="00E26A1D">
        <w:t xml:space="preserve">прокуратуры </w:t>
      </w:r>
      <w:r w:rsidR="00403F69" w:rsidRPr="00403F69">
        <w:rPr>
          <w:color w:val="000000" w:themeColor="text1"/>
        </w:rPr>
        <w:t>г. Урая</w:t>
      </w:r>
    </w:p>
    <w:p w:rsidR="00E903BC" w:rsidRPr="00E26A1D" w:rsidRDefault="00E903BC" w:rsidP="00E26A1D">
      <w:pPr>
        <w:contextualSpacing/>
        <w:jc w:val="both"/>
      </w:pPr>
    </w:p>
    <w:p w:rsidR="00E903BC" w:rsidRDefault="00E903BC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</w:t>
      </w:r>
      <w:r w:rsidRPr="00403F69">
        <w:rPr>
          <w:b/>
          <w:color w:val="000000" w:themeColor="text1"/>
          <w:sz w:val="20"/>
          <w:szCs w:val="20"/>
        </w:rPr>
        <w:t xml:space="preserve">ссылка на </w:t>
      </w:r>
      <w:r w:rsidR="005D28F3" w:rsidRPr="00403F69">
        <w:rPr>
          <w:b/>
          <w:color w:val="000000" w:themeColor="text1"/>
          <w:sz w:val="20"/>
          <w:szCs w:val="20"/>
        </w:rPr>
        <w:t>прокуратуру</w:t>
      </w:r>
      <w:r w:rsidR="00736EB4" w:rsidRPr="00403F69">
        <w:rPr>
          <w:b/>
          <w:color w:val="000000" w:themeColor="text1"/>
          <w:sz w:val="20"/>
          <w:szCs w:val="20"/>
        </w:rPr>
        <w:t xml:space="preserve"> </w:t>
      </w:r>
      <w:r w:rsidR="00403F69" w:rsidRPr="00403F69">
        <w:rPr>
          <w:b/>
          <w:color w:val="000000" w:themeColor="text1"/>
          <w:sz w:val="20"/>
          <w:szCs w:val="20"/>
        </w:rPr>
        <w:t>города Урай</w:t>
      </w:r>
      <w:r w:rsidR="005D28F3" w:rsidRPr="00403F69">
        <w:rPr>
          <w:b/>
          <w:color w:val="000000" w:themeColor="text1"/>
          <w:sz w:val="20"/>
          <w:szCs w:val="20"/>
        </w:rPr>
        <w:t xml:space="preserve"> </w:t>
      </w:r>
      <w:r w:rsidRPr="00403F69">
        <w:rPr>
          <w:b/>
          <w:color w:val="000000" w:themeColor="text1"/>
          <w:sz w:val="20"/>
          <w:szCs w:val="20"/>
        </w:rPr>
        <w:t>является обязательной. При освещении информации в теле</w:t>
      </w:r>
      <w:r w:rsidR="00F8151D" w:rsidRPr="00403F69">
        <w:rPr>
          <w:b/>
          <w:color w:val="000000" w:themeColor="text1"/>
          <w:sz w:val="20"/>
          <w:szCs w:val="20"/>
        </w:rPr>
        <w:t xml:space="preserve">-, </w:t>
      </w:r>
      <w:r w:rsidRPr="00403F69">
        <w:rPr>
          <w:b/>
          <w:color w:val="000000" w:themeColor="text1"/>
          <w:sz w:val="20"/>
          <w:szCs w:val="20"/>
        </w:rPr>
        <w:t xml:space="preserve">радиоэфирах необходимо направлять эфирные справки (количество </w:t>
      </w:r>
      <w:r w:rsidRPr="00403F69">
        <w:rPr>
          <w:b/>
          <w:color w:val="000000" w:themeColor="text1"/>
          <w:sz w:val="20"/>
          <w:szCs w:val="20"/>
        </w:rPr>
        <w:lastRenderedPageBreak/>
        <w:t>эфиров с учетом повторов) на адрес электронной почты (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uray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@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prokhmao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.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ru</w:t>
      </w:r>
      <w:proofErr w:type="spellEnd"/>
      <w:r w:rsidRPr="00403F69">
        <w:rPr>
          <w:b/>
          <w:color w:val="000000" w:themeColor="text1"/>
          <w:sz w:val="20"/>
          <w:szCs w:val="20"/>
        </w:rPr>
        <w:t xml:space="preserve">) </w:t>
      </w:r>
      <w:proofErr w:type="gramStart"/>
      <w:r w:rsidRPr="00403F69">
        <w:rPr>
          <w:b/>
          <w:color w:val="000000" w:themeColor="text1"/>
          <w:sz w:val="20"/>
          <w:szCs w:val="20"/>
        </w:rPr>
        <w:t>или  по</w:t>
      </w:r>
      <w:proofErr w:type="gramEnd"/>
      <w:r w:rsidRPr="00403F69">
        <w:rPr>
          <w:b/>
          <w:color w:val="000000" w:themeColor="text1"/>
          <w:sz w:val="20"/>
          <w:szCs w:val="20"/>
        </w:rPr>
        <w:t xml:space="preserve"> каналам факсимильной связи на т</w:t>
      </w:r>
      <w:r w:rsidR="00F8151D" w:rsidRPr="00403F69">
        <w:rPr>
          <w:b/>
          <w:color w:val="000000" w:themeColor="text1"/>
          <w:sz w:val="20"/>
          <w:szCs w:val="20"/>
        </w:rPr>
        <w:t>ел.</w:t>
      </w:r>
      <w:r w:rsidRPr="00403F69">
        <w:rPr>
          <w:b/>
          <w:color w:val="000000" w:themeColor="text1"/>
          <w:sz w:val="20"/>
          <w:szCs w:val="20"/>
        </w:rPr>
        <w:t xml:space="preserve"> 8</w:t>
      </w:r>
      <w:r w:rsidR="00F8151D" w:rsidRPr="00403F69">
        <w:rPr>
          <w:b/>
          <w:color w:val="000000" w:themeColor="text1"/>
          <w:sz w:val="20"/>
          <w:szCs w:val="20"/>
        </w:rPr>
        <w:t xml:space="preserve"> (</w:t>
      </w:r>
      <w:r w:rsidRPr="00403F69">
        <w:rPr>
          <w:b/>
          <w:color w:val="000000" w:themeColor="text1"/>
          <w:sz w:val="20"/>
          <w:szCs w:val="20"/>
        </w:rPr>
        <w:t>3467</w:t>
      </w:r>
      <w:r w:rsidR="00403F69" w:rsidRPr="00403F69">
        <w:rPr>
          <w:b/>
          <w:color w:val="000000" w:themeColor="text1"/>
          <w:sz w:val="20"/>
          <w:szCs w:val="20"/>
        </w:rPr>
        <w:t>6)30</w:t>
      </w:r>
      <w:r w:rsidRPr="00403F69">
        <w:rPr>
          <w:b/>
          <w:color w:val="000000" w:themeColor="text1"/>
          <w:sz w:val="20"/>
          <w:szCs w:val="20"/>
        </w:rPr>
        <w:t>-</w:t>
      </w:r>
      <w:r w:rsidR="00403F69" w:rsidRPr="00403F69">
        <w:rPr>
          <w:b/>
          <w:color w:val="000000" w:themeColor="text1"/>
          <w:sz w:val="20"/>
          <w:szCs w:val="20"/>
        </w:rPr>
        <w:t>48</w:t>
      </w:r>
      <w:r w:rsidRPr="00403F69">
        <w:rPr>
          <w:b/>
          <w:color w:val="000000" w:themeColor="text1"/>
          <w:sz w:val="20"/>
          <w:szCs w:val="20"/>
        </w:rPr>
        <w:t>6.</w:t>
      </w:r>
    </w:p>
    <w:p w:rsidR="004156B9" w:rsidRDefault="004156B9" w:rsidP="004D7A51">
      <w:pPr>
        <w:contextualSpacing/>
        <w:jc w:val="both"/>
        <w:rPr>
          <w:b/>
          <w:color w:val="000000" w:themeColor="text1"/>
        </w:rPr>
      </w:pPr>
    </w:p>
    <w:p w:rsidR="009F39D3" w:rsidRPr="009F39D3" w:rsidRDefault="009F39D3" w:rsidP="004D7A51">
      <w:pPr>
        <w:contextualSpacing/>
        <w:jc w:val="both"/>
        <w:rPr>
          <w:b/>
          <w:color w:val="000000" w:themeColor="text1"/>
        </w:rPr>
      </w:pPr>
      <w:r w:rsidRPr="009F39D3">
        <w:rPr>
          <w:b/>
          <w:color w:val="000000" w:themeColor="text1"/>
        </w:rPr>
        <w:t>СОГЛАСОВАНО</w:t>
      </w:r>
    </w:p>
    <w:p w:rsidR="009F39D3" w:rsidRDefault="009F39D3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</w:p>
    <w:p w:rsidR="009F39D3" w:rsidRDefault="00AC3A24" w:rsidP="004D7A5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9F39D3" w:rsidRPr="009F39D3">
        <w:rPr>
          <w:color w:val="000000" w:themeColor="text1"/>
        </w:rPr>
        <w:t xml:space="preserve">рокурор города                                          </w:t>
      </w:r>
      <w:r w:rsidR="009F39D3">
        <w:rPr>
          <w:color w:val="000000" w:themeColor="text1"/>
        </w:rPr>
        <w:t xml:space="preserve">                                 </w:t>
      </w:r>
      <w:r w:rsidR="0058478B">
        <w:rPr>
          <w:color w:val="000000" w:themeColor="text1"/>
        </w:rPr>
        <w:t xml:space="preserve">       </w:t>
      </w:r>
      <w:r>
        <w:rPr>
          <w:color w:val="000000" w:themeColor="text1"/>
        </w:rPr>
        <w:t>А.П. Якименко</w:t>
      </w:r>
    </w:p>
    <w:p w:rsidR="00FD7EB8" w:rsidRDefault="00FD7EB8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FD7EB8" w:rsidRPr="00FD7EB8" w:rsidRDefault="00FD7EB8" w:rsidP="004D7A51">
      <w:pPr>
        <w:contextualSpacing/>
        <w:jc w:val="both"/>
        <w:rPr>
          <w:color w:val="000000" w:themeColor="text1"/>
          <w:sz w:val="20"/>
          <w:szCs w:val="20"/>
        </w:rPr>
      </w:pPr>
      <w:r w:rsidRPr="00FD7EB8">
        <w:rPr>
          <w:color w:val="000000" w:themeColor="text1"/>
          <w:sz w:val="20"/>
          <w:szCs w:val="20"/>
        </w:rPr>
        <w:t>Н.С. Пилюгина, 8 (34676)26234</w:t>
      </w:r>
    </w:p>
    <w:sectPr w:rsidR="00FD7EB8" w:rsidRPr="00FD7EB8" w:rsidSect="000D1A2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BC"/>
    <w:rsid w:val="000038A1"/>
    <w:rsid w:val="0001765B"/>
    <w:rsid w:val="0005372A"/>
    <w:rsid w:val="00061620"/>
    <w:rsid w:val="000637ED"/>
    <w:rsid w:val="00085A5C"/>
    <w:rsid w:val="0009154A"/>
    <w:rsid w:val="000A6AB1"/>
    <w:rsid w:val="000D1A2F"/>
    <w:rsid w:val="00117129"/>
    <w:rsid w:val="00120A77"/>
    <w:rsid w:val="001264FF"/>
    <w:rsid w:val="00162284"/>
    <w:rsid w:val="00181349"/>
    <w:rsid w:val="001857CA"/>
    <w:rsid w:val="0018626B"/>
    <w:rsid w:val="001C3B80"/>
    <w:rsid w:val="001C5CB4"/>
    <w:rsid w:val="001C6C1F"/>
    <w:rsid w:val="00210BEF"/>
    <w:rsid w:val="0022470D"/>
    <w:rsid w:val="00225590"/>
    <w:rsid w:val="00235C29"/>
    <w:rsid w:val="002370F6"/>
    <w:rsid w:val="002565F8"/>
    <w:rsid w:val="002623F4"/>
    <w:rsid w:val="0027006E"/>
    <w:rsid w:val="00280DCF"/>
    <w:rsid w:val="00290A4B"/>
    <w:rsid w:val="002B15FD"/>
    <w:rsid w:val="002D16EE"/>
    <w:rsid w:val="003264BE"/>
    <w:rsid w:val="00332100"/>
    <w:rsid w:val="00372C4D"/>
    <w:rsid w:val="003B267D"/>
    <w:rsid w:val="003D6784"/>
    <w:rsid w:val="00403F69"/>
    <w:rsid w:val="0041070D"/>
    <w:rsid w:val="004156B9"/>
    <w:rsid w:val="00450206"/>
    <w:rsid w:val="00455054"/>
    <w:rsid w:val="004633F9"/>
    <w:rsid w:val="00490289"/>
    <w:rsid w:val="004913ED"/>
    <w:rsid w:val="004B09FD"/>
    <w:rsid w:val="004D21CE"/>
    <w:rsid w:val="004D64AB"/>
    <w:rsid w:val="004D7A51"/>
    <w:rsid w:val="004E011B"/>
    <w:rsid w:val="00501F74"/>
    <w:rsid w:val="00523A93"/>
    <w:rsid w:val="0052758A"/>
    <w:rsid w:val="005558D2"/>
    <w:rsid w:val="0058478B"/>
    <w:rsid w:val="005A4627"/>
    <w:rsid w:val="005C7ADF"/>
    <w:rsid w:val="005D28F3"/>
    <w:rsid w:val="005E4CB8"/>
    <w:rsid w:val="00636F0A"/>
    <w:rsid w:val="006560C1"/>
    <w:rsid w:val="006655BB"/>
    <w:rsid w:val="00684E69"/>
    <w:rsid w:val="006D7D09"/>
    <w:rsid w:val="006F2C7F"/>
    <w:rsid w:val="006F3AAB"/>
    <w:rsid w:val="007001BA"/>
    <w:rsid w:val="007101C9"/>
    <w:rsid w:val="00734130"/>
    <w:rsid w:val="00736EB4"/>
    <w:rsid w:val="00750C32"/>
    <w:rsid w:val="00751CB7"/>
    <w:rsid w:val="00755741"/>
    <w:rsid w:val="00776C95"/>
    <w:rsid w:val="00793F08"/>
    <w:rsid w:val="007A30B9"/>
    <w:rsid w:val="007B102E"/>
    <w:rsid w:val="007C55E6"/>
    <w:rsid w:val="00800211"/>
    <w:rsid w:val="0080403E"/>
    <w:rsid w:val="0082051B"/>
    <w:rsid w:val="00834A0A"/>
    <w:rsid w:val="008A4BF1"/>
    <w:rsid w:val="00912921"/>
    <w:rsid w:val="00922A92"/>
    <w:rsid w:val="009D2987"/>
    <w:rsid w:val="009F1D08"/>
    <w:rsid w:val="009F39D3"/>
    <w:rsid w:val="00A008F8"/>
    <w:rsid w:val="00A1709C"/>
    <w:rsid w:val="00A257A7"/>
    <w:rsid w:val="00A46C46"/>
    <w:rsid w:val="00A51AA1"/>
    <w:rsid w:val="00A6175C"/>
    <w:rsid w:val="00A67FD5"/>
    <w:rsid w:val="00A829F7"/>
    <w:rsid w:val="00AB1453"/>
    <w:rsid w:val="00AC3A24"/>
    <w:rsid w:val="00B06AC4"/>
    <w:rsid w:val="00B1184B"/>
    <w:rsid w:val="00B30288"/>
    <w:rsid w:val="00B47521"/>
    <w:rsid w:val="00B611CF"/>
    <w:rsid w:val="00B73C5B"/>
    <w:rsid w:val="00B73F6A"/>
    <w:rsid w:val="00B85B5B"/>
    <w:rsid w:val="00C336C8"/>
    <w:rsid w:val="00C4305A"/>
    <w:rsid w:val="00C778EC"/>
    <w:rsid w:val="00C91D15"/>
    <w:rsid w:val="00CC1630"/>
    <w:rsid w:val="00CC2606"/>
    <w:rsid w:val="00CE04D7"/>
    <w:rsid w:val="00CE4E9B"/>
    <w:rsid w:val="00D21175"/>
    <w:rsid w:val="00D41193"/>
    <w:rsid w:val="00D57129"/>
    <w:rsid w:val="00D76ECD"/>
    <w:rsid w:val="00D95953"/>
    <w:rsid w:val="00D95FDD"/>
    <w:rsid w:val="00DA0A4A"/>
    <w:rsid w:val="00DF2402"/>
    <w:rsid w:val="00E040B2"/>
    <w:rsid w:val="00E22407"/>
    <w:rsid w:val="00E26A1D"/>
    <w:rsid w:val="00E36A14"/>
    <w:rsid w:val="00E427B0"/>
    <w:rsid w:val="00E52447"/>
    <w:rsid w:val="00E903BC"/>
    <w:rsid w:val="00E92523"/>
    <w:rsid w:val="00EB6531"/>
    <w:rsid w:val="00EB73A2"/>
    <w:rsid w:val="00ED2DF2"/>
    <w:rsid w:val="00EE2DF9"/>
    <w:rsid w:val="00F3639F"/>
    <w:rsid w:val="00F42458"/>
    <w:rsid w:val="00F4653C"/>
    <w:rsid w:val="00F468A1"/>
    <w:rsid w:val="00F658C3"/>
    <w:rsid w:val="00F8151D"/>
    <w:rsid w:val="00F821A1"/>
    <w:rsid w:val="00FD17C2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A524"/>
  <w15:docId w15:val="{6044F9D8-78FA-4677-A8C0-7C189B5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03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link w:val="11"/>
    <w:unhideWhenUsed/>
    <w:rsid w:val="00403F69"/>
    <w:rPr>
      <w:color w:val="0000FF"/>
      <w:u w:val="single"/>
    </w:rPr>
  </w:style>
  <w:style w:type="paragraph" w:customStyle="1" w:styleId="11">
    <w:name w:val="Гиперссылка1"/>
    <w:link w:val="aa"/>
    <w:rsid w:val="001264FF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6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linka-adm.ru/prokuratura-raz-yasnyaet/prokuror-raz-yasnyaet-o-protivodejstvii-ekstremizmu-i-terroriz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F088-1D12-41E5-B3F1-939E848B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Пилюгина Наталия Сергеевна</cp:lastModifiedBy>
  <cp:revision>2</cp:revision>
  <cp:lastPrinted>2022-11-29T03:04:00Z</cp:lastPrinted>
  <dcterms:created xsi:type="dcterms:W3CDTF">2022-11-29T11:37:00Z</dcterms:created>
  <dcterms:modified xsi:type="dcterms:W3CDTF">2022-11-29T11:37:00Z</dcterms:modified>
</cp:coreProperties>
</file>