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2878A2" w:rsidP="004D7A51">
      <w:pPr>
        <w:contextualSpacing/>
        <w:jc w:val="right"/>
      </w:pPr>
      <w:r>
        <w:rPr>
          <w:color w:val="000000" w:themeColor="text1"/>
        </w:rPr>
        <w:t>16</w:t>
      </w:r>
      <w:r w:rsidR="00D95953" w:rsidRPr="00403F69">
        <w:rPr>
          <w:color w:val="000000" w:themeColor="text1"/>
        </w:rPr>
        <w:t xml:space="preserve"> </w:t>
      </w:r>
      <w:r w:rsidR="0093375F">
        <w:rPr>
          <w:color w:val="000000" w:themeColor="text1"/>
        </w:rPr>
        <w:t>августа</w:t>
      </w:r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C4305A" w:rsidRPr="00E26A1D" w:rsidRDefault="00C4305A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8A2" w:rsidRPr="002878A2" w:rsidRDefault="002878A2" w:rsidP="002878A2">
      <w:pPr>
        <w:shd w:val="clear" w:color="auto" w:fill="FFFFFF"/>
        <w:jc w:val="both"/>
        <w:rPr>
          <w:b/>
          <w:bCs/>
          <w:color w:val="333333"/>
        </w:rPr>
      </w:pPr>
      <w:r w:rsidRPr="002878A2">
        <w:rPr>
          <w:b/>
          <w:bCs/>
          <w:color w:val="333333"/>
        </w:rPr>
        <w:t xml:space="preserve">Уголовная и административная ответственность за действия </w:t>
      </w:r>
      <w:proofErr w:type="spellStart"/>
      <w:r w:rsidRPr="002878A2">
        <w:rPr>
          <w:b/>
          <w:bCs/>
          <w:color w:val="333333"/>
        </w:rPr>
        <w:t>экстремисткого</w:t>
      </w:r>
      <w:proofErr w:type="spellEnd"/>
      <w:r w:rsidRPr="002878A2">
        <w:rPr>
          <w:b/>
          <w:bCs/>
          <w:color w:val="333333"/>
        </w:rPr>
        <w:t xml:space="preserve"> и террористического характера</w:t>
      </w:r>
    </w:p>
    <w:p w:rsidR="002878A2" w:rsidRDefault="002878A2" w:rsidP="002878A2">
      <w:pPr>
        <w:shd w:val="clear" w:color="auto" w:fill="FFFFFF"/>
        <w:jc w:val="both"/>
        <w:rPr>
          <w:color w:val="333333"/>
        </w:rPr>
      </w:pP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 xml:space="preserve"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</w:t>
      </w:r>
      <w:proofErr w:type="gramStart"/>
      <w:r w:rsidRPr="002878A2">
        <w:rPr>
          <w:color w:val="333333"/>
        </w:rPr>
        <w:t>- это</w:t>
      </w:r>
      <w:proofErr w:type="gramEnd"/>
      <w:r w:rsidRPr="002878A2">
        <w:rPr>
          <w:color w:val="333333"/>
        </w:rPr>
        <w:t xml:space="preserve"> только одна из форм экстремизма.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Преступлениями экстремистского характера являются: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1) статья 280 УК РФ - публичные призывы к осуществлению экстремистской деятельности;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2) статья 282 УК РФ - возбуждение ненависти либо вражды, а равно унижение человеческого достоинства;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3) статья 282.1 УК РФ - организация экстремистского сообщества;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4) статья 282.2 УК РФ - организация деятельности экстремистской организации.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 xml:space="preserve"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</w:t>
      </w:r>
      <w:r w:rsidRPr="002878A2">
        <w:rPr>
          <w:color w:val="333333"/>
        </w:rPr>
        <w:lastRenderedPageBreak/>
        <w:t>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color w:val="333333"/>
        </w:rPr>
        <w:t xml:space="preserve">Уголовная ответственность за совершение преступлений экстремистского и террористического </w:t>
      </w:r>
      <w:proofErr w:type="gramStart"/>
      <w:r w:rsidRPr="002878A2">
        <w:rPr>
          <w:color w:val="333333"/>
        </w:rPr>
        <w:t>характера</w:t>
      </w:r>
      <w:r w:rsidRPr="002878A2">
        <w:rPr>
          <w:i/>
          <w:iCs/>
          <w:color w:val="333333"/>
        </w:rPr>
        <w:t>(</w:t>
      </w:r>
      <w:proofErr w:type="gramEnd"/>
      <w:r w:rsidRPr="002878A2">
        <w:rPr>
          <w:i/>
          <w:iCs/>
          <w:color w:val="333333"/>
        </w:rPr>
        <w:t>Статья УК РФ - Максимальный срок (размер) наказания)</w:t>
      </w:r>
      <w:r w:rsidRPr="002878A2">
        <w:rPr>
          <w:color w:val="333333"/>
        </w:rPr>
        <w:t>: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205 Террористический акт</w:t>
      </w:r>
      <w:r w:rsidRPr="002878A2">
        <w:rPr>
          <w:color w:val="333333"/>
        </w:rPr>
        <w:t> - Пожизненное лишение свободы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205.1 Содействие террористической деятельности</w:t>
      </w:r>
      <w:r w:rsidRPr="002878A2">
        <w:rPr>
          <w:color w:val="333333"/>
        </w:rPr>
        <w:t> - Пожизненное лишение свободы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205.2 Публичные призывы к осуществлению террористической деятельности или публичное оправдание терроризма</w:t>
      </w:r>
      <w:r w:rsidRPr="002878A2">
        <w:rPr>
          <w:color w:val="333333"/>
        </w:rPr>
        <w:t> - лишение свободы до пяти лет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205.3 Прохождение обучения в целях осуществления террористической деятельности </w:t>
      </w:r>
      <w:r w:rsidRPr="002878A2">
        <w:rPr>
          <w:color w:val="333333"/>
        </w:rPr>
        <w:t>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205.4 Организация террористического сообщества и участие в нем</w:t>
      </w:r>
      <w:r w:rsidRPr="002878A2">
        <w:rPr>
          <w:color w:val="333333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205.5 Организация деятельности террористической организации и участие в деятельности такой организации</w:t>
      </w:r>
      <w:r w:rsidRPr="002878A2">
        <w:rPr>
          <w:color w:val="333333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206 Захват заложника</w:t>
      </w:r>
      <w:r w:rsidRPr="002878A2">
        <w:rPr>
          <w:color w:val="333333"/>
        </w:rPr>
        <w:t> - Пожизненное лишение свободы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207 Заведомо ложное сообщение об акте терроризма</w:t>
      </w:r>
      <w:r w:rsidRPr="002878A2">
        <w:rPr>
          <w:color w:val="333333"/>
        </w:rPr>
        <w:t> - Лишение свободы на срок до десяти лет.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280 Публичные призывы к осуществлению экстремистской деятельности</w:t>
      </w:r>
      <w:r w:rsidRPr="002878A2">
        <w:rPr>
          <w:color w:val="333333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280.1 Публичные призывы к осуществлению действий, направленных на нарушение территориальной целостности РФ</w:t>
      </w:r>
      <w:r w:rsidRPr="002878A2">
        <w:rPr>
          <w:color w:val="333333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282. Возбуждение ненависти либо вражды, а равно унижение человеческого достоинства</w:t>
      </w:r>
      <w:r w:rsidRPr="002878A2">
        <w:rPr>
          <w:color w:val="333333"/>
        </w:rPr>
        <w:t> - Лишение свободы на срок до шести лет.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r w:rsidRPr="002878A2">
        <w:rPr>
          <w:b/>
          <w:bCs/>
          <w:color w:val="333333"/>
        </w:rPr>
        <w:t>Ст. 282.1. Организация экстремистского сообщества</w:t>
      </w:r>
      <w:r w:rsidRPr="002878A2">
        <w:rPr>
          <w:color w:val="333333"/>
        </w:rPr>
        <w:t xml:space="preserve"> - Лишение свободы на срок до двенадцати лет с лишением права занимать определенные </w:t>
      </w:r>
      <w:r w:rsidRPr="002878A2">
        <w:rPr>
          <w:color w:val="333333"/>
        </w:rPr>
        <w:lastRenderedPageBreak/>
        <w:t>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2878A2" w:rsidRPr="002878A2" w:rsidRDefault="002878A2" w:rsidP="002878A2">
      <w:pPr>
        <w:shd w:val="clear" w:color="auto" w:fill="FFFFFF"/>
        <w:ind w:firstLine="708"/>
        <w:jc w:val="both"/>
        <w:rPr>
          <w:color w:val="333333"/>
        </w:rPr>
      </w:pPr>
      <w:bookmarkStart w:id="0" w:name="_GoBack"/>
      <w:bookmarkEnd w:id="0"/>
      <w:r w:rsidRPr="002878A2">
        <w:rPr>
          <w:b/>
          <w:bCs/>
          <w:color w:val="333333"/>
        </w:rPr>
        <w:t>Ст. 282.2. Организация деятельности экстремистской организации</w:t>
      </w:r>
      <w:r w:rsidRPr="002878A2">
        <w:rPr>
          <w:color w:val="333333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:rsidR="002878A2" w:rsidRPr="00D9566A" w:rsidRDefault="002878A2" w:rsidP="002878A2">
      <w:pPr>
        <w:shd w:val="clear" w:color="auto" w:fill="FFFFFF"/>
        <w:spacing w:after="100" w:afterAutospacing="1"/>
        <w:rPr>
          <w:rFonts w:ascii="Roboto" w:hAnsi="Roboto"/>
          <w:color w:val="333333"/>
          <w:sz w:val="24"/>
          <w:szCs w:val="24"/>
        </w:rPr>
      </w:pPr>
      <w:r w:rsidRPr="00D9566A">
        <w:rPr>
          <w:rFonts w:ascii="Roboto" w:hAnsi="Roboto"/>
          <w:color w:val="333333"/>
          <w:sz w:val="24"/>
          <w:szCs w:val="24"/>
        </w:rPr>
        <w:t> </w:t>
      </w:r>
    </w:p>
    <w:p w:rsidR="0093375F" w:rsidRDefault="0093375F" w:rsidP="0093375F"/>
    <w:p w:rsidR="0093375F" w:rsidRDefault="0093375F" w:rsidP="0093375F"/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878A2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3375F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53C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F7D3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398B-8DD1-44A4-B368-A48CD245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2022-11-29T03:04:00Z</cp:lastPrinted>
  <dcterms:created xsi:type="dcterms:W3CDTF">2022-11-29T12:12:00Z</dcterms:created>
  <dcterms:modified xsi:type="dcterms:W3CDTF">2022-11-29T12:12:00Z</dcterms:modified>
</cp:coreProperties>
</file>