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B63F26" w:rsidP="004D7A51">
      <w:pPr>
        <w:contextualSpacing/>
        <w:jc w:val="right"/>
      </w:pPr>
      <w:r>
        <w:rPr>
          <w:color w:val="000000" w:themeColor="text1"/>
        </w:rPr>
        <w:t>12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ноября</w:t>
      </w:r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F26" w:rsidRPr="00B63F26" w:rsidRDefault="00B63F26" w:rsidP="00B63F26">
      <w:pPr>
        <w:shd w:val="clear" w:color="auto" w:fill="FFFFFF"/>
        <w:ind w:firstLine="567"/>
        <w:jc w:val="both"/>
        <w:rPr>
          <w:b/>
          <w:bCs/>
          <w:color w:val="333333"/>
        </w:rPr>
      </w:pPr>
      <w:bookmarkStart w:id="0" w:name="_GoBack"/>
      <w:proofErr w:type="spellStart"/>
      <w:r w:rsidRPr="00B63F26">
        <w:rPr>
          <w:b/>
          <w:bCs/>
          <w:color w:val="333333"/>
        </w:rPr>
        <w:t>Cогласно</w:t>
      </w:r>
      <w:proofErr w:type="spellEnd"/>
      <w:r w:rsidRPr="00B63F26">
        <w:rPr>
          <w:b/>
          <w:bCs/>
          <w:color w:val="333333"/>
        </w:rPr>
        <w:t xml:space="preserve"> ст.13 Конституции РФ в Российской Федерации признается идеологическое многообразие.</w:t>
      </w:r>
    </w:p>
    <w:p w:rsid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Также ст.13 Конституции РФ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В России признается идеологическое многообразие. Никакая идеология не может устанавливаться в качестве государственной или обязательной. Идеологическое многообразие понимается как право отдельной личности, социальных групп, политических партий и общественных объединений: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1) беспрепятственно разрабатывать теории, взгляды, идеи относительно экономического, политического, правового и иного устройства РФ, зарубежных государств и мировой цивилизации в целом;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2) пропагандировать свои взгляды, идеи с помощью средств массовой информации: прессы, радио, телевидения, а также путем издания монографических и научно-популярных работ, трудов, статей и т.п.;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3) вести активную деятельность по внедрению идеологии в практическую сферу: разрабатывать программные документы партий, готовить законопроекты, иные документы, предусматривающие меры по совершенствованию социального и политического строя РФ;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4) публично защищать свои идеологические воззрения, вести активную полемику с иными идеологиями;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5) требовать по суду или через иные органы государства устранения препятствий, связанных с реализацией права на идеологическое многообразие.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Граждане России вправе придерживаться той или иной идеологии, принимать активные меры по ее реализации в жизнь. Их выбор должен быть осознанным, добровольным и самостоятельным. Государство не может навязывать гражданам какую-либо идеологию, которую они обязаны под страхом уголовного и иного наказания разделять, изучать и пропагандировать.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 xml:space="preserve">В демократическом государстве признается, что политические партии выражают интерес основных социальных групп населения. Исходя из этого конституционного принципа, государство гарантирует равенство политических партий перед законом независимо от изложенных в их учредительных программах целей и задач. Подробно вопрос о политических партиях </w:t>
      </w:r>
      <w:r w:rsidRPr="00B63F26">
        <w:rPr>
          <w:color w:val="333333"/>
        </w:rPr>
        <w:lastRenderedPageBreak/>
        <w:t>урегулирован Федеральным законом от 11 июля 2001 г. N 95-ФЗ «О политических партиях».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 (Федеральный закон от 19 мая 1995 г. N 82-ФЗ «Об общественных объединениях»). Создание общественных объединений способствует реализации прав и законных интересов граждан. Конституция устанавливает, что все общественные объединения равны перед законом независимо от организационно-правовых форм. Равенство общественных объединений перед законом проявляется в равенстве требований государства к уставам общественных объединений, к порядку их регистрации и прекращения их деятельности.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Запрету подлежат общественные объединения, цели и действия которых направлены на: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- насильственное изменение основ конституционного строя;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- нарушение целостности РФ;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- подрыв безопасности государства;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- создание вооруженных формирований;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- разжигание социальной, расовой, национальной и религиозной розни.</w:t>
      </w:r>
    </w:p>
    <w:p w:rsidR="00B63F26" w:rsidRPr="00B63F26" w:rsidRDefault="00B63F26" w:rsidP="00B63F26">
      <w:pPr>
        <w:shd w:val="clear" w:color="auto" w:fill="FFFFFF"/>
        <w:ind w:firstLine="567"/>
        <w:jc w:val="both"/>
        <w:rPr>
          <w:color w:val="333333"/>
        </w:rPr>
      </w:pPr>
      <w:r w:rsidRPr="00B63F26">
        <w:rPr>
          <w:color w:val="333333"/>
        </w:rPr>
        <w:t>Порядок запрещения деятельности общественных объединений по мотивам, указанным в пункте 6 комментария, регулируется Федеральным законом от 25 июля 2002 г. N 114-ФЗ «О противодействии экстремистской деятельности».</w:t>
      </w:r>
    </w:p>
    <w:bookmarkEnd w:id="0"/>
    <w:p w:rsidR="00A269DB" w:rsidRPr="009E467E" w:rsidRDefault="00A269DB" w:rsidP="00A269DB">
      <w:pPr>
        <w:ind w:firstLine="709"/>
        <w:jc w:val="both"/>
        <w:rPr>
          <w:color w:val="000000" w:themeColor="text1"/>
        </w:rPr>
      </w:pPr>
    </w:p>
    <w:p w:rsidR="005F2056" w:rsidRPr="009E467E" w:rsidRDefault="005F2056" w:rsidP="005F2056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5F2056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D2987"/>
    <w:rsid w:val="009F1D08"/>
    <w:rsid w:val="009F39D3"/>
    <w:rsid w:val="00A008F8"/>
    <w:rsid w:val="00A1709C"/>
    <w:rsid w:val="00A257A7"/>
    <w:rsid w:val="00A269DB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63F26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D7115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8B12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D455-A07B-4B7C-B361-097E5ADE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2022-11-29T03:06:00Z</cp:lastPrinted>
  <dcterms:created xsi:type="dcterms:W3CDTF">2022-11-29T12:14:00Z</dcterms:created>
  <dcterms:modified xsi:type="dcterms:W3CDTF">2022-11-29T12:14:00Z</dcterms:modified>
</cp:coreProperties>
</file>