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13" w:rsidRDefault="000D0713" w:rsidP="000D0713">
      <w:pPr>
        <w:jc w:val="right"/>
      </w:pPr>
      <w:bookmarkStart w:id="0" w:name="приложение1"/>
      <w:r w:rsidRPr="000D0713">
        <w:t xml:space="preserve">Приложение 1 </w:t>
      </w:r>
      <w:bookmarkEnd w:id="0"/>
      <w:r w:rsidRPr="000D0713">
        <w:t xml:space="preserve">к постановлению </w:t>
      </w:r>
    </w:p>
    <w:p w:rsidR="000D0713" w:rsidRPr="000D0713" w:rsidRDefault="000D0713" w:rsidP="000D0713">
      <w:pPr>
        <w:jc w:val="right"/>
      </w:pPr>
      <w:r w:rsidRPr="000D0713">
        <w:t>администрации города Урай</w:t>
      </w:r>
    </w:p>
    <w:p w:rsidR="000D0713" w:rsidRPr="000D0713" w:rsidRDefault="000D0713" w:rsidP="000D0713">
      <w:pPr>
        <w:jc w:val="right"/>
      </w:pPr>
      <w:r w:rsidRPr="000D0713">
        <w:t>от 30.10.2009 № 3342</w:t>
      </w:r>
    </w:p>
    <w:p w:rsidR="000D0713" w:rsidRPr="000D0713" w:rsidRDefault="000D0713" w:rsidP="000D0713">
      <w:pPr>
        <w:jc w:val="center"/>
      </w:pPr>
    </w:p>
    <w:p w:rsidR="000D0713" w:rsidRPr="000D0713" w:rsidRDefault="000D0713" w:rsidP="000D0713">
      <w:pPr>
        <w:pStyle w:val="2"/>
        <w:rPr>
          <w:b w:val="0"/>
          <w:sz w:val="24"/>
          <w:szCs w:val="24"/>
        </w:rPr>
      </w:pPr>
      <w:r w:rsidRPr="000D0713">
        <w:rPr>
          <w:b w:val="0"/>
          <w:sz w:val="24"/>
          <w:szCs w:val="24"/>
        </w:rPr>
        <w:t xml:space="preserve">Положение о комиссии по определению </w:t>
      </w:r>
      <w:proofErr w:type="spellStart"/>
      <w:r w:rsidRPr="000D0713">
        <w:rPr>
          <w:b w:val="0"/>
          <w:sz w:val="24"/>
          <w:szCs w:val="24"/>
        </w:rPr>
        <w:t>коррупциогенности</w:t>
      </w:r>
      <w:proofErr w:type="spellEnd"/>
      <w:r w:rsidRPr="000D0713">
        <w:rPr>
          <w:b w:val="0"/>
          <w:sz w:val="24"/>
          <w:szCs w:val="24"/>
        </w:rPr>
        <w:t xml:space="preserve"> муниципальных нормативных правовых актов и проектов муниципальных нормативных правовых актов в администрации города Урай и органах администрации города Урай</w:t>
      </w:r>
    </w:p>
    <w:p w:rsidR="000D0713" w:rsidRPr="000D0713" w:rsidRDefault="000D0713" w:rsidP="000D0713">
      <w:pPr>
        <w:jc w:val="center"/>
      </w:pP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 xml:space="preserve">1. Комиссия по определению </w:t>
      </w:r>
      <w:proofErr w:type="spellStart"/>
      <w:r w:rsidRPr="000D0713">
        <w:rPr>
          <w:rFonts w:cs="Arial"/>
        </w:rPr>
        <w:t>коррупциогенности</w:t>
      </w:r>
      <w:proofErr w:type="spellEnd"/>
      <w:r w:rsidRPr="000D0713">
        <w:rPr>
          <w:rFonts w:cs="Arial"/>
        </w:rPr>
        <w:t xml:space="preserve"> муниципальных нормативных правовых актов и проектов муниципальных нормативных правовых актов в администрации города Урай и органах администрации города Урай (далее по тексту - Комиссия) является совещательным органом администрации города Урай.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>2. Состав Комиссии утверждается постановлением администрации города Урай.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>3. Полномочия Комиссии: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 xml:space="preserve">3.1. </w:t>
      </w:r>
      <w:proofErr w:type="gramStart"/>
      <w:r w:rsidRPr="000D0713">
        <w:rPr>
          <w:rFonts w:cs="Arial"/>
        </w:rPr>
        <w:t xml:space="preserve">Проводить </w:t>
      </w:r>
      <w:proofErr w:type="spellStart"/>
      <w:r w:rsidRPr="000D0713">
        <w:rPr>
          <w:rFonts w:cs="Arial"/>
        </w:rPr>
        <w:t>антикоррупционную</w:t>
      </w:r>
      <w:proofErr w:type="spellEnd"/>
      <w:r w:rsidRPr="000D0713">
        <w:rPr>
          <w:rFonts w:cs="Arial"/>
        </w:rPr>
        <w:t xml:space="preserve"> экспертизу в отношении муниципальных нормативных правовых актов (проектов муниципальных нормативных правовых актов), указанных в пункте 2 Порядка проведения </w:t>
      </w:r>
      <w:proofErr w:type="spellStart"/>
      <w:r w:rsidRPr="000D0713">
        <w:rPr>
          <w:rFonts w:cs="Arial"/>
        </w:rPr>
        <w:t>антикоррупционной</w:t>
      </w:r>
      <w:proofErr w:type="spellEnd"/>
      <w:r w:rsidRPr="000D0713">
        <w:rPr>
          <w:rFonts w:cs="Arial"/>
        </w:rPr>
        <w:t xml:space="preserve"> экспертизы муниципальных нормативных правовых актов и проектов муниципальных нормативных правовых актов в администрации города Урай и в органах администрации города Урай, утвержденного постановлением администрации города Урай 14.10.2009 № 3015, в случае возникновения спорных вопросов о наличии (отсутствии) </w:t>
      </w:r>
      <w:proofErr w:type="spellStart"/>
      <w:r w:rsidRPr="000D0713">
        <w:rPr>
          <w:rFonts w:cs="Arial"/>
        </w:rPr>
        <w:t>коррупциогенных</w:t>
      </w:r>
      <w:proofErr w:type="spellEnd"/>
      <w:r w:rsidRPr="000D0713">
        <w:rPr>
          <w:rFonts w:cs="Arial"/>
        </w:rPr>
        <w:t xml:space="preserve">  факторов:</w:t>
      </w:r>
      <w:proofErr w:type="gramEnd"/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>- в процессе согласования проекта муниципального нормативного правового акта;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 xml:space="preserve">- при поступлении заключения прокурора на проект муниципального нормативного правового акта с замечаниями о наличии </w:t>
      </w:r>
      <w:proofErr w:type="spellStart"/>
      <w:r w:rsidRPr="000D0713">
        <w:rPr>
          <w:rFonts w:cs="Arial"/>
        </w:rPr>
        <w:t>коррупциогенных</w:t>
      </w:r>
      <w:proofErr w:type="spellEnd"/>
      <w:r w:rsidRPr="000D0713">
        <w:rPr>
          <w:rFonts w:cs="Arial"/>
        </w:rPr>
        <w:t xml:space="preserve">  факторов;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 xml:space="preserve">- при поступлении требования прокурора об изменении муниципального нормативного правового акта, содержащего </w:t>
      </w:r>
      <w:proofErr w:type="spellStart"/>
      <w:r w:rsidRPr="000D0713">
        <w:rPr>
          <w:rFonts w:cs="Arial"/>
        </w:rPr>
        <w:t>коррупциогенные</w:t>
      </w:r>
      <w:proofErr w:type="spellEnd"/>
      <w:r w:rsidRPr="000D0713">
        <w:rPr>
          <w:rFonts w:cs="Arial"/>
        </w:rPr>
        <w:t xml:space="preserve"> (коррупционные) факторы;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 xml:space="preserve">- при поступлении экспертного заключения </w:t>
      </w:r>
      <w:r w:rsidRPr="000D0713">
        <w:t xml:space="preserve">Управления государственной регистрации нормативных правовых актов Аппарата Губернатора Ханты-Мансийского автономного округа - </w:t>
      </w:r>
      <w:proofErr w:type="spellStart"/>
      <w:r w:rsidRPr="000D0713">
        <w:t>Югры</w:t>
      </w:r>
      <w:proofErr w:type="spellEnd"/>
      <w:r w:rsidRPr="000D0713">
        <w:rPr>
          <w:rFonts w:cs="Arial"/>
        </w:rPr>
        <w:t xml:space="preserve"> на муниципальный нормативный правовой акт с замечаниями о наличии </w:t>
      </w:r>
      <w:proofErr w:type="spellStart"/>
      <w:r w:rsidRPr="000D0713">
        <w:rPr>
          <w:rFonts w:cs="Arial"/>
        </w:rPr>
        <w:t>коррупциогенных</w:t>
      </w:r>
      <w:proofErr w:type="spellEnd"/>
      <w:r w:rsidRPr="000D0713">
        <w:rPr>
          <w:rFonts w:cs="Arial"/>
        </w:rPr>
        <w:t xml:space="preserve">  факторов;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 xml:space="preserve">- при поступлении заключения по результатам независимой </w:t>
      </w:r>
      <w:proofErr w:type="spellStart"/>
      <w:r w:rsidRPr="000D0713">
        <w:rPr>
          <w:rFonts w:cs="Arial"/>
        </w:rPr>
        <w:t>антикоррупционной</w:t>
      </w:r>
      <w:proofErr w:type="spellEnd"/>
      <w:r w:rsidRPr="000D0713">
        <w:rPr>
          <w:rFonts w:cs="Arial"/>
        </w:rPr>
        <w:t xml:space="preserve"> экспертизы на муниципальный нормативный правовой акт (проект муниципального нормативного правового акта) о наличии </w:t>
      </w:r>
      <w:proofErr w:type="spellStart"/>
      <w:r w:rsidRPr="000D0713">
        <w:rPr>
          <w:rFonts w:cs="Arial"/>
        </w:rPr>
        <w:t>коррупциогенных</w:t>
      </w:r>
      <w:proofErr w:type="spellEnd"/>
      <w:r w:rsidRPr="000D0713">
        <w:rPr>
          <w:rFonts w:cs="Arial"/>
        </w:rPr>
        <w:t xml:space="preserve">  факторов;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 xml:space="preserve">- в случае выявления </w:t>
      </w:r>
      <w:proofErr w:type="spellStart"/>
      <w:r w:rsidRPr="000D0713">
        <w:rPr>
          <w:rFonts w:cs="Arial"/>
        </w:rPr>
        <w:t>коррупциогенных</w:t>
      </w:r>
      <w:proofErr w:type="spellEnd"/>
      <w:r w:rsidRPr="000D0713">
        <w:rPr>
          <w:rFonts w:cs="Arial"/>
        </w:rPr>
        <w:t xml:space="preserve"> факторов в действующих муниципальных нормативных правовых актах.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 xml:space="preserve">3.2. </w:t>
      </w:r>
      <w:proofErr w:type="gramStart"/>
      <w:r w:rsidRPr="000D0713">
        <w:rPr>
          <w:rFonts w:cs="Arial"/>
        </w:rPr>
        <w:t xml:space="preserve">Проводить </w:t>
      </w:r>
      <w:proofErr w:type="spellStart"/>
      <w:r w:rsidRPr="000D0713">
        <w:rPr>
          <w:rFonts w:cs="Arial"/>
        </w:rPr>
        <w:t>антикоррупционную</w:t>
      </w:r>
      <w:proofErr w:type="spellEnd"/>
      <w:r w:rsidRPr="000D0713">
        <w:rPr>
          <w:rFonts w:cs="Arial"/>
        </w:rPr>
        <w:t xml:space="preserve"> экспертизу в отношении муниципальных нормативных правовых актов (проектов муниципальных нормативных правовых актов), указанных в пункте 2 Порядка проведения </w:t>
      </w:r>
      <w:proofErr w:type="spellStart"/>
      <w:r w:rsidRPr="000D0713">
        <w:rPr>
          <w:rFonts w:cs="Arial"/>
        </w:rPr>
        <w:t>антикоррупционной</w:t>
      </w:r>
      <w:proofErr w:type="spellEnd"/>
      <w:r w:rsidRPr="000D0713">
        <w:rPr>
          <w:rFonts w:cs="Arial"/>
        </w:rPr>
        <w:t xml:space="preserve"> экспертизы муниципальных нормативных правовых актов и проектов муниципальных нормативных правовых актов в администрации города Урай и в органах администрации города Урай, утвержденного постановлением администрации города Урай 14.10.2009 № 3015, в целях выявления </w:t>
      </w:r>
      <w:proofErr w:type="spellStart"/>
      <w:r w:rsidRPr="000D0713">
        <w:rPr>
          <w:rFonts w:cs="Arial"/>
        </w:rPr>
        <w:t>коррупциогенных</w:t>
      </w:r>
      <w:proofErr w:type="spellEnd"/>
      <w:r w:rsidRPr="000D0713">
        <w:rPr>
          <w:rFonts w:cs="Arial"/>
        </w:rPr>
        <w:t xml:space="preserve"> факторов в действующих муниципальных нормативных правовых актах</w:t>
      </w:r>
      <w:proofErr w:type="gramEnd"/>
      <w:r w:rsidRPr="000D0713">
        <w:rPr>
          <w:rFonts w:cs="Arial"/>
        </w:rPr>
        <w:t>.</w:t>
      </w:r>
    </w:p>
    <w:p w:rsidR="000D0713" w:rsidRPr="000D0713" w:rsidRDefault="000D0713" w:rsidP="000D0713">
      <w:r w:rsidRPr="000D0713">
        <w:t xml:space="preserve">3.3. Давать рекомендации органам администрации города Урай и должностным лицам администрации города Урай, органов администрации города Урай по результатам проведения </w:t>
      </w:r>
      <w:proofErr w:type="spellStart"/>
      <w:r w:rsidRPr="000D0713">
        <w:t>антикоррупционной</w:t>
      </w:r>
      <w:proofErr w:type="spellEnd"/>
      <w:r w:rsidRPr="000D0713">
        <w:t xml:space="preserve"> экспертизы в случаях, предусмотренных пунктами 3.1. и 3.2. настоящего Положения.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 xml:space="preserve">3.4. Разрабатывать и готовить рекомендации по совершенствованию </w:t>
      </w:r>
      <w:proofErr w:type="gramStart"/>
      <w:r w:rsidRPr="000D0713">
        <w:rPr>
          <w:rFonts w:cs="Arial"/>
        </w:rPr>
        <w:t>муниципальных</w:t>
      </w:r>
      <w:proofErr w:type="gramEnd"/>
      <w:r w:rsidRPr="000D0713">
        <w:rPr>
          <w:rFonts w:cs="Arial"/>
        </w:rPr>
        <w:t xml:space="preserve"> нормативных правовых актов.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lastRenderedPageBreak/>
        <w:t>3.5. Взаимодействовать с органами государственной власти, органами местного самоуправления, организациями, общественными объединениями.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 xml:space="preserve">3.6. Изучать, </w:t>
      </w:r>
      <w:proofErr w:type="gramStart"/>
      <w:r w:rsidRPr="000D0713">
        <w:rPr>
          <w:rFonts w:cs="Arial"/>
        </w:rPr>
        <w:t>анализировать и обобщать</w:t>
      </w:r>
      <w:proofErr w:type="gramEnd"/>
      <w:r w:rsidRPr="000D0713">
        <w:rPr>
          <w:rFonts w:cs="Arial"/>
        </w:rPr>
        <w:t xml:space="preserve"> судебную практику, результаты </w:t>
      </w:r>
      <w:proofErr w:type="spellStart"/>
      <w:r w:rsidRPr="000D0713">
        <w:rPr>
          <w:rFonts w:cs="Arial"/>
        </w:rPr>
        <w:t>антикоррупционных</w:t>
      </w:r>
      <w:proofErr w:type="spellEnd"/>
      <w:r w:rsidRPr="000D0713">
        <w:rPr>
          <w:rFonts w:cs="Arial"/>
        </w:rPr>
        <w:t xml:space="preserve"> экспертиз, иную информацию, касающиеся выявления </w:t>
      </w:r>
      <w:proofErr w:type="spellStart"/>
      <w:r w:rsidRPr="000D0713">
        <w:rPr>
          <w:rFonts w:cs="Arial"/>
        </w:rPr>
        <w:t>коррупциогенных</w:t>
      </w:r>
      <w:proofErr w:type="spellEnd"/>
      <w:r w:rsidRPr="000D0713">
        <w:rPr>
          <w:rFonts w:cs="Arial"/>
        </w:rPr>
        <w:t xml:space="preserve"> факторов в нормативных правовых актах, проектах нормативных правовых актов.</w:t>
      </w:r>
    </w:p>
    <w:p w:rsidR="000D0713" w:rsidRPr="000D0713" w:rsidRDefault="000D0713" w:rsidP="000D0713">
      <w:pPr>
        <w:rPr>
          <w:rFonts w:cs="Arial"/>
        </w:rPr>
      </w:pPr>
      <w:r w:rsidRPr="000D0713">
        <w:t xml:space="preserve">3.7. </w:t>
      </w:r>
      <w:proofErr w:type="gramStart"/>
      <w:r w:rsidRPr="000D0713">
        <w:t>Рассматривать не реже одного раза в квартал</w:t>
      </w:r>
      <w:r w:rsidRPr="000D0713">
        <w:rPr>
          <w:rFonts w:cs="Arial"/>
        </w:rPr>
        <w:t>, а в случае поступления информации о вступлении в законную силу двух и более однотипных решений судов, арбитражных судов - в сроки, установленные для внеплановых заседаний Комиссии,</w:t>
      </w:r>
      <w:r w:rsidRPr="000D0713">
        <w:t xml:space="preserve">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города Урай, органов</w:t>
      </w:r>
      <w:proofErr w:type="gramEnd"/>
      <w:r w:rsidRPr="000D0713">
        <w:t xml:space="preserve"> администрации города Урай и их должностных лиц в целях выработки и принятия мер по предупреждению и устранению причин выявленных нарушений.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 xml:space="preserve">4. Заседания Комиссии проводятся в соответствии с планом ее работы, утверждаемым председателем Комиссии, но не реже одного раза в квартал. 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>Внеплановые заседания Комиссии проводятся по предложению главы города</w:t>
      </w:r>
      <w:r w:rsidRPr="000D0713">
        <w:t xml:space="preserve"> Урай</w:t>
      </w:r>
      <w:r w:rsidRPr="000D0713">
        <w:rPr>
          <w:rFonts w:cs="Arial"/>
        </w:rPr>
        <w:t>, его заместителей, руководителей органов администрации города Урай, а также членов Комиссии не позднее 5 рабочих дней с момента поступления такого предложения, если в предложении не указан более поздний срок.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>Заседание Комиссии проводит председатель Комиссии, а в случае его отсутствия – заместитель председателя Комиссии.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>Заседание Комиссии правомочно, если на нем присутствует более половины от общего числа членов Комиссии.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>5. Решения Комиссии принимаются путем открытого голосования простым большинством голосов присутствующих на заседании членов Комиссии.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>При равенстве голосов членов Комиссии голос председательствующего на заседании является решающим.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>Решения Комиссии оформляются протоколом, который подписывает председательствующий и секретарь Комиссии.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>При несогласии с принятым решением член Комиссии имеет право в письменной форме изложить особое мнение, которое прилагается к протоколу заседания Комиссии.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>6. Председатель Комиссии: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 xml:space="preserve">6.1. </w:t>
      </w:r>
      <w:proofErr w:type="gramStart"/>
      <w:r w:rsidRPr="000D0713">
        <w:rPr>
          <w:rFonts w:cs="Arial"/>
        </w:rPr>
        <w:t>Осуществляет общее руководство деятельностью Комиссии и несет</w:t>
      </w:r>
      <w:proofErr w:type="gramEnd"/>
      <w:r w:rsidRPr="000D0713">
        <w:rPr>
          <w:rFonts w:cs="Arial"/>
        </w:rPr>
        <w:t xml:space="preserve"> персональную ответственность за организацию деятельности Комиссии.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 xml:space="preserve">6.2. Организует работу Комиссии, </w:t>
      </w:r>
      <w:proofErr w:type="gramStart"/>
      <w:r w:rsidRPr="000D0713">
        <w:rPr>
          <w:rFonts w:cs="Arial"/>
        </w:rPr>
        <w:t>созывает и проводит</w:t>
      </w:r>
      <w:proofErr w:type="gramEnd"/>
      <w:r w:rsidRPr="000D0713">
        <w:rPr>
          <w:rFonts w:cs="Arial"/>
        </w:rPr>
        <w:t xml:space="preserve"> заседания Комиссии.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>6.3. Утверждает планы работ и повестку дня заседания Комиссии.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>7. Члены Комиссии: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>7.1. Участвуют в заседаниях Комиссии без права замены.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>7.2. Вносят председателю Комиссии предложения по плану работы Комиссии, повестке дня заседания Комиссии и порядку обсуждения вопросов на заседаниях Комиссии.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>7.3. Участвуют в подготовке материалов к заседаниям Комиссии, а также проектов решений Комиссии.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 xml:space="preserve">7.4. </w:t>
      </w:r>
      <w:proofErr w:type="gramStart"/>
      <w:r w:rsidRPr="000D0713">
        <w:rPr>
          <w:rFonts w:cs="Arial"/>
        </w:rPr>
        <w:t>Присутствуют на заседаниях Комиссии и участвуют</w:t>
      </w:r>
      <w:proofErr w:type="gramEnd"/>
      <w:r w:rsidRPr="000D0713">
        <w:rPr>
          <w:rFonts w:cs="Arial"/>
        </w:rPr>
        <w:t xml:space="preserve"> в обсуждении рассматриваемых вопросов и выработке решений.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>7.5. При невозможности присутствовать на заседании Комиссии заблаговременно извещают председателя Комиссии.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>7.6. В случае необходимости направляют председателю Комиссии в письменном виде свое мнение по вопросам повестки дня заседания Комиссии.</w:t>
      </w:r>
    </w:p>
    <w:p w:rsidR="000D0713" w:rsidRPr="000D0713" w:rsidRDefault="000D0713" w:rsidP="000D0713">
      <w:pPr>
        <w:rPr>
          <w:rFonts w:cs="Arial"/>
        </w:rPr>
      </w:pPr>
      <w:r w:rsidRPr="000D0713">
        <w:lastRenderedPageBreak/>
        <w:t>8. На заседания Комиссии могут быть приглашены должностные лица администрации города Урай, специалисты администрации города Урай, иные лица, чье участие необходимо при рассмотрении вопросов, входящих в полномочия Комиссии.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>9. Протоколы заседания Комиссии хранятся у секретаря Комиссии.</w:t>
      </w:r>
    </w:p>
    <w:p w:rsidR="000D0713" w:rsidRPr="000D0713" w:rsidRDefault="000D0713" w:rsidP="000D0713">
      <w:pPr>
        <w:rPr>
          <w:rFonts w:cs="Arial"/>
        </w:rPr>
      </w:pPr>
      <w:r w:rsidRPr="000D0713">
        <w:rPr>
          <w:rFonts w:cs="Arial"/>
        </w:rPr>
        <w:t>10. Копии протоколов заседания Комиссии направляются определенным Комиссией заинтересованным лицам секретарем Комиссии.</w:t>
      </w:r>
    </w:p>
    <w:sectPr w:rsidR="000D0713" w:rsidRPr="000D0713" w:rsidSect="006310E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9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BD" w:rsidRDefault="000D07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BD" w:rsidRDefault="000D071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BD" w:rsidRDefault="000D0713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BD" w:rsidRDefault="000D07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BD" w:rsidRDefault="000D07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BD" w:rsidRDefault="000D07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D0713"/>
    <w:rsid w:val="000D0713"/>
    <w:rsid w:val="00B83ABB"/>
    <w:rsid w:val="00D441A2"/>
    <w:rsid w:val="00D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D071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0D0713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0D071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basedOn w:val="a0"/>
    <w:rsid w:val="000D0713"/>
    <w:rPr>
      <w:color w:val="0000FF"/>
      <w:u w:val="none"/>
    </w:rPr>
  </w:style>
  <w:style w:type="paragraph" w:styleId="a4">
    <w:name w:val="header"/>
    <w:basedOn w:val="a"/>
    <w:link w:val="a5"/>
    <w:rsid w:val="000D07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0713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D07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D071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Хамматова</cp:lastModifiedBy>
  <cp:revision>1</cp:revision>
  <dcterms:created xsi:type="dcterms:W3CDTF">2023-08-22T04:02:00Z</dcterms:created>
  <dcterms:modified xsi:type="dcterms:W3CDTF">2023-08-22T04:07:00Z</dcterms:modified>
</cp:coreProperties>
</file>