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0" w:rsidRDefault="00A162F0"/>
    <w:p w:rsidR="004B2A51" w:rsidRDefault="004B2A51" w:rsidP="004B2A51">
      <w:pPr>
        <w:pStyle w:val="a3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51" w:rsidRDefault="004B2A51" w:rsidP="004B2A51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4B2A51" w:rsidRPr="009B0D5F" w:rsidRDefault="004B2A51" w:rsidP="004B2A51">
      <w:pPr>
        <w:rPr>
          <w:b/>
        </w:rPr>
      </w:pPr>
      <w:r>
        <w:tab/>
      </w:r>
      <w:r>
        <w:tab/>
      </w:r>
      <w:r>
        <w:tab/>
        <w:t xml:space="preserve">  </w:t>
      </w:r>
      <w:r w:rsidRPr="009B0D5F">
        <w:rPr>
          <w:b/>
        </w:rPr>
        <w:t>Ханты-Мансийский автономный округ-Югра</w:t>
      </w:r>
    </w:p>
    <w:p w:rsidR="004B2A51" w:rsidRDefault="004B2A51" w:rsidP="004B2A51">
      <w:pPr>
        <w:jc w:val="center"/>
      </w:pPr>
    </w:p>
    <w:p w:rsidR="004B2A51" w:rsidRDefault="004B2A51" w:rsidP="004B2A5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B2A51" w:rsidRPr="005875DA" w:rsidRDefault="004B2A51" w:rsidP="004B2A51"/>
    <w:p w:rsidR="004B2A51" w:rsidRPr="005875DA" w:rsidRDefault="004B2A51" w:rsidP="004B2A51">
      <w:pPr>
        <w:jc w:val="center"/>
        <w:rPr>
          <w:b/>
          <w:sz w:val="28"/>
          <w:szCs w:val="28"/>
        </w:rPr>
      </w:pPr>
      <w:r w:rsidRPr="005875DA">
        <w:rPr>
          <w:b/>
          <w:sz w:val="28"/>
          <w:szCs w:val="28"/>
        </w:rPr>
        <w:t>АДМИНИСТРАТИВНАЯ КОМИССИЯ</w:t>
      </w:r>
    </w:p>
    <w:p w:rsidR="004B2A51" w:rsidRDefault="004B2A51" w:rsidP="004B2A51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4B2A51" w:rsidRPr="003D12AC" w:rsidRDefault="004B2A51" w:rsidP="004B2A51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</w:t>
      </w:r>
      <w:r>
        <w:rPr>
          <w:i/>
          <w:sz w:val="22"/>
          <w:szCs w:val="22"/>
        </w:rPr>
        <w:t>92</w:t>
      </w:r>
      <w:r w:rsidRPr="003D12AC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>каб. 3</w:t>
      </w:r>
      <w:r w:rsidRPr="003D12AC">
        <w:rPr>
          <w:i/>
          <w:sz w:val="22"/>
          <w:szCs w:val="22"/>
        </w:rPr>
        <w:t xml:space="preserve">  г.Урай, </w:t>
      </w:r>
      <w:r>
        <w:rPr>
          <w:i/>
          <w:sz w:val="22"/>
          <w:szCs w:val="22"/>
        </w:rPr>
        <w:t xml:space="preserve">                                         </w:t>
      </w:r>
      <w:r w:rsidR="00F01998">
        <w:rPr>
          <w:i/>
          <w:sz w:val="22"/>
        </w:rPr>
        <w:t>тел. 9-10-16</w:t>
      </w:r>
      <w:r w:rsidRPr="00CC2BB9">
        <w:rPr>
          <w:i/>
          <w:sz w:val="22"/>
        </w:rPr>
        <w:t xml:space="preserve"> </w:t>
      </w:r>
    </w:p>
    <w:p w:rsidR="004B2A51" w:rsidRDefault="004B2A51" w:rsidP="004B2A51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>(34676)</w:t>
      </w:r>
      <w:r w:rsidR="00F01998">
        <w:rPr>
          <w:i/>
          <w:sz w:val="22"/>
        </w:rPr>
        <w:t xml:space="preserve"> 9-10-16</w:t>
      </w:r>
      <w:r>
        <w:rPr>
          <w:i/>
          <w:sz w:val="22"/>
        </w:rPr>
        <w:t xml:space="preserve">                                                          </w:t>
      </w:r>
    </w:p>
    <w:p w:rsidR="004B2A51" w:rsidRPr="003A233B" w:rsidRDefault="004B2A51" w:rsidP="004B2A51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r w:rsidRPr="00CC2BB9">
        <w:rPr>
          <w:i/>
          <w:sz w:val="22"/>
          <w:lang w:val="en-US"/>
        </w:rPr>
        <w:t>adm</w:t>
      </w:r>
      <w:r>
        <w:rPr>
          <w:i/>
          <w:sz w:val="22"/>
          <w:lang w:val="en-US"/>
        </w:rPr>
        <w:t>kom</w:t>
      </w:r>
      <w:r w:rsidRPr="00CC2BB9">
        <w:rPr>
          <w:i/>
          <w:sz w:val="22"/>
        </w:rPr>
        <w:t>@</w:t>
      </w:r>
      <w:r w:rsidRPr="00CC2BB9">
        <w:rPr>
          <w:i/>
          <w:sz w:val="22"/>
          <w:lang w:val="en-US"/>
        </w:rPr>
        <w:t>uray</w:t>
      </w:r>
      <w:r w:rsidRPr="00CC2BB9">
        <w:rPr>
          <w:i/>
          <w:sz w:val="22"/>
        </w:rPr>
        <w:t>.</w:t>
      </w:r>
      <w:r w:rsidRPr="00CC2BB9">
        <w:rPr>
          <w:i/>
          <w:sz w:val="22"/>
          <w:lang w:val="en-US"/>
        </w:rPr>
        <w:t>ru</w:t>
      </w:r>
    </w:p>
    <w:p w:rsidR="004B2A51" w:rsidRDefault="004B2A51" w:rsidP="004B2A51">
      <w:pPr>
        <w:jc w:val="center"/>
      </w:pPr>
    </w:p>
    <w:p w:rsidR="004B2A51" w:rsidRDefault="004B2A51" w:rsidP="004B2A51">
      <w:pPr>
        <w:jc w:val="center"/>
      </w:pPr>
    </w:p>
    <w:p w:rsidR="004B2A51" w:rsidRDefault="004B2A51" w:rsidP="004B2A51">
      <w:pPr>
        <w:jc w:val="both"/>
      </w:pPr>
    </w:p>
    <w:p w:rsidR="00C32BFA" w:rsidRDefault="00C32BFA" w:rsidP="004B2A51">
      <w:pPr>
        <w:jc w:val="both"/>
      </w:pPr>
    </w:p>
    <w:p w:rsidR="00C32BFA" w:rsidRDefault="00C32BFA" w:rsidP="00C32BFA">
      <w:pPr>
        <w:jc w:val="center"/>
      </w:pPr>
      <w:r>
        <w:t>ИНФОРМАЦИЯ</w:t>
      </w:r>
    </w:p>
    <w:p w:rsidR="00C32BFA" w:rsidRDefault="00C32BFA" w:rsidP="00C32BFA">
      <w:pPr>
        <w:jc w:val="center"/>
      </w:pPr>
      <w:r>
        <w:t>о деятельности административной комиссии за 2018 год</w:t>
      </w:r>
    </w:p>
    <w:p w:rsidR="00C32BFA" w:rsidRDefault="00C32BFA" w:rsidP="00C32BFA">
      <w:pPr>
        <w:jc w:val="center"/>
      </w:pPr>
    </w:p>
    <w:p w:rsidR="00C32BFA" w:rsidRDefault="00C32BFA" w:rsidP="00C32BFA">
      <w:pPr>
        <w:jc w:val="center"/>
      </w:pPr>
    </w:p>
    <w:p w:rsidR="00C32BFA" w:rsidRDefault="00C32BFA" w:rsidP="00C32BFA">
      <w:pPr>
        <w:jc w:val="center"/>
      </w:pPr>
    </w:p>
    <w:p w:rsidR="00BA5004" w:rsidRDefault="00BA5004" w:rsidP="00BA5004">
      <w:pPr>
        <w:tabs>
          <w:tab w:val="left" w:pos="0"/>
          <w:tab w:val="left" w:pos="1080"/>
        </w:tabs>
        <w:ind w:left="1068"/>
        <w:jc w:val="both"/>
        <w:rPr>
          <w:b/>
        </w:rPr>
      </w:pPr>
      <w:r>
        <w:rPr>
          <w:b/>
        </w:rPr>
        <w:t>Взыскание штрафов:</w:t>
      </w:r>
    </w:p>
    <w:p w:rsidR="00BA5004" w:rsidRPr="00B56102" w:rsidRDefault="00BA5004" w:rsidP="00BA5004">
      <w:pPr>
        <w:tabs>
          <w:tab w:val="left" w:pos="0"/>
        </w:tabs>
        <w:jc w:val="both"/>
      </w:pPr>
      <w:r>
        <w:t xml:space="preserve"> </w:t>
      </w:r>
      <w:r>
        <w:tab/>
      </w:r>
      <w:r>
        <w:tab/>
        <w:t>Административной комиссией за  201</w:t>
      </w:r>
      <w:r w:rsidR="00F01998">
        <w:t>8</w:t>
      </w:r>
      <w:r>
        <w:t xml:space="preserve"> г. вынесено постановлений о </w:t>
      </w:r>
      <w:r w:rsidR="0000557A">
        <w:t>наложении 1</w:t>
      </w:r>
      <w:r w:rsidR="00F01998">
        <w:t>5</w:t>
      </w:r>
      <w:r w:rsidR="0000557A">
        <w:t xml:space="preserve">3 штрафов на сумму </w:t>
      </w:r>
      <w:r w:rsidR="00F01998">
        <w:t>144500</w:t>
      </w:r>
      <w:r>
        <w:t xml:space="preserve">  рублей, за </w:t>
      </w:r>
      <w:r w:rsidR="00D17678">
        <w:t xml:space="preserve"> </w:t>
      </w:r>
      <w:r w:rsidRPr="00B56102">
        <w:t>201</w:t>
      </w:r>
      <w:r w:rsidR="00F01998" w:rsidRPr="00B56102">
        <w:t>8</w:t>
      </w:r>
      <w:r w:rsidR="0000557A" w:rsidRPr="00B56102">
        <w:t xml:space="preserve"> </w:t>
      </w:r>
      <w:r w:rsidRPr="00B56102">
        <w:t xml:space="preserve"> год опла</w:t>
      </w:r>
      <w:r w:rsidR="00D17678" w:rsidRPr="00B56102">
        <w:t>чено 1</w:t>
      </w:r>
      <w:r w:rsidR="00F01998" w:rsidRPr="00B56102">
        <w:t>04</w:t>
      </w:r>
      <w:r w:rsidR="00D17678" w:rsidRPr="00B56102">
        <w:t xml:space="preserve"> штрафов на сумму 1</w:t>
      </w:r>
      <w:r w:rsidR="00F01998" w:rsidRPr="00B56102">
        <w:t>31000</w:t>
      </w:r>
      <w:r w:rsidRPr="00B56102">
        <w:t xml:space="preserve"> рублей  (с учетом ранее наложенных).</w:t>
      </w:r>
    </w:p>
    <w:p w:rsidR="00BA5004" w:rsidRDefault="00BA5004" w:rsidP="00BA5004">
      <w:pPr>
        <w:tabs>
          <w:tab w:val="left" w:pos="0"/>
          <w:tab w:val="left" w:pos="1080"/>
        </w:tabs>
        <w:jc w:val="both"/>
      </w:pPr>
      <w:r>
        <w:tab/>
      </w:r>
      <w:r>
        <w:tab/>
        <w:t xml:space="preserve">Учет  наложенных и взысканных штрафов ведется путем обмена информацией между секретарем комиссии и отделом учеты и ведения муниципальной казны </w:t>
      </w:r>
      <w:proofErr w:type="gramStart"/>
      <w:r>
        <w:t>согласно постановления</w:t>
      </w:r>
      <w:proofErr w:type="gramEnd"/>
      <w:r>
        <w:t xml:space="preserve"> главы города Урай от 09.06.2007 № 1335 «Об утверждении регламента документооборота» не реже двух раз в месяц.</w:t>
      </w:r>
    </w:p>
    <w:p w:rsidR="00BA5004" w:rsidRDefault="00BA5004" w:rsidP="00BA5004">
      <w:pPr>
        <w:tabs>
          <w:tab w:val="left" w:pos="0"/>
          <w:tab w:val="left" w:pos="1080"/>
        </w:tabs>
        <w:jc w:val="both"/>
      </w:pPr>
    </w:p>
    <w:p w:rsidR="00BA5004" w:rsidRDefault="00BA5004" w:rsidP="00BA5004">
      <w:pPr>
        <w:tabs>
          <w:tab w:val="left" w:pos="0"/>
          <w:tab w:val="left" w:pos="1080"/>
        </w:tabs>
        <w:jc w:val="center"/>
      </w:pPr>
      <w:r>
        <w:t>ИНФОРМАЦИЯ О ВЗЫСКАННЫХ ШТРАФАХ КОМИССИИ</w:t>
      </w:r>
    </w:p>
    <w:p w:rsidR="00BA5004" w:rsidRDefault="00BA5004" w:rsidP="00BA5004">
      <w:pPr>
        <w:tabs>
          <w:tab w:val="left" w:pos="0"/>
          <w:tab w:val="left" w:pos="1080"/>
        </w:tabs>
        <w:jc w:val="both"/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A5004" w:rsidTr="0000557A">
        <w:trPr>
          <w:trHeight w:val="307"/>
        </w:trPr>
        <w:tc>
          <w:tcPr>
            <w:tcW w:w="3190" w:type="dxa"/>
          </w:tcPr>
          <w:p w:rsidR="00BA5004" w:rsidRPr="00AD28DC" w:rsidRDefault="00BA5004" w:rsidP="00F01998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 w:rsidRPr="00AD28DC">
              <w:rPr>
                <w:b/>
              </w:rPr>
              <w:t>201</w:t>
            </w:r>
            <w:r w:rsidR="00F01998">
              <w:rPr>
                <w:b/>
              </w:rPr>
              <w:t>6</w:t>
            </w:r>
            <w:r w:rsidRPr="00AD28DC">
              <w:rPr>
                <w:b/>
              </w:rPr>
              <w:t xml:space="preserve"> год</w:t>
            </w:r>
          </w:p>
        </w:tc>
        <w:tc>
          <w:tcPr>
            <w:tcW w:w="3190" w:type="dxa"/>
          </w:tcPr>
          <w:p w:rsidR="00BA5004" w:rsidRPr="00AD28DC" w:rsidRDefault="00BA5004" w:rsidP="00F01998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 w:rsidRPr="00AD28DC">
              <w:rPr>
                <w:b/>
              </w:rPr>
              <w:t>201</w:t>
            </w:r>
            <w:r w:rsidR="00F01998">
              <w:rPr>
                <w:b/>
              </w:rPr>
              <w:t>7</w:t>
            </w:r>
            <w:r w:rsidRPr="00AD28DC">
              <w:rPr>
                <w:b/>
              </w:rPr>
              <w:t xml:space="preserve"> год</w:t>
            </w:r>
          </w:p>
        </w:tc>
        <w:tc>
          <w:tcPr>
            <w:tcW w:w="3191" w:type="dxa"/>
          </w:tcPr>
          <w:p w:rsidR="00BA5004" w:rsidRPr="00AD28DC" w:rsidRDefault="00BA5004" w:rsidP="00F01998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 w:rsidRPr="00AD28DC">
              <w:rPr>
                <w:b/>
              </w:rPr>
              <w:t>201</w:t>
            </w:r>
            <w:r w:rsidR="00F01998">
              <w:rPr>
                <w:b/>
              </w:rPr>
              <w:t>8</w:t>
            </w:r>
            <w:r w:rsidRPr="00AD28DC">
              <w:rPr>
                <w:b/>
              </w:rPr>
              <w:t xml:space="preserve"> год</w:t>
            </w:r>
          </w:p>
        </w:tc>
      </w:tr>
      <w:tr w:rsidR="00BA5004" w:rsidTr="0000557A">
        <w:tc>
          <w:tcPr>
            <w:tcW w:w="3190" w:type="dxa"/>
          </w:tcPr>
          <w:p w:rsidR="00BA5004" w:rsidRDefault="00F01998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389000</w:t>
            </w:r>
          </w:p>
        </w:tc>
        <w:tc>
          <w:tcPr>
            <w:tcW w:w="3190" w:type="dxa"/>
          </w:tcPr>
          <w:p w:rsidR="00BA5004" w:rsidRDefault="00F01998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168450</w:t>
            </w:r>
          </w:p>
        </w:tc>
        <w:tc>
          <w:tcPr>
            <w:tcW w:w="3191" w:type="dxa"/>
          </w:tcPr>
          <w:p w:rsidR="00BA5004" w:rsidRDefault="00F01998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131000</w:t>
            </w:r>
          </w:p>
        </w:tc>
      </w:tr>
    </w:tbl>
    <w:p w:rsidR="00BA5004" w:rsidRDefault="00BA5004" w:rsidP="00BA5004">
      <w:pPr>
        <w:tabs>
          <w:tab w:val="left" w:pos="0"/>
          <w:tab w:val="left" w:pos="1080"/>
        </w:tabs>
        <w:jc w:val="center"/>
      </w:pPr>
    </w:p>
    <w:p w:rsidR="00D17678" w:rsidRDefault="00D17678" w:rsidP="00BA5004">
      <w:pPr>
        <w:tabs>
          <w:tab w:val="left" w:pos="0"/>
          <w:tab w:val="left" w:pos="1080"/>
        </w:tabs>
        <w:jc w:val="center"/>
      </w:pPr>
    </w:p>
    <w:p w:rsidR="00BA5004" w:rsidRDefault="00BA5004" w:rsidP="00BA5004">
      <w:pPr>
        <w:tabs>
          <w:tab w:val="left" w:pos="0"/>
          <w:tab w:val="left" w:pos="1080"/>
        </w:tabs>
        <w:jc w:val="center"/>
      </w:pPr>
      <w:r>
        <w:t>ИНФОРМАЦИЯ О НАЛОЖЕННЫХ ШТРАФАХ  КОМИССИИ</w:t>
      </w:r>
    </w:p>
    <w:p w:rsidR="00BA5004" w:rsidRPr="0021331C" w:rsidRDefault="00BA5004" w:rsidP="00BA5004">
      <w:pPr>
        <w:tabs>
          <w:tab w:val="left" w:pos="0"/>
          <w:tab w:val="left" w:pos="1080"/>
        </w:tabs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A5004" w:rsidRPr="0021331C" w:rsidTr="0000557A">
        <w:tc>
          <w:tcPr>
            <w:tcW w:w="3190" w:type="dxa"/>
          </w:tcPr>
          <w:p w:rsidR="00BA5004" w:rsidRPr="0021331C" w:rsidRDefault="00BA5004" w:rsidP="00F01998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 w:rsidRPr="0021331C">
              <w:rPr>
                <w:b/>
              </w:rPr>
              <w:t>201</w:t>
            </w:r>
            <w:r w:rsidR="00F01998">
              <w:rPr>
                <w:b/>
              </w:rPr>
              <w:t>6</w:t>
            </w:r>
            <w:r w:rsidRPr="0021331C">
              <w:rPr>
                <w:b/>
              </w:rPr>
              <w:t xml:space="preserve"> год</w:t>
            </w:r>
          </w:p>
        </w:tc>
        <w:tc>
          <w:tcPr>
            <w:tcW w:w="3190" w:type="dxa"/>
          </w:tcPr>
          <w:p w:rsidR="00BA5004" w:rsidRPr="0021331C" w:rsidRDefault="00BA5004" w:rsidP="00F01998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 w:rsidRPr="0021331C">
              <w:rPr>
                <w:b/>
              </w:rPr>
              <w:t>201</w:t>
            </w:r>
            <w:r w:rsidR="00F01998">
              <w:rPr>
                <w:b/>
              </w:rPr>
              <w:t>7</w:t>
            </w:r>
            <w:r w:rsidRPr="0021331C">
              <w:rPr>
                <w:b/>
              </w:rPr>
              <w:t xml:space="preserve"> год </w:t>
            </w:r>
          </w:p>
        </w:tc>
        <w:tc>
          <w:tcPr>
            <w:tcW w:w="3191" w:type="dxa"/>
          </w:tcPr>
          <w:p w:rsidR="00BA5004" w:rsidRPr="0021331C" w:rsidRDefault="0000557A" w:rsidP="00F01998">
            <w:pPr>
              <w:tabs>
                <w:tab w:val="left" w:pos="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01998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BA5004" w:rsidRPr="0021331C">
              <w:rPr>
                <w:b/>
              </w:rPr>
              <w:t xml:space="preserve"> год</w:t>
            </w:r>
          </w:p>
        </w:tc>
      </w:tr>
      <w:tr w:rsidR="00BA5004" w:rsidTr="0000557A">
        <w:tc>
          <w:tcPr>
            <w:tcW w:w="3190" w:type="dxa"/>
          </w:tcPr>
          <w:p w:rsidR="00BA5004" w:rsidRDefault="00F01998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317900</w:t>
            </w:r>
          </w:p>
        </w:tc>
        <w:tc>
          <w:tcPr>
            <w:tcW w:w="3190" w:type="dxa"/>
          </w:tcPr>
          <w:p w:rsidR="00BA5004" w:rsidRDefault="00F01998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293150</w:t>
            </w:r>
          </w:p>
        </w:tc>
        <w:tc>
          <w:tcPr>
            <w:tcW w:w="3191" w:type="dxa"/>
          </w:tcPr>
          <w:p w:rsidR="00BA5004" w:rsidRDefault="00F01998" w:rsidP="0000557A">
            <w:pPr>
              <w:tabs>
                <w:tab w:val="left" w:pos="0"/>
                <w:tab w:val="left" w:pos="1080"/>
              </w:tabs>
              <w:jc w:val="center"/>
            </w:pPr>
            <w:r>
              <w:t>144500</w:t>
            </w:r>
          </w:p>
        </w:tc>
      </w:tr>
    </w:tbl>
    <w:p w:rsidR="00BA5004" w:rsidRDefault="00BA5004" w:rsidP="00BA5004">
      <w:pPr>
        <w:tabs>
          <w:tab w:val="left" w:pos="0"/>
          <w:tab w:val="left" w:pos="1080"/>
        </w:tabs>
      </w:pPr>
    </w:p>
    <w:p w:rsidR="00BA5004" w:rsidRDefault="00BA5004" w:rsidP="00BA5004">
      <w:pPr>
        <w:autoSpaceDE w:val="0"/>
        <w:autoSpaceDN w:val="0"/>
        <w:adjustRightInd w:val="0"/>
        <w:ind w:firstLine="540"/>
        <w:jc w:val="both"/>
      </w:pPr>
      <w:r>
        <w:tab/>
        <w:t>Снижение суммы наложенных штрафов по сравнению с аналогичными периодами прошлых лет связано с внесением изменений в законодательство РФ, согласно которым</w:t>
      </w:r>
      <w:r w:rsidRPr="0030042D">
        <w:t xml:space="preserve"> </w:t>
      </w:r>
      <w:r>
        <w:t xml:space="preserve">Федеральным Законом от 03.07.2016 года № 316-ФЗ  Кодекс об административных правонарушениях дополнен ст. 4.1.1 – замена административного наказания в виде штрафа предупреждением, согласно которой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</w:t>
      </w:r>
      <w:r>
        <w:lastRenderedPageBreak/>
        <w:t>впервые совершенное административное правонарушение, административное наказание в виде административного штрафа подлежит замене на предупреждение.</w:t>
      </w:r>
    </w:p>
    <w:p w:rsidR="00BA5004" w:rsidRDefault="00BA5004" w:rsidP="00BA5004">
      <w:pPr>
        <w:tabs>
          <w:tab w:val="left" w:pos="0"/>
          <w:tab w:val="left" w:pos="1080"/>
        </w:tabs>
        <w:jc w:val="both"/>
      </w:pPr>
      <w:r>
        <w:rPr>
          <w:b/>
        </w:rPr>
        <w:tab/>
      </w:r>
      <w:r>
        <w:t xml:space="preserve"> </w:t>
      </w:r>
    </w:p>
    <w:p w:rsidR="00BA5004" w:rsidRDefault="00BA5004" w:rsidP="00BA5004">
      <w:pPr>
        <w:tabs>
          <w:tab w:val="left" w:pos="0"/>
          <w:tab w:val="left" w:pos="1080"/>
        </w:tabs>
        <w:jc w:val="both"/>
        <w:rPr>
          <w:b/>
        </w:rPr>
      </w:pPr>
      <w:r>
        <w:rPr>
          <w:b/>
        </w:rPr>
        <w:tab/>
        <w:t>Взаимодействие с отделом Службы судебных приставов.</w:t>
      </w:r>
    </w:p>
    <w:p w:rsidR="00BA5004" w:rsidRDefault="00BA5004" w:rsidP="00BA5004">
      <w:pPr>
        <w:tabs>
          <w:tab w:val="left" w:pos="0"/>
          <w:tab w:val="left" w:pos="1080"/>
        </w:tabs>
        <w:jc w:val="both"/>
        <w:rPr>
          <w:b/>
        </w:rPr>
      </w:pPr>
    </w:p>
    <w:p w:rsidR="00BA5004" w:rsidRDefault="00BA5004" w:rsidP="00BA5004">
      <w:pPr>
        <w:tabs>
          <w:tab w:val="left" w:pos="0"/>
          <w:tab w:val="left" w:pos="1080"/>
        </w:tabs>
        <w:ind w:left="360"/>
        <w:jc w:val="both"/>
      </w:pPr>
      <w:r w:rsidRPr="007D18EA">
        <w:t xml:space="preserve"> </w:t>
      </w:r>
      <w:r>
        <w:tab/>
        <w:t>Для принудительного исполнения в службу судебных приставов за 201</w:t>
      </w:r>
      <w:r w:rsidR="008E06EF">
        <w:t>8</w:t>
      </w:r>
      <w:r>
        <w:t xml:space="preserve"> год передано </w:t>
      </w:r>
      <w:r w:rsidR="008E06EF">
        <w:t>82</w:t>
      </w:r>
      <w:r>
        <w:t xml:space="preserve"> постановлени</w:t>
      </w:r>
      <w:r w:rsidR="0000557A">
        <w:t>я</w:t>
      </w:r>
      <w:r>
        <w:t xml:space="preserve"> на сумму </w:t>
      </w:r>
      <w:r w:rsidR="008E06EF">
        <w:t>165450</w:t>
      </w:r>
      <w:r>
        <w:t xml:space="preserve">  рублей. </w:t>
      </w:r>
      <w:r w:rsidRPr="007D18EA">
        <w:t xml:space="preserve"> (акт</w:t>
      </w:r>
      <w:r>
        <w:t>ы</w:t>
      </w:r>
      <w:r w:rsidRPr="007D18EA">
        <w:t xml:space="preserve"> сверки</w:t>
      </w:r>
      <w:r>
        <w:t xml:space="preserve"> проводится 2 раза в год</w:t>
      </w:r>
      <w:r w:rsidRPr="007D18EA">
        <w:t>).</w:t>
      </w:r>
    </w:p>
    <w:p w:rsidR="00FD2774" w:rsidRDefault="00FD2774" w:rsidP="00BA5004">
      <w:pPr>
        <w:ind w:left="360" w:firstLine="720"/>
        <w:jc w:val="both"/>
      </w:pPr>
      <w:r>
        <w:t xml:space="preserve">В отношении </w:t>
      </w:r>
      <w:r w:rsidR="008E06EF">
        <w:t>16</w:t>
      </w:r>
      <w:r>
        <w:t xml:space="preserve"> нарушителей, не уплативших штраф в срок, установленный законом</w:t>
      </w:r>
      <w:r w:rsidR="00055D4D">
        <w:t>,</w:t>
      </w:r>
      <w:r>
        <w:t xml:space="preserve"> составлены протоколы об административных правонарушениях и направлены для рассмотрения в мировой суд.</w:t>
      </w:r>
    </w:p>
    <w:p w:rsidR="00265FBC" w:rsidRDefault="00265FBC" w:rsidP="00BA5004">
      <w:pPr>
        <w:ind w:left="360" w:firstLine="720"/>
        <w:jc w:val="both"/>
      </w:pPr>
    </w:p>
    <w:p w:rsidR="00BA5004" w:rsidRDefault="00BA5004" w:rsidP="00BA5004">
      <w:pPr>
        <w:ind w:left="360" w:firstLine="720"/>
        <w:jc w:val="center"/>
      </w:pPr>
      <w:r>
        <w:t>ИНФОРМАЦИЯ О ВЗЫСКАННЫХ ШТРАФАХ  СУДЕБНЫМИ ПРИСТАВАМИ</w:t>
      </w:r>
    </w:p>
    <w:p w:rsidR="00BA5004" w:rsidRDefault="00BA5004" w:rsidP="00BA5004">
      <w:pPr>
        <w:ind w:left="360" w:firstLine="720"/>
        <w:jc w:val="center"/>
      </w:pPr>
    </w:p>
    <w:tbl>
      <w:tblPr>
        <w:tblStyle w:val="a8"/>
        <w:tblW w:w="0" w:type="auto"/>
        <w:tblInd w:w="360" w:type="dxa"/>
        <w:tblLook w:val="04A0"/>
      </w:tblPr>
      <w:tblGrid>
        <w:gridCol w:w="3066"/>
        <w:gridCol w:w="3072"/>
        <w:gridCol w:w="3073"/>
      </w:tblGrid>
      <w:tr w:rsidR="00BA5004" w:rsidTr="0000557A">
        <w:tc>
          <w:tcPr>
            <w:tcW w:w="3190" w:type="dxa"/>
          </w:tcPr>
          <w:p w:rsidR="00BA5004" w:rsidRPr="00B33365" w:rsidRDefault="00BA5004" w:rsidP="008E06EF">
            <w:pPr>
              <w:jc w:val="center"/>
              <w:rPr>
                <w:b/>
              </w:rPr>
            </w:pPr>
            <w:r w:rsidRPr="00B33365">
              <w:rPr>
                <w:b/>
              </w:rPr>
              <w:t>201</w:t>
            </w:r>
            <w:r w:rsidR="008E06EF">
              <w:rPr>
                <w:b/>
              </w:rPr>
              <w:t>6</w:t>
            </w:r>
            <w:r w:rsidRPr="00B33365">
              <w:rPr>
                <w:b/>
              </w:rPr>
              <w:t xml:space="preserve"> год</w:t>
            </w:r>
          </w:p>
        </w:tc>
        <w:tc>
          <w:tcPr>
            <w:tcW w:w="3190" w:type="dxa"/>
          </w:tcPr>
          <w:p w:rsidR="00BA5004" w:rsidRPr="00B33365" w:rsidRDefault="00BA5004" w:rsidP="008E06EF">
            <w:pPr>
              <w:jc w:val="center"/>
              <w:rPr>
                <w:b/>
              </w:rPr>
            </w:pPr>
            <w:r w:rsidRPr="00B33365">
              <w:rPr>
                <w:b/>
              </w:rPr>
              <w:t>201</w:t>
            </w:r>
            <w:r w:rsidR="008E06EF">
              <w:rPr>
                <w:b/>
              </w:rPr>
              <w:t>7</w:t>
            </w:r>
            <w:r w:rsidRPr="00B33365">
              <w:rPr>
                <w:b/>
              </w:rPr>
              <w:t xml:space="preserve"> год</w:t>
            </w:r>
          </w:p>
        </w:tc>
        <w:tc>
          <w:tcPr>
            <w:tcW w:w="3191" w:type="dxa"/>
          </w:tcPr>
          <w:p w:rsidR="00BA5004" w:rsidRPr="00B33365" w:rsidRDefault="00BA5004" w:rsidP="008E06EF">
            <w:pPr>
              <w:jc w:val="center"/>
              <w:rPr>
                <w:b/>
              </w:rPr>
            </w:pPr>
            <w:r w:rsidRPr="00B33365">
              <w:rPr>
                <w:b/>
              </w:rPr>
              <w:t>201</w:t>
            </w:r>
            <w:r w:rsidR="008E06EF">
              <w:rPr>
                <w:b/>
              </w:rPr>
              <w:t>8</w:t>
            </w:r>
            <w:r w:rsidRPr="00B33365">
              <w:rPr>
                <w:b/>
              </w:rPr>
              <w:t xml:space="preserve"> год</w:t>
            </w:r>
          </w:p>
        </w:tc>
      </w:tr>
      <w:tr w:rsidR="00BA5004" w:rsidTr="0000557A">
        <w:tc>
          <w:tcPr>
            <w:tcW w:w="3190" w:type="dxa"/>
          </w:tcPr>
          <w:p w:rsidR="00BA5004" w:rsidRDefault="008E06EF" w:rsidP="0000557A">
            <w:pPr>
              <w:jc w:val="center"/>
            </w:pPr>
            <w:r>
              <w:t>24200</w:t>
            </w:r>
          </w:p>
        </w:tc>
        <w:tc>
          <w:tcPr>
            <w:tcW w:w="3190" w:type="dxa"/>
          </w:tcPr>
          <w:p w:rsidR="00BA5004" w:rsidRDefault="008E06EF" w:rsidP="0000557A">
            <w:pPr>
              <w:jc w:val="center"/>
            </w:pPr>
            <w:r>
              <w:t>106500</w:t>
            </w:r>
          </w:p>
        </w:tc>
        <w:tc>
          <w:tcPr>
            <w:tcW w:w="3191" w:type="dxa"/>
          </w:tcPr>
          <w:p w:rsidR="00BA5004" w:rsidRDefault="008E06EF" w:rsidP="0000557A">
            <w:pPr>
              <w:jc w:val="center"/>
            </w:pPr>
            <w:r>
              <w:t>101500</w:t>
            </w:r>
          </w:p>
        </w:tc>
      </w:tr>
    </w:tbl>
    <w:p w:rsidR="00BA5004" w:rsidRDefault="00BA5004" w:rsidP="00BA5004">
      <w:pPr>
        <w:ind w:left="360" w:firstLine="720"/>
        <w:jc w:val="center"/>
      </w:pPr>
    </w:p>
    <w:p w:rsidR="00BA5004" w:rsidRPr="000C0F42" w:rsidRDefault="00BA5004" w:rsidP="00BA5004">
      <w:pPr>
        <w:ind w:firstLine="720"/>
        <w:jc w:val="both"/>
      </w:pPr>
    </w:p>
    <w:p w:rsidR="00BA5004" w:rsidRDefault="00BA5004" w:rsidP="00BA5004">
      <w:pPr>
        <w:tabs>
          <w:tab w:val="left" w:pos="0"/>
        </w:tabs>
        <w:jc w:val="both"/>
        <w:rPr>
          <w:i/>
        </w:rPr>
      </w:pPr>
    </w:p>
    <w:p w:rsidR="00BA5004" w:rsidRDefault="00BA5004" w:rsidP="00BA5004">
      <w:pPr>
        <w:tabs>
          <w:tab w:val="left" w:pos="0"/>
        </w:tabs>
        <w:jc w:val="both"/>
        <w:rPr>
          <w:b/>
        </w:rPr>
      </w:pPr>
      <w:r>
        <w:rPr>
          <w:b/>
        </w:rPr>
        <w:tab/>
        <w:t>Информирование населения об административном законодательстве и работе комиссии в СМИ.</w:t>
      </w:r>
    </w:p>
    <w:p w:rsidR="00BA5004" w:rsidRDefault="00BA5004" w:rsidP="00BA5004">
      <w:pPr>
        <w:tabs>
          <w:tab w:val="left" w:pos="0"/>
        </w:tabs>
        <w:jc w:val="both"/>
      </w:pPr>
      <w:r>
        <w:t xml:space="preserve"> </w:t>
      </w:r>
    </w:p>
    <w:p w:rsidR="00BA5004" w:rsidRDefault="00BA5004" w:rsidP="00BA5004">
      <w:pPr>
        <w:tabs>
          <w:tab w:val="left" w:pos="0"/>
        </w:tabs>
        <w:jc w:val="both"/>
      </w:pPr>
      <w:r>
        <w:tab/>
      </w:r>
    </w:p>
    <w:p w:rsidR="005A3857" w:rsidRDefault="005A3857" w:rsidP="005A3857">
      <w:pPr>
        <w:tabs>
          <w:tab w:val="left" w:pos="0"/>
        </w:tabs>
        <w:ind w:left="720"/>
        <w:jc w:val="both"/>
      </w:pPr>
      <w:r>
        <w:tab/>
      </w:r>
      <w:r w:rsidRPr="001055A7">
        <w:t>За</w:t>
      </w:r>
      <w:r>
        <w:t xml:space="preserve">  2018 г. в</w:t>
      </w:r>
      <w:r w:rsidRPr="001055A7">
        <w:t xml:space="preserve"> </w:t>
      </w:r>
      <w:r>
        <w:t>городской газете «Знамя» опубликовано 6 статей, в газете «64 Меридиан» опубликовано 4 статьи,  опубликовано 8 материалов на официальном сайте администрации города Урай, радио «Югра» - 2 информации, ТРК «Спектр» - 3 репортажа.</w:t>
      </w:r>
    </w:p>
    <w:p w:rsidR="00BA5004" w:rsidRDefault="00BA5004" w:rsidP="00BA5004">
      <w:pPr>
        <w:jc w:val="both"/>
        <w:rPr>
          <w:b/>
        </w:rPr>
      </w:pPr>
    </w:p>
    <w:p w:rsidR="00BA5004" w:rsidRDefault="00BA5004" w:rsidP="00BA5004">
      <w:pPr>
        <w:ind w:firstLine="708"/>
        <w:jc w:val="both"/>
        <w:rPr>
          <w:b/>
        </w:rPr>
      </w:pPr>
      <w:r>
        <w:rPr>
          <w:b/>
        </w:rPr>
        <w:t>Основные статистические данные:</w:t>
      </w:r>
    </w:p>
    <w:p w:rsidR="005A3857" w:rsidRDefault="005A3857" w:rsidP="00BA5004">
      <w:pPr>
        <w:ind w:firstLine="708"/>
        <w:jc w:val="both"/>
        <w:rPr>
          <w:b/>
        </w:rPr>
      </w:pPr>
    </w:p>
    <w:p w:rsidR="005A3857" w:rsidRDefault="005A3857" w:rsidP="00BA5004">
      <w:pPr>
        <w:ind w:firstLine="708"/>
        <w:jc w:val="both"/>
        <w:rPr>
          <w:b/>
        </w:rPr>
      </w:pPr>
    </w:p>
    <w:p w:rsidR="00BA5004" w:rsidRDefault="00BA5004" w:rsidP="00BA5004">
      <w:pPr>
        <w:ind w:firstLine="708"/>
        <w:jc w:val="both"/>
      </w:pPr>
      <w:r>
        <w:t>За 201</w:t>
      </w:r>
      <w:r w:rsidR="005A3857">
        <w:t>8</w:t>
      </w:r>
      <w:r>
        <w:t xml:space="preserve"> год</w:t>
      </w:r>
      <w:r w:rsidRPr="00E7511E">
        <w:t xml:space="preserve"> проведено </w:t>
      </w:r>
      <w:r>
        <w:t>2</w:t>
      </w:r>
      <w:r w:rsidR="005A3857">
        <w:t>8</w:t>
      </w:r>
      <w:r>
        <w:t xml:space="preserve"> заседаний</w:t>
      </w:r>
      <w:r w:rsidRPr="00E7511E">
        <w:t xml:space="preserve"> административной комиссии, </w:t>
      </w:r>
      <w:r>
        <w:t xml:space="preserve">на рассмотрение комиссии поступило </w:t>
      </w:r>
      <w:r w:rsidR="005A3857">
        <w:t>237</w:t>
      </w:r>
      <w:r>
        <w:t xml:space="preserve"> протоколов об административных правонарушениях, составленных уполномоченными должностными лицами администрации города Урай:</w:t>
      </w:r>
    </w:p>
    <w:p w:rsidR="00BA5004" w:rsidRDefault="00BA5004" w:rsidP="00BA5004">
      <w:pPr>
        <w:ind w:firstLine="708"/>
        <w:jc w:val="both"/>
      </w:pPr>
    </w:p>
    <w:p w:rsidR="005A3857" w:rsidRDefault="005A3857" w:rsidP="00BA5004">
      <w:pPr>
        <w:ind w:firstLine="708"/>
        <w:jc w:val="center"/>
      </w:pPr>
    </w:p>
    <w:p w:rsidR="005A3857" w:rsidRDefault="005A3857" w:rsidP="00BA5004">
      <w:pPr>
        <w:ind w:firstLine="708"/>
        <w:jc w:val="center"/>
      </w:pPr>
    </w:p>
    <w:p w:rsidR="00BA5004" w:rsidRDefault="00BA5004" w:rsidP="00BA5004">
      <w:pPr>
        <w:ind w:firstLine="708"/>
        <w:jc w:val="center"/>
      </w:pPr>
      <w:r>
        <w:t>ИНФОРМАЦИЯ О КОЛЛИЧЕСТВЕ СОСТАВЛЕННЫХ ПРОТОКОЛОВ ДОЛЖНОСТНЫМИ ЛИЦАМИ АДМИНИСТРАЦИИ ГОРОДА УРАЙ</w:t>
      </w:r>
    </w:p>
    <w:p w:rsidR="00BA5004" w:rsidRDefault="00BA5004" w:rsidP="00BA5004">
      <w:pPr>
        <w:ind w:firstLine="708"/>
        <w:jc w:val="both"/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A5004" w:rsidTr="0000557A">
        <w:tc>
          <w:tcPr>
            <w:tcW w:w="3190" w:type="dxa"/>
          </w:tcPr>
          <w:p w:rsidR="00BA5004" w:rsidRPr="00BB4021" w:rsidRDefault="00BA5004" w:rsidP="005A3857">
            <w:pPr>
              <w:jc w:val="center"/>
              <w:rPr>
                <w:b/>
              </w:rPr>
            </w:pPr>
            <w:r w:rsidRPr="00BB4021">
              <w:rPr>
                <w:b/>
              </w:rPr>
              <w:t>201</w:t>
            </w:r>
            <w:r w:rsidR="005A3857">
              <w:rPr>
                <w:b/>
              </w:rPr>
              <w:t>6</w:t>
            </w:r>
            <w:r w:rsidRPr="00BB4021">
              <w:rPr>
                <w:b/>
              </w:rPr>
              <w:t xml:space="preserve"> год</w:t>
            </w:r>
          </w:p>
        </w:tc>
        <w:tc>
          <w:tcPr>
            <w:tcW w:w="3190" w:type="dxa"/>
          </w:tcPr>
          <w:p w:rsidR="00BA5004" w:rsidRPr="00BB4021" w:rsidRDefault="00BA5004" w:rsidP="005A3857">
            <w:pPr>
              <w:jc w:val="center"/>
              <w:rPr>
                <w:b/>
              </w:rPr>
            </w:pPr>
            <w:r w:rsidRPr="00BB4021">
              <w:rPr>
                <w:b/>
              </w:rPr>
              <w:t>201</w:t>
            </w:r>
            <w:r w:rsidR="005A3857">
              <w:rPr>
                <w:b/>
              </w:rPr>
              <w:t>7</w:t>
            </w:r>
            <w:r w:rsidRPr="00BB4021">
              <w:rPr>
                <w:b/>
              </w:rPr>
              <w:t xml:space="preserve"> год</w:t>
            </w:r>
          </w:p>
        </w:tc>
        <w:tc>
          <w:tcPr>
            <w:tcW w:w="3191" w:type="dxa"/>
          </w:tcPr>
          <w:p w:rsidR="00BA5004" w:rsidRPr="00BB4021" w:rsidRDefault="00BA5004" w:rsidP="005A3857">
            <w:pPr>
              <w:jc w:val="center"/>
              <w:rPr>
                <w:b/>
              </w:rPr>
            </w:pPr>
            <w:r w:rsidRPr="00BB4021">
              <w:rPr>
                <w:b/>
              </w:rPr>
              <w:t>201</w:t>
            </w:r>
            <w:r w:rsidR="005A3857">
              <w:rPr>
                <w:b/>
              </w:rPr>
              <w:t>8</w:t>
            </w:r>
            <w:r w:rsidRPr="00BB4021">
              <w:rPr>
                <w:b/>
              </w:rPr>
              <w:t xml:space="preserve"> год</w:t>
            </w:r>
          </w:p>
        </w:tc>
      </w:tr>
      <w:tr w:rsidR="00BA5004" w:rsidTr="0000557A">
        <w:tc>
          <w:tcPr>
            <w:tcW w:w="3190" w:type="dxa"/>
          </w:tcPr>
          <w:p w:rsidR="00BA5004" w:rsidRDefault="005A3857" w:rsidP="0000557A">
            <w:pPr>
              <w:jc w:val="center"/>
            </w:pPr>
            <w:r>
              <w:t>227</w:t>
            </w:r>
          </w:p>
        </w:tc>
        <w:tc>
          <w:tcPr>
            <w:tcW w:w="3190" w:type="dxa"/>
          </w:tcPr>
          <w:p w:rsidR="00BA5004" w:rsidRDefault="009229B6" w:rsidP="0000557A">
            <w:pPr>
              <w:jc w:val="center"/>
            </w:pPr>
            <w:r>
              <w:t>2</w:t>
            </w:r>
            <w:r w:rsidR="005A3857">
              <w:t>55</w:t>
            </w:r>
          </w:p>
        </w:tc>
        <w:tc>
          <w:tcPr>
            <w:tcW w:w="3191" w:type="dxa"/>
          </w:tcPr>
          <w:p w:rsidR="00BA5004" w:rsidRDefault="005A3857" w:rsidP="0000557A">
            <w:pPr>
              <w:jc w:val="center"/>
            </w:pPr>
            <w:r>
              <w:t>237</w:t>
            </w:r>
          </w:p>
        </w:tc>
      </w:tr>
    </w:tbl>
    <w:p w:rsidR="00BA5004" w:rsidRDefault="00BA5004" w:rsidP="00BA5004">
      <w:pPr>
        <w:ind w:firstLine="708"/>
        <w:jc w:val="center"/>
      </w:pPr>
    </w:p>
    <w:p w:rsidR="00BA5004" w:rsidRDefault="00BA5004" w:rsidP="00BA5004">
      <w:pPr>
        <w:ind w:firstLine="708"/>
        <w:jc w:val="both"/>
      </w:pPr>
      <w:r>
        <w:t xml:space="preserve"> </w:t>
      </w:r>
    </w:p>
    <w:p w:rsidR="00BA5004" w:rsidRPr="00E7511E" w:rsidRDefault="00BA5004" w:rsidP="00BA5004">
      <w:pPr>
        <w:ind w:firstLine="720"/>
        <w:jc w:val="both"/>
      </w:pPr>
      <w:r>
        <w:t xml:space="preserve">Из </w:t>
      </w:r>
      <w:r w:rsidR="005A3857">
        <w:t>237</w:t>
      </w:r>
      <w:r w:rsidRPr="00E7511E">
        <w:t xml:space="preserve"> </w:t>
      </w:r>
      <w:r>
        <w:t>поступивших</w:t>
      </w:r>
      <w:r w:rsidRPr="00E7511E">
        <w:t xml:space="preserve"> протоколов</w:t>
      </w:r>
      <w:r>
        <w:t xml:space="preserve"> в 201</w:t>
      </w:r>
      <w:r w:rsidR="000B05E3">
        <w:t>8</w:t>
      </w:r>
      <w:r>
        <w:t xml:space="preserve"> году отделами администрации города Урай составлено:</w:t>
      </w:r>
    </w:p>
    <w:p w:rsidR="00BA5004" w:rsidRPr="00E7511E" w:rsidRDefault="00BA5004" w:rsidP="00BA5004">
      <w:pPr>
        <w:jc w:val="both"/>
      </w:pPr>
      <w:r>
        <w:t>- о</w:t>
      </w:r>
      <w:r w:rsidRPr="00E7511E">
        <w:t>тдел муниципального контроля  –</w:t>
      </w:r>
      <w:r w:rsidR="00E07EB0">
        <w:t xml:space="preserve"> </w:t>
      </w:r>
      <w:r w:rsidR="000B05E3">
        <w:t>138</w:t>
      </w:r>
      <w:r w:rsidR="00E07EB0">
        <w:t xml:space="preserve"> </w:t>
      </w:r>
      <w:r>
        <w:t xml:space="preserve"> протоколов </w:t>
      </w:r>
      <w:r w:rsidRPr="00E7511E">
        <w:t xml:space="preserve"> </w:t>
      </w:r>
      <w:r>
        <w:t xml:space="preserve"> </w:t>
      </w:r>
      <w:r w:rsidR="00283551">
        <w:t>(</w:t>
      </w:r>
      <w:r w:rsidR="00E07EB0">
        <w:t xml:space="preserve">за </w:t>
      </w:r>
      <w:r w:rsidR="009229B6">
        <w:t xml:space="preserve"> 2016 год</w:t>
      </w:r>
      <w:r w:rsidR="00E07EB0">
        <w:t xml:space="preserve"> </w:t>
      </w:r>
      <w:r w:rsidR="000B05E3">
        <w:t>–</w:t>
      </w:r>
      <w:r w:rsidR="009229B6">
        <w:t xml:space="preserve"> 187</w:t>
      </w:r>
      <w:r w:rsidR="000B05E3">
        <w:t>, за 2017 год 224</w:t>
      </w:r>
      <w:r>
        <w:t>);</w:t>
      </w:r>
    </w:p>
    <w:p w:rsidR="00BA5004" w:rsidRPr="00E7511E" w:rsidRDefault="00BA5004" w:rsidP="00BA5004">
      <w:pPr>
        <w:jc w:val="both"/>
      </w:pPr>
      <w:r>
        <w:t>-о</w:t>
      </w:r>
      <w:r w:rsidRPr="00E7511E">
        <w:t xml:space="preserve">тдел дорожного хозяйства и транспорта – </w:t>
      </w:r>
      <w:r w:rsidR="00C11FB6">
        <w:t>98</w:t>
      </w:r>
      <w:r w:rsidRPr="00E7511E">
        <w:t xml:space="preserve"> протоколов</w:t>
      </w:r>
      <w:r>
        <w:t xml:space="preserve"> </w:t>
      </w:r>
      <w:r w:rsidR="00283551">
        <w:t>(</w:t>
      </w:r>
      <w:r w:rsidR="00E07EB0">
        <w:t>за 2016 год- 38</w:t>
      </w:r>
      <w:r w:rsidR="00C11FB6">
        <w:t>, за 2017 год - 27</w:t>
      </w:r>
      <w:r w:rsidR="00283551">
        <w:t>)</w:t>
      </w:r>
      <w:r>
        <w:t>;</w:t>
      </w:r>
    </w:p>
    <w:p w:rsidR="00BA5004" w:rsidRDefault="00BA5004" w:rsidP="00BA5004">
      <w:pPr>
        <w:jc w:val="both"/>
      </w:pPr>
      <w:r>
        <w:t>- о</w:t>
      </w:r>
      <w:r w:rsidRPr="00E7511E">
        <w:t>тдел содействия малому и среднему предпринимательству –</w:t>
      </w:r>
      <w:r>
        <w:t xml:space="preserve"> </w:t>
      </w:r>
      <w:r w:rsidR="00A66652">
        <w:t>1</w:t>
      </w:r>
      <w:r>
        <w:t xml:space="preserve"> протокол  (</w:t>
      </w:r>
      <w:r w:rsidR="00E07EB0">
        <w:t xml:space="preserve">за 2016 год </w:t>
      </w:r>
      <w:r w:rsidR="00A66652">
        <w:t>–</w:t>
      </w:r>
      <w:r w:rsidR="00E07EB0">
        <w:t xml:space="preserve"> 2</w:t>
      </w:r>
      <w:r w:rsidR="00A66652">
        <w:t>, за 2017 год - 3</w:t>
      </w:r>
      <w:r>
        <w:t>).</w:t>
      </w:r>
    </w:p>
    <w:p w:rsidR="003951A7" w:rsidRDefault="003951A7" w:rsidP="00BA5004">
      <w:pPr>
        <w:jc w:val="both"/>
      </w:pPr>
    </w:p>
    <w:p w:rsidR="00D73A02" w:rsidRDefault="00D73A02" w:rsidP="00D73A02">
      <w:pPr>
        <w:tabs>
          <w:tab w:val="left" w:pos="0"/>
        </w:tabs>
        <w:jc w:val="both"/>
        <w:rPr>
          <w:b/>
        </w:rPr>
      </w:pPr>
      <w:r>
        <w:rPr>
          <w:b/>
        </w:rPr>
        <w:t>Основные статистические данные:</w:t>
      </w:r>
    </w:p>
    <w:p w:rsidR="00D73A02" w:rsidRDefault="00D73A02" w:rsidP="00D73A02">
      <w:pPr>
        <w:tabs>
          <w:tab w:val="left" w:pos="0"/>
        </w:tabs>
        <w:jc w:val="both"/>
        <w:rPr>
          <w:b/>
        </w:rPr>
      </w:pPr>
    </w:p>
    <w:p w:rsidR="00D73A02" w:rsidRDefault="00D73A02" w:rsidP="00D73A02">
      <w:pPr>
        <w:numPr>
          <w:ilvl w:val="0"/>
          <w:numId w:val="2"/>
        </w:numPr>
        <w:tabs>
          <w:tab w:val="left" w:pos="0"/>
        </w:tabs>
        <w:jc w:val="both"/>
      </w:pPr>
      <w:r>
        <w:t>количество протоколов поступивших в комиссию на рассмотрение – 237 (АППГ – 255);</w:t>
      </w:r>
    </w:p>
    <w:p w:rsidR="00D73A02" w:rsidRDefault="00D73A02" w:rsidP="00D73A02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количество и сумма  наложенных штрафов – 153  (144500  руб.) АППГ 143 (203150 руб.) </w:t>
      </w:r>
    </w:p>
    <w:p w:rsidR="00D73A02" w:rsidRDefault="00D73A02" w:rsidP="00D73A02">
      <w:pPr>
        <w:ind w:firstLine="720"/>
        <w:jc w:val="both"/>
      </w:pPr>
      <w:r>
        <w:t>проведение анализа  стат. данных. –</w:t>
      </w:r>
      <w:r w:rsidRPr="007F66CE">
        <w:t xml:space="preserve"> </w:t>
      </w:r>
    </w:p>
    <w:p w:rsidR="00D73A02" w:rsidRDefault="00D73A02" w:rsidP="00D73A02">
      <w:pPr>
        <w:ind w:firstLine="708"/>
      </w:pPr>
      <w:r>
        <w:t xml:space="preserve">В результате рассмотрения были вынесены 219 </w:t>
      </w:r>
      <w:r w:rsidRPr="00E41875">
        <w:t xml:space="preserve"> </w:t>
      </w:r>
      <w:r>
        <w:t>постановления  и определений комиссии, из них:</w:t>
      </w:r>
    </w:p>
    <w:p w:rsidR="00D73A02" w:rsidRDefault="00D73A02" w:rsidP="00D73A02">
      <w:pPr>
        <w:ind w:firstLine="708"/>
      </w:pPr>
      <w:r>
        <w:t>Постановлений:</w:t>
      </w:r>
    </w:p>
    <w:p w:rsidR="00D73A02" w:rsidRPr="00CE7B72" w:rsidRDefault="00D73A02" w:rsidP="00D73A02">
      <w:pPr>
        <w:ind w:firstLine="708"/>
      </w:pPr>
      <w:r>
        <w:t>а)</w:t>
      </w:r>
      <w:r>
        <w:tab/>
        <w:t>о наложении штрафа – 153;</w:t>
      </w:r>
    </w:p>
    <w:p w:rsidR="00D73A02" w:rsidRPr="00CE7B72" w:rsidRDefault="00D73A02" w:rsidP="00D73A02">
      <w:pPr>
        <w:ind w:firstLine="708"/>
      </w:pPr>
      <w:r w:rsidRPr="00CE7B72">
        <w:t>б)</w:t>
      </w:r>
      <w:r w:rsidRPr="00CE7B72">
        <w:tab/>
        <w:t xml:space="preserve">о вынесении предупреждения – </w:t>
      </w:r>
      <w:r>
        <w:t>33;</w:t>
      </w:r>
    </w:p>
    <w:p w:rsidR="00D73A02" w:rsidRDefault="00D73A02" w:rsidP="00D73A02">
      <w:pPr>
        <w:ind w:firstLine="708"/>
        <w:jc w:val="both"/>
      </w:pPr>
      <w:r>
        <w:t>в)</w:t>
      </w:r>
      <w:r>
        <w:tab/>
        <w:t xml:space="preserve">о прекращении производства по делу об административном правонарушении </w:t>
      </w:r>
      <w:r w:rsidRPr="000D3F95">
        <w:t xml:space="preserve">– </w:t>
      </w:r>
      <w:r>
        <w:t>33</w:t>
      </w:r>
      <w:r w:rsidRPr="000D3F95">
        <w:t xml:space="preserve"> </w:t>
      </w:r>
      <w:r>
        <w:t xml:space="preserve">  (4 -  в связи с устным предупреждением, 15 – в связи с истечением сроков давности)</w:t>
      </w:r>
    </w:p>
    <w:p w:rsidR="00D73A02" w:rsidRPr="000D3F95" w:rsidRDefault="00D73A02" w:rsidP="00D73A02">
      <w:pPr>
        <w:ind w:firstLine="708"/>
      </w:pPr>
      <w:r w:rsidRPr="000D3F95">
        <w:t>Определений:</w:t>
      </w:r>
    </w:p>
    <w:p w:rsidR="00D73A02" w:rsidRDefault="00D73A02" w:rsidP="00D73A02">
      <w:pPr>
        <w:ind w:firstLine="708"/>
        <w:jc w:val="both"/>
        <w:rPr>
          <w:b/>
        </w:rPr>
      </w:pPr>
      <w:r>
        <w:t>а)</w:t>
      </w:r>
      <w:r>
        <w:tab/>
        <w:t>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–4.</w:t>
      </w:r>
    </w:p>
    <w:p w:rsidR="00D73A02" w:rsidRDefault="00D73A02" w:rsidP="00D73A02">
      <w:pPr>
        <w:ind w:firstLine="708"/>
        <w:jc w:val="both"/>
      </w:pPr>
      <w:r w:rsidRPr="008C24AD">
        <w:t>В адрес админис</w:t>
      </w:r>
      <w:r>
        <w:t xml:space="preserve">тративной комиссии города Урай </w:t>
      </w:r>
      <w:r w:rsidRPr="008C24AD">
        <w:t xml:space="preserve"> </w:t>
      </w:r>
      <w:r>
        <w:t>в большинстве</w:t>
      </w:r>
      <w:r w:rsidRPr="008C24AD">
        <w:t xml:space="preserve"> поступали  протоколы за </w:t>
      </w:r>
      <w:r>
        <w:t xml:space="preserve"> нарушение покоя граждан (70), нарушение Правил благоустройства (151).</w:t>
      </w:r>
    </w:p>
    <w:p w:rsidR="00D73A02" w:rsidRDefault="00D73A02" w:rsidP="00F66396">
      <w:pPr>
        <w:jc w:val="both"/>
      </w:pPr>
      <w:r>
        <w:tab/>
        <w:t>В отношении должностных и юридических лиц за 2018 год внесено 4 представления об устранении причин и условий, способствовавших административным правонарушениям. На все 4 представления получены ответы о рассмотрении.</w:t>
      </w:r>
      <w:r w:rsidR="003951A7">
        <w:t xml:space="preserve"> В отношении 16 граждан, секретарем комиссии,  составлены протокола за неуплату штрафа, в срок установленный законом и направлены для рассмотрения в мировой суд.</w:t>
      </w:r>
    </w:p>
    <w:p w:rsidR="003951A7" w:rsidRDefault="003951A7" w:rsidP="00F66396">
      <w:pPr>
        <w:tabs>
          <w:tab w:val="left" w:pos="720"/>
        </w:tabs>
        <w:jc w:val="both"/>
        <w:rPr>
          <w:b/>
        </w:rPr>
      </w:pPr>
    </w:p>
    <w:p w:rsidR="003951A7" w:rsidRDefault="003951A7" w:rsidP="003951A7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Иные вопросы. </w:t>
      </w:r>
    </w:p>
    <w:p w:rsidR="003951A7" w:rsidRDefault="003951A7" w:rsidP="003951A7">
      <w:pPr>
        <w:tabs>
          <w:tab w:val="left" w:pos="720"/>
        </w:tabs>
        <w:jc w:val="both"/>
        <w:rPr>
          <w:b/>
        </w:rPr>
      </w:pPr>
    </w:p>
    <w:p w:rsidR="003951A7" w:rsidRDefault="003951A7" w:rsidP="003951A7">
      <w:pPr>
        <w:jc w:val="both"/>
      </w:pPr>
      <w:r>
        <w:t xml:space="preserve">- </w:t>
      </w:r>
      <w:r w:rsidRPr="00AE4039">
        <w:t xml:space="preserve">На основании рекомендаций Департамента Внутренней политики Ханты-Мансийского автономного округа </w:t>
      </w:r>
      <w:r w:rsidR="00283551" w:rsidRPr="00AE4039">
        <w:t>– Ю</w:t>
      </w:r>
      <w:r w:rsidRPr="00AE4039">
        <w:t xml:space="preserve">гры  изложенных в обзоре результатов исполнения муниципальными образованиями Ханты-Мансийского автономного округа-Югры отдельных переданных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«Об административных правонарушения» за 12 месяцев 2017 года для принятия решений направленных на повышение эффективности их деятельности </w:t>
      </w:r>
      <w:r>
        <w:t>1</w:t>
      </w:r>
      <w:r w:rsidRPr="00AE4039">
        <w:t>8.05.2018 года на заседании комиссии по профилактике правонарушений города Урай</w:t>
      </w:r>
      <w:r>
        <w:t xml:space="preserve"> рассмотрен вопрос «О результатах работы административной комиссии города Урай и должностных лиц органов администрации города Урай за 2017 год».</w:t>
      </w:r>
    </w:p>
    <w:p w:rsidR="003951A7" w:rsidRDefault="003951A7" w:rsidP="00F66396">
      <w:pPr>
        <w:jc w:val="both"/>
        <w:rPr>
          <w:color w:val="232323"/>
        </w:rPr>
      </w:pPr>
      <w:r>
        <w:t>-</w:t>
      </w:r>
      <w:r w:rsidRPr="00B355F0">
        <w:rPr>
          <w:color w:val="232323"/>
        </w:rPr>
        <w:t xml:space="preserve"> </w:t>
      </w:r>
      <w:r>
        <w:rPr>
          <w:color w:val="232323"/>
        </w:rPr>
        <w:t xml:space="preserve">Представителями отдела муниципального контроля и административной комиссией администрации города Урай  19.01.2018 </w:t>
      </w:r>
      <w:r w:rsidRPr="00495E8F">
        <w:rPr>
          <w:color w:val="232323"/>
        </w:rPr>
        <w:t xml:space="preserve"> был организован рейд, в ходе которого </w:t>
      </w:r>
      <w:r>
        <w:rPr>
          <w:color w:val="232323"/>
        </w:rPr>
        <w:t xml:space="preserve"> проведен </w:t>
      </w:r>
      <w:r w:rsidRPr="00495E8F">
        <w:rPr>
          <w:color w:val="232323"/>
        </w:rPr>
        <w:t xml:space="preserve">обход </w:t>
      </w:r>
      <w:r>
        <w:rPr>
          <w:color w:val="232323"/>
        </w:rPr>
        <w:t xml:space="preserve"> территорий, прилегающих к избирательным участкам города Урай. Всего было обследовано 18 участков. </w:t>
      </w:r>
      <w:r w:rsidRPr="00495E8F">
        <w:rPr>
          <w:color w:val="232323"/>
        </w:rPr>
        <w:t xml:space="preserve"> Территория осматривалась на предмет соблюдения правил  в сфере благоустройства с целью выявления и устранения недостатков.</w:t>
      </w:r>
    </w:p>
    <w:p w:rsidR="00F66396" w:rsidRDefault="003951A7" w:rsidP="003951A7">
      <w:pPr>
        <w:spacing w:before="120" w:after="360"/>
        <w:jc w:val="both"/>
        <w:rPr>
          <w:color w:val="232323"/>
        </w:rPr>
      </w:pPr>
      <w:proofErr w:type="gramStart"/>
      <w:r>
        <w:t>- 19.05.2018 к</w:t>
      </w:r>
      <w:r w:rsidRPr="00BD2AF0">
        <w:rPr>
          <w:color w:val="232323"/>
        </w:rPr>
        <w:t xml:space="preserve">омиссией в составе представителей отдела муниципального контроля, административной комиссии администрации города Урай, МКУ Управления градостроительства, землепользования и природопользования 18.05.2018  был </w:t>
      </w:r>
      <w:r w:rsidRPr="00BD2AF0">
        <w:rPr>
          <w:color w:val="232323"/>
        </w:rPr>
        <w:lastRenderedPageBreak/>
        <w:t>организован рейд, в ходе которого  были обследованы пять ДНТ и СОНТов на предмет соблюдения Правил благоустройства территории города Урай, а именно по выполнению обязанности по обеспечению санитарной очистки территории в радиусе 15 метров.</w:t>
      </w:r>
      <w:proofErr w:type="gramEnd"/>
    </w:p>
    <w:p w:rsidR="003951A7" w:rsidRDefault="003951A7" w:rsidP="003951A7">
      <w:pPr>
        <w:spacing w:before="120" w:after="360"/>
        <w:jc w:val="both"/>
        <w:rPr>
          <w:color w:val="232323"/>
        </w:rPr>
      </w:pPr>
      <w:r>
        <w:rPr>
          <w:color w:val="232323"/>
        </w:rPr>
        <w:t xml:space="preserve">- </w:t>
      </w:r>
      <w:r w:rsidRPr="00AE3EE9">
        <w:rPr>
          <w:color w:val="232323"/>
        </w:rPr>
        <w:t xml:space="preserve">Отделом муниципального контроля и административной комиссией администрации города Урай  12.07.2018  был организован рейд, в ходе </w:t>
      </w:r>
      <w:r>
        <w:rPr>
          <w:color w:val="232323"/>
        </w:rPr>
        <w:t>которого</w:t>
      </w:r>
      <w:r w:rsidRPr="00AE3EE9">
        <w:rPr>
          <w:color w:val="232323"/>
        </w:rPr>
        <w:t xml:space="preserve">  </w:t>
      </w:r>
      <w:r>
        <w:rPr>
          <w:color w:val="232323"/>
        </w:rPr>
        <w:t>обследованы</w:t>
      </w:r>
      <w:r w:rsidRPr="00AE3EE9">
        <w:rPr>
          <w:color w:val="232323"/>
        </w:rPr>
        <w:t xml:space="preserve">  территори</w:t>
      </w:r>
      <w:r>
        <w:rPr>
          <w:color w:val="232323"/>
        </w:rPr>
        <w:t>и, прилегающие</w:t>
      </w:r>
      <w:r w:rsidRPr="00AE3EE9">
        <w:rPr>
          <w:color w:val="232323"/>
        </w:rPr>
        <w:t xml:space="preserve"> к избирательным участкам города Урай.</w:t>
      </w:r>
    </w:p>
    <w:p w:rsidR="003951A7" w:rsidRDefault="003951A7" w:rsidP="003951A7">
      <w:pPr>
        <w:spacing w:before="120" w:after="360"/>
        <w:jc w:val="both"/>
        <w:rPr>
          <w:color w:val="232323"/>
        </w:rPr>
      </w:pPr>
      <w:r>
        <w:rPr>
          <w:color w:val="232323"/>
        </w:rPr>
        <w:t>- Комиссией в составе представителей отдела муниципального контроля, административной комиссии администрации города Урай, МКУ Управления градостроительства, землепользования и природопользования 04.10.2018  был организован рейд, в ходе которого  были обследованы 9 предприятий деревообрабатывающей промышленности на предмет соблюдения природоохранного законодательства и Правил благоустройства территории города Урай, по выполнению запрета на складирования строительных материалов, оборудования вне отведенных мест.</w:t>
      </w:r>
    </w:p>
    <w:p w:rsidR="003951A7" w:rsidRDefault="003951A7" w:rsidP="003951A7">
      <w:pPr>
        <w:spacing w:before="120" w:after="360"/>
        <w:jc w:val="both"/>
        <w:rPr>
          <w:color w:val="232323"/>
        </w:rPr>
      </w:pPr>
      <w:r>
        <w:rPr>
          <w:color w:val="232323"/>
        </w:rPr>
        <w:t>- 11.10.2018 по жалобам жителей секретарь комиссии, совместно с отделом муниципального контроля провели рейд, в ходе которого выявлено 2 нарушения правил благоустройства.</w:t>
      </w:r>
    </w:p>
    <w:p w:rsidR="003951A7" w:rsidRDefault="003951A7" w:rsidP="003951A7">
      <w:pPr>
        <w:spacing w:before="120" w:after="360"/>
        <w:jc w:val="both"/>
        <w:rPr>
          <w:color w:val="232323"/>
        </w:rPr>
      </w:pPr>
      <w:r>
        <w:rPr>
          <w:color w:val="232323"/>
        </w:rPr>
        <w:t>- 29.11.2018 по жалобам жителей в социальных сетях отделом муниципального контроля, совместно с секретарем административной комиссии организован рейд, в ходе которого выявлено 5 правонарушений.</w:t>
      </w:r>
    </w:p>
    <w:p w:rsidR="003951A7" w:rsidRPr="00BD2AF0" w:rsidRDefault="003951A7" w:rsidP="003951A7">
      <w:pPr>
        <w:spacing w:before="120" w:after="360"/>
        <w:jc w:val="both"/>
        <w:rPr>
          <w:color w:val="232323"/>
        </w:rPr>
      </w:pPr>
      <w:r>
        <w:rPr>
          <w:color w:val="232323"/>
        </w:rPr>
        <w:t>- Председатель, секретарь комиссии приняли активное участие в разработке проекта Правил благоустройства территории города Урай.</w:t>
      </w:r>
    </w:p>
    <w:p w:rsidR="003951A7" w:rsidRPr="00385AA8" w:rsidRDefault="003951A7" w:rsidP="00D73A02"/>
    <w:p w:rsidR="00BA5004" w:rsidRDefault="00BA5004" w:rsidP="00FD2774">
      <w:pPr>
        <w:ind w:firstLine="708"/>
        <w:jc w:val="both"/>
      </w:pPr>
    </w:p>
    <w:p w:rsidR="00BA5004" w:rsidRDefault="00BA5004" w:rsidP="00AE6524">
      <w:pPr>
        <w:ind w:firstLine="708"/>
        <w:jc w:val="both"/>
      </w:pPr>
    </w:p>
    <w:p w:rsidR="00BA5004" w:rsidRDefault="00BA5004" w:rsidP="00AE6524">
      <w:pPr>
        <w:ind w:firstLine="708"/>
        <w:jc w:val="both"/>
      </w:pPr>
    </w:p>
    <w:p w:rsidR="00B921F0" w:rsidRDefault="00B921F0" w:rsidP="00AE6524">
      <w:pPr>
        <w:ind w:firstLine="708"/>
        <w:jc w:val="both"/>
      </w:pPr>
    </w:p>
    <w:p w:rsidR="00AE6524" w:rsidRDefault="00B921F0" w:rsidP="00EB0882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</w:r>
      <w:r>
        <w:tab/>
      </w:r>
      <w:r>
        <w:tab/>
        <w:t>М.В. Сапожников</w:t>
      </w:r>
    </w:p>
    <w:sectPr w:rsidR="00AE6524" w:rsidSect="00A1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C72"/>
    <w:multiLevelType w:val="hybridMultilevel"/>
    <w:tmpl w:val="19B44F9C"/>
    <w:lvl w:ilvl="0" w:tplc="C9C63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793A6F"/>
    <w:multiLevelType w:val="hybridMultilevel"/>
    <w:tmpl w:val="33EA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E6524"/>
    <w:rsid w:val="0000557A"/>
    <w:rsid w:val="00055D4D"/>
    <w:rsid w:val="00067F16"/>
    <w:rsid w:val="000B05E3"/>
    <w:rsid w:val="00105B4A"/>
    <w:rsid w:val="00265FBC"/>
    <w:rsid w:val="00283551"/>
    <w:rsid w:val="002F0E4D"/>
    <w:rsid w:val="0036199E"/>
    <w:rsid w:val="003951A7"/>
    <w:rsid w:val="00416903"/>
    <w:rsid w:val="0042635E"/>
    <w:rsid w:val="004B2A51"/>
    <w:rsid w:val="004B44AC"/>
    <w:rsid w:val="004E7651"/>
    <w:rsid w:val="0055614E"/>
    <w:rsid w:val="00592816"/>
    <w:rsid w:val="005A3857"/>
    <w:rsid w:val="007324AA"/>
    <w:rsid w:val="007C7330"/>
    <w:rsid w:val="00875261"/>
    <w:rsid w:val="008807E6"/>
    <w:rsid w:val="00897256"/>
    <w:rsid w:val="008E06EF"/>
    <w:rsid w:val="009229B6"/>
    <w:rsid w:val="00937995"/>
    <w:rsid w:val="009D0112"/>
    <w:rsid w:val="009F3520"/>
    <w:rsid w:val="00A162F0"/>
    <w:rsid w:val="00A66652"/>
    <w:rsid w:val="00AE6524"/>
    <w:rsid w:val="00B25402"/>
    <w:rsid w:val="00B56102"/>
    <w:rsid w:val="00B921F0"/>
    <w:rsid w:val="00BA5004"/>
    <w:rsid w:val="00BF3038"/>
    <w:rsid w:val="00C11FB6"/>
    <w:rsid w:val="00C32BFA"/>
    <w:rsid w:val="00C32FC3"/>
    <w:rsid w:val="00D17678"/>
    <w:rsid w:val="00D47063"/>
    <w:rsid w:val="00D73A02"/>
    <w:rsid w:val="00E07EB0"/>
    <w:rsid w:val="00E4478E"/>
    <w:rsid w:val="00EB0882"/>
    <w:rsid w:val="00EF3E75"/>
    <w:rsid w:val="00F01998"/>
    <w:rsid w:val="00F35EF9"/>
    <w:rsid w:val="00F66396"/>
    <w:rsid w:val="00FC3D78"/>
    <w:rsid w:val="00FD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A5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4B2A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2A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4B2A5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4B2A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A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004"/>
    <w:pPr>
      <w:ind w:left="720"/>
      <w:contextualSpacing/>
    </w:pPr>
  </w:style>
  <w:style w:type="table" w:styleId="a8">
    <w:name w:val="Table Grid"/>
    <w:basedOn w:val="a1"/>
    <w:uiPriority w:val="59"/>
    <w:rsid w:val="00BA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B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2019-01-15T10:13:00Z</cp:lastPrinted>
  <dcterms:created xsi:type="dcterms:W3CDTF">2019-01-29T04:19:00Z</dcterms:created>
  <dcterms:modified xsi:type="dcterms:W3CDTF">2019-01-29T04:21:00Z</dcterms:modified>
</cp:coreProperties>
</file>