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BB" w:rsidRPr="00EE6669" w:rsidRDefault="004248BB" w:rsidP="004248BB">
      <w:pPr>
        <w:pStyle w:val="a7"/>
        <w:spacing w:before="0" w:beforeAutospacing="0" w:after="0" w:afterAutospacing="0"/>
        <w:jc w:val="right"/>
      </w:pPr>
      <w:r w:rsidRPr="00EE6669">
        <w:t xml:space="preserve">Информация на заседание Думы города Урай </w:t>
      </w:r>
    </w:p>
    <w:p w:rsidR="004248BB" w:rsidRPr="00EE6669" w:rsidRDefault="004248BB" w:rsidP="004248BB">
      <w:pPr>
        <w:pStyle w:val="a7"/>
        <w:spacing w:before="0" w:beforeAutospacing="0" w:after="0" w:afterAutospacing="0"/>
        <w:jc w:val="right"/>
      </w:pPr>
      <w:r>
        <w:t xml:space="preserve">март 2015 </w:t>
      </w:r>
      <w:r w:rsidRPr="00EE6669">
        <w:t>года</w:t>
      </w:r>
    </w:p>
    <w:p w:rsidR="004248BB" w:rsidRPr="00EE6669" w:rsidRDefault="004248BB" w:rsidP="004248BB">
      <w:pPr>
        <w:pStyle w:val="a7"/>
        <w:spacing w:before="0" w:beforeAutospacing="0" w:after="0" w:afterAutospacing="0"/>
        <w:ind w:firstLine="709"/>
        <w:jc w:val="right"/>
      </w:pPr>
      <w:r w:rsidRPr="00EE6669">
        <w:t xml:space="preserve">Докладчик: </w:t>
      </w:r>
      <w:r>
        <w:t>Куимова Татьяна Григорьевна</w:t>
      </w:r>
      <w:r w:rsidRPr="00EE6669">
        <w:t>,</w:t>
      </w:r>
    </w:p>
    <w:p w:rsidR="004248BB" w:rsidRDefault="004248BB" w:rsidP="004248BB">
      <w:pPr>
        <w:pStyle w:val="a7"/>
        <w:spacing w:before="0" w:beforeAutospacing="0" w:after="0" w:afterAutospacing="0"/>
        <w:jc w:val="right"/>
      </w:pPr>
      <w:proofErr w:type="gramStart"/>
      <w:r>
        <w:t>исполняющий</w:t>
      </w:r>
      <w:proofErr w:type="gramEnd"/>
      <w:r>
        <w:t xml:space="preserve"> обязанности заместителя </w:t>
      </w:r>
    </w:p>
    <w:p w:rsidR="004248BB" w:rsidRPr="00EE6669" w:rsidRDefault="004248BB" w:rsidP="004248BB">
      <w:pPr>
        <w:pStyle w:val="a7"/>
        <w:spacing w:before="0" w:beforeAutospacing="0" w:after="0" w:afterAutospacing="0"/>
        <w:jc w:val="right"/>
      </w:pPr>
      <w:r>
        <w:t xml:space="preserve"> главы администрации города Урай</w:t>
      </w:r>
      <w:r w:rsidRPr="00EE6669">
        <w:rPr>
          <w:b/>
          <w:bCs/>
        </w:rPr>
        <w:t xml:space="preserve"> </w:t>
      </w:r>
    </w:p>
    <w:p w:rsidR="004248BB" w:rsidRDefault="004248BB" w:rsidP="004248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697C" w:rsidRDefault="004248BB" w:rsidP="004248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ходе подготовки празднования 70-летия Победы в Великой Отечественной войне 1941-1945 годов</w:t>
      </w:r>
    </w:p>
    <w:p w:rsidR="004248BB" w:rsidRDefault="004248BB" w:rsidP="004248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7875" w:rsidRDefault="00E67875" w:rsidP="00E67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года Россия и многие страны постсоветского пространства будут отмечать один из важнейших юбилеев – 70-летие Победы в Великой Отечественной войне. С каждым днем уменьшается количество живых свидетелей этой страшной и героической войны, с каждым уходящим героем все сложнее становится донести до подрастающего поколения значимость народного подвига, объяснить ценность завоеванного мира. </w:t>
      </w:r>
    </w:p>
    <w:p w:rsidR="00E67875" w:rsidRDefault="00E67875" w:rsidP="00E678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6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муниципальном </w:t>
      </w:r>
      <w:proofErr w:type="gramStart"/>
      <w:r w:rsidRPr="00E6787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 w:rsidRPr="00E6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округ город Урай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празднованию 70-летия </w:t>
      </w:r>
      <w:r>
        <w:rPr>
          <w:rFonts w:ascii="Times New Roman" w:hAnsi="Times New Roman" w:cs="Times New Roman"/>
          <w:sz w:val="24"/>
          <w:szCs w:val="24"/>
        </w:rPr>
        <w:t>Победы в Великой Отечественной войне ведется по двум направлениям:</w:t>
      </w:r>
    </w:p>
    <w:p w:rsidR="00E67875" w:rsidRDefault="00E67875" w:rsidP="00E678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улучшение качества жизни ветеранов и приравненных к ним категорий граждан;</w:t>
      </w:r>
    </w:p>
    <w:p w:rsidR="00E67875" w:rsidRDefault="00E67875" w:rsidP="00E678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и проведение общегородских праздничных мероприятий, посвященных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70-летию </w:t>
      </w:r>
      <w:r>
        <w:rPr>
          <w:rFonts w:ascii="Times New Roman" w:hAnsi="Times New Roman" w:cs="Times New Roman"/>
          <w:sz w:val="24"/>
          <w:szCs w:val="24"/>
        </w:rPr>
        <w:t>Победы в Великой Отечественной войне 1941-1945 годов.</w:t>
      </w:r>
    </w:p>
    <w:p w:rsidR="00E67875" w:rsidRPr="00E67875" w:rsidRDefault="00E67875" w:rsidP="00E678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97C" w:rsidRPr="00A95895" w:rsidRDefault="008A697C" w:rsidP="00A9589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5895">
        <w:rPr>
          <w:rFonts w:ascii="Times New Roman" w:hAnsi="Times New Roman" w:cs="Times New Roman"/>
          <w:b/>
          <w:color w:val="000000"/>
          <w:sz w:val="24"/>
          <w:szCs w:val="24"/>
        </w:rPr>
        <w:t>Социально-демографические сведения</w:t>
      </w:r>
    </w:p>
    <w:p w:rsidR="008A697C" w:rsidRPr="00A95895" w:rsidRDefault="008A697C" w:rsidP="00A958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На территории города Урай проживает 12066 граждан пенсионного возраста, из них </w:t>
      </w:r>
      <w:r w:rsidR="00E44FB3" w:rsidRPr="00A95895">
        <w:rPr>
          <w:rFonts w:ascii="Times New Roman" w:hAnsi="Times New Roman" w:cs="Times New Roman"/>
          <w:sz w:val="24"/>
          <w:szCs w:val="24"/>
        </w:rPr>
        <w:t>по состоянию на 31.12.2014 года состоит 224</w:t>
      </w:r>
      <w:r w:rsidRPr="00A95895">
        <w:rPr>
          <w:rFonts w:ascii="Times New Roman" w:hAnsi="Times New Roman" w:cs="Times New Roman"/>
          <w:sz w:val="24"/>
          <w:szCs w:val="24"/>
        </w:rPr>
        <w:t xml:space="preserve"> </w:t>
      </w:r>
      <w:r w:rsidR="00E44FB3" w:rsidRPr="00A95895">
        <w:rPr>
          <w:rFonts w:ascii="Times New Roman" w:hAnsi="Times New Roman" w:cs="Times New Roman"/>
          <w:sz w:val="24"/>
          <w:szCs w:val="24"/>
        </w:rPr>
        <w:t>человека</w:t>
      </w:r>
      <w:r w:rsidRPr="00A95895">
        <w:rPr>
          <w:rFonts w:ascii="Times New Roman" w:hAnsi="Times New Roman" w:cs="Times New Roman"/>
          <w:sz w:val="24"/>
          <w:szCs w:val="24"/>
        </w:rPr>
        <w:t xml:space="preserve"> </w:t>
      </w:r>
      <w:r w:rsidR="00E44FB3" w:rsidRPr="00A95895">
        <w:rPr>
          <w:rFonts w:ascii="Times New Roman" w:hAnsi="Times New Roman" w:cs="Times New Roman"/>
          <w:sz w:val="24"/>
          <w:szCs w:val="24"/>
        </w:rPr>
        <w:t>льготной категории</w:t>
      </w:r>
      <w:r w:rsidRPr="00A95895">
        <w:rPr>
          <w:rFonts w:ascii="Times New Roman" w:hAnsi="Times New Roman" w:cs="Times New Roman"/>
          <w:sz w:val="24"/>
          <w:szCs w:val="24"/>
        </w:rPr>
        <w:t>:</w:t>
      </w:r>
    </w:p>
    <w:p w:rsidR="00E44FB3" w:rsidRPr="00A95895" w:rsidRDefault="00E44FB3" w:rsidP="00A9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- участников ВОВ – 10 человека</w:t>
      </w:r>
    </w:p>
    <w:p w:rsidR="00E44FB3" w:rsidRPr="00A95895" w:rsidRDefault="00E44FB3" w:rsidP="00A9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- несовершеннолетних узников концлагерей – 3 человека</w:t>
      </w:r>
    </w:p>
    <w:p w:rsidR="00E44FB3" w:rsidRPr="00A95895" w:rsidRDefault="00E44FB3" w:rsidP="00A9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- блокадников Ленинграда – 1 человека</w:t>
      </w:r>
    </w:p>
    <w:p w:rsidR="00E44FB3" w:rsidRPr="00A95895" w:rsidRDefault="00E44FB3" w:rsidP="00A9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- тружеников тыла – 189 человек</w:t>
      </w:r>
    </w:p>
    <w:p w:rsidR="00E44FB3" w:rsidRPr="00A95895" w:rsidRDefault="00E44FB3" w:rsidP="00A9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- члены семей погибших (умерших) инвалидов и участников ВОВ - 21</w:t>
      </w:r>
    </w:p>
    <w:p w:rsidR="00E44FB3" w:rsidRPr="00A95895" w:rsidRDefault="00E44FB3" w:rsidP="00A958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697C" w:rsidRPr="00A95895" w:rsidRDefault="001545A0" w:rsidP="00A9589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</w:t>
      </w:r>
      <w:r w:rsidR="008A697C" w:rsidRPr="00A95895">
        <w:rPr>
          <w:rFonts w:ascii="Times New Roman" w:hAnsi="Times New Roman" w:cs="Times New Roman"/>
          <w:b/>
          <w:sz w:val="24"/>
          <w:szCs w:val="24"/>
        </w:rPr>
        <w:t>правовые основы реализации политики и законотворческая</w:t>
      </w:r>
      <w:r w:rsidR="00E67875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F86AD1" w:rsidRPr="00A95895" w:rsidRDefault="00F86AD1" w:rsidP="00A958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 Урай в рамках празднования 70-ой годовщины Победы в Великой Отечественной войне 1941 – 1945 гг. проводятся мероприятия на основании постановления главы администрации города Урай от 6 ноября 2014 года № 3873 «О </w:t>
      </w:r>
      <w:r w:rsidRPr="00A95895">
        <w:rPr>
          <w:rStyle w:val="ab"/>
          <w:rFonts w:ascii="Times New Roman" w:hAnsi="Times New Roman"/>
          <w:b w:val="0"/>
          <w:sz w:val="24"/>
          <w:szCs w:val="24"/>
        </w:rPr>
        <w:t>подготовке и проведении празднования 70-й годовщины Победы в Великой Отечественной войне  1941-1945 годов</w:t>
      </w:r>
      <w:r w:rsidRPr="00A95895">
        <w:rPr>
          <w:rFonts w:ascii="Times New Roman" w:hAnsi="Times New Roman" w:cs="Times New Roman"/>
          <w:b/>
          <w:sz w:val="24"/>
          <w:szCs w:val="24"/>
        </w:rPr>
        <w:t>»</w:t>
      </w:r>
      <w:r w:rsidRPr="00A95895">
        <w:rPr>
          <w:rFonts w:ascii="Times New Roman" w:hAnsi="Times New Roman" w:cs="Times New Roman"/>
          <w:sz w:val="24"/>
          <w:szCs w:val="24"/>
        </w:rPr>
        <w:t>. Данным постановлением утвержден состав организационного комитета, п</w:t>
      </w:r>
      <w:r w:rsidRPr="00A95895">
        <w:rPr>
          <w:rFonts w:ascii="Times New Roman" w:hAnsi="Times New Roman" w:cs="Times New Roman"/>
          <w:bCs/>
          <w:sz w:val="24"/>
          <w:szCs w:val="24"/>
        </w:rPr>
        <w:t xml:space="preserve">лан основных мероприятий по подготовке и проведению </w:t>
      </w:r>
      <w:r w:rsidRPr="00A95895">
        <w:rPr>
          <w:rFonts w:ascii="Times New Roman" w:hAnsi="Times New Roman" w:cs="Times New Roman"/>
          <w:sz w:val="24"/>
          <w:szCs w:val="24"/>
        </w:rPr>
        <w:t>70-ой годовщины Победы в Великой отечественной войне 1941-1945 годов</w:t>
      </w:r>
      <w:r w:rsidRPr="00A95895">
        <w:rPr>
          <w:rFonts w:ascii="Times New Roman" w:hAnsi="Times New Roman" w:cs="Times New Roman"/>
          <w:bCs/>
          <w:sz w:val="24"/>
          <w:szCs w:val="24"/>
        </w:rPr>
        <w:t>, а также п</w:t>
      </w:r>
      <w:r w:rsidRPr="00A95895">
        <w:rPr>
          <w:rFonts w:ascii="Times New Roman" w:hAnsi="Times New Roman" w:cs="Times New Roman"/>
          <w:sz w:val="24"/>
          <w:szCs w:val="24"/>
        </w:rPr>
        <w:t>лан культурно-массовых и спортивных мероприятий.</w:t>
      </w:r>
    </w:p>
    <w:p w:rsidR="00F86AD1" w:rsidRDefault="00F86AD1" w:rsidP="00A958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95895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A95895">
        <w:rPr>
          <w:rFonts w:ascii="Times New Roman" w:hAnsi="Times New Roman" w:cs="Times New Roman"/>
          <w:sz w:val="24"/>
          <w:szCs w:val="24"/>
        </w:rPr>
        <w:t xml:space="preserve"> празднования 70-ой годовщины Победы в Великой Отечественной войне 1941 – 1945 гг. запланировано 46 культурно-массовых и спортивных мероприятий.  </w:t>
      </w:r>
    </w:p>
    <w:p w:rsidR="001545A0" w:rsidRPr="00A95895" w:rsidRDefault="001545A0" w:rsidP="00A958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распоряжение администрации города Урай от 04.03.2015 №77-р «Об утверждении комплексного плана по подготовке и проведению Парада в честь 70-летия Победы в Великой Отечественной войне 9 мая 2015 года».</w:t>
      </w:r>
    </w:p>
    <w:p w:rsidR="00F86AD1" w:rsidRPr="00A95895" w:rsidRDefault="00F86AD1" w:rsidP="00A95895">
      <w:pPr>
        <w:pStyle w:val="a3"/>
        <w:spacing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86AD1" w:rsidRPr="00A95895" w:rsidRDefault="008A697C" w:rsidP="00A9589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5895">
        <w:rPr>
          <w:rFonts w:ascii="Times New Roman" w:hAnsi="Times New Roman" w:cs="Times New Roman"/>
          <w:b/>
          <w:color w:val="000000"/>
          <w:sz w:val="24"/>
          <w:szCs w:val="24"/>
        </w:rPr>
        <w:t>Социально-экономические условия жизни ветеранов Великой Отечественной войны (по результатам рейда «Как живешь, ветеран</w:t>
      </w:r>
      <w:r w:rsidR="00A4159A" w:rsidRPr="00A95895">
        <w:rPr>
          <w:rFonts w:ascii="Times New Roman" w:hAnsi="Times New Roman" w:cs="Times New Roman"/>
          <w:b/>
          <w:color w:val="000000"/>
          <w:sz w:val="24"/>
          <w:szCs w:val="24"/>
        </w:rPr>
        <w:t>?</w:t>
      </w:r>
      <w:r w:rsidRPr="00A95895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A4159A" w:rsidRPr="00A958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ноябре 2013 года – октябре 2014 года</w:t>
      </w:r>
      <w:r w:rsidRPr="00A958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F86AD1" w:rsidRPr="00A9589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B53E2" w:rsidRPr="00A95895" w:rsidRDefault="006B53E2" w:rsidP="00A958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95">
        <w:rPr>
          <w:rFonts w:ascii="Times New Roman" w:hAnsi="Times New Roman" w:cs="Times New Roman"/>
          <w:sz w:val="24"/>
          <w:szCs w:val="24"/>
        </w:rPr>
        <w:t xml:space="preserve">По состоянию на 31.12.2014 на территории муниципального образования г. Урай проживает  224 ветеранов Великой Отечественной войны 1941-1945 годов:  10 участников </w:t>
      </w:r>
      <w:r w:rsidRPr="00A95895">
        <w:rPr>
          <w:rFonts w:ascii="Times New Roman" w:hAnsi="Times New Roman" w:cs="Times New Roman"/>
          <w:sz w:val="24"/>
          <w:szCs w:val="24"/>
        </w:rPr>
        <w:lastRenderedPageBreak/>
        <w:t xml:space="preserve">Великой Отечественной войны 1941-1945 годов, 189 ветеранов трудового фронта, 3 бывших несовершеннолетних узника фашизма,  1 житель блокадного Ленинграда, 21 членов семей погибших (умерших) инвалидов и участников  Великой Отечественной войны 1941-1945 годов.    </w:t>
      </w:r>
      <w:proofErr w:type="gramEnd"/>
    </w:p>
    <w:p w:rsidR="006B53E2" w:rsidRPr="00A95895" w:rsidRDefault="006B53E2" w:rsidP="00A958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В   рамках  рейда «Как живешь, ветеран?»  в  период с ноября 2013 года  по октябрь 2014 года  Управлением социальной защиты населения совместно с Урайской городской организацией ветеранов (пенсионеров) войны, труда, вооруженных сил и правоохранительных органов   обследованы условия проживания   224 ветеранов, проживающих на территории муниципального образования. По итогам   обследования   составлен реестр нуждаемости ветеранов из 32 человек:</w:t>
      </w:r>
    </w:p>
    <w:p w:rsidR="006B53E2" w:rsidRPr="00A95895" w:rsidRDefault="006B53E2" w:rsidP="00A958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-в проведении ремонта нуждались 18 чел.;</w:t>
      </w:r>
    </w:p>
    <w:p w:rsidR="006B53E2" w:rsidRPr="00A95895" w:rsidRDefault="006B53E2" w:rsidP="00A958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-в приобретении необходимой бытовой техники </w:t>
      </w:r>
      <w:r w:rsidR="00F60129" w:rsidRPr="00A95895">
        <w:rPr>
          <w:rFonts w:ascii="Times New Roman" w:hAnsi="Times New Roman" w:cs="Times New Roman"/>
          <w:sz w:val="24"/>
          <w:szCs w:val="24"/>
        </w:rPr>
        <w:t>нуждались</w:t>
      </w:r>
      <w:r w:rsidRPr="00A95895">
        <w:rPr>
          <w:rFonts w:ascii="Times New Roman" w:hAnsi="Times New Roman" w:cs="Times New Roman"/>
          <w:sz w:val="24"/>
          <w:szCs w:val="24"/>
        </w:rPr>
        <w:t xml:space="preserve"> 10 чел.;</w:t>
      </w:r>
    </w:p>
    <w:p w:rsidR="006B53E2" w:rsidRPr="00A95895" w:rsidRDefault="006B53E2" w:rsidP="00A958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- социальных </w:t>
      </w:r>
      <w:proofErr w:type="gramStart"/>
      <w:r w:rsidRPr="00A95895"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 w:rsidRPr="00A95895">
        <w:rPr>
          <w:rFonts w:ascii="Times New Roman" w:hAnsi="Times New Roman" w:cs="Times New Roman"/>
          <w:sz w:val="24"/>
          <w:szCs w:val="24"/>
        </w:rPr>
        <w:t xml:space="preserve"> нуждались 4 чел. </w:t>
      </w:r>
    </w:p>
    <w:p w:rsidR="006B53E2" w:rsidRPr="00A95895" w:rsidRDefault="006B53E2" w:rsidP="00A95895">
      <w:pPr>
        <w:pStyle w:val="a3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95">
        <w:rPr>
          <w:rFonts w:ascii="Times New Roman" w:hAnsi="Times New Roman" w:cs="Times New Roman"/>
          <w:sz w:val="24"/>
          <w:szCs w:val="24"/>
        </w:rPr>
        <w:t xml:space="preserve">Согласно данного реестра, в рамках исполнения </w:t>
      </w:r>
      <w:r w:rsidRPr="00A9589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распоряжения Правительства Ханты-Мансийского автономного округа – Югры от 28.11.2013 № 618-рп «О плане  основных мероприятий по подготовке и проведению празднования 70-ой годовщины Победы в Великой Отечественной войне 1941-1945 годов в Ханты-Мансийском автономном округе – Югре»,</w:t>
      </w:r>
      <w:r w:rsidRPr="00A95895">
        <w:rPr>
          <w:rFonts w:ascii="Times New Roman" w:hAnsi="Times New Roman" w:cs="Times New Roman"/>
          <w:sz w:val="24"/>
          <w:szCs w:val="24"/>
        </w:rPr>
        <w:t xml:space="preserve">   18  ветеранам  выделена   материальная помощь на проведение ремонта жилых помещений в общей сумме 423 875 руб. Спонсорская помощь в приобретении  бытовой техники</w:t>
      </w:r>
      <w:proofErr w:type="gramEnd"/>
      <w:r w:rsidRPr="00A95895">
        <w:rPr>
          <w:rFonts w:ascii="Times New Roman" w:hAnsi="Times New Roman" w:cs="Times New Roman"/>
          <w:sz w:val="24"/>
          <w:szCs w:val="24"/>
        </w:rPr>
        <w:t xml:space="preserve"> предоставлена 10 ветеранам, помощь в получении </w:t>
      </w:r>
      <w:proofErr w:type="gramStart"/>
      <w:r w:rsidRPr="00A95895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A95895">
        <w:rPr>
          <w:rFonts w:ascii="Times New Roman" w:hAnsi="Times New Roman" w:cs="Times New Roman"/>
          <w:sz w:val="24"/>
          <w:szCs w:val="24"/>
        </w:rPr>
        <w:t xml:space="preserve"> социальных услуг   оказана 4 ветеранам.  </w:t>
      </w:r>
    </w:p>
    <w:p w:rsidR="006B53E2" w:rsidRPr="00A95895" w:rsidRDefault="006B53E2" w:rsidP="00A95895">
      <w:pPr>
        <w:pStyle w:val="a3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59A" w:rsidRPr="00A95895" w:rsidRDefault="00A4159A" w:rsidP="00A9589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95">
        <w:rPr>
          <w:rFonts w:ascii="Times New Roman" w:hAnsi="Times New Roman" w:cs="Times New Roman"/>
          <w:b/>
          <w:sz w:val="24"/>
          <w:szCs w:val="24"/>
        </w:rPr>
        <w:t>Реализация Указа Президента Российской Федерации от мая 2008 года № 714 «Об обеспечении жильем ветеранов Великой Отечественной войны 1941-1945 годов»</w:t>
      </w:r>
      <w:r w:rsidR="00F86AD1" w:rsidRPr="00A95895">
        <w:rPr>
          <w:rFonts w:ascii="Times New Roman" w:hAnsi="Times New Roman" w:cs="Times New Roman"/>
          <w:b/>
          <w:sz w:val="24"/>
          <w:szCs w:val="24"/>
        </w:rPr>
        <w:t>.</w:t>
      </w:r>
    </w:p>
    <w:p w:rsidR="00E103B8" w:rsidRPr="00A95895" w:rsidRDefault="00E103B8" w:rsidP="00A958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На контроле в администрации города находится вопрос по реализации Указа Президента Российской Федерации от 7 мая 2008 года № 714 «Об обеспечении жильем ветеранов Великой Отечественной войны 1941 - 1945 годов».</w:t>
      </w:r>
    </w:p>
    <w:p w:rsidR="00E103B8" w:rsidRPr="00A95895" w:rsidRDefault="00E103B8" w:rsidP="00A958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Всего за период с 2010 по 2014 год обеспеченно жильем ветеранов ВОВ:</w:t>
      </w:r>
    </w:p>
    <w:p w:rsidR="00E103B8" w:rsidRPr="00A95895" w:rsidRDefault="00E103B8" w:rsidP="00A958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3 гражданина получили жилые помещения по договору социального найма;</w:t>
      </w:r>
    </w:p>
    <w:p w:rsidR="00E103B8" w:rsidRPr="00A95895" w:rsidRDefault="00E103B8" w:rsidP="00A958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28 граждан получили единовременную денежную выплату из средств федерального бюджета и приобрели жилые помещения. </w:t>
      </w:r>
    </w:p>
    <w:p w:rsidR="00A4159A" w:rsidRPr="00A95895" w:rsidRDefault="00A4159A" w:rsidP="00A958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159A" w:rsidRPr="00A95895" w:rsidRDefault="00A4159A" w:rsidP="00A9589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95">
        <w:rPr>
          <w:rFonts w:ascii="Times New Roman" w:hAnsi="Times New Roman" w:cs="Times New Roman"/>
          <w:b/>
          <w:sz w:val="24"/>
          <w:szCs w:val="24"/>
        </w:rPr>
        <w:t>Пенсионное и социальное обеспечение</w:t>
      </w:r>
    </w:p>
    <w:p w:rsidR="00A4159A" w:rsidRPr="00A95895" w:rsidRDefault="00A4159A" w:rsidP="00A9589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Уровень пенсионного обеспечения</w:t>
      </w:r>
    </w:p>
    <w:p w:rsidR="00501A33" w:rsidRPr="00A95895" w:rsidRDefault="00501A33" w:rsidP="00A95895">
      <w:pPr>
        <w:pStyle w:val="a3"/>
        <w:tabs>
          <w:tab w:val="left" w:pos="787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Средний размер пенсии ветеранов Великой Отечественной войны после индексации </w:t>
      </w:r>
      <w:r w:rsidR="004A200F" w:rsidRPr="00A95895">
        <w:rPr>
          <w:rFonts w:ascii="Times New Roman" w:hAnsi="Times New Roman" w:cs="Times New Roman"/>
          <w:sz w:val="24"/>
          <w:szCs w:val="24"/>
        </w:rPr>
        <w:t xml:space="preserve">на </w:t>
      </w:r>
      <w:r w:rsidRPr="00A95895">
        <w:rPr>
          <w:rFonts w:ascii="Times New Roman" w:hAnsi="Times New Roman" w:cs="Times New Roman"/>
          <w:sz w:val="24"/>
          <w:szCs w:val="24"/>
        </w:rPr>
        <w:t>1 февраля 2015 года составляет:</w:t>
      </w:r>
    </w:p>
    <w:p w:rsidR="00501A33" w:rsidRPr="00A95895" w:rsidRDefault="00501A33" w:rsidP="00A95895">
      <w:pPr>
        <w:pStyle w:val="a3"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инвалидов войны - 43 383 руб. в месяц;</w:t>
      </w:r>
    </w:p>
    <w:p w:rsidR="00501A33" w:rsidRPr="00A95895" w:rsidRDefault="00501A33" w:rsidP="00A95895">
      <w:pPr>
        <w:pStyle w:val="a3"/>
        <w:numPr>
          <w:ilvl w:val="0"/>
          <w:numId w:val="3"/>
        </w:numPr>
        <w:tabs>
          <w:tab w:val="left" w:pos="851"/>
          <w:tab w:val="left" w:pos="787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участников Великой Отечественной войны, имеющих инвалидность — 39 334 руб. в  месяц;</w:t>
      </w:r>
    </w:p>
    <w:p w:rsidR="00501A33" w:rsidRPr="00A95895" w:rsidRDefault="00501A33" w:rsidP="00A95895">
      <w:pPr>
        <w:pStyle w:val="a3"/>
        <w:numPr>
          <w:ilvl w:val="0"/>
          <w:numId w:val="3"/>
        </w:numPr>
        <w:tabs>
          <w:tab w:val="left" w:pos="851"/>
          <w:tab w:val="left" w:pos="787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участников войны — 19 570 руб. в месяц;</w:t>
      </w:r>
    </w:p>
    <w:p w:rsidR="00501A33" w:rsidRPr="00A95895" w:rsidRDefault="00501A33" w:rsidP="00A95895">
      <w:pPr>
        <w:pStyle w:val="a3"/>
        <w:numPr>
          <w:ilvl w:val="0"/>
          <w:numId w:val="3"/>
        </w:numPr>
        <w:tabs>
          <w:tab w:val="left" w:pos="851"/>
          <w:tab w:val="left" w:pos="787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родителей и вдов погибших военнослужащих – 24 817 руб. в месяц;</w:t>
      </w:r>
    </w:p>
    <w:p w:rsidR="00501A33" w:rsidRPr="00A95895" w:rsidRDefault="00501A33" w:rsidP="00A95895">
      <w:pPr>
        <w:pStyle w:val="a3"/>
        <w:numPr>
          <w:ilvl w:val="0"/>
          <w:numId w:val="3"/>
        </w:numPr>
        <w:tabs>
          <w:tab w:val="left" w:pos="851"/>
          <w:tab w:val="left" w:pos="787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лиц, награжденных знаком «Жителю блокадного Ленинграда» - 35 935 руб. в месяц.</w:t>
      </w:r>
    </w:p>
    <w:p w:rsidR="00501A33" w:rsidRPr="00A95895" w:rsidRDefault="00501A33" w:rsidP="00A95895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ab/>
        <w:t>С 1 апреля 2014 размеры ежемесячных денежных выплат проиндексированы, исходя из установленного Федеральным законом от 02.12.2013 г. №349-ФЗ «О федеральном бюджете на 2014 год»  прогнозного уровня инфляции 5%, и составляют:</w:t>
      </w:r>
    </w:p>
    <w:p w:rsidR="00501A33" w:rsidRPr="00A95895" w:rsidRDefault="00501A33" w:rsidP="00A95895">
      <w:pPr>
        <w:pStyle w:val="a3"/>
        <w:numPr>
          <w:ilvl w:val="0"/>
          <w:numId w:val="4"/>
        </w:numPr>
        <w:tabs>
          <w:tab w:val="left" w:pos="851"/>
          <w:tab w:val="left" w:pos="787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 инвалидов войны- 4 248 рублей;</w:t>
      </w:r>
    </w:p>
    <w:p w:rsidR="00501A33" w:rsidRPr="00A95895" w:rsidRDefault="00501A33" w:rsidP="00A95895">
      <w:pPr>
        <w:pStyle w:val="a3"/>
        <w:numPr>
          <w:ilvl w:val="0"/>
          <w:numId w:val="4"/>
        </w:numPr>
        <w:tabs>
          <w:tab w:val="left" w:pos="851"/>
          <w:tab w:val="left" w:pos="787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 участников Великой Отечественной войны, имеющих инвалидность – 4 248 рублей;</w:t>
      </w:r>
    </w:p>
    <w:p w:rsidR="00501A33" w:rsidRPr="00A95895" w:rsidRDefault="00501A33" w:rsidP="00A95895">
      <w:pPr>
        <w:pStyle w:val="a3"/>
        <w:numPr>
          <w:ilvl w:val="0"/>
          <w:numId w:val="4"/>
        </w:numPr>
        <w:tabs>
          <w:tab w:val="left" w:pos="851"/>
          <w:tab w:val="left" w:pos="787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 участников Великой Отечественной войны – 3 186 рублей; </w:t>
      </w:r>
    </w:p>
    <w:p w:rsidR="00501A33" w:rsidRPr="00A95895" w:rsidRDefault="00501A33" w:rsidP="00A95895">
      <w:pPr>
        <w:pStyle w:val="a3"/>
        <w:numPr>
          <w:ilvl w:val="0"/>
          <w:numId w:val="4"/>
        </w:numPr>
        <w:tabs>
          <w:tab w:val="left" w:pos="851"/>
          <w:tab w:val="left" w:pos="787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lastRenderedPageBreak/>
        <w:t xml:space="preserve"> родителей и вдов погибших военнослужащих – 1 275 рублей;</w:t>
      </w:r>
    </w:p>
    <w:p w:rsidR="00501A33" w:rsidRPr="00A95895" w:rsidRDefault="00501A33" w:rsidP="00A95895">
      <w:pPr>
        <w:pStyle w:val="a3"/>
        <w:numPr>
          <w:ilvl w:val="0"/>
          <w:numId w:val="4"/>
        </w:numPr>
        <w:tabs>
          <w:tab w:val="left" w:pos="851"/>
          <w:tab w:val="left" w:pos="787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 лиц, награжденных знаком «Жителю блокадного Ленинграда – 2 337 рублей;</w:t>
      </w:r>
    </w:p>
    <w:p w:rsidR="00501A33" w:rsidRPr="00A95895" w:rsidRDefault="00501A33" w:rsidP="00A95895">
      <w:pPr>
        <w:pStyle w:val="a3"/>
        <w:tabs>
          <w:tab w:val="left" w:pos="851"/>
        </w:tabs>
        <w:ind w:left="0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A4159A" w:rsidRPr="00A95895" w:rsidRDefault="00A4159A" w:rsidP="00A95895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Уровень жизни ветеранов и предоставление мер социальной поддержки, денежных выплат</w:t>
      </w:r>
    </w:p>
    <w:p w:rsidR="00B23A40" w:rsidRPr="00A95895" w:rsidRDefault="00B23A40" w:rsidP="00A9589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На учете в казенном учреждении Ханты-Мансийского автономного округа «Центр социальных выплат» филиал в г. Урае  по состоянию на 1 января 2015 года состоит 224 ветерана Великой Отечественной войны 1941-1945 годов, которым в 2014 году были предоставлены следующие меры  социальной поддержки:</w:t>
      </w:r>
    </w:p>
    <w:p w:rsidR="00B23A40" w:rsidRPr="00A95895" w:rsidRDefault="00B23A40" w:rsidP="00A95895">
      <w:pPr>
        <w:pStyle w:val="a3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1. Ежемесячное денежное обеспечение: </w:t>
      </w:r>
    </w:p>
    <w:p w:rsidR="00B23A40" w:rsidRPr="00A95895" w:rsidRDefault="00B23A40" w:rsidP="00A95895">
      <w:pPr>
        <w:pStyle w:val="a3"/>
        <w:numPr>
          <w:ilvl w:val="0"/>
          <w:numId w:val="13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10 участникам  и инвалидам Великой Отечественной войны 1941-1945 годов, на сумму 139000 руб.;</w:t>
      </w:r>
    </w:p>
    <w:p w:rsidR="00B23A40" w:rsidRPr="00A95895" w:rsidRDefault="00B23A40" w:rsidP="00A95895">
      <w:pPr>
        <w:pStyle w:val="a3"/>
        <w:numPr>
          <w:ilvl w:val="0"/>
          <w:numId w:val="13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13 членам семей погибших (умерших) участников великой Отечественной войны на сумму 84000 руб.,</w:t>
      </w:r>
    </w:p>
    <w:p w:rsidR="00B23A40" w:rsidRPr="00A95895" w:rsidRDefault="00B23A40" w:rsidP="00A95895">
      <w:pPr>
        <w:pStyle w:val="a3"/>
        <w:numPr>
          <w:ilvl w:val="0"/>
          <w:numId w:val="13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187 труженикам тыла на сумму 1262000 руб.,</w:t>
      </w:r>
    </w:p>
    <w:p w:rsidR="00B23A40" w:rsidRPr="00A95895" w:rsidRDefault="00B23A40" w:rsidP="00A95895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3 бывшим несовершеннолетним узникам фашистских концлагерей на общую сумму 19500 руб.;</w:t>
      </w:r>
    </w:p>
    <w:p w:rsidR="00B23A40" w:rsidRPr="00A95895" w:rsidRDefault="00B23A40" w:rsidP="00A95895">
      <w:pPr>
        <w:pStyle w:val="a3"/>
        <w:numPr>
          <w:ilvl w:val="0"/>
          <w:numId w:val="13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1 участнику блокады Ленинграда на сумму 6500 руб.</w:t>
      </w:r>
    </w:p>
    <w:p w:rsidR="00B23A40" w:rsidRPr="00A95895" w:rsidRDefault="00B23A40" w:rsidP="00A95895">
      <w:pPr>
        <w:pStyle w:val="a3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2. Ежемесячная денежная выплата предоставлялась 185 труженикам тыла  на общую сумму 266585 руб.</w:t>
      </w:r>
    </w:p>
    <w:p w:rsidR="00B23A40" w:rsidRPr="00A95895" w:rsidRDefault="00B23A40" w:rsidP="00A95895">
      <w:pPr>
        <w:pStyle w:val="a3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3. Единовременной материальной помощью к 9 мая воспользовались:</w:t>
      </w:r>
    </w:p>
    <w:p w:rsidR="00B23A40" w:rsidRPr="00A95895" w:rsidRDefault="00B23A40" w:rsidP="00A95895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13 участников и инвалидов  Великой Отечественной войны 1941-1945 годов на общую сумму  75000 руб.,</w:t>
      </w:r>
    </w:p>
    <w:p w:rsidR="00B23A40" w:rsidRPr="00A95895" w:rsidRDefault="00B23A40" w:rsidP="00A95895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48 членов семей погибши</w:t>
      </w:r>
      <w:proofErr w:type="gramStart"/>
      <w:r w:rsidRPr="00A95895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A95895">
        <w:rPr>
          <w:rFonts w:ascii="Times New Roman" w:hAnsi="Times New Roman" w:cs="Times New Roman"/>
          <w:sz w:val="24"/>
          <w:szCs w:val="24"/>
        </w:rPr>
        <w:t>умерших) участников великой Отечественной войны 1941-1945 годов, на общую сумму 192000 руб.;</w:t>
      </w:r>
    </w:p>
    <w:p w:rsidR="00B23A40" w:rsidRPr="00A95895" w:rsidRDefault="00B23A40" w:rsidP="00A95895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168 тружеников тыла, на сумму 672000 руб.;</w:t>
      </w:r>
    </w:p>
    <w:p w:rsidR="00B23A40" w:rsidRPr="00A95895" w:rsidRDefault="00B23A40" w:rsidP="00A95895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3 бывшим несовершеннолетним узникам фашистских концлагерей, на общую сумму 12000 руб.;</w:t>
      </w:r>
    </w:p>
    <w:p w:rsidR="00B23A40" w:rsidRPr="00A95895" w:rsidRDefault="00B23A40" w:rsidP="00A95895">
      <w:pPr>
        <w:pStyle w:val="a3"/>
        <w:numPr>
          <w:ilvl w:val="0"/>
          <w:numId w:val="14"/>
        </w:numPr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1 участник блокады Ленинграда на сумму 4000 руб.</w:t>
      </w:r>
    </w:p>
    <w:p w:rsidR="00B23A40" w:rsidRPr="00A95895" w:rsidRDefault="00B23A40" w:rsidP="00A95895">
      <w:pPr>
        <w:pStyle w:val="a3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4.  Компенсация за междугородний проезд в сумме 16454,2 руб. была выплачена 22 труженикам тыла </w:t>
      </w:r>
    </w:p>
    <w:p w:rsidR="00B23A40" w:rsidRPr="00F60129" w:rsidRDefault="00B23A40" w:rsidP="00A95895">
      <w:pPr>
        <w:pStyle w:val="a3"/>
        <w:shd w:val="clear" w:color="auto" w:fill="FFFFFF"/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5. Ежегодной выплатой на оздоровление воспользовались 187 тружеников тыла на общую сумму 56400 руб.</w:t>
      </w:r>
    </w:p>
    <w:p w:rsidR="00A95895" w:rsidRPr="00F60129" w:rsidRDefault="00A95895" w:rsidP="00A95895">
      <w:pPr>
        <w:pStyle w:val="a3"/>
        <w:shd w:val="clear" w:color="auto" w:fill="FFFFFF"/>
        <w:tabs>
          <w:tab w:val="left" w:pos="28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59A" w:rsidRPr="00A95895" w:rsidRDefault="00A4159A" w:rsidP="00A95895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A95895">
        <w:rPr>
          <w:rFonts w:ascii="Times New Roman" w:hAnsi="Times New Roman" w:cs="Times New Roman"/>
          <w:b/>
          <w:sz w:val="24"/>
          <w:szCs w:val="24"/>
        </w:rPr>
        <w:t xml:space="preserve">Жилищные условия и оплата </w:t>
      </w:r>
      <w:proofErr w:type="gramStart"/>
      <w:r w:rsidRPr="00A95895">
        <w:rPr>
          <w:rFonts w:ascii="Times New Roman" w:hAnsi="Times New Roman" w:cs="Times New Roman"/>
          <w:b/>
          <w:sz w:val="24"/>
          <w:szCs w:val="24"/>
        </w:rPr>
        <w:t>жилищно-коммунальных</w:t>
      </w:r>
      <w:proofErr w:type="gramEnd"/>
      <w:r w:rsidRPr="00A9589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6B53E2" w:rsidRPr="00A95895" w:rsidRDefault="006B53E2" w:rsidP="00A95895">
      <w:pPr>
        <w:pStyle w:val="a3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Компенсация на оплату жилого помещения и коммунальных услуг предоставлялась:</w:t>
      </w:r>
    </w:p>
    <w:p w:rsidR="006B53E2" w:rsidRPr="00A95895" w:rsidRDefault="006B53E2" w:rsidP="00A95895">
      <w:pPr>
        <w:pStyle w:val="a3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- 11 участникам и инвалидам Великой Отечественной войны 1941-1945 годов на общую сумму 191463,99 руб.;</w:t>
      </w:r>
    </w:p>
    <w:p w:rsidR="006B53E2" w:rsidRPr="00A95895" w:rsidRDefault="006B53E2" w:rsidP="00A95895">
      <w:pPr>
        <w:pStyle w:val="a3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-13 членам семей погибших (умерших) участников Великой Отечественной войны на общую сумму 221274, 46 руб.;</w:t>
      </w:r>
    </w:p>
    <w:p w:rsidR="006B53E2" w:rsidRPr="00A95895" w:rsidRDefault="006B53E2" w:rsidP="00A95895">
      <w:pPr>
        <w:pStyle w:val="a3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-176  труженикам тыла на общую сумму 50592746,42 руб.;</w:t>
      </w:r>
    </w:p>
    <w:p w:rsidR="006B53E2" w:rsidRPr="00A95895" w:rsidRDefault="006B53E2" w:rsidP="00A95895">
      <w:pPr>
        <w:pStyle w:val="a3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-3 бывшим несовершеннолетним узникам фашистских концлагерей, на сумму 47051,40 руб.;</w:t>
      </w:r>
    </w:p>
    <w:p w:rsidR="006B53E2" w:rsidRPr="00A95895" w:rsidRDefault="006B53E2" w:rsidP="00A95895">
      <w:pPr>
        <w:pStyle w:val="a3"/>
        <w:shd w:val="clear" w:color="auto" w:fill="FFFFFF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- 1 участнику блокады Ленинграда на сумму 15901,9 руб.</w:t>
      </w:r>
    </w:p>
    <w:p w:rsidR="00D738DB" w:rsidRPr="00A95895" w:rsidRDefault="00D738DB" w:rsidP="00A95895">
      <w:pPr>
        <w:pStyle w:val="a3"/>
        <w:ind w:left="0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A4159A" w:rsidRPr="00A95895" w:rsidRDefault="00A4159A" w:rsidP="00A9589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A95895">
        <w:rPr>
          <w:rFonts w:ascii="Times New Roman" w:hAnsi="Times New Roman" w:cs="Times New Roman"/>
          <w:b/>
          <w:sz w:val="24"/>
          <w:szCs w:val="24"/>
        </w:rPr>
        <w:t>Единовременные выплаты для обеспечения улучшения жилищно-бытовых условий ветеранов Великой Отечественной войны</w:t>
      </w:r>
    </w:p>
    <w:p w:rsidR="006B53E2" w:rsidRPr="00A95895" w:rsidRDefault="006B53E2" w:rsidP="00A9589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Для обеспечения улучшения жилищно-бытовых условий единовременными выплатами  воспользовались 18  ветеранов Великой Отечественной войны 1941-1945 годов на общую сумму 423 875 руб. </w:t>
      </w:r>
    </w:p>
    <w:p w:rsidR="006B53E2" w:rsidRPr="00A95895" w:rsidRDefault="006B53E2" w:rsidP="00A9589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lastRenderedPageBreak/>
        <w:t xml:space="preserve">Единовременная денежная выплата при возникновении экстремальной жизненной ситуации выплачена:  </w:t>
      </w:r>
    </w:p>
    <w:p w:rsidR="006B53E2" w:rsidRPr="00A95895" w:rsidRDefault="006B53E2" w:rsidP="00A9589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- 1 участнику Великой Отечественной войны 1941-1945 годов была пр</w:t>
      </w:r>
      <w:r w:rsidR="00F86AD1" w:rsidRPr="00A95895">
        <w:rPr>
          <w:rFonts w:ascii="Times New Roman" w:hAnsi="Times New Roman" w:cs="Times New Roman"/>
          <w:sz w:val="24"/>
          <w:szCs w:val="24"/>
        </w:rPr>
        <w:t>едоставлена единовременная помощь</w:t>
      </w:r>
      <w:r w:rsidRPr="00A95895">
        <w:rPr>
          <w:rFonts w:ascii="Times New Roman" w:hAnsi="Times New Roman" w:cs="Times New Roman"/>
          <w:sz w:val="24"/>
          <w:szCs w:val="24"/>
        </w:rPr>
        <w:t xml:space="preserve"> сумму 40 000 руб.;</w:t>
      </w:r>
    </w:p>
    <w:p w:rsidR="006B53E2" w:rsidRPr="00A95895" w:rsidRDefault="006B53E2" w:rsidP="00A9589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- 2 труженикам тыла, на общую сумму 25000 руб.</w:t>
      </w:r>
    </w:p>
    <w:p w:rsidR="006B53E2" w:rsidRPr="00A95895" w:rsidRDefault="006B53E2" w:rsidP="00A95895">
      <w:pPr>
        <w:pStyle w:val="a3"/>
        <w:ind w:left="0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A4159A" w:rsidRPr="00A95895" w:rsidRDefault="00B66C6F" w:rsidP="00A9589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95">
        <w:rPr>
          <w:rFonts w:ascii="Times New Roman" w:hAnsi="Times New Roman" w:cs="Times New Roman"/>
          <w:b/>
          <w:sz w:val="24"/>
          <w:szCs w:val="24"/>
        </w:rPr>
        <w:t>Охрана здоровья, медицинская помощь, социальное и социально-медицинское обслуживание ветеранов</w:t>
      </w:r>
    </w:p>
    <w:p w:rsidR="00B66C6F" w:rsidRPr="00A95895" w:rsidRDefault="00B66C6F" w:rsidP="00A95895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95">
        <w:rPr>
          <w:rFonts w:ascii="Times New Roman" w:hAnsi="Times New Roman" w:cs="Times New Roman"/>
          <w:b/>
          <w:sz w:val="24"/>
          <w:szCs w:val="24"/>
        </w:rPr>
        <w:t>Диспансеризация и оказание медицинской помощи</w:t>
      </w:r>
    </w:p>
    <w:p w:rsidR="005B71F9" w:rsidRPr="00A95895" w:rsidRDefault="005B71F9" w:rsidP="00271C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95">
        <w:rPr>
          <w:rFonts w:ascii="Times New Roman" w:hAnsi="Times New Roman" w:cs="Times New Roman"/>
          <w:sz w:val="24"/>
          <w:szCs w:val="24"/>
        </w:rPr>
        <w:t xml:space="preserve">На учёте в БУ </w:t>
      </w:r>
      <w:r w:rsidR="001545A0">
        <w:rPr>
          <w:rFonts w:ascii="Times New Roman" w:hAnsi="Times New Roman" w:cs="Times New Roman"/>
          <w:sz w:val="24"/>
          <w:szCs w:val="24"/>
        </w:rPr>
        <w:t xml:space="preserve">ХМАО-Югры </w:t>
      </w:r>
      <w:r w:rsidRPr="00A95895">
        <w:rPr>
          <w:rFonts w:ascii="Times New Roman" w:hAnsi="Times New Roman" w:cs="Times New Roman"/>
          <w:sz w:val="24"/>
          <w:szCs w:val="24"/>
        </w:rPr>
        <w:t xml:space="preserve">«Урайская городская клиническая больница» состояло на начало 2014 года 229 ветеранов Великой Отечественной войны и лиц приравненным к ним категорий.  </w:t>
      </w:r>
      <w:proofErr w:type="gramEnd"/>
    </w:p>
    <w:p w:rsidR="005B71F9" w:rsidRPr="00A95895" w:rsidRDefault="005B71F9" w:rsidP="00A9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 Умерло в течение 2014 года: 12 человек   из категории ВТФ и 1 человек  из категории участников ВОВ.  По состоянию на 11.02.2015 осталось на учёте 216 человек.</w:t>
      </w:r>
    </w:p>
    <w:p w:rsidR="005B71F9" w:rsidRPr="00A95895" w:rsidRDefault="005B71F9" w:rsidP="00A9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ab/>
        <w:t>В течение 2014 года прошли диспансеризацию (согласно приказу Депздрава Югры от 02.12.2013 №641) 213 человек, в том числе: в полном объеме -167 человек; не в полном объеме - 46 человек.  Не осмотрено  4 человека (имеют прописку в городе Урае, но фактически не проживают).</w:t>
      </w:r>
    </w:p>
    <w:p w:rsidR="005B71F9" w:rsidRPr="00A95895" w:rsidRDefault="005B71F9" w:rsidP="00A9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ab/>
        <w:t xml:space="preserve">Диспансеризация проводилась, в зависимости от физического состояния ветеранов и их пожелания, в амбулаторно-поликлинических условиях (96 чел.), в стационарных условиях (41 чел.), или на дому (79 чел.). Получили совместно с диспансеризацией медицинскую помощь - 110 человек.   </w:t>
      </w:r>
    </w:p>
    <w:p w:rsidR="005B71F9" w:rsidRPr="00A95895" w:rsidRDefault="005B71F9" w:rsidP="00A9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Для удобства ветеранов целенаправленно в течение 2014 года проводились «Дни открытых дверей». </w:t>
      </w:r>
    </w:p>
    <w:p w:rsidR="005B71F9" w:rsidRPr="00A95895" w:rsidRDefault="005B71F9" w:rsidP="00A9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Медицинское обслуживание участников Великой Отечественной войны осуществляется с привлечением работников фонда  социального страхования, центра социальной защиты, совета Ветеранов. </w:t>
      </w:r>
    </w:p>
    <w:p w:rsidR="005B71F9" w:rsidRPr="00A95895" w:rsidRDefault="005B71F9" w:rsidP="00A9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Граждане данной категории имеют неприкосновенное право обслуживания вне очереди при любом обращении в БУ «Урайская городская клиническая больница». В стационаре им предоставляются отдельные палаты с дополнительными услугами.</w:t>
      </w:r>
    </w:p>
    <w:p w:rsidR="00D738DB" w:rsidRPr="00A95895" w:rsidRDefault="00D738DB" w:rsidP="00A9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C6F" w:rsidRPr="00A95895" w:rsidRDefault="00B66C6F" w:rsidP="00A95895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95">
        <w:rPr>
          <w:rFonts w:ascii="Times New Roman" w:hAnsi="Times New Roman" w:cs="Times New Roman"/>
          <w:b/>
          <w:sz w:val="24"/>
          <w:szCs w:val="24"/>
        </w:rPr>
        <w:t>Социальное обслуживание и медико-социальная помощь в учреждениях и на дому</w:t>
      </w:r>
    </w:p>
    <w:p w:rsidR="00F86AD1" w:rsidRPr="00A95895" w:rsidRDefault="00F86AD1" w:rsidP="00A9589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A95895">
        <w:rPr>
          <w:color w:val="000000"/>
        </w:rPr>
        <w:t xml:space="preserve">Социальное обслуживание и медико-социальная помощь ветеранам Великой Отечественной войны 1941-1945 годов предоставляется  социально-реабилитационным отделением для граждан пожилого возраста и инвалидов бюджетного учреждения </w:t>
      </w:r>
      <w:r w:rsidRPr="00A95895">
        <w:t>автономного округа  «Комплексный центр социального обслуживания населения «Импульс»</w:t>
      </w:r>
      <w:r w:rsidRPr="00A95895">
        <w:rPr>
          <w:color w:val="000000"/>
        </w:rPr>
        <w:t xml:space="preserve">. </w:t>
      </w:r>
    </w:p>
    <w:p w:rsidR="00F86AD1" w:rsidRPr="00A95895" w:rsidRDefault="00F86AD1" w:rsidP="00A9589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A95895">
        <w:rPr>
          <w:color w:val="000000"/>
        </w:rPr>
        <w:t xml:space="preserve">Работа отделения  строится с учетом  характерных  особенностей данной категории граждан на основе индивидуальной программы с применением  дифференцированного подхода. </w:t>
      </w:r>
    </w:p>
    <w:p w:rsidR="00F86AD1" w:rsidRPr="00A95895" w:rsidRDefault="00F86AD1" w:rsidP="00A9589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A95895">
        <w:rPr>
          <w:color w:val="000000"/>
        </w:rPr>
        <w:t xml:space="preserve">Основная цель  отделения при работе с ветеранами Великой Отечественной войны  - выработать  установку на сохранение, укрепление и развитие психического, социального и соматического здоровья.  Для этого в отделении  реализуется комплексная  программа социальной реабилитации, включающая в себя медицинское, психологическое, социально-трудовое и культурно-досуговое направления. Кроме того, в отделении применяется технология постреабилитационного сопровождения. В 2014 году данной технологией было охвачено 26 ветеранов Великой Отечественной войны 1941-1945 годов. </w:t>
      </w:r>
    </w:p>
    <w:p w:rsidR="00F86AD1" w:rsidRPr="00A95895" w:rsidRDefault="00F86AD1" w:rsidP="00A9589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A95895">
        <w:rPr>
          <w:color w:val="000000"/>
        </w:rPr>
        <w:t xml:space="preserve">Система мер  социально-медицинского обслуживания отделения  позволяет  поддержать или восстановить здоровье, предотвратить начало наступления недугов у пожилых людей. За 2014 год  68 ветеранов Великой Отечественной войны 1941-1945 годов воспользовались  социально-медицинскими услугами отделения, которые включали </w:t>
      </w:r>
      <w:r w:rsidRPr="00A95895">
        <w:rPr>
          <w:color w:val="000000"/>
        </w:rPr>
        <w:lastRenderedPageBreak/>
        <w:t xml:space="preserve">в себя оздоровительные процедуры в физиотерапевтическом кабинете, различные виды массажа, контроль артериального давления и общего самочувствия.  </w:t>
      </w:r>
    </w:p>
    <w:p w:rsidR="00F86AD1" w:rsidRPr="00A95895" w:rsidRDefault="00F86AD1" w:rsidP="00A9589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A95895">
        <w:rPr>
          <w:color w:val="000000"/>
        </w:rPr>
        <w:t>Одним из наиболее важных и действенных методов  социально-медицинской реабилитации является -  занятия адаптивной физической культурой, которые дают возможность восстановить одну из основных функций, присущих всякому живому организму – функцию движения. Системные занятия позволили наблюдать ряд положительных изменений:</w:t>
      </w:r>
    </w:p>
    <w:p w:rsidR="00F86AD1" w:rsidRPr="00A95895" w:rsidRDefault="00F86AD1" w:rsidP="00A9589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A95895">
        <w:rPr>
          <w:color w:val="000000"/>
        </w:rPr>
        <w:t>- улучшение настроения  наблюдалось у  80% ветеранов;</w:t>
      </w:r>
    </w:p>
    <w:p w:rsidR="00F86AD1" w:rsidRPr="00A95895" w:rsidRDefault="00F86AD1" w:rsidP="00A9589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A95895">
        <w:rPr>
          <w:color w:val="000000"/>
        </w:rPr>
        <w:t>- повышение аппетита  - у 85 % ветеранов;</w:t>
      </w:r>
    </w:p>
    <w:p w:rsidR="00F86AD1" w:rsidRPr="00A95895" w:rsidRDefault="00F86AD1" w:rsidP="00A95895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A95895">
        <w:rPr>
          <w:color w:val="000000"/>
        </w:rPr>
        <w:t>- благоприятное воздействие на сон  - у 73 % ветеранов.</w:t>
      </w:r>
    </w:p>
    <w:p w:rsidR="00F86AD1" w:rsidRPr="00A95895" w:rsidRDefault="00F86AD1" w:rsidP="00A958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Социально-психологические услуги ветеранам Великой Отечественной войны  оказываются психологом отделения. В процессе групповых и индивидуальных занятий у участников  снижается риск психологических расстройств (у 42 чел. из 68 чел.), повышается уровень собственной значимости (у 37 чел. из 68 чел.), решается  проблема «одиночества» (у 17 чел.  из  68 чел.).</w:t>
      </w:r>
      <w:r w:rsidRPr="00A9589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86AD1" w:rsidRPr="00A95895" w:rsidRDefault="00F86AD1" w:rsidP="00A958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Медико-социальная помощь ветеранам Великой Отечественной войны на дому осуществляется специализированным отделением социально-медицинского обслуживания на дому граждан пожилого возраста  и инвалидов. Социально-медицинское обслуживание на дому предусматривает оказание социально-бытовых, социально-медицинских, социально-педагогических, социально-психологических и социально-правовых услуг. </w:t>
      </w:r>
    </w:p>
    <w:p w:rsidR="00F86AD1" w:rsidRPr="00A95895" w:rsidRDefault="00F86AD1" w:rsidP="00A958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За   2014 год,  из числа ветеранов Великой Отечественной войны услугами отделения воспользовались:  участники ВОВ - 7 человек; труженики тыла – 48 человек;  члены семей погибших (умерших) инвалидов войны, участников Великой Отечественной войны (вдовы) – 7 человек,  лекарственными препаратами и предметами медицинского назначения на дому были обеспечены 24 человека.  </w:t>
      </w:r>
    </w:p>
    <w:p w:rsidR="00EA32E4" w:rsidRPr="00A95895" w:rsidRDefault="00EA32E4" w:rsidP="00A958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6C6F" w:rsidRPr="00A95895" w:rsidRDefault="00B66C6F" w:rsidP="00A95895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95">
        <w:rPr>
          <w:rFonts w:ascii="Times New Roman" w:hAnsi="Times New Roman" w:cs="Times New Roman"/>
          <w:b/>
          <w:sz w:val="24"/>
          <w:szCs w:val="24"/>
        </w:rPr>
        <w:t>Обеспечение лекарственными препаратами и предметами медицинского назначения</w:t>
      </w:r>
      <w:r w:rsidR="004A200F" w:rsidRPr="00A95895">
        <w:rPr>
          <w:rFonts w:ascii="Times New Roman" w:hAnsi="Times New Roman" w:cs="Times New Roman"/>
          <w:b/>
          <w:sz w:val="24"/>
          <w:szCs w:val="24"/>
        </w:rPr>
        <w:t>.</w:t>
      </w:r>
    </w:p>
    <w:p w:rsidR="005B71F9" w:rsidRPr="00A95895" w:rsidRDefault="005B71F9" w:rsidP="00A9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В течение 2014 года  сохранили право на льготное обеспечение лекарственными средствами   19 человек категории участников Великой Отечественной войны и приравненных к ним категорий.</w:t>
      </w:r>
    </w:p>
    <w:p w:rsidR="005B71F9" w:rsidRPr="00A95895" w:rsidRDefault="005B71F9" w:rsidP="00A9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Выписано им в течение 2014 года 155 рецептов, обслужено аптекой - 76, на общую сумму 19 896 руб.  В среднем, один льготник получил  лекарственных препаратов на сумму 1 047 рублей.</w:t>
      </w:r>
    </w:p>
    <w:p w:rsidR="005E4AA0" w:rsidRPr="00A95895" w:rsidRDefault="005E4AA0" w:rsidP="00A958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38DB" w:rsidRPr="00A95895" w:rsidRDefault="00B66C6F" w:rsidP="00A95895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95">
        <w:rPr>
          <w:rFonts w:ascii="Times New Roman" w:hAnsi="Times New Roman" w:cs="Times New Roman"/>
          <w:b/>
          <w:sz w:val="24"/>
          <w:szCs w:val="24"/>
        </w:rPr>
        <w:t>Санаторно-курортное лечение</w:t>
      </w:r>
      <w:r w:rsidR="004A200F" w:rsidRPr="00A95895">
        <w:rPr>
          <w:rFonts w:ascii="Times New Roman" w:hAnsi="Times New Roman" w:cs="Times New Roman"/>
          <w:b/>
          <w:sz w:val="24"/>
          <w:szCs w:val="24"/>
        </w:rPr>
        <w:t>.</w:t>
      </w:r>
    </w:p>
    <w:p w:rsidR="00EA32E4" w:rsidRPr="00A95895" w:rsidRDefault="00EA32E4" w:rsidP="00A9589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В течение 2014 года городским Советом ветеранов 95 труженикам тыла и участникам войны выделены путевки в Урайскую больницу восстановительного лечения, 6 ветеранам через Центр социальных выплат, филиала в г.Урай, выделены санаторно-курортные путевки.</w:t>
      </w:r>
    </w:p>
    <w:p w:rsidR="005B71F9" w:rsidRPr="00A95895" w:rsidRDefault="005B71F9" w:rsidP="00A958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В силу преклонного возраста граждан данной категории и состояния их здоровья, практически все они предпочитают лечение в пределах города  - в БУ ХМАО-Югры «Урайская окружная больница медицинской реабилитации».</w:t>
      </w:r>
    </w:p>
    <w:p w:rsidR="005B71F9" w:rsidRPr="00A95895" w:rsidRDefault="005B71F9" w:rsidP="00A958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На санаторно-курортное лечение с выездом из города «с сопровождением» Был направлен  1 ветеран Великой Отечественной войны.</w:t>
      </w:r>
    </w:p>
    <w:p w:rsidR="005B71F9" w:rsidRPr="00A95895" w:rsidRDefault="005B71F9" w:rsidP="00A958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В БУ «Урайская окружная больница медицинской реабилитации» получили лечение 50 человек</w:t>
      </w:r>
      <w:r w:rsidR="00271C5E" w:rsidRPr="00271C5E">
        <w:rPr>
          <w:rFonts w:ascii="Times New Roman" w:hAnsi="Times New Roman" w:cs="Times New Roman"/>
          <w:sz w:val="24"/>
          <w:szCs w:val="24"/>
        </w:rPr>
        <w:t>.</w:t>
      </w:r>
    </w:p>
    <w:p w:rsidR="00EA32E4" w:rsidRPr="00A95895" w:rsidRDefault="00EA32E4" w:rsidP="00A958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6C6F" w:rsidRPr="00A95895" w:rsidRDefault="00B66C6F" w:rsidP="00A95895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95">
        <w:rPr>
          <w:rFonts w:ascii="Times New Roman" w:hAnsi="Times New Roman" w:cs="Times New Roman"/>
          <w:b/>
          <w:sz w:val="24"/>
          <w:szCs w:val="24"/>
        </w:rPr>
        <w:t>Протезно-ортопедическая помощь</w:t>
      </w:r>
    </w:p>
    <w:p w:rsidR="00503EBF" w:rsidRPr="00A95895" w:rsidRDefault="00503EBF" w:rsidP="00A958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9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Ханты-Мансийского автономного округа - Югры от 30 декабря 2004 года N 498-п «О предоставлении и финансировании мер </w:t>
      </w:r>
      <w:r w:rsidRPr="00A95895">
        <w:rPr>
          <w:rFonts w:ascii="Times New Roman" w:hAnsi="Times New Roman" w:cs="Times New Roman"/>
          <w:sz w:val="24"/>
          <w:szCs w:val="24"/>
        </w:rPr>
        <w:lastRenderedPageBreak/>
        <w:t>социальной поддержки в виде бесплатного глазного протезирования и бесплатного изготовления и ремонта зубных протезов за счет средств бюджета автономного округа» автономным учреждением Ханты-Мансийского автономного округа – Югры  «Урайская городская стоматологическая поликлиника» за 2014 год оказана протезно-ортопедическая помощь  следующим категориям граждан:</w:t>
      </w:r>
      <w:proofErr w:type="gramEnd"/>
    </w:p>
    <w:p w:rsidR="00503EBF" w:rsidRPr="00A95895" w:rsidRDefault="00503EBF" w:rsidP="00A958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61"/>
        <w:gridCol w:w="2587"/>
        <w:gridCol w:w="2223"/>
      </w:tblGrid>
      <w:tr w:rsidR="00503EBF" w:rsidRPr="00A95895" w:rsidTr="00503EBF">
        <w:tc>
          <w:tcPr>
            <w:tcW w:w="4761" w:type="dxa"/>
          </w:tcPr>
          <w:p w:rsidR="00503EBF" w:rsidRPr="00A95895" w:rsidRDefault="00503EBF" w:rsidP="00A958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5">
              <w:rPr>
                <w:rFonts w:ascii="Times New Roman" w:hAnsi="Times New Roman" w:cs="Times New Roman"/>
                <w:sz w:val="24"/>
                <w:szCs w:val="24"/>
              </w:rPr>
              <w:t>Группы населения</w:t>
            </w:r>
          </w:p>
        </w:tc>
        <w:tc>
          <w:tcPr>
            <w:tcW w:w="2587" w:type="dxa"/>
          </w:tcPr>
          <w:p w:rsidR="00503EBF" w:rsidRPr="00A95895" w:rsidRDefault="00503EBF" w:rsidP="00A958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5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отчетный период</w:t>
            </w:r>
          </w:p>
        </w:tc>
        <w:tc>
          <w:tcPr>
            <w:tcW w:w="2223" w:type="dxa"/>
          </w:tcPr>
          <w:p w:rsidR="00503EBF" w:rsidRPr="00A95895" w:rsidRDefault="00503EBF" w:rsidP="00A958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5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получивших льготу</w:t>
            </w:r>
          </w:p>
        </w:tc>
      </w:tr>
      <w:tr w:rsidR="00503EBF" w:rsidRPr="00A95895" w:rsidTr="00503EBF">
        <w:tc>
          <w:tcPr>
            <w:tcW w:w="4761" w:type="dxa"/>
          </w:tcPr>
          <w:p w:rsidR="00503EBF" w:rsidRPr="00A95895" w:rsidRDefault="00503EBF" w:rsidP="00A958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5">
              <w:rPr>
                <w:rFonts w:ascii="Times New Roman" w:hAnsi="Times New Roman" w:cs="Times New Roman"/>
                <w:sz w:val="24"/>
                <w:szCs w:val="24"/>
              </w:rPr>
              <w:t>Участника ВОВ</w:t>
            </w:r>
          </w:p>
        </w:tc>
        <w:tc>
          <w:tcPr>
            <w:tcW w:w="2587" w:type="dxa"/>
          </w:tcPr>
          <w:p w:rsidR="00503EBF" w:rsidRPr="00A95895" w:rsidRDefault="00503EBF" w:rsidP="00A958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5">
              <w:rPr>
                <w:rFonts w:ascii="Times New Roman" w:hAnsi="Times New Roman" w:cs="Times New Roman"/>
                <w:sz w:val="24"/>
                <w:szCs w:val="24"/>
              </w:rPr>
              <w:t>16 368-71</w:t>
            </w:r>
          </w:p>
        </w:tc>
        <w:tc>
          <w:tcPr>
            <w:tcW w:w="2223" w:type="dxa"/>
          </w:tcPr>
          <w:p w:rsidR="00503EBF" w:rsidRPr="00A95895" w:rsidRDefault="00503EBF" w:rsidP="00A958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EBF" w:rsidRPr="00A95895" w:rsidTr="00503EBF">
        <w:tc>
          <w:tcPr>
            <w:tcW w:w="4761" w:type="dxa"/>
          </w:tcPr>
          <w:p w:rsidR="00503EBF" w:rsidRPr="00A95895" w:rsidRDefault="00503EBF" w:rsidP="00A958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5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2587" w:type="dxa"/>
          </w:tcPr>
          <w:p w:rsidR="00503EBF" w:rsidRPr="00A95895" w:rsidRDefault="00503EBF" w:rsidP="00A958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5">
              <w:rPr>
                <w:rFonts w:ascii="Times New Roman" w:hAnsi="Times New Roman" w:cs="Times New Roman"/>
                <w:sz w:val="24"/>
                <w:szCs w:val="24"/>
              </w:rPr>
              <w:t>236 737-06</w:t>
            </w:r>
          </w:p>
        </w:tc>
        <w:tc>
          <w:tcPr>
            <w:tcW w:w="2223" w:type="dxa"/>
          </w:tcPr>
          <w:p w:rsidR="00503EBF" w:rsidRPr="00A95895" w:rsidRDefault="00503EBF" w:rsidP="00A958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03EBF" w:rsidRPr="00A95895" w:rsidTr="00503EBF">
        <w:tc>
          <w:tcPr>
            <w:tcW w:w="4761" w:type="dxa"/>
          </w:tcPr>
          <w:p w:rsidR="00503EBF" w:rsidRPr="00A95895" w:rsidRDefault="00503EBF" w:rsidP="00A958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5">
              <w:rPr>
                <w:rFonts w:ascii="Times New Roman" w:hAnsi="Times New Roman" w:cs="Times New Roman"/>
                <w:sz w:val="24"/>
                <w:szCs w:val="24"/>
              </w:rPr>
              <w:t>Труженики тыла (лица, проработавшие в тылах в период с 22 июня 1941 года по 9 мая 1945 года не менее шести месяцев, исключая период работы на временно оккупированных территориях СССР, а также лица награжденные орденами и медалями СССР за самоотверженный труд в период ВОВ)</w:t>
            </w:r>
          </w:p>
        </w:tc>
        <w:tc>
          <w:tcPr>
            <w:tcW w:w="2587" w:type="dxa"/>
          </w:tcPr>
          <w:p w:rsidR="00503EBF" w:rsidRPr="00A95895" w:rsidRDefault="00503EBF" w:rsidP="00A958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5">
              <w:rPr>
                <w:rFonts w:ascii="Times New Roman" w:hAnsi="Times New Roman" w:cs="Times New Roman"/>
                <w:sz w:val="24"/>
                <w:szCs w:val="24"/>
              </w:rPr>
              <w:t>300 069-55</w:t>
            </w:r>
          </w:p>
        </w:tc>
        <w:tc>
          <w:tcPr>
            <w:tcW w:w="2223" w:type="dxa"/>
          </w:tcPr>
          <w:p w:rsidR="00503EBF" w:rsidRPr="00A95895" w:rsidRDefault="00503EBF" w:rsidP="00A95895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958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30803" w:rsidRPr="00A95895" w:rsidRDefault="00F30803" w:rsidP="00A958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697C" w:rsidRPr="00A95895" w:rsidRDefault="00B66C6F" w:rsidP="00A9589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95">
        <w:rPr>
          <w:rFonts w:ascii="Times New Roman" w:hAnsi="Times New Roman" w:cs="Times New Roman"/>
          <w:b/>
          <w:sz w:val="24"/>
          <w:szCs w:val="24"/>
        </w:rPr>
        <w:t>Доступность культу</w:t>
      </w:r>
      <w:r w:rsidR="00E67875">
        <w:rPr>
          <w:rFonts w:ascii="Times New Roman" w:hAnsi="Times New Roman" w:cs="Times New Roman"/>
          <w:b/>
          <w:sz w:val="24"/>
          <w:szCs w:val="24"/>
        </w:rPr>
        <w:t xml:space="preserve">рных ценностей и досуг </w:t>
      </w:r>
    </w:p>
    <w:p w:rsidR="00333B9A" w:rsidRPr="00271C5E" w:rsidRDefault="00333B9A" w:rsidP="00A958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C5E">
        <w:rPr>
          <w:rFonts w:ascii="Times New Roman" w:hAnsi="Times New Roman" w:cs="Times New Roman"/>
          <w:sz w:val="24"/>
          <w:szCs w:val="24"/>
        </w:rPr>
        <w:t xml:space="preserve">Задачей становится включение пожилых людей в различные сферы социальной и культурной жизни. </w:t>
      </w:r>
    </w:p>
    <w:p w:rsidR="00333B9A" w:rsidRPr="00A95895" w:rsidRDefault="00333B9A" w:rsidP="00A9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Учреждениями культуры ведётся  многоплановая работа с ветеранами</w:t>
      </w:r>
      <w:r w:rsidR="00E67875">
        <w:rPr>
          <w:rFonts w:ascii="Times New Roman" w:hAnsi="Times New Roman" w:cs="Times New Roman"/>
          <w:sz w:val="24"/>
          <w:szCs w:val="24"/>
        </w:rPr>
        <w:t>, ориентированная на преемственность поколений.</w:t>
      </w:r>
      <w:r w:rsidRPr="00A95895">
        <w:rPr>
          <w:rFonts w:ascii="Times New Roman" w:hAnsi="Times New Roman" w:cs="Times New Roman"/>
          <w:sz w:val="24"/>
          <w:szCs w:val="24"/>
        </w:rPr>
        <w:t xml:space="preserve"> Работа строится в тесном контакте с городским советом ветеранов и направлена на вовлечение пожилых людей в активную культурно-творческую деятельность, на дальнейшее совершенствование организации досуга и удовлетворения духовных запросов пожилых людей, максимального охвата культурно-массовыми мероприятиями людей пенсионного возраста.</w:t>
      </w:r>
    </w:p>
    <w:p w:rsidR="00333B9A" w:rsidRPr="00A95895" w:rsidRDefault="00333B9A" w:rsidP="00A9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культурно-массовой работы с ветеранами являются: </w:t>
      </w:r>
    </w:p>
    <w:p w:rsidR="00D738DB" w:rsidRPr="00A95895" w:rsidRDefault="00D738DB" w:rsidP="00A9589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фестивалей, конкурсов, выставок, творческих встреч и вечеров;</w:t>
      </w:r>
    </w:p>
    <w:p w:rsidR="00D738DB" w:rsidRPr="00A95895" w:rsidRDefault="00D738DB" w:rsidP="00A95895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клубов, любительских объединений и коллективов художественной самодеятельности.</w:t>
      </w:r>
    </w:p>
    <w:p w:rsidR="00333B9A" w:rsidRPr="00A95895" w:rsidRDefault="00333B9A" w:rsidP="00A95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 запланировано:</w:t>
      </w:r>
    </w:p>
    <w:p w:rsidR="00333B9A" w:rsidRPr="00A95895" w:rsidRDefault="009812D0" w:rsidP="00A95895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95">
        <w:rPr>
          <w:rFonts w:ascii="Times New Roman" w:hAnsi="Times New Roman" w:cs="Times New Roman"/>
          <w:sz w:val="24"/>
          <w:szCs w:val="24"/>
        </w:rPr>
        <w:t>п</w:t>
      </w:r>
      <w:r w:rsidR="00333B9A" w:rsidRPr="00A95895">
        <w:rPr>
          <w:rFonts w:ascii="Times New Roman" w:hAnsi="Times New Roman" w:cs="Times New Roman"/>
          <w:sz w:val="24"/>
          <w:szCs w:val="24"/>
        </w:rPr>
        <w:t>роведение общественно-политической акции «Парад Победителей», «Бессмертный полк»</w:t>
      </w:r>
      <w:r w:rsidR="00333B9A" w:rsidRPr="00A958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3B9A" w:rsidRPr="00A95895" w:rsidRDefault="009812D0" w:rsidP="00A9589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95">
        <w:rPr>
          <w:rFonts w:ascii="Times New Roman" w:hAnsi="Times New Roman" w:cs="Times New Roman"/>
          <w:sz w:val="24"/>
          <w:szCs w:val="24"/>
        </w:rPr>
        <w:t>о</w:t>
      </w:r>
      <w:r w:rsidR="00333B9A" w:rsidRPr="00A95895">
        <w:rPr>
          <w:rFonts w:ascii="Times New Roman" w:hAnsi="Times New Roman" w:cs="Times New Roman"/>
          <w:sz w:val="24"/>
          <w:szCs w:val="24"/>
        </w:rPr>
        <w:t>рганизация и проведение молодежной акции «Нет войне!»;</w:t>
      </w:r>
    </w:p>
    <w:p w:rsidR="00333B9A" w:rsidRPr="00A95895" w:rsidRDefault="009812D0" w:rsidP="00A95895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п</w:t>
      </w:r>
      <w:r w:rsidR="00333B9A" w:rsidRPr="00A95895">
        <w:rPr>
          <w:rFonts w:ascii="Times New Roman" w:hAnsi="Times New Roman" w:cs="Times New Roman"/>
          <w:sz w:val="24"/>
          <w:szCs w:val="24"/>
        </w:rPr>
        <w:t>роведение городского фестиваля художественной самодеятельности пожилых лю</w:t>
      </w:r>
      <w:r w:rsidRPr="00A95895">
        <w:rPr>
          <w:rFonts w:ascii="Times New Roman" w:hAnsi="Times New Roman" w:cs="Times New Roman"/>
          <w:sz w:val="24"/>
          <w:szCs w:val="24"/>
        </w:rPr>
        <w:t>дей «Не стареют душой ветераны»;</w:t>
      </w:r>
    </w:p>
    <w:p w:rsidR="00333B9A" w:rsidRPr="00A95895" w:rsidRDefault="009812D0" w:rsidP="00A95895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п</w:t>
      </w:r>
      <w:r w:rsidR="00333B9A" w:rsidRPr="00A95895">
        <w:rPr>
          <w:rFonts w:ascii="Times New Roman" w:hAnsi="Times New Roman" w:cs="Times New Roman"/>
          <w:sz w:val="24"/>
          <w:szCs w:val="24"/>
        </w:rPr>
        <w:t>роведение городского фестиваля солдатской песни среди учащихся общеобразовательных учреждений</w:t>
      </w:r>
      <w:r w:rsidRPr="00A95895">
        <w:rPr>
          <w:rFonts w:ascii="Times New Roman" w:hAnsi="Times New Roman" w:cs="Times New Roman"/>
          <w:sz w:val="24"/>
          <w:szCs w:val="24"/>
        </w:rPr>
        <w:t>;</w:t>
      </w:r>
    </w:p>
    <w:p w:rsidR="00333B9A" w:rsidRPr="00A95895" w:rsidRDefault="00333B9A" w:rsidP="00A95895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проведение Открытого городского конкурса художественной самодеятельности «Свежий ветер», посвященного 70-летию Победы в Великой Отечественной войне 1941-1945 г</w:t>
      </w:r>
      <w:r w:rsidR="009812D0" w:rsidRPr="00A95895">
        <w:rPr>
          <w:rFonts w:ascii="Times New Roman" w:hAnsi="Times New Roman" w:cs="Times New Roman"/>
          <w:sz w:val="24"/>
          <w:szCs w:val="24"/>
        </w:rPr>
        <w:t>;</w:t>
      </w:r>
    </w:p>
    <w:p w:rsidR="00333B9A" w:rsidRPr="00A95895" w:rsidRDefault="00503EBF" w:rsidP="00A95895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у</w:t>
      </w:r>
      <w:r w:rsidR="00333B9A" w:rsidRPr="00A95895">
        <w:rPr>
          <w:rFonts w:ascii="Times New Roman" w:hAnsi="Times New Roman" w:cs="Times New Roman"/>
          <w:sz w:val="24"/>
          <w:szCs w:val="24"/>
        </w:rPr>
        <w:t>частие во Всероссийской акции «Читаем детям о войне»</w:t>
      </w:r>
      <w:r w:rsidRPr="00A95895">
        <w:rPr>
          <w:rFonts w:ascii="Times New Roman" w:hAnsi="Times New Roman" w:cs="Times New Roman"/>
          <w:sz w:val="24"/>
          <w:szCs w:val="24"/>
        </w:rPr>
        <w:t>;</w:t>
      </w:r>
    </w:p>
    <w:p w:rsidR="00333B9A" w:rsidRPr="00A95895" w:rsidRDefault="00503EBF" w:rsidP="00A95895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п</w:t>
      </w:r>
      <w:r w:rsidR="00333B9A" w:rsidRPr="00A95895">
        <w:rPr>
          <w:rFonts w:ascii="Times New Roman" w:hAnsi="Times New Roman" w:cs="Times New Roman"/>
          <w:sz w:val="24"/>
          <w:szCs w:val="24"/>
        </w:rPr>
        <w:t>роведение городской культурно-развлекательной программы «Солдатский привал»</w:t>
      </w:r>
      <w:r w:rsidRPr="00A95895">
        <w:rPr>
          <w:rFonts w:ascii="Times New Roman" w:hAnsi="Times New Roman" w:cs="Times New Roman"/>
          <w:sz w:val="24"/>
          <w:szCs w:val="24"/>
        </w:rPr>
        <w:t>;</w:t>
      </w:r>
    </w:p>
    <w:p w:rsidR="00333B9A" w:rsidRPr="00A95895" w:rsidRDefault="00503EBF" w:rsidP="00A95895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п</w:t>
      </w:r>
      <w:r w:rsidR="00333B9A" w:rsidRPr="00A95895">
        <w:rPr>
          <w:rFonts w:ascii="Times New Roman" w:hAnsi="Times New Roman" w:cs="Times New Roman"/>
          <w:sz w:val="24"/>
          <w:szCs w:val="24"/>
        </w:rPr>
        <w:t xml:space="preserve">роведение концертной программы учащихся и преподавателей МБОУДОД «Детская школа искусств № 1» для ветеранов и пожилых людей, </w:t>
      </w:r>
      <w:proofErr w:type="gramStart"/>
      <w:r w:rsidR="00333B9A" w:rsidRPr="00A95895">
        <w:rPr>
          <w:rFonts w:ascii="Times New Roman" w:hAnsi="Times New Roman" w:cs="Times New Roman"/>
          <w:sz w:val="24"/>
          <w:szCs w:val="24"/>
        </w:rPr>
        <w:t>посвящённый</w:t>
      </w:r>
      <w:proofErr w:type="gramEnd"/>
      <w:r w:rsidR="00333B9A" w:rsidRPr="00A95895">
        <w:rPr>
          <w:rFonts w:ascii="Times New Roman" w:hAnsi="Times New Roman" w:cs="Times New Roman"/>
          <w:sz w:val="24"/>
          <w:szCs w:val="24"/>
        </w:rPr>
        <w:t xml:space="preserve"> Дню </w:t>
      </w:r>
      <w:r w:rsidR="001545A0">
        <w:rPr>
          <w:rFonts w:ascii="Times New Roman" w:hAnsi="Times New Roman" w:cs="Times New Roman"/>
          <w:sz w:val="24"/>
          <w:szCs w:val="24"/>
        </w:rPr>
        <w:t>П</w:t>
      </w:r>
      <w:r w:rsidR="00333B9A" w:rsidRPr="00A95895">
        <w:rPr>
          <w:rFonts w:ascii="Times New Roman" w:hAnsi="Times New Roman" w:cs="Times New Roman"/>
          <w:sz w:val="24"/>
          <w:szCs w:val="24"/>
        </w:rPr>
        <w:t>обеды</w:t>
      </w:r>
      <w:r w:rsidRPr="00A95895">
        <w:rPr>
          <w:rFonts w:ascii="Times New Roman" w:hAnsi="Times New Roman" w:cs="Times New Roman"/>
          <w:sz w:val="24"/>
          <w:szCs w:val="24"/>
        </w:rPr>
        <w:t>;</w:t>
      </w:r>
    </w:p>
    <w:p w:rsidR="00333B9A" w:rsidRPr="00A95895" w:rsidRDefault="00503EBF" w:rsidP="00A9589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9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33B9A" w:rsidRPr="00A95895">
        <w:rPr>
          <w:rFonts w:ascii="Times New Roman" w:hAnsi="Times New Roman" w:cs="Times New Roman"/>
          <w:sz w:val="24"/>
          <w:szCs w:val="24"/>
        </w:rPr>
        <w:t>роведение выставки детского рисунка «Спасибо деду за Победу!»</w:t>
      </w:r>
      <w:r w:rsidRPr="00A95895">
        <w:rPr>
          <w:rFonts w:ascii="Times New Roman" w:hAnsi="Times New Roman" w:cs="Times New Roman"/>
          <w:sz w:val="24"/>
          <w:szCs w:val="24"/>
        </w:rPr>
        <w:t>;</w:t>
      </w:r>
    </w:p>
    <w:p w:rsidR="00333B9A" w:rsidRPr="00A95895" w:rsidRDefault="009812D0" w:rsidP="00A95895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95">
        <w:rPr>
          <w:rFonts w:ascii="Times New Roman" w:hAnsi="Times New Roman" w:cs="Times New Roman"/>
          <w:sz w:val="24"/>
          <w:szCs w:val="24"/>
        </w:rPr>
        <w:t>к</w:t>
      </w:r>
      <w:r w:rsidR="00333B9A" w:rsidRPr="00A95895">
        <w:rPr>
          <w:rFonts w:ascii="Times New Roman" w:hAnsi="Times New Roman" w:cs="Times New Roman"/>
          <w:sz w:val="24"/>
          <w:szCs w:val="24"/>
        </w:rPr>
        <w:t>алендарная выставка из фондов музея истории города Урай «В лучах Победы»</w:t>
      </w:r>
      <w:r w:rsidRPr="00A95895">
        <w:rPr>
          <w:rFonts w:ascii="Times New Roman" w:hAnsi="Times New Roman" w:cs="Times New Roman"/>
          <w:sz w:val="24"/>
          <w:szCs w:val="24"/>
        </w:rPr>
        <w:t>.</w:t>
      </w:r>
    </w:p>
    <w:p w:rsidR="00D738DB" w:rsidRPr="00A95895" w:rsidRDefault="00D738DB" w:rsidP="00A958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697C" w:rsidRPr="00A95895" w:rsidRDefault="00B66C6F" w:rsidP="00A9589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95">
        <w:rPr>
          <w:rFonts w:ascii="Times New Roman" w:hAnsi="Times New Roman" w:cs="Times New Roman"/>
          <w:b/>
          <w:sz w:val="24"/>
          <w:szCs w:val="24"/>
        </w:rPr>
        <w:t>Занятия физической культурой и спортом ветеранов</w:t>
      </w:r>
    </w:p>
    <w:p w:rsidR="00F30803" w:rsidRPr="00271C5E" w:rsidRDefault="00407FF5" w:rsidP="00A958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Ветераны ВОВ к занятиям физической культурой и  спортивно-массовым мероприятиям не привлекаются, в виду преклонного возраста и слабого физического состояния</w:t>
      </w:r>
      <w:r w:rsidR="00271C5E" w:rsidRPr="00271C5E">
        <w:rPr>
          <w:rFonts w:ascii="Times New Roman" w:hAnsi="Times New Roman" w:cs="Times New Roman"/>
          <w:sz w:val="24"/>
          <w:szCs w:val="24"/>
        </w:rPr>
        <w:t xml:space="preserve"> </w:t>
      </w:r>
      <w:r w:rsidR="00271C5E">
        <w:rPr>
          <w:rFonts w:ascii="Times New Roman" w:hAnsi="Times New Roman" w:cs="Times New Roman"/>
          <w:sz w:val="24"/>
          <w:szCs w:val="24"/>
        </w:rPr>
        <w:t xml:space="preserve"> здоровья. </w:t>
      </w:r>
    </w:p>
    <w:p w:rsidR="009812D0" w:rsidRPr="00A95895" w:rsidRDefault="009812D0" w:rsidP="00A958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6C6F" w:rsidRPr="00A95895" w:rsidRDefault="00B66C6F" w:rsidP="00A95895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95">
        <w:rPr>
          <w:rFonts w:ascii="Times New Roman" w:hAnsi="Times New Roman" w:cs="Times New Roman"/>
          <w:b/>
          <w:sz w:val="24"/>
          <w:szCs w:val="24"/>
        </w:rPr>
        <w:t>Востребованность ветеранского движения, роль общественных объединений и организаций ветеранов в патриотическом воспитании</w:t>
      </w:r>
    </w:p>
    <w:p w:rsidR="00B66C6F" w:rsidRPr="00A95895" w:rsidRDefault="00B66C6F" w:rsidP="00271C5E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Деятельность окружной общественной организации ветеранов (пенсионеров) войны, труда, вооруженных сил и правоохранительных органов</w:t>
      </w:r>
    </w:p>
    <w:p w:rsidR="008417DC" w:rsidRPr="00A95895" w:rsidRDefault="008417DC" w:rsidP="00271C5E">
      <w:pPr>
        <w:pStyle w:val="a4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Ветеранская организация города Урай является одной из старейших в округе и внесла значительный вклад в развитие города, создание гражданского общества,  военно-патриотическое воспитание молодежи. Одной из главных задач которой является защита прав пенсионеров, улучшение качества жизни и медицинского обслуживания. </w:t>
      </w:r>
    </w:p>
    <w:p w:rsidR="00B66C6F" w:rsidRPr="00271C5E" w:rsidRDefault="00B66C6F" w:rsidP="00271C5E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C5E">
        <w:rPr>
          <w:rFonts w:ascii="Times New Roman" w:hAnsi="Times New Roman" w:cs="Times New Roman"/>
          <w:sz w:val="24"/>
          <w:szCs w:val="24"/>
        </w:rPr>
        <w:t>Поддержка деятельности общественных объединений и организаций ветеранов</w:t>
      </w:r>
      <w:r w:rsidR="00FD273E" w:rsidRPr="00271C5E">
        <w:rPr>
          <w:rFonts w:ascii="Times New Roman" w:hAnsi="Times New Roman" w:cs="Times New Roman"/>
          <w:sz w:val="24"/>
          <w:szCs w:val="24"/>
        </w:rPr>
        <w:t>.</w:t>
      </w:r>
    </w:p>
    <w:p w:rsidR="007A5288" w:rsidRPr="00A95895" w:rsidRDefault="007A5288" w:rsidP="00A95895">
      <w:pPr>
        <w:pStyle w:val="3"/>
        <w:ind w:firstLine="567"/>
        <w:jc w:val="both"/>
        <w:rPr>
          <w:sz w:val="24"/>
          <w:szCs w:val="24"/>
        </w:rPr>
      </w:pPr>
      <w:r w:rsidRPr="00A95895">
        <w:rPr>
          <w:sz w:val="24"/>
          <w:szCs w:val="24"/>
        </w:rPr>
        <w:t>В городе Урай социально ориентированным некоммерческим организациям, в том числе Урайской городской общественной организации ветеранов (пенсионеров) войны, труда, Вооруженных Сил и правоохранительных органов, оказывается финансовая, имущественная, консультационная и информационная поддержка.</w:t>
      </w:r>
    </w:p>
    <w:p w:rsidR="007A5288" w:rsidRPr="00A95895" w:rsidRDefault="007A5288" w:rsidP="00A95895">
      <w:pPr>
        <w:pStyle w:val="3"/>
        <w:spacing w:after="0"/>
        <w:ind w:firstLine="567"/>
        <w:jc w:val="both"/>
        <w:rPr>
          <w:sz w:val="24"/>
          <w:szCs w:val="24"/>
        </w:rPr>
      </w:pPr>
      <w:proofErr w:type="gramStart"/>
      <w:r w:rsidRPr="00A95895">
        <w:rPr>
          <w:sz w:val="24"/>
          <w:szCs w:val="24"/>
        </w:rPr>
        <w:t>Финансовая поддержка в виде субсидий социально ориентированным некоммерческим организациям, в том числе ветеранской организации, предоставляется в соответствии со статьёй 78.1 Бюджетного кодекса Российской Федерации в порядке, установленном постановлением администрации города Урай от 27.12.2010 №3842 «Об утверждении порядка определения объёма и предоставления субсидий из бюджета городского округа город Урай социально ориентированным некоммерческим организациям», с 08.05.2013 года – постановлением администрации города Урай от</w:t>
      </w:r>
      <w:proofErr w:type="gramEnd"/>
      <w:r w:rsidRPr="00A95895">
        <w:rPr>
          <w:sz w:val="24"/>
          <w:szCs w:val="24"/>
        </w:rPr>
        <w:t xml:space="preserve"> 25.07.2013 №2564 «Об утверждении порядка определения объёма и предоставления субсидий из бюджета городского округа город Урай социально ориентированным некоммерческим организациям в новой редакции».</w:t>
      </w:r>
    </w:p>
    <w:p w:rsidR="007A5288" w:rsidRPr="00A95895" w:rsidRDefault="007A5288" w:rsidP="00A95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895">
        <w:rPr>
          <w:rFonts w:ascii="Times New Roman" w:hAnsi="Times New Roman" w:cs="Times New Roman"/>
          <w:sz w:val="24"/>
          <w:szCs w:val="24"/>
        </w:rPr>
        <w:t>30 сентября 2014 года в городе Урай принята муниципальная программа «Поддержка социально ориентированных некоммерческих организаций в городе Урай» на 2015-2017 годы, в соответствии с которой предусмотрено оказание финансовой поддержки также и  Урайской городской общественной организации ветеранов (пенсионеров) войны, труда, Вооруженных Сил и правоохранительных органов.</w:t>
      </w:r>
      <w:proofErr w:type="gramEnd"/>
    </w:p>
    <w:p w:rsidR="007A5288" w:rsidRPr="00A95895" w:rsidRDefault="007A5288" w:rsidP="00A958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А также администрацией города Урай Урайской городской общественной организации ветеранов (пенсионеров) войны, труда, Вооруженных Сил и правоохранительных органов передано по договорам в безвозмездное пользование муниципальное имущество, а именно движимое имущество (фотоаппарат и др.).</w:t>
      </w:r>
    </w:p>
    <w:p w:rsidR="007A5288" w:rsidRPr="00A95895" w:rsidRDefault="007A5288" w:rsidP="00A958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В рамках системы информационной поддержки деятельности социально ориентированных некоммерческих организаций пресс-служба  администрации города Урай ведет сотрудничество с двумя городскими СМИ - Общественно-политической газетой «Знамя» и Телерадиокомпанией «Спектр+» ООО «Медиа-холдинг «Западная Сибирь». </w:t>
      </w:r>
    </w:p>
    <w:p w:rsidR="007A5288" w:rsidRPr="00A95895" w:rsidRDefault="007A5288" w:rsidP="00A958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В информационных материалах анонсировались мероприятия и акции, организованные Урайской городской общественной организацией ветеранов (пенсионеров) войны, труда, Вооруженных Сил и правоохранительных органов, а по окончанию мероприятий подготавливались отчетные сюжеты и репортажи. </w:t>
      </w:r>
    </w:p>
    <w:p w:rsidR="007A5288" w:rsidRPr="00A95895" w:rsidRDefault="007A5288" w:rsidP="00A958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Неоднократно  руководитель урайской ветеранской организации в прямых эфирах ТРК «Спектр+» становилась  гостем программы и отвечала на вопросы журналистов и телезрителей. </w:t>
      </w:r>
    </w:p>
    <w:p w:rsidR="007A5288" w:rsidRPr="00A95895" w:rsidRDefault="007A5288" w:rsidP="00A958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lastRenderedPageBreak/>
        <w:t>На страницах городской газеты «Знамя» выходят информационные материалы, рассказывающие о деятельности Урайской городской общественной организации ветеранов (пенсионеров) войны, труда, Вооруженных Сил и правоохранительных органов, кроме того ежемесячно выходит страница «Ветеран».</w:t>
      </w:r>
    </w:p>
    <w:p w:rsidR="007A5288" w:rsidRPr="00A95895" w:rsidRDefault="007A5288" w:rsidP="00A958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6C6F" w:rsidRPr="00A95895" w:rsidRDefault="00B66C6F" w:rsidP="00A95895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95">
        <w:rPr>
          <w:rFonts w:ascii="Times New Roman" w:hAnsi="Times New Roman" w:cs="Times New Roman"/>
          <w:b/>
          <w:sz w:val="24"/>
          <w:szCs w:val="24"/>
        </w:rPr>
        <w:t>Работа ветеранов с молодежью</w:t>
      </w:r>
    </w:p>
    <w:p w:rsidR="00A76258" w:rsidRDefault="00A76258" w:rsidP="00A95895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895">
        <w:rPr>
          <w:rFonts w:ascii="Times New Roman" w:eastAsia="Calibri" w:hAnsi="Times New Roman" w:cs="Times New Roman"/>
          <w:sz w:val="24"/>
          <w:szCs w:val="24"/>
        </w:rPr>
        <w:t>Сохранены традиции проведения акции «Ветеран живет рядом». Изготавливаются открытки, поделки для поздравления ветеранов. Волонтеры создают отряды «Тимуровцев» и оказывают посильную помощь ветеранам.</w:t>
      </w:r>
    </w:p>
    <w:p w:rsidR="001545A0" w:rsidRPr="00A95895" w:rsidRDefault="001545A0" w:rsidP="00A95895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Волонтерское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объединение «Доброволец Урая» является зарегистрированным </w:t>
      </w:r>
      <w:r w:rsidR="00381F14">
        <w:rPr>
          <w:rFonts w:ascii="Times New Roman" w:eastAsia="Calibri" w:hAnsi="Times New Roman" w:cs="Times New Roman"/>
          <w:sz w:val="24"/>
          <w:szCs w:val="24"/>
        </w:rPr>
        <w:t>членом волонтерского корпуса 70-летия Победы.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6258" w:rsidRPr="00A95895" w:rsidRDefault="00A76258" w:rsidP="00A95895">
      <w:pPr>
        <w:pStyle w:val="a3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895">
        <w:rPr>
          <w:rFonts w:ascii="Times New Roman" w:eastAsia="Calibri" w:hAnsi="Times New Roman" w:cs="Times New Roman"/>
          <w:sz w:val="24"/>
          <w:szCs w:val="24"/>
        </w:rPr>
        <w:t>Для подрастающего поколения проводятся встречи с ветеранами Великой Отечественной войны, тружениками тыла, воинами-интернационалистами, участниками военных конфликтов. Традиционными стали мероприятия: «Детство</w:t>
      </w:r>
      <w:r w:rsidR="001545A0">
        <w:rPr>
          <w:rFonts w:ascii="Times New Roman" w:eastAsia="Calibri" w:hAnsi="Times New Roman" w:cs="Times New Roman"/>
          <w:sz w:val="24"/>
          <w:szCs w:val="24"/>
        </w:rPr>
        <w:t>,</w:t>
      </w:r>
      <w:r w:rsidRPr="00A95895">
        <w:rPr>
          <w:rFonts w:ascii="Times New Roman" w:eastAsia="Calibri" w:hAnsi="Times New Roman" w:cs="Times New Roman"/>
          <w:sz w:val="24"/>
          <w:szCs w:val="24"/>
        </w:rPr>
        <w:t xml:space="preserve"> опаленное войной», «Связь поколений», «Долгое эхо войны». </w:t>
      </w:r>
    </w:p>
    <w:p w:rsidR="00A76258" w:rsidRPr="00A95895" w:rsidRDefault="00A76258" w:rsidP="00A95895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895">
        <w:rPr>
          <w:rFonts w:ascii="Times New Roman" w:eastAsia="Calibri" w:hAnsi="Times New Roman" w:cs="Times New Roman"/>
          <w:sz w:val="24"/>
          <w:szCs w:val="24"/>
        </w:rPr>
        <w:t xml:space="preserve">В преддверии 9 мая проводится социально-патриотическая акция «Георгиевская ленточка», проходящая под девизами «Я помню, я горжусь» и «Победа деда – моя победа». Ежегодно волонтеры раздают на улицах города более 10 тысяч георгиевских ленточек. </w:t>
      </w:r>
    </w:p>
    <w:p w:rsidR="00A76258" w:rsidRPr="00A95895" w:rsidRDefault="001545A0" w:rsidP="00A95895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накануне Дня Победы</w:t>
      </w:r>
      <w:r w:rsidR="00A76258" w:rsidRPr="00A95895">
        <w:rPr>
          <w:rFonts w:ascii="Times New Roman" w:hAnsi="Times New Roman"/>
          <w:sz w:val="24"/>
          <w:szCs w:val="24"/>
        </w:rPr>
        <w:t xml:space="preserve"> волонтерское движение «Доброволец Урая», совместно с Молодежной палатой и Советом ветеранов проводят субботник на городском кладбище в рамках акции «Память жива». Ребята очищают заброшенные могилы ветеранов от мусора и листвы, ремонтируют  калитки. Облагораживают  около десятка мест захоронений ветеранов Великой Отечественной войны.</w:t>
      </w:r>
    </w:p>
    <w:p w:rsidR="00A76258" w:rsidRPr="00A95895" w:rsidRDefault="00A76258" w:rsidP="00A95895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A95895">
        <w:rPr>
          <w:rFonts w:ascii="Times New Roman" w:hAnsi="Times New Roman"/>
          <w:sz w:val="24"/>
          <w:szCs w:val="24"/>
        </w:rPr>
        <w:t>22 июня в день «Памяти и скорби» молодежь города совместно с Советом ветеранов ВОВ спускает венок на воду в память обо всех погибших.</w:t>
      </w:r>
    </w:p>
    <w:p w:rsidR="0069323E" w:rsidRPr="00A95895" w:rsidRDefault="0069323E" w:rsidP="00A9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Работа с ветеранами Великой Отечественной войны и трудового фронта  в  образовательных организациях города организована через тесное взаимодействие с городским Советом ветеранов и проводится по следующим направлениям:</w:t>
      </w:r>
    </w:p>
    <w:p w:rsidR="0069323E" w:rsidRPr="00A95895" w:rsidRDefault="0069323E" w:rsidP="00A9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1. Приглашение ветеранов Великой Отечественной Войны и трудового фронта на традиционные мероприятия, такие как: </w:t>
      </w:r>
    </w:p>
    <w:p w:rsidR="0069323E" w:rsidRPr="00A95895" w:rsidRDefault="0069323E" w:rsidP="00A95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- торжественные линейки, посвященные Дню знаний, месячнику оборонно-массовой и спортивной работы, </w:t>
      </w:r>
    </w:p>
    <w:p w:rsidR="0069323E" w:rsidRPr="00A95895" w:rsidRDefault="0069323E" w:rsidP="00A95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-  день рождения кадетских классов МБОУ СОШ №5, </w:t>
      </w:r>
    </w:p>
    <w:p w:rsidR="0069323E" w:rsidRPr="00A95895" w:rsidRDefault="0069323E" w:rsidP="00A95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-  день рождения городского совета ветеранов, </w:t>
      </w:r>
    </w:p>
    <w:p w:rsidR="0069323E" w:rsidRPr="00A95895" w:rsidRDefault="0069323E" w:rsidP="00A958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895">
        <w:rPr>
          <w:rFonts w:ascii="Times New Roman" w:hAnsi="Times New Roman"/>
          <w:sz w:val="24"/>
          <w:szCs w:val="24"/>
        </w:rPr>
        <w:t xml:space="preserve">-   посвящение в кадеты МБОУ СОШ №5, </w:t>
      </w:r>
    </w:p>
    <w:p w:rsidR="0069323E" w:rsidRPr="00A95895" w:rsidRDefault="0069323E" w:rsidP="00A958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895">
        <w:rPr>
          <w:rFonts w:ascii="Times New Roman" w:hAnsi="Times New Roman"/>
          <w:sz w:val="24"/>
          <w:szCs w:val="24"/>
        </w:rPr>
        <w:t xml:space="preserve">-  праздничные концерты для ветеранов Великой Отечественной Войны и трудового фронта к 23 февраля и 9 мая, </w:t>
      </w:r>
    </w:p>
    <w:p w:rsidR="0069323E" w:rsidRPr="00A95895" w:rsidRDefault="0069323E" w:rsidP="00A958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895">
        <w:rPr>
          <w:rFonts w:ascii="Times New Roman" w:hAnsi="Times New Roman"/>
          <w:sz w:val="24"/>
          <w:szCs w:val="24"/>
        </w:rPr>
        <w:t>-</w:t>
      </w:r>
      <w:r w:rsidR="004A200F" w:rsidRPr="00A95895">
        <w:rPr>
          <w:rFonts w:ascii="Times New Roman" w:hAnsi="Times New Roman"/>
          <w:sz w:val="24"/>
          <w:szCs w:val="24"/>
        </w:rPr>
        <w:t xml:space="preserve"> </w:t>
      </w:r>
      <w:r w:rsidRPr="00A95895">
        <w:rPr>
          <w:rFonts w:ascii="Times New Roman" w:hAnsi="Times New Roman"/>
          <w:sz w:val="24"/>
          <w:szCs w:val="24"/>
        </w:rPr>
        <w:t xml:space="preserve"> концерты для учащихся и педагогов  школ города хора «Сибирячка» городского совета ветеранов,</w:t>
      </w:r>
    </w:p>
    <w:p w:rsidR="0069323E" w:rsidRPr="00A95895" w:rsidRDefault="0069323E" w:rsidP="00A958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5895">
        <w:rPr>
          <w:rFonts w:ascii="Times New Roman" w:hAnsi="Times New Roman"/>
          <w:sz w:val="24"/>
          <w:szCs w:val="24"/>
        </w:rPr>
        <w:t>-  круглый стол по итогам поисковой экспедиции отряда «Патриот» МБОУ СОШ №5.</w:t>
      </w:r>
    </w:p>
    <w:p w:rsidR="0069323E" w:rsidRPr="00A95895" w:rsidRDefault="0069323E" w:rsidP="00A9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2. Участие учащихся 5-11 классов в акции «Ветеран живет рядом». За каждой школой  закреплены ветераны Великой Отечественной Войны и трудового фронта, которым они оказывают посильную помощь в течение учебного года, приглашают на Уроки мужества, проводят совместные мероприятия в рамках месячника оборонно-массовой и спортивной работы.</w:t>
      </w:r>
    </w:p>
    <w:p w:rsidR="0069323E" w:rsidRPr="00A95895" w:rsidRDefault="0069323E" w:rsidP="00A9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3.Совместная реализация проектов и мероприятий историко-патриотического музея «Поиск» МБОУ СОШ №5: </w:t>
      </w:r>
    </w:p>
    <w:p w:rsidR="0069323E" w:rsidRPr="00A95895" w:rsidRDefault="0069323E" w:rsidP="00A95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- </w:t>
      </w:r>
      <w:r w:rsidR="004A200F" w:rsidRPr="00A95895">
        <w:rPr>
          <w:rFonts w:ascii="Times New Roman" w:hAnsi="Times New Roman" w:cs="Times New Roman"/>
          <w:sz w:val="24"/>
          <w:szCs w:val="24"/>
        </w:rPr>
        <w:t xml:space="preserve"> </w:t>
      </w:r>
      <w:r w:rsidRPr="00A958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Героев Отечества, дискуссионный клуб «Человек на войне» с приглашением участников ВОВ, Афганской и Чеченской войн,</w:t>
      </w:r>
    </w:p>
    <w:p w:rsidR="0069323E" w:rsidRPr="00A95895" w:rsidRDefault="0069323E" w:rsidP="00A95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A200F" w:rsidRPr="00A9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заседание Городского Совета ветеранов и Совета музея по реализации проекта  «Вы помните? Вы гордитесь?!», </w:t>
      </w:r>
    </w:p>
    <w:p w:rsidR="0069323E" w:rsidRPr="00A95895" w:rsidRDefault="0069323E" w:rsidP="00A95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200F" w:rsidRPr="00A9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5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музейной экспозиции «Огненные дороги наших прадедов»,</w:t>
      </w:r>
    </w:p>
    <w:p w:rsidR="0069323E" w:rsidRPr="00A95895" w:rsidRDefault="0069323E" w:rsidP="00A95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200F" w:rsidRPr="00A9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5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классно-музейные уроки «Мой дед, мой прадед, я горжусь тобой!»,</w:t>
      </w:r>
    </w:p>
    <w:p w:rsidR="0069323E" w:rsidRPr="00A95895" w:rsidRDefault="0069323E" w:rsidP="00A95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гостиная «Музей приглашает друзей. Незабываемые встречи»  (Встреча с ветераном ВОВ </w:t>
      </w:r>
      <w:proofErr w:type="spellStart"/>
      <w:r w:rsidRPr="00A958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Моряковой</w:t>
      </w:r>
      <w:proofErr w:type="spellEnd"/>
      <w:r w:rsidRPr="00A9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и ветераном трудового фронта Панюковой Т.М.),</w:t>
      </w:r>
    </w:p>
    <w:p w:rsidR="0069323E" w:rsidRPr="00A95895" w:rsidRDefault="0069323E" w:rsidP="00A95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банка данных о ветера</w:t>
      </w:r>
      <w:bookmarkStart w:id="0" w:name="_GoBack"/>
      <w:bookmarkEnd w:id="0"/>
      <w:r w:rsidRPr="00A958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 Великой Отечественной Войны и трудового фронта, в том числе для  окружного проекта «Книга памяти», всероссийской акции «Мы не были на той войне…».</w:t>
      </w:r>
    </w:p>
    <w:p w:rsidR="00A76258" w:rsidRPr="00A95895" w:rsidRDefault="00A76258" w:rsidP="00A958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B66C6F" w:rsidRPr="00A95895" w:rsidRDefault="00497605" w:rsidP="00A9589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95">
        <w:rPr>
          <w:rFonts w:ascii="Times New Roman" w:hAnsi="Times New Roman" w:cs="Times New Roman"/>
          <w:b/>
          <w:sz w:val="24"/>
          <w:szCs w:val="24"/>
        </w:rPr>
        <w:t>Увековечен</w:t>
      </w:r>
      <w:r w:rsidR="00F60129">
        <w:rPr>
          <w:rFonts w:ascii="Times New Roman" w:hAnsi="Times New Roman" w:cs="Times New Roman"/>
          <w:b/>
          <w:sz w:val="24"/>
          <w:szCs w:val="24"/>
        </w:rPr>
        <w:t>и</w:t>
      </w:r>
      <w:r w:rsidRPr="00A95895">
        <w:rPr>
          <w:rFonts w:ascii="Times New Roman" w:hAnsi="Times New Roman" w:cs="Times New Roman"/>
          <w:b/>
          <w:sz w:val="24"/>
          <w:szCs w:val="24"/>
        </w:rPr>
        <w:t>е памяти героев Великой Отечественной войны 1941-1945 гг., мемориальные мероприятия</w:t>
      </w:r>
    </w:p>
    <w:p w:rsidR="00D5499B" w:rsidRPr="00A95895" w:rsidRDefault="00D5499B" w:rsidP="00A958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увековечивания памяти героев Великой Отечественной войны 1941-1945 гг., мемориальных мероприятий информирую, что на территории города Урай с 01.11.2006 года введена в эксплуатацию стела комплекса «Мемориал Памяти».</w:t>
      </w:r>
    </w:p>
    <w:p w:rsidR="00D5499B" w:rsidRPr="00A95895" w:rsidRDefault="00D5499B" w:rsidP="00A958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содержание объектов внешнего благоустройства, в том числе «Мемориала Памяти» бюджетом муниципального образования в период 2014-2016 годы предусмотрены денежные средства 2300 тыс</w:t>
      </w:r>
      <w:proofErr w:type="gramStart"/>
      <w:r w:rsidRPr="00A95895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A95895">
        <w:rPr>
          <w:rFonts w:ascii="Times New Roman" w:eastAsia="Times New Roman" w:hAnsi="Times New Roman" w:cs="Times New Roman"/>
          <w:color w:val="000000"/>
          <w:sz w:val="24"/>
          <w:szCs w:val="24"/>
        </w:rPr>
        <w:t>ублей в год, Договор на оказание услуг по содержанию заключен с ОАО «Дорожник». В рамках контракта в 2014 году проведен текущий ремонт.</w:t>
      </w:r>
    </w:p>
    <w:p w:rsidR="00D5499B" w:rsidRPr="00A95895" w:rsidRDefault="00D5499B" w:rsidP="00A958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2014 году специалистами МУП «Ритуальных услуг» выполнены работы по нанесению списка участников Великой Отечественной войны, проживающих в городе Урае, на стелу «Мемо</w:t>
      </w:r>
      <w:r w:rsidR="00F60129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 Памяти». Всего увековечена</w:t>
      </w:r>
      <w:r w:rsidRPr="00A95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181 фамилия. Сумма затрат составила 99,99 тыс.</w:t>
      </w:r>
      <w:r w:rsidR="001B51C9" w:rsidRPr="00A95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895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D5499B" w:rsidRPr="00A95895" w:rsidRDefault="00D5499B" w:rsidP="00A958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95">
        <w:rPr>
          <w:rFonts w:ascii="Times New Roman" w:eastAsia="Times New Roman" w:hAnsi="Times New Roman" w:cs="Times New Roman"/>
          <w:color w:val="000000"/>
          <w:sz w:val="24"/>
          <w:szCs w:val="24"/>
        </w:rPr>
        <w:t>В 2014 году на территории «Мемориала Памяти» размещена боевая техника: танк Т-62, боевая машина пехоты БМП-1, танк Т-64</w:t>
      </w:r>
    </w:p>
    <w:p w:rsidR="004A200F" w:rsidRPr="00A95895" w:rsidRDefault="004A200F" w:rsidP="00A958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7605" w:rsidRPr="00A95895" w:rsidRDefault="00497605" w:rsidP="00A9589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95">
        <w:rPr>
          <w:rFonts w:ascii="Times New Roman" w:hAnsi="Times New Roman" w:cs="Times New Roman"/>
          <w:b/>
          <w:sz w:val="24"/>
          <w:szCs w:val="24"/>
        </w:rPr>
        <w:t>Ветераны в семье и обществе, роль средств массовой информации</w:t>
      </w:r>
    </w:p>
    <w:p w:rsidR="00D738DB" w:rsidRPr="00A95895" w:rsidRDefault="00D738DB" w:rsidP="00A958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В освещении тематики 70-летия Победы в Великой Отечественной войне  в Урае  значимую роль играют средства массовой информации. </w:t>
      </w:r>
      <w:r w:rsidRPr="00A95895">
        <w:rPr>
          <w:rFonts w:ascii="Times New Roman" w:hAnsi="Times New Roman" w:cs="Times New Roman"/>
          <w:sz w:val="24"/>
          <w:szCs w:val="24"/>
        </w:rPr>
        <w:tab/>
        <w:t xml:space="preserve">Сотрудничество пресс-службы администрации города Урай с городскими средствами массовой информации ведется на основе </w:t>
      </w:r>
      <w:proofErr w:type="spellStart"/>
      <w:r w:rsidRPr="00A95895">
        <w:rPr>
          <w:rFonts w:ascii="Times New Roman" w:hAnsi="Times New Roman" w:cs="Times New Roman"/>
          <w:sz w:val="24"/>
          <w:szCs w:val="24"/>
        </w:rPr>
        <w:t>медиапланирования</w:t>
      </w:r>
      <w:proofErr w:type="spellEnd"/>
      <w:r w:rsidRPr="00A95895">
        <w:rPr>
          <w:rFonts w:ascii="Times New Roman" w:hAnsi="Times New Roman" w:cs="Times New Roman"/>
          <w:sz w:val="24"/>
          <w:szCs w:val="24"/>
        </w:rPr>
        <w:t xml:space="preserve">. Специалистами пресс-службы ведется подготовка ежемесячного </w:t>
      </w:r>
      <w:proofErr w:type="spellStart"/>
      <w:r w:rsidRPr="00A95895">
        <w:rPr>
          <w:rFonts w:ascii="Times New Roman" w:hAnsi="Times New Roman" w:cs="Times New Roman"/>
          <w:sz w:val="24"/>
          <w:szCs w:val="24"/>
        </w:rPr>
        <w:t>медиа-плана</w:t>
      </w:r>
      <w:proofErr w:type="spellEnd"/>
      <w:r w:rsidRPr="00A95895">
        <w:rPr>
          <w:rFonts w:ascii="Times New Roman" w:hAnsi="Times New Roman" w:cs="Times New Roman"/>
          <w:sz w:val="24"/>
          <w:szCs w:val="24"/>
        </w:rPr>
        <w:t xml:space="preserve">, затем уточняющих еженедельных </w:t>
      </w:r>
      <w:proofErr w:type="spellStart"/>
      <w:r w:rsidRPr="00A95895">
        <w:rPr>
          <w:rFonts w:ascii="Times New Roman" w:hAnsi="Times New Roman" w:cs="Times New Roman"/>
          <w:sz w:val="24"/>
          <w:szCs w:val="24"/>
        </w:rPr>
        <w:t>медиа-планов</w:t>
      </w:r>
      <w:proofErr w:type="spellEnd"/>
      <w:r w:rsidRPr="00A95895">
        <w:rPr>
          <w:rFonts w:ascii="Times New Roman" w:hAnsi="Times New Roman" w:cs="Times New Roman"/>
          <w:sz w:val="24"/>
          <w:szCs w:val="24"/>
        </w:rPr>
        <w:t xml:space="preserve">  </w:t>
      </w:r>
      <w:r w:rsidRPr="00A95895">
        <w:rPr>
          <w:rFonts w:ascii="Times New Roman" w:hAnsi="Times New Roman" w:cs="Times New Roman"/>
          <w:color w:val="000000"/>
          <w:sz w:val="24"/>
          <w:szCs w:val="24"/>
        </w:rPr>
        <w:t xml:space="preserve">по освещению направлений деятельности органов власти, в том числе в сфере отношений, связанных с </w:t>
      </w:r>
      <w:r w:rsidRPr="00A95895">
        <w:rPr>
          <w:rFonts w:ascii="Times New Roman" w:hAnsi="Times New Roman" w:cs="Times New Roman"/>
          <w:sz w:val="24"/>
          <w:szCs w:val="24"/>
        </w:rPr>
        <w:t>деятельностью ветеранов города.</w:t>
      </w:r>
    </w:p>
    <w:p w:rsidR="00D738DB" w:rsidRPr="00A95895" w:rsidRDefault="00D738DB" w:rsidP="00A958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При этом используются возможности не только официальных СМИ, но и возможности электронных источников информации, популярных у жителей, других информационных площадок, а именно: </w:t>
      </w:r>
    </w:p>
    <w:p w:rsidR="00D738DB" w:rsidRPr="00A95895" w:rsidRDefault="00D738DB" w:rsidP="00A958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Городские СМИ:</w:t>
      </w:r>
    </w:p>
    <w:p w:rsidR="00D738DB" w:rsidRPr="00A95895" w:rsidRDefault="00D738DB" w:rsidP="00A95895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ТРК «Спектр+» (ежедневный тел</w:t>
      </w:r>
      <w:proofErr w:type="gramStart"/>
      <w:r w:rsidRPr="00A9589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9589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5895">
        <w:rPr>
          <w:rFonts w:ascii="Times New Roman" w:hAnsi="Times New Roman" w:cs="Times New Roman"/>
          <w:sz w:val="24"/>
          <w:szCs w:val="24"/>
        </w:rPr>
        <w:t>радиоэфир</w:t>
      </w:r>
      <w:proofErr w:type="spellEnd"/>
      <w:r w:rsidRPr="00A95895">
        <w:rPr>
          <w:rFonts w:ascii="Times New Roman" w:hAnsi="Times New Roman" w:cs="Times New Roman"/>
          <w:sz w:val="24"/>
          <w:szCs w:val="24"/>
        </w:rPr>
        <w:t>, повторы эфиров)</w:t>
      </w:r>
    </w:p>
    <w:p w:rsidR="00D738DB" w:rsidRPr="00A95895" w:rsidRDefault="00D738DB" w:rsidP="00A95895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Газета «Знамя» (выход газеты – 2 раза в неделю: вторник, пятница)</w:t>
      </w:r>
    </w:p>
    <w:p w:rsidR="00D738DB" w:rsidRPr="00A95895" w:rsidRDefault="00D738DB" w:rsidP="00A958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 Интернет-ресурсы:</w:t>
      </w:r>
    </w:p>
    <w:p w:rsidR="00D738DB" w:rsidRPr="00A95895" w:rsidRDefault="00D738DB" w:rsidP="00A95895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Официальный сайт администрации города Урай (</w:t>
      </w:r>
      <w:hyperlink r:id="rId5" w:history="1">
        <w:r w:rsidRPr="00A958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9589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958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uray</w:t>
        </w:r>
        <w:r w:rsidRPr="00A9589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958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95895">
        <w:rPr>
          <w:rFonts w:ascii="Times New Roman" w:hAnsi="Times New Roman" w:cs="Times New Roman"/>
          <w:sz w:val="24"/>
          <w:szCs w:val="24"/>
        </w:rPr>
        <w:t>)</w:t>
      </w:r>
    </w:p>
    <w:p w:rsidR="00D738DB" w:rsidRPr="00A95895" w:rsidRDefault="00D738DB" w:rsidP="00A95895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Сайт городской газеты «Знамя» (</w:t>
      </w:r>
      <w:hyperlink r:id="rId6" w:history="1">
        <w:r w:rsidRPr="00A958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9589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958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infoflag</w:t>
        </w:r>
        <w:proofErr w:type="spellEnd"/>
        <w:r w:rsidRPr="00A9589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9589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95895">
        <w:rPr>
          <w:rFonts w:ascii="Times New Roman" w:hAnsi="Times New Roman" w:cs="Times New Roman"/>
          <w:sz w:val="24"/>
          <w:szCs w:val="24"/>
        </w:rPr>
        <w:t>)</w:t>
      </w:r>
    </w:p>
    <w:p w:rsidR="00D738DB" w:rsidRPr="00A95895" w:rsidRDefault="00D738DB" w:rsidP="00A95895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Электронные издания округа и региона</w:t>
      </w:r>
    </w:p>
    <w:p w:rsidR="00D738DB" w:rsidRPr="00A95895" w:rsidRDefault="00D738DB" w:rsidP="00A95895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Другие площадки:</w:t>
      </w:r>
    </w:p>
    <w:p w:rsidR="00D738DB" w:rsidRPr="00A95895" w:rsidRDefault="00D738DB" w:rsidP="00A95895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>Радио-проект «Твой город», освещающий информацию о важных событиях города (уличные радиорубки)</w:t>
      </w:r>
    </w:p>
    <w:p w:rsidR="00D738DB" w:rsidRPr="00A95895" w:rsidRDefault="00D738DB" w:rsidP="00A95895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color w:val="000000"/>
          <w:sz w:val="24"/>
          <w:szCs w:val="24"/>
        </w:rPr>
        <w:t xml:space="preserve">ООО «Интерес» - «Твое ТВ» (Новости «короткой строкой» на </w:t>
      </w:r>
      <w:proofErr w:type="spellStart"/>
      <w:r w:rsidRPr="00A95895">
        <w:rPr>
          <w:rFonts w:ascii="Times New Roman" w:hAnsi="Times New Roman" w:cs="Times New Roman"/>
          <w:color w:val="000000"/>
          <w:sz w:val="24"/>
          <w:szCs w:val="24"/>
        </w:rPr>
        <w:t>ЖК-экранах</w:t>
      </w:r>
      <w:proofErr w:type="spellEnd"/>
      <w:r w:rsidRPr="00A95895">
        <w:rPr>
          <w:rFonts w:ascii="Times New Roman" w:hAnsi="Times New Roman" w:cs="Times New Roman"/>
          <w:color w:val="000000"/>
          <w:sz w:val="24"/>
          <w:szCs w:val="24"/>
        </w:rPr>
        <w:t>, установленных в торговых центрах города)</w:t>
      </w:r>
    </w:p>
    <w:p w:rsidR="00D738DB" w:rsidRPr="00A95895" w:rsidRDefault="00D738DB" w:rsidP="00A95895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Группы в социальных сетях, популярных у урайцев.</w:t>
      </w:r>
    </w:p>
    <w:p w:rsidR="00D738DB" w:rsidRPr="00A95895" w:rsidRDefault="00D738DB" w:rsidP="00A9589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В информационных материалах  широко освещается подготовка к празднованию дня Великой Победы. </w:t>
      </w:r>
      <w:r w:rsidRPr="00A95895">
        <w:rPr>
          <w:rFonts w:ascii="Times New Roman" w:hAnsi="Times New Roman" w:cs="Times New Roman"/>
          <w:color w:val="000000"/>
          <w:sz w:val="24"/>
          <w:szCs w:val="24"/>
        </w:rPr>
        <w:t xml:space="preserve">При освещении вопросов данной тематики </w:t>
      </w:r>
      <w:proofErr w:type="spellStart"/>
      <w:r w:rsidRPr="00A95895">
        <w:rPr>
          <w:rFonts w:ascii="Times New Roman" w:hAnsi="Times New Roman" w:cs="Times New Roman"/>
          <w:color w:val="000000"/>
          <w:sz w:val="24"/>
          <w:szCs w:val="24"/>
        </w:rPr>
        <w:t>урайские</w:t>
      </w:r>
      <w:proofErr w:type="spellEnd"/>
      <w:r w:rsidRPr="00A95895">
        <w:rPr>
          <w:rFonts w:ascii="Times New Roman" w:hAnsi="Times New Roman" w:cs="Times New Roman"/>
          <w:color w:val="000000"/>
          <w:sz w:val="24"/>
          <w:szCs w:val="24"/>
        </w:rPr>
        <w:t xml:space="preserve"> СМИ прибегают к различным формам подачи информации и жанрам журналистики. </w:t>
      </w:r>
      <w:proofErr w:type="gramStart"/>
      <w:r w:rsidRPr="00A9589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и аналитические сюжеты, статьи, репортажи, анонсы, интервью, опросы, объявления, тематические рубрики в телепрограммах.  </w:t>
      </w:r>
      <w:proofErr w:type="gramEnd"/>
    </w:p>
    <w:p w:rsidR="00D738DB" w:rsidRPr="00A95895" w:rsidRDefault="00D738DB" w:rsidP="00A958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В эфирах ТРК «Спектр+ на регулярной основе выходят материалы о  деятельности и жизни уважаемых ветеранов. В информационных и аналитических программах жителям Урая раскрывается информация о  мероприятиях и акциях, организованных Урайской городской общественной организацией ветеранов (пенсионеров) войны, труда, Вооруженных Сил и правоохранительных органов, а по окончанию мероприятий подготавливаются и выходят в эфир  отчетные сюжеты и репортажи. Также широко ведется освещение с мероприятий с участием ветеранов. Среди них, например, различные митинги, торжественные встречи, общение с молодым поколением, заседание </w:t>
      </w:r>
      <w:proofErr w:type="spellStart"/>
      <w:r w:rsidRPr="00A95895">
        <w:rPr>
          <w:rFonts w:ascii="Times New Roman" w:hAnsi="Times New Roman" w:cs="Times New Roman"/>
          <w:sz w:val="24"/>
          <w:szCs w:val="24"/>
        </w:rPr>
        <w:t>киноклубов</w:t>
      </w:r>
      <w:proofErr w:type="spellEnd"/>
      <w:r w:rsidRPr="00A95895">
        <w:rPr>
          <w:rFonts w:ascii="Times New Roman" w:hAnsi="Times New Roman" w:cs="Times New Roman"/>
          <w:sz w:val="24"/>
          <w:szCs w:val="24"/>
        </w:rPr>
        <w:t xml:space="preserve"> и др. Руководитель урайской ветеранской организации в прямых эфирах ТРК «Спектр+» неоднократно становилась  гостем программы и отвечала на вопросы журналистов и телезрителей. </w:t>
      </w:r>
    </w:p>
    <w:p w:rsidR="00D738DB" w:rsidRPr="00A95895" w:rsidRDefault="00D738DB" w:rsidP="00A958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 xml:space="preserve">На страницах городской газеты «Знамя» выходят информационные материалы, рассказывающие о деятельности Урайской городской общественной организации ветеранов (пенсионеров) войны, труда, Вооруженных Сил и правоохранительных органов, а также об участии их в различных мероприятиях городского и регионального уровней.  Ежемесячно на страницах газеты публикуется рубрика «Ветеран», которая рассказывает о жизни участников Великой Отечественной войны и граждан старшего поколения. «Знамя» также  рассказывает о мерах социальной поддержки и об участии общественности в решении актуальных вопросов на уровне муниципалитета.  </w:t>
      </w:r>
    </w:p>
    <w:p w:rsidR="00D738DB" w:rsidRPr="00A95895" w:rsidRDefault="00D738DB" w:rsidP="00A958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ab/>
        <w:t xml:space="preserve">На официальном сайте администрации города Урай создана </w:t>
      </w:r>
      <w:proofErr w:type="spellStart"/>
      <w:r w:rsidRPr="00A95895">
        <w:rPr>
          <w:rFonts w:ascii="Times New Roman" w:hAnsi="Times New Roman" w:cs="Times New Roman"/>
          <w:sz w:val="24"/>
          <w:szCs w:val="24"/>
        </w:rPr>
        <w:t>виджет</w:t>
      </w:r>
      <w:proofErr w:type="spellEnd"/>
      <w:r w:rsidRPr="00A95895">
        <w:rPr>
          <w:rFonts w:ascii="Times New Roman" w:hAnsi="Times New Roman" w:cs="Times New Roman"/>
          <w:sz w:val="24"/>
          <w:szCs w:val="24"/>
        </w:rPr>
        <w:t xml:space="preserve"> «70 лет Великой Победы», где каждый пользователь сети Интернет может ознакомиться историей праздника, нормативно – правовыми документами, планом мероприятий, посвященных праздничной дате, календарем исторических дат, а также узнать о судьбах ветеранов, проживающих в Урае. </w:t>
      </w:r>
    </w:p>
    <w:p w:rsidR="00D738DB" w:rsidRPr="00A95895" w:rsidRDefault="00D738DB" w:rsidP="00A958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895">
        <w:rPr>
          <w:rFonts w:ascii="Times New Roman" w:hAnsi="Times New Roman" w:cs="Times New Roman"/>
          <w:sz w:val="24"/>
          <w:szCs w:val="24"/>
        </w:rPr>
        <w:tab/>
        <w:t xml:space="preserve">В период праздников и памятных дат в СМИ города выходят специально подготовленные материалы на заданную тематику.  </w:t>
      </w:r>
    </w:p>
    <w:p w:rsidR="001B51C9" w:rsidRPr="00A95895" w:rsidRDefault="001B51C9" w:rsidP="00A958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3B9A" w:rsidRDefault="00E67875" w:rsidP="00A9589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875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>. Организация и проведение общегородских праздничных мероприятий, посвященных 70-летию Победы в Великой Отечественной войне 1941-1945 годов.</w:t>
      </w:r>
    </w:p>
    <w:p w:rsidR="00E67875" w:rsidRPr="00E67875" w:rsidRDefault="00E67875" w:rsidP="00E678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87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67875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E67875">
        <w:rPr>
          <w:rFonts w:ascii="Times New Roman" w:hAnsi="Times New Roman" w:cs="Times New Roman"/>
          <w:sz w:val="24"/>
          <w:szCs w:val="24"/>
        </w:rPr>
        <w:t xml:space="preserve"> организации  мероприятий, посвященных 70-летию Победы в Великой Отечественной войне 1941-1945 годов, в муниципальном образовании городской округ город Урай утверждено постановление администрации №3873 от 06.11.2014. </w:t>
      </w:r>
    </w:p>
    <w:p w:rsidR="00E67875" w:rsidRPr="00E67875" w:rsidRDefault="00E67875" w:rsidP="002C4EF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5">
        <w:rPr>
          <w:rFonts w:ascii="Times New Roman" w:hAnsi="Times New Roman" w:cs="Times New Roman"/>
          <w:sz w:val="24"/>
          <w:szCs w:val="24"/>
        </w:rPr>
        <w:t>В план вошли организационные мероприятия; меры по улучшению социально-экономического положения ветеранов Великой Отечественной войны 1941-1945 годов; мероприятия по благоустройству и праздничному оформлению города; издательская, выставочная, рекламная деятельность; памятно-мемориальные мероприятия, а также тематические информационно-пропагандистские, культурно-массовые  и  спортивные  мероприятия.</w:t>
      </w:r>
    </w:p>
    <w:p w:rsidR="00E67875" w:rsidRPr="00E67875" w:rsidRDefault="00E67875" w:rsidP="002C4EF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5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общему (сквозному) сценарию проведения массовых мероприятий в дни торжественных празднований, связанных с 70-летием Победы в Великой Отечественной войне 1941 – 1945 годов, 8 – 9 мая 2015 года в городе Урай пройдут культурно-массовые мероприятия и социально-патриотические акции. </w:t>
      </w:r>
    </w:p>
    <w:p w:rsidR="002C4EF9" w:rsidRDefault="00E67875" w:rsidP="002C4E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875">
        <w:rPr>
          <w:rFonts w:ascii="Times New Roman" w:hAnsi="Times New Roman" w:cs="Times New Roman"/>
          <w:sz w:val="24"/>
          <w:szCs w:val="24"/>
        </w:rPr>
        <w:t>9 мая 2015 года в городе Урай запланирована к проведению масштабная историческая реконструкция, охватывающая географически весь центральный район города.</w:t>
      </w:r>
      <w:r w:rsidR="002C4EF9">
        <w:rPr>
          <w:rFonts w:ascii="Times New Roman" w:hAnsi="Times New Roman" w:cs="Times New Roman"/>
          <w:sz w:val="24"/>
          <w:szCs w:val="24"/>
        </w:rPr>
        <w:t xml:space="preserve"> Историческая реконструкция – один из лучших способов изучения истории. Организованная в Урае в юбилей Великой Победы историческая реконструкция одного дня победного мая позволит поколению «мирного времени» погрузиться в события минувшего века, ощутить «дыхание» той эпохи, почувствовать торжество и трогательность события. В свою очередь, ветераны Великой Отечественной, труженики тыла, дети войны смогут вновь ощутить себя юными, полными сил, окрыленными лежащей на них ответственностью «мировых освободителей» людьми, чей подвиг бесценен.</w:t>
      </w:r>
    </w:p>
    <w:p w:rsidR="00E67875" w:rsidRPr="00E67875" w:rsidRDefault="00E67875" w:rsidP="002C4E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5">
        <w:rPr>
          <w:rFonts w:ascii="Times New Roman" w:hAnsi="Times New Roman" w:cs="Times New Roman"/>
          <w:sz w:val="24"/>
          <w:szCs w:val="24"/>
        </w:rPr>
        <w:t xml:space="preserve"> Традиционный торжественный митинг и возложение цветов к мемориальному комплексу «Память» будут дополнены парадом организаций и предприятий города (включая образовательные организации и федеральные структуры) в форме различных родов войск в сопровождении духового оркестра и отряда барабанщиков. Дальнейшее действие переместится в центр города, где на площади Первооткрывателей будут установлены палатки (штабная палатка, медсанбат и проч.), полевая кухня, аэростат; организована экскурсия по выставке школьного музея «Поиск» и находкам поискового отряда «Патриот». По улицам города будет перемещаться грузови</w:t>
      </w:r>
      <w:proofErr w:type="gramStart"/>
      <w:r w:rsidRPr="00E6787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E67875">
        <w:rPr>
          <w:rFonts w:ascii="Times New Roman" w:hAnsi="Times New Roman" w:cs="Times New Roman"/>
          <w:sz w:val="24"/>
          <w:szCs w:val="24"/>
        </w:rPr>
        <w:t xml:space="preserve">«полуторка» с концертом агитбригады. На площади Первооткрывателей состоится праздничный концерт и танцевальный вечер «Вальс победителей», завершающийся </w:t>
      </w:r>
      <w:proofErr w:type="spellStart"/>
      <w:r w:rsidRPr="00E67875">
        <w:rPr>
          <w:rFonts w:ascii="Times New Roman" w:hAnsi="Times New Roman" w:cs="Times New Roman"/>
          <w:sz w:val="24"/>
          <w:szCs w:val="24"/>
        </w:rPr>
        <w:t>ракетомодельным</w:t>
      </w:r>
      <w:proofErr w:type="spellEnd"/>
      <w:r w:rsidRPr="00E67875">
        <w:rPr>
          <w:rFonts w:ascii="Times New Roman" w:hAnsi="Times New Roman" w:cs="Times New Roman"/>
          <w:sz w:val="24"/>
          <w:szCs w:val="24"/>
        </w:rPr>
        <w:t xml:space="preserve"> шоу и победным салютом.</w:t>
      </w:r>
    </w:p>
    <w:p w:rsidR="00E67875" w:rsidRPr="00E67875" w:rsidRDefault="00E67875" w:rsidP="002C4EF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875">
        <w:rPr>
          <w:rFonts w:ascii="Times New Roman" w:hAnsi="Times New Roman" w:cs="Times New Roman"/>
          <w:sz w:val="24"/>
          <w:szCs w:val="24"/>
        </w:rPr>
        <w:t>Урайцы</w:t>
      </w:r>
      <w:proofErr w:type="spellEnd"/>
      <w:r w:rsidRPr="00E67875">
        <w:rPr>
          <w:rFonts w:ascii="Times New Roman" w:hAnsi="Times New Roman" w:cs="Times New Roman"/>
          <w:sz w:val="24"/>
          <w:szCs w:val="24"/>
        </w:rPr>
        <w:t xml:space="preserve"> примут участие в социально-патриотических акциях «Георгиевская ленточка», «Бессмертный полк», «Голубь мира»; запланировано совместное хоровое пение пени «День Победы» и Гимна Российской Федерации.</w:t>
      </w:r>
    </w:p>
    <w:p w:rsidR="00E67875" w:rsidRPr="00E67875" w:rsidRDefault="00E67875" w:rsidP="002C4EF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5">
        <w:rPr>
          <w:rFonts w:ascii="Times New Roman" w:hAnsi="Times New Roman" w:cs="Times New Roman"/>
          <w:sz w:val="24"/>
          <w:szCs w:val="24"/>
        </w:rPr>
        <w:t xml:space="preserve">Ярким мероприятием станет детско-молодежная акция «Нет войне!» на площади Первооткрывателей. Участниками акции заявлены детские творческие коллективы Урая, представители молодежных субкультур, волонтеры, представители общественных организаций, кадеты, будущие мамы. Запланированная акция призвана не только </w:t>
      </w:r>
      <w:proofErr w:type="gramStart"/>
      <w:r w:rsidRPr="00E67875">
        <w:rPr>
          <w:rFonts w:ascii="Times New Roman" w:hAnsi="Times New Roman" w:cs="Times New Roman"/>
          <w:sz w:val="24"/>
          <w:szCs w:val="24"/>
        </w:rPr>
        <w:t>отдать</w:t>
      </w:r>
      <w:proofErr w:type="gramEnd"/>
      <w:r w:rsidRPr="00E67875">
        <w:rPr>
          <w:rFonts w:ascii="Times New Roman" w:hAnsi="Times New Roman" w:cs="Times New Roman"/>
          <w:sz w:val="24"/>
          <w:szCs w:val="24"/>
        </w:rPr>
        <w:t xml:space="preserve"> дань уважения ветеранам, чьими усилиями завоеван мир, но и показать подрастающему поколению важность гармонии в современных нестабильных условиях, значимость усилий каждого гражданина в стремлении к миру и безопасности.</w:t>
      </w:r>
    </w:p>
    <w:p w:rsidR="00E67875" w:rsidRPr="00E67875" w:rsidRDefault="00E67875" w:rsidP="002C4EF9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5">
        <w:rPr>
          <w:rFonts w:ascii="Times New Roman" w:hAnsi="Times New Roman" w:cs="Times New Roman"/>
          <w:sz w:val="24"/>
          <w:szCs w:val="24"/>
        </w:rPr>
        <w:t xml:space="preserve">В подготовке к проведению юбилейных мероприятий, посвященных 70-летию Победы в Великой Отечественной войне 1941-1945 годов, принимают активное участие не только учреждения социальной сферы, но и общественные объединения, промышленные предприятия, коммерческие структуры. </w:t>
      </w:r>
    </w:p>
    <w:p w:rsidR="00E67875" w:rsidRPr="00E67875" w:rsidRDefault="00E67875" w:rsidP="00A9589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EF9" w:rsidRDefault="002C4EF9" w:rsidP="002C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EF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2C4EF9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67875" w:rsidRPr="002C4EF9" w:rsidRDefault="002C4EF9" w:rsidP="002C4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главы администрации города Урай</w:t>
      </w:r>
      <w:r w:rsidRPr="002C4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Бусова</w:t>
      </w:r>
      <w:proofErr w:type="spellEnd"/>
    </w:p>
    <w:p w:rsidR="00460D7B" w:rsidRPr="00A95895" w:rsidRDefault="00460D7B" w:rsidP="00A95895">
      <w:pPr>
        <w:ind w:firstLine="567"/>
        <w:jc w:val="both"/>
        <w:rPr>
          <w:sz w:val="24"/>
          <w:szCs w:val="24"/>
        </w:rPr>
      </w:pPr>
    </w:p>
    <w:sectPr w:rsidR="00460D7B" w:rsidRPr="00A95895" w:rsidSect="00271C5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A02"/>
    <w:multiLevelType w:val="hybridMultilevel"/>
    <w:tmpl w:val="DDDAA9C2"/>
    <w:lvl w:ilvl="0" w:tplc="041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>
    <w:nsid w:val="23A23E77"/>
    <w:multiLevelType w:val="hybridMultilevel"/>
    <w:tmpl w:val="3F342EC4"/>
    <w:lvl w:ilvl="0" w:tplc="0952FBB6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D1254C"/>
    <w:multiLevelType w:val="multilevel"/>
    <w:tmpl w:val="12C4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71F3F"/>
    <w:multiLevelType w:val="multilevel"/>
    <w:tmpl w:val="C8FC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4530F"/>
    <w:multiLevelType w:val="multilevel"/>
    <w:tmpl w:val="7166B9B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8E4E1C"/>
    <w:multiLevelType w:val="hybridMultilevel"/>
    <w:tmpl w:val="712AE702"/>
    <w:lvl w:ilvl="0" w:tplc="F54A9B1E">
      <w:start w:val="12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>
    <w:nsid w:val="4AC65907"/>
    <w:multiLevelType w:val="hybridMultilevel"/>
    <w:tmpl w:val="5994D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02DFF"/>
    <w:multiLevelType w:val="hybridMultilevel"/>
    <w:tmpl w:val="81DA2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0E7778"/>
    <w:multiLevelType w:val="hybridMultilevel"/>
    <w:tmpl w:val="02B431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B3712AF"/>
    <w:multiLevelType w:val="hybridMultilevel"/>
    <w:tmpl w:val="F50EC0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E040FA7"/>
    <w:multiLevelType w:val="hybridMultilevel"/>
    <w:tmpl w:val="457282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47321"/>
    <w:multiLevelType w:val="hybridMultilevel"/>
    <w:tmpl w:val="53624FE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61B8269C"/>
    <w:multiLevelType w:val="hybridMultilevel"/>
    <w:tmpl w:val="EF589E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8705C2C"/>
    <w:multiLevelType w:val="hybridMultilevel"/>
    <w:tmpl w:val="A9A217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DA77ED1"/>
    <w:multiLevelType w:val="hybridMultilevel"/>
    <w:tmpl w:val="EEF85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3"/>
  </w:num>
  <w:num w:numId="9">
    <w:abstractNumId w:val="9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D6D"/>
    <w:rsid w:val="0000243D"/>
    <w:rsid w:val="000038D9"/>
    <w:rsid w:val="00004655"/>
    <w:rsid w:val="00004C4E"/>
    <w:rsid w:val="00005D51"/>
    <w:rsid w:val="00017DA3"/>
    <w:rsid w:val="00026DB9"/>
    <w:rsid w:val="00031912"/>
    <w:rsid w:val="00033728"/>
    <w:rsid w:val="00046E87"/>
    <w:rsid w:val="0005055C"/>
    <w:rsid w:val="00051B8D"/>
    <w:rsid w:val="00060846"/>
    <w:rsid w:val="0006093B"/>
    <w:rsid w:val="00071B08"/>
    <w:rsid w:val="00086301"/>
    <w:rsid w:val="000864A7"/>
    <w:rsid w:val="000907EC"/>
    <w:rsid w:val="00094861"/>
    <w:rsid w:val="000A18DD"/>
    <w:rsid w:val="000A239F"/>
    <w:rsid w:val="000A5BE1"/>
    <w:rsid w:val="000A5E96"/>
    <w:rsid w:val="000B4845"/>
    <w:rsid w:val="000C14AD"/>
    <w:rsid w:val="000D7A2F"/>
    <w:rsid w:val="000E099B"/>
    <w:rsid w:val="000E50DC"/>
    <w:rsid w:val="000F2002"/>
    <w:rsid w:val="000F3539"/>
    <w:rsid w:val="000F38BD"/>
    <w:rsid w:val="0011278B"/>
    <w:rsid w:val="00120505"/>
    <w:rsid w:val="001255BA"/>
    <w:rsid w:val="001261F8"/>
    <w:rsid w:val="00130B5E"/>
    <w:rsid w:val="00137ED7"/>
    <w:rsid w:val="001400EE"/>
    <w:rsid w:val="00143FE7"/>
    <w:rsid w:val="00150591"/>
    <w:rsid w:val="001545A0"/>
    <w:rsid w:val="00187AE3"/>
    <w:rsid w:val="00194C63"/>
    <w:rsid w:val="001960C3"/>
    <w:rsid w:val="001B21DC"/>
    <w:rsid w:val="001B51C9"/>
    <w:rsid w:val="001C1604"/>
    <w:rsid w:val="001C3024"/>
    <w:rsid w:val="001C5E79"/>
    <w:rsid w:val="001D144A"/>
    <w:rsid w:val="001D4BB9"/>
    <w:rsid w:val="001E2D34"/>
    <w:rsid w:val="001F5323"/>
    <w:rsid w:val="002042FD"/>
    <w:rsid w:val="00204B20"/>
    <w:rsid w:val="00214ADB"/>
    <w:rsid w:val="002203BB"/>
    <w:rsid w:val="002211A6"/>
    <w:rsid w:val="00221395"/>
    <w:rsid w:val="002357F7"/>
    <w:rsid w:val="0025449E"/>
    <w:rsid w:val="00256569"/>
    <w:rsid w:val="00263385"/>
    <w:rsid w:val="00264A4D"/>
    <w:rsid w:val="0026668D"/>
    <w:rsid w:val="00271621"/>
    <w:rsid w:val="00271C5E"/>
    <w:rsid w:val="00272AF0"/>
    <w:rsid w:val="00280274"/>
    <w:rsid w:val="00287066"/>
    <w:rsid w:val="00292523"/>
    <w:rsid w:val="002A2613"/>
    <w:rsid w:val="002A42F6"/>
    <w:rsid w:val="002A54C9"/>
    <w:rsid w:val="002B15A6"/>
    <w:rsid w:val="002B3232"/>
    <w:rsid w:val="002C2F8E"/>
    <w:rsid w:val="002C4EF9"/>
    <w:rsid w:val="002D1C2D"/>
    <w:rsid w:val="002D5A77"/>
    <w:rsid w:val="002E4AA9"/>
    <w:rsid w:val="002F49D1"/>
    <w:rsid w:val="00307CEF"/>
    <w:rsid w:val="003124B0"/>
    <w:rsid w:val="00313EBF"/>
    <w:rsid w:val="00320B49"/>
    <w:rsid w:val="003261B1"/>
    <w:rsid w:val="00333B9A"/>
    <w:rsid w:val="00334703"/>
    <w:rsid w:val="0034124E"/>
    <w:rsid w:val="00360559"/>
    <w:rsid w:val="00371FF1"/>
    <w:rsid w:val="003750A7"/>
    <w:rsid w:val="00375D86"/>
    <w:rsid w:val="003774EB"/>
    <w:rsid w:val="00377D6F"/>
    <w:rsid w:val="00381F14"/>
    <w:rsid w:val="00387A8E"/>
    <w:rsid w:val="003902C1"/>
    <w:rsid w:val="00390D39"/>
    <w:rsid w:val="00394A9D"/>
    <w:rsid w:val="00394AC1"/>
    <w:rsid w:val="003A0803"/>
    <w:rsid w:val="003A428D"/>
    <w:rsid w:val="003B00C5"/>
    <w:rsid w:val="003B14AA"/>
    <w:rsid w:val="003B44E0"/>
    <w:rsid w:val="003B5B3F"/>
    <w:rsid w:val="003D0075"/>
    <w:rsid w:val="003D2CAB"/>
    <w:rsid w:val="003E0AFB"/>
    <w:rsid w:val="003E2FC2"/>
    <w:rsid w:val="003E3B00"/>
    <w:rsid w:val="003E4970"/>
    <w:rsid w:val="003E6768"/>
    <w:rsid w:val="003E6C93"/>
    <w:rsid w:val="003E7F5B"/>
    <w:rsid w:val="003F1B30"/>
    <w:rsid w:val="003F761E"/>
    <w:rsid w:val="004068E5"/>
    <w:rsid w:val="00407FF5"/>
    <w:rsid w:val="00416DC5"/>
    <w:rsid w:val="00421133"/>
    <w:rsid w:val="00423A68"/>
    <w:rsid w:val="004248BB"/>
    <w:rsid w:val="0042524F"/>
    <w:rsid w:val="00431905"/>
    <w:rsid w:val="00434A30"/>
    <w:rsid w:val="00457671"/>
    <w:rsid w:val="00460D7B"/>
    <w:rsid w:val="00473B4E"/>
    <w:rsid w:val="00474DAA"/>
    <w:rsid w:val="00482FA7"/>
    <w:rsid w:val="0048592C"/>
    <w:rsid w:val="00490102"/>
    <w:rsid w:val="0049124F"/>
    <w:rsid w:val="00491ACC"/>
    <w:rsid w:val="00497605"/>
    <w:rsid w:val="004A198A"/>
    <w:rsid w:val="004A200F"/>
    <w:rsid w:val="004A49D0"/>
    <w:rsid w:val="004A5F34"/>
    <w:rsid w:val="004B0098"/>
    <w:rsid w:val="004B1A13"/>
    <w:rsid w:val="004B7F6D"/>
    <w:rsid w:val="004C0796"/>
    <w:rsid w:val="004D128E"/>
    <w:rsid w:val="004E3785"/>
    <w:rsid w:val="004F5C9E"/>
    <w:rsid w:val="00501A33"/>
    <w:rsid w:val="00503EBF"/>
    <w:rsid w:val="00504A54"/>
    <w:rsid w:val="00507126"/>
    <w:rsid w:val="00510D78"/>
    <w:rsid w:val="005117F0"/>
    <w:rsid w:val="005245FD"/>
    <w:rsid w:val="00531E0D"/>
    <w:rsid w:val="00533168"/>
    <w:rsid w:val="00535D45"/>
    <w:rsid w:val="0054314F"/>
    <w:rsid w:val="00555517"/>
    <w:rsid w:val="005557A2"/>
    <w:rsid w:val="00562255"/>
    <w:rsid w:val="00580B79"/>
    <w:rsid w:val="005879DD"/>
    <w:rsid w:val="005917D5"/>
    <w:rsid w:val="00595CF6"/>
    <w:rsid w:val="0059738F"/>
    <w:rsid w:val="00597BCF"/>
    <w:rsid w:val="005B0874"/>
    <w:rsid w:val="005B254C"/>
    <w:rsid w:val="005B2BEF"/>
    <w:rsid w:val="005B4884"/>
    <w:rsid w:val="005B625E"/>
    <w:rsid w:val="005B71F9"/>
    <w:rsid w:val="005C035A"/>
    <w:rsid w:val="005C6661"/>
    <w:rsid w:val="005D6DFE"/>
    <w:rsid w:val="005D79FA"/>
    <w:rsid w:val="005E0212"/>
    <w:rsid w:val="005E4AA0"/>
    <w:rsid w:val="005E5510"/>
    <w:rsid w:val="005E709A"/>
    <w:rsid w:val="006012CA"/>
    <w:rsid w:val="00606D51"/>
    <w:rsid w:val="006124B5"/>
    <w:rsid w:val="006137CB"/>
    <w:rsid w:val="00623B4C"/>
    <w:rsid w:val="00625341"/>
    <w:rsid w:val="00633EF1"/>
    <w:rsid w:val="006370D9"/>
    <w:rsid w:val="00640978"/>
    <w:rsid w:val="00647633"/>
    <w:rsid w:val="006477BB"/>
    <w:rsid w:val="00655064"/>
    <w:rsid w:val="006617C8"/>
    <w:rsid w:val="0066231E"/>
    <w:rsid w:val="00663BF8"/>
    <w:rsid w:val="00664293"/>
    <w:rsid w:val="00675AB4"/>
    <w:rsid w:val="006837E2"/>
    <w:rsid w:val="0069323E"/>
    <w:rsid w:val="006A3F2A"/>
    <w:rsid w:val="006A610F"/>
    <w:rsid w:val="006B0944"/>
    <w:rsid w:val="006B53E2"/>
    <w:rsid w:val="006C13F8"/>
    <w:rsid w:val="006C3F86"/>
    <w:rsid w:val="006E1121"/>
    <w:rsid w:val="006E4ECF"/>
    <w:rsid w:val="006F48E2"/>
    <w:rsid w:val="006F5738"/>
    <w:rsid w:val="00700270"/>
    <w:rsid w:val="00705756"/>
    <w:rsid w:val="0071224F"/>
    <w:rsid w:val="00714E9F"/>
    <w:rsid w:val="007173A5"/>
    <w:rsid w:val="00727DD5"/>
    <w:rsid w:val="00733473"/>
    <w:rsid w:val="00735EDD"/>
    <w:rsid w:val="00746A34"/>
    <w:rsid w:val="007503A4"/>
    <w:rsid w:val="00757C7E"/>
    <w:rsid w:val="00766865"/>
    <w:rsid w:val="00772088"/>
    <w:rsid w:val="007869CD"/>
    <w:rsid w:val="007919A1"/>
    <w:rsid w:val="007A049E"/>
    <w:rsid w:val="007A14AA"/>
    <w:rsid w:val="007A5288"/>
    <w:rsid w:val="007B560E"/>
    <w:rsid w:val="007B7B08"/>
    <w:rsid w:val="007C690F"/>
    <w:rsid w:val="007D088A"/>
    <w:rsid w:val="007D4EDF"/>
    <w:rsid w:val="007F6521"/>
    <w:rsid w:val="008220BF"/>
    <w:rsid w:val="00824D97"/>
    <w:rsid w:val="00830041"/>
    <w:rsid w:val="00834A0D"/>
    <w:rsid w:val="008417DC"/>
    <w:rsid w:val="0084773A"/>
    <w:rsid w:val="0085270C"/>
    <w:rsid w:val="00853253"/>
    <w:rsid w:val="00853CFA"/>
    <w:rsid w:val="00853E70"/>
    <w:rsid w:val="00860E05"/>
    <w:rsid w:val="00863586"/>
    <w:rsid w:val="008642A5"/>
    <w:rsid w:val="00874142"/>
    <w:rsid w:val="00881A47"/>
    <w:rsid w:val="008838F9"/>
    <w:rsid w:val="008927DF"/>
    <w:rsid w:val="008A697C"/>
    <w:rsid w:val="008B40EF"/>
    <w:rsid w:val="008C0C35"/>
    <w:rsid w:val="008C45F6"/>
    <w:rsid w:val="008F1A80"/>
    <w:rsid w:val="00911F18"/>
    <w:rsid w:val="0091320E"/>
    <w:rsid w:val="00914EA0"/>
    <w:rsid w:val="009231F3"/>
    <w:rsid w:val="00927156"/>
    <w:rsid w:val="009278DA"/>
    <w:rsid w:val="00931A70"/>
    <w:rsid w:val="00932531"/>
    <w:rsid w:val="00934BA5"/>
    <w:rsid w:val="00935572"/>
    <w:rsid w:val="00940136"/>
    <w:rsid w:val="0094310F"/>
    <w:rsid w:val="00943E6C"/>
    <w:rsid w:val="00956A61"/>
    <w:rsid w:val="00960380"/>
    <w:rsid w:val="009731C3"/>
    <w:rsid w:val="00973D60"/>
    <w:rsid w:val="00975969"/>
    <w:rsid w:val="00975E93"/>
    <w:rsid w:val="009764EF"/>
    <w:rsid w:val="00976B33"/>
    <w:rsid w:val="00980255"/>
    <w:rsid w:val="009812D0"/>
    <w:rsid w:val="00982725"/>
    <w:rsid w:val="00987367"/>
    <w:rsid w:val="00992222"/>
    <w:rsid w:val="0099534C"/>
    <w:rsid w:val="009A6629"/>
    <w:rsid w:val="009B1013"/>
    <w:rsid w:val="009B6191"/>
    <w:rsid w:val="009B6C45"/>
    <w:rsid w:val="009B78F4"/>
    <w:rsid w:val="009C1509"/>
    <w:rsid w:val="009C19A9"/>
    <w:rsid w:val="009C2F09"/>
    <w:rsid w:val="009C6C33"/>
    <w:rsid w:val="009D3741"/>
    <w:rsid w:val="009F03D7"/>
    <w:rsid w:val="009F1F67"/>
    <w:rsid w:val="00A00ED8"/>
    <w:rsid w:val="00A050EF"/>
    <w:rsid w:val="00A06AC0"/>
    <w:rsid w:val="00A11F85"/>
    <w:rsid w:val="00A121EF"/>
    <w:rsid w:val="00A128CF"/>
    <w:rsid w:val="00A14EC6"/>
    <w:rsid w:val="00A15CF9"/>
    <w:rsid w:val="00A21355"/>
    <w:rsid w:val="00A22041"/>
    <w:rsid w:val="00A23402"/>
    <w:rsid w:val="00A23ACE"/>
    <w:rsid w:val="00A273D0"/>
    <w:rsid w:val="00A4159A"/>
    <w:rsid w:val="00A44E6E"/>
    <w:rsid w:val="00A57C83"/>
    <w:rsid w:val="00A62878"/>
    <w:rsid w:val="00A76258"/>
    <w:rsid w:val="00A90A86"/>
    <w:rsid w:val="00A91094"/>
    <w:rsid w:val="00A92128"/>
    <w:rsid w:val="00A938D9"/>
    <w:rsid w:val="00A94162"/>
    <w:rsid w:val="00A95895"/>
    <w:rsid w:val="00AA0551"/>
    <w:rsid w:val="00AA32C4"/>
    <w:rsid w:val="00AA37DD"/>
    <w:rsid w:val="00AB5E57"/>
    <w:rsid w:val="00AC192C"/>
    <w:rsid w:val="00AD4C6D"/>
    <w:rsid w:val="00AD6417"/>
    <w:rsid w:val="00AD6B83"/>
    <w:rsid w:val="00AD6F9C"/>
    <w:rsid w:val="00AF337A"/>
    <w:rsid w:val="00AF685D"/>
    <w:rsid w:val="00B07C18"/>
    <w:rsid w:val="00B07F56"/>
    <w:rsid w:val="00B12D1D"/>
    <w:rsid w:val="00B15D6D"/>
    <w:rsid w:val="00B23173"/>
    <w:rsid w:val="00B23A40"/>
    <w:rsid w:val="00B31173"/>
    <w:rsid w:val="00B31B3F"/>
    <w:rsid w:val="00B42401"/>
    <w:rsid w:val="00B446D5"/>
    <w:rsid w:val="00B451FA"/>
    <w:rsid w:val="00B512D2"/>
    <w:rsid w:val="00B63110"/>
    <w:rsid w:val="00B66633"/>
    <w:rsid w:val="00B66C6F"/>
    <w:rsid w:val="00B67AC4"/>
    <w:rsid w:val="00B71141"/>
    <w:rsid w:val="00B71509"/>
    <w:rsid w:val="00B7198A"/>
    <w:rsid w:val="00B72DFB"/>
    <w:rsid w:val="00B72E76"/>
    <w:rsid w:val="00B753DE"/>
    <w:rsid w:val="00BA0B68"/>
    <w:rsid w:val="00BB676F"/>
    <w:rsid w:val="00BB6F2E"/>
    <w:rsid w:val="00BB772A"/>
    <w:rsid w:val="00BC51B9"/>
    <w:rsid w:val="00BD687C"/>
    <w:rsid w:val="00BD7116"/>
    <w:rsid w:val="00BE3CDD"/>
    <w:rsid w:val="00BF1E5F"/>
    <w:rsid w:val="00BF642C"/>
    <w:rsid w:val="00C01469"/>
    <w:rsid w:val="00C0434C"/>
    <w:rsid w:val="00C075E4"/>
    <w:rsid w:val="00C1464F"/>
    <w:rsid w:val="00C151E4"/>
    <w:rsid w:val="00C31C6F"/>
    <w:rsid w:val="00C45EF3"/>
    <w:rsid w:val="00C469F0"/>
    <w:rsid w:val="00C47D71"/>
    <w:rsid w:val="00C552F0"/>
    <w:rsid w:val="00C61E26"/>
    <w:rsid w:val="00C66B25"/>
    <w:rsid w:val="00C773E7"/>
    <w:rsid w:val="00C95070"/>
    <w:rsid w:val="00CA1DC1"/>
    <w:rsid w:val="00CA582E"/>
    <w:rsid w:val="00CB633C"/>
    <w:rsid w:val="00CB7580"/>
    <w:rsid w:val="00CC09CE"/>
    <w:rsid w:val="00CE6210"/>
    <w:rsid w:val="00CF55BB"/>
    <w:rsid w:val="00D12F90"/>
    <w:rsid w:val="00D147CF"/>
    <w:rsid w:val="00D21B5D"/>
    <w:rsid w:val="00D27AFA"/>
    <w:rsid w:val="00D307E1"/>
    <w:rsid w:val="00D30A6D"/>
    <w:rsid w:val="00D37E57"/>
    <w:rsid w:val="00D47E2B"/>
    <w:rsid w:val="00D5127A"/>
    <w:rsid w:val="00D515B6"/>
    <w:rsid w:val="00D53B3C"/>
    <w:rsid w:val="00D5499B"/>
    <w:rsid w:val="00D5502D"/>
    <w:rsid w:val="00D60EC5"/>
    <w:rsid w:val="00D738DB"/>
    <w:rsid w:val="00D76F0D"/>
    <w:rsid w:val="00D87C80"/>
    <w:rsid w:val="00D95E47"/>
    <w:rsid w:val="00D964AD"/>
    <w:rsid w:val="00D977F6"/>
    <w:rsid w:val="00DA6D40"/>
    <w:rsid w:val="00DB0F54"/>
    <w:rsid w:val="00DB46A1"/>
    <w:rsid w:val="00DB5EA3"/>
    <w:rsid w:val="00DB6287"/>
    <w:rsid w:val="00DC05D2"/>
    <w:rsid w:val="00DE2552"/>
    <w:rsid w:val="00DE3E9F"/>
    <w:rsid w:val="00DE6DA3"/>
    <w:rsid w:val="00DE7814"/>
    <w:rsid w:val="00DF095E"/>
    <w:rsid w:val="00DF0B64"/>
    <w:rsid w:val="00E01BEE"/>
    <w:rsid w:val="00E103B8"/>
    <w:rsid w:val="00E15F9C"/>
    <w:rsid w:val="00E23BE7"/>
    <w:rsid w:val="00E35995"/>
    <w:rsid w:val="00E37B4A"/>
    <w:rsid w:val="00E431A3"/>
    <w:rsid w:val="00E44FB3"/>
    <w:rsid w:val="00E47831"/>
    <w:rsid w:val="00E54075"/>
    <w:rsid w:val="00E5432A"/>
    <w:rsid w:val="00E56E65"/>
    <w:rsid w:val="00E6074F"/>
    <w:rsid w:val="00E6586F"/>
    <w:rsid w:val="00E67875"/>
    <w:rsid w:val="00E72DAE"/>
    <w:rsid w:val="00E7417B"/>
    <w:rsid w:val="00E74EB5"/>
    <w:rsid w:val="00E91620"/>
    <w:rsid w:val="00E93D04"/>
    <w:rsid w:val="00EA32E4"/>
    <w:rsid w:val="00EA7BA3"/>
    <w:rsid w:val="00EB1200"/>
    <w:rsid w:val="00ED5E68"/>
    <w:rsid w:val="00ED6563"/>
    <w:rsid w:val="00ED7FBD"/>
    <w:rsid w:val="00EE4BEF"/>
    <w:rsid w:val="00EF15AD"/>
    <w:rsid w:val="00EF4481"/>
    <w:rsid w:val="00EF7056"/>
    <w:rsid w:val="00F057F9"/>
    <w:rsid w:val="00F22AA1"/>
    <w:rsid w:val="00F25EB3"/>
    <w:rsid w:val="00F30803"/>
    <w:rsid w:val="00F34923"/>
    <w:rsid w:val="00F35BFE"/>
    <w:rsid w:val="00F52C0B"/>
    <w:rsid w:val="00F53467"/>
    <w:rsid w:val="00F60129"/>
    <w:rsid w:val="00F6173D"/>
    <w:rsid w:val="00F83035"/>
    <w:rsid w:val="00F86AD1"/>
    <w:rsid w:val="00F90B50"/>
    <w:rsid w:val="00F91C10"/>
    <w:rsid w:val="00F9437E"/>
    <w:rsid w:val="00FA55CA"/>
    <w:rsid w:val="00FA58B0"/>
    <w:rsid w:val="00FA5993"/>
    <w:rsid w:val="00FA7EA2"/>
    <w:rsid w:val="00FC4469"/>
    <w:rsid w:val="00FC5A55"/>
    <w:rsid w:val="00FC638D"/>
    <w:rsid w:val="00FD273E"/>
    <w:rsid w:val="00FD44D7"/>
    <w:rsid w:val="00FD6429"/>
    <w:rsid w:val="00FD7566"/>
    <w:rsid w:val="00FE0AB9"/>
    <w:rsid w:val="00FE0EBF"/>
    <w:rsid w:val="00FE52F5"/>
    <w:rsid w:val="00FE7EDF"/>
    <w:rsid w:val="00FF2DE3"/>
    <w:rsid w:val="00FF376F"/>
    <w:rsid w:val="00FF776A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E3"/>
  </w:style>
  <w:style w:type="paragraph" w:styleId="2">
    <w:name w:val="heading 2"/>
    <w:basedOn w:val="a"/>
    <w:link w:val="20"/>
    <w:uiPriority w:val="9"/>
    <w:qFormat/>
    <w:rsid w:val="00460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60D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7C"/>
    <w:pPr>
      <w:ind w:left="720"/>
      <w:contextualSpacing/>
    </w:pPr>
  </w:style>
  <w:style w:type="paragraph" w:styleId="a4">
    <w:name w:val="No Spacing"/>
    <w:uiPriority w:val="99"/>
    <w:qFormat/>
    <w:rsid w:val="008A697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7A52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A52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A762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E3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B71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60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460D7B"/>
    <w:rPr>
      <w:color w:val="0000FF"/>
      <w:u w:val="single"/>
    </w:rPr>
  </w:style>
  <w:style w:type="paragraph" w:styleId="a7">
    <w:name w:val="Normal (Web)"/>
    <w:basedOn w:val="a"/>
    <w:link w:val="a8"/>
    <w:unhideWhenUsed/>
    <w:rsid w:val="0046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0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0D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0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0D7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nkinner">
    <w:name w:val="link__inner"/>
    <w:basedOn w:val="a0"/>
    <w:rsid w:val="00460D7B"/>
  </w:style>
  <w:style w:type="paragraph" w:styleId="a9">
    <w:name w:val="Balloon Text"/>
    <w:basedOn w:val="a"/>
    <w:link w:val="aa"/>
    <w:uiPriority w:val="99"/>
    <w:semiHidden/>
    <w:unhideWhenUsed/>
    <w:rsid w:val="0046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D7B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basedOn w:val="a0"/>
    <w:link w:val="a7"/>
    <w:locked/>
    <w:rsid w:val="00F86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F86AD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4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4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0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91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80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9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flag.ru" TargetMode="External"/><Relationship Id="rId5" Type="http://schemas.openxmlformats.org/officeDocument/2006/relationships/hyperlink" Target="http://www.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11</Pages>
  <Words>4835</Words>
  <Characters>27564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 Татьяна Егоровна</dc:creator>
  <cp:keywords/>
  <dc:description/>
  <cp:lastModifiedBy>Кащеева  Ульяна Викторовна</cp:lastModifiedBy>
  <cp:revision>3</cp:revision>
  <cp:lastPrinted>2015-03-10T10:11:00Z</cp:lastPrinted>
  <dcterms:created xsi:type="dcterms:W3CDTF">2015-02-26T04:42:00Z</dcterms:created>
  <dcterms:modified xsi:type="dcterms:W3CDTF">2015-03-10T10:11:00Z</dcterms:modified>
</cp:coreProperties>
</file>