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93A" w:rsidRDefault="0050493A" w:rsidP="00681475">
      <w:pPr>
        <w:pStyle w:val="a3"/>
        <w:jc w:val="left"/>
      </w:pPr>
    </w:p>
    <w:p w:rsidR="00142898" w:rsidRDefault="00087EA7" w:rsidP="00142898">
      <w:pPr>
        <w:pStyle w:val="a3"/>
      </w:pPr>
      <w:r>
        <w:rPr>
          <w:noProof/>
        </w:rPr>
        <w:drawing>
          <wp:inline distT="0" distB="0" distL="0" distR="0">
            <wp:extent cx="612140" cy="787400"/>
            <wp:effectExtent l="19050" t="0" r="0" b="0"/>
            <wp:docPr id="1" name="Рисунок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7" cstate="print"/>
                    <a:srcRect/>
                    <a:stretch>
                      <a:fillRect/>
                    </a:stretch>
                  </pic:blipFill>
                  <pic:spPr bwMode="auto">
                    <a:xfrm>
                      <a:off x="0" y="0"/>
                      <a:ext cx="612140" cy="787400"/>
                    </a:xfrm>
                    <a:prstGeom prst="rect">
                      <a:avLst/>
                    </a:prstGeom>
                    <a:noFill/>
                    <a:ln w="9525">
                      <a:noFill/>
                      <a:miter lim="800000"/>
                      <a:headEnd/>
                      <a:tailEnd/>
                    </a:ln>
                  </pic:spPr>
                </pic:pic>
              </a:graphicData>
            </a:graphic>
          </wp:inline>
        </w:drawing>
      </w:r>
    </w:p>
    <w:p w:rsidR="003103FA" w:rsidRPr="00824575" w:rsidRDefault="003103FA" w:rsidP="003103FA">
      <w:pPr>
        <w:pStyle w:val="a3"/>
        <w:rPr>
          <w:b/>
          <w:sz w:val="24"/>
          <w:szCs w:val="24"/>
        </w:rPr>
      </w:pPr>
      <w:r w:rsidRPr="00824575">
        <w:rPr>
          <w:b/>
          <w:sz w:val="24"/>
          <w:szCs w:val="24"/>
        </w:rPr>
        <w:t>ГОРОДСКОЙ ОКРУГ УРАЙ</w:t>
      </w:r>
    </w:p>
    <w:p w:rsidR="003103FA" w:rsidRDefault="003103FA" w:rsidP="003103FA">
      <w:pPr>
        <w:rPr>
          <w:b/>
          <w:sz w:val="24"/>
          <w:szCs w:val="24"/>
        </w:rPr>
      </w:pPr>
      <w:r>
        <w:tab/>
      </w:r>
      <w:r>
        <w:tab/>
      </w:r>
      <w:r>
        <w:tab/>
        <w:t xml:space="preserve">  </w:t>
      </w:r>
      <w:r>
        <w:rPr>
          <w:b/>
          <w:sz w:val="24"/>
          <w:szCs w:val="24"/>
        </w:rPr>
        <w:t xml:space="preserve">Ханты-Мансийский автономный </w:t>
      </w:r>
      <w:proofErr w:type="spellStart"/>
      <w:r>
        <w:rPr>
          <w:b/>
          <w:sz w:val="24"/>
          <w:szCs w:val="24"/>
        </w:rPr>
        <w:t>округ-Югра</w:t>
      </w:r>
      <w:proofErr w:type="spellEnd"/>
    </w:p>
    <w:p w:rsidR="003103FA" w:rsidRDefault="003103FA" w:rsidP="003103FA">
      <w:pPr>
        <w:jc w:val="center"/>
      </w:pPr>
    </w:p>
    <w:p w:rsidR="00142898" w:rsidRDefault="003103FA" w:rsidP="003103FA">
      <w:pPr>
        <w:jc w:val="center"/>
        <w:rPr>
          <w:b/>
          <w:caps/>
          <w:sz w:val="40"/>
        </w:rPr>
      </w:pPr>
      <w:r>
        <w:rPr>
          <w:b/>
          <w:caps/>
          <w:sz w:val="40"/>
        </w:rPr>
        <w:t>АДМИНИСТРАЦИЯ ГОРОДА УРАЙ</w:t>
      </w:r>
    </w:p>
    <w:p w:rsidR="003103FA" w:rsidRPr="00081FCC" w:rsidRDefault="003103FA" w:rsidP="003103FA">
      <w:pPr>
        <w:jc w:val="center"/>
        <w:rPr>
          <w:b/>
          <w:sz w:val="28"/>
          <w:szCs w:val="28"/>
        </w:rPr>
      </w:pPr>
    </w:p>
    <w:tbl>
      <w:tblPr>
        <w:tblW w:w="0" w:type="auto"/>
        <w:tblLook w:val="04A0"/>
      </w:tblPr>
      <w:tblGrid>
        <w:gridCol w:w="5068"/>
        <w:gridCol w:w="5069"/>
      </w:tblGrid>
      <w:tr w:rsidR="00142898" w:rsidRPr="000727DF">
        <w:tc>
          <w:tcPr>
            <w:tcW w:w="5068" w:type="dxa"/>
          </w:tcPr>
          <w:p w:rsidR="00142898" w:rsidRPr="000727DF" w:rsidRDefault="00142898" w:rsidP="00FA38D3">
            <w:pPr>
              <w:pStyle w:val="3"/>
              <w:spacing w:after="0"/>
              <w:rPr>
                <w:i/>
                <w:sz w:val="22"/>
              </w:rPr>
            </w:pPr>
            <w:r w:rsidRPr="000727DF">
              <w:rPr>
                <w:i/>
                <w:sz w:val="22"/>
                <w:szCs w:val="22"/>
              </w:rPr>
              <w:t xml:space="preserve">628285, микрорайон 2, дом 44,  </w:t>
            </w:r>
            <w:proofErr w:type="spellStart"/>
            <w:r w:rsidRPr="000727DF">
              <w:rPr>
                <w:i/>
                <w:sz w:val="22"/>
                <w:szCs w:val="22"/>
              </w:rPr>
              <w:t>г</w:t>
            </w:r>
            <w:proofErr w:type="gramStart"/>
            <w:r w:rsidRPr="000727DF">
              <w:rPr>
                <w:i/>
                <w:sz w:val="22"/>
                <w:szCs w:val="22"/>
              </w:rPr>
              <w:t>.У</w:t>
            </w:r>
            <w:proofErr w:type="gramEnd"/>
            <w:r w:rsidRPr="000727DF">
              <w:rPr>
                <w:i/>
                <w:sz w:val="22"/>
                <w:szCs w:val="22"/>
              </w:rPr>
              <w:t>рай</w:t>
            </w:r>
            <w:proofErr w:type="spellEnd"/>
            <w:r w:rsidRPr="000727DF">
              <w:rPr>
                <w:i/>
                <w:sz w:val="22"/>
                <w:szCs w:val="22"/>
              </w:rPr>
              <w:t>,</w:t>
            </w:r>
          </w:p>
        </w:tc>
        <w:tc>
          <w:tcPr>
            <w:tcW w:w="5069" w:type="dxa"/>
          </w:tcPr>
          <w:p w:rsidR="00142898" w:rsidRPr="000727DF" w:rsidRDefault="00142898" w:rsidP="00FA38D3">
            <w:pPr>
              <w:pStyle w:val="3"/>
              <w:spacing w:after="0"/>
              <w:ind w:firstLine="2729"/>
              <w:jc w:val="center"/>
              <w:rPr>
                <w:i/>
                <w:sz w:val="22"/>
              </w:rPr>
            </w:pPr>
            <w:r w:rsidRPr="000727DF">
              <w:rPr>
                <w:i/>
                <w:sz w:val="22"/>
              </w:rPr>
              <w:t>тел. 2-33-89,2-44-82</w:t>
            </w:r>
          </w:p>
        </w:tc>
      </w:tr>
      <w:tr w:rsidR="00142898" w:rsidRPr="000727DF">
        <w:tc>
          <w:tcPr>
            <w:tcW w:w="5068" w:type="dxa"/>
          </w:tcPr>
          <w:p w:rsidR="00142898" w:rsidRPr="000727DF" w:rsidRDefault="00142898" w:rsidP="00FA38D3">
            <w:pPr>
              <w:pStyle w:val="3"/>
              <w:spacing w:after="0"/>
              <w:rPr>
                <w:i/>
                <w:sz w:val="22"/>
              </w:rPr>
            </w:pPr>
            <w:r w:rsidRPr="000727DF">
              <w:rPr>
                <w:i/>
                <w:sz w:val="22"/>
              </w:rPr>
              <w:t xml:space="preserve">Ханты-Мансийский автономный </w:t>
            </w:r>
            <w:proofErr w:type="spellStart"/>
            <w:r w:rsidRPr="000727DF">
              <w:rPr>
                <w:i/>
                <w:sz w:val="22"/>
              </w:rPr>
              <w:t>округ-Югра</w:t>
            </w:r>
            <w:proofErr w:type="spellEnd"/>
            <w:r w:rsidRPr="000727DF">
              <w:rPr>
                <w:i/>
                <w:sz w:val="22"/>
              </w:rPr>
              <w:t>,</w:t>
            </w:r>
          </w:p>
        </w:tc>
        <w:tc>
          <w:tcPr>
            <w:tcW w:w="5069" w:type="dxa"/>
          </w:tcPr>
          <w:p w:rsidR="00142898" w:rsidRPr="000727DF" w:rsidRDefault="00142898" w:rsidP="00FA38D3">
            <w:pPr>
              <w:pStyle w:val="3"/>
              <w:spacing w:after="0"/>
              <w:ind w:firstLine="2729"/>
              <w:jc w:val="center"/>
              <w:rPr>
                <w:i/>
                <w:sz w:val="22"/>
              </w:rPr>
            </w:pPr>
            <w:r w:rsidRPr="000727DF">
              <w:rPr>
                <w:i/>
                <w:sz w:val="22"/>
              </w:rPr>
              <w:t xml:space="preserve">факс(34676) 2-21-40                                                          </w:t>
            </w:r>
          </w:p>
        </w:tc>
      </w:tr>
      <w:tr w:rsidR="00142898" w:rsidRPr="004929C6">
        <w:tc>
          <w:tcPr>
            <w:tcW w:w="5068" w:type="dxa"/>
          </w:tcPr>
          <w:p w:rsidR="00142898" w:rsidRPr="000727DF" w:rsidRDefault="00142898" w:rsidP="00FA38D3">
            <w:pPr>
              <w:pStyle w:val="3"/>
              <w:spacing w:after="0"/>
              <w:rPr>
                <w:i/>
                <w:sz w:val="22"/>
              </w:rPr>
            </w:pPr>
            <w:r w:rsidRPr="000727DF">
              <w:rPr>
                <w:i/>
                <w:sz w:val="22"/>
                <w:szCs w:val="22"/>
              </w:rPr>
              <w:t>Тюменская область</w:t>
            </w:r>
          </w:p>
        </w:tc>
        <w:tc>
          <w:tcPr>
            <w:tcW w:w="5069" w:type="dxa"/>
          </w:tcPr>
          <w:p w:rsidR="00142898" w:rsidRPr="000727DF" w:rsidRDefault="00142898" w:rsidP="00FA38D3">
            <w:pPr>
              <w:pStyle w:val="3"/>
              <w:spacing w:after="0"/>
              <w:ind w:firstLine="2729"/>
              <w:jc w:val="center"/>
              <w:rPr>
                <w:i/>
                <w:sz w:val="22"/>
                <w:lang w:val="en-US"/>
              </w:rPr>
            </w:pPr>
            <w:r w:rsidRPr="000727DF">
              <w:rPr>
                <w:i/>
                <w:sz w:val="22"/>
                <w:lang w:val="en-US"/>
              </w:rPr>
              <w:t xml:space="preserve">E-mail: </w:t>
            </w:r>
            <w:r w:rsidR="00003BDC">
              <w:fldChar w:fldCharType="begin"/>
            </w:r>
            <w:r w:rsidR="00003BDC" w:rsidRPr="004929C6">
              <w:rPr>
                <w:lang w:val="en-US"/>
              </w:rPr>
              <w:instrText>HYPERLINK "mailto:adm@uray.ru"</w:instrText>
            </w:r>
            <w:r w:rsidR="00003BDC">
              <w:fldChar w:fldCharType="separate"/>
            </w:r>
            <w:r w:rsidRPr="000727DF">
              <w:rPr>
                <w:rStyle w:val="a5"/>
                <w:i/>
                <w:color w:val="auto"/>
                <w:sz w:val="22"/>
                <w:lang w:val="en-US"/>
              </w:rPr>
              <w:t>adm@uray.ru</w:t>
            </w:r>
            <w:r w:rsidR="00003BDC">
              <w:fldChar w:fldCharType="end"/>
            </w:r>
          </w:p>
        </w:tc>
      </w:tr>
    </w:tbl>
    <w:p w:rsidR="00C9416E" w:rsidRPr="00571590" w:rsidRDefault="00C9416E" w:rsidP="00C9416E">
      <w:pPr>
        <w:rPr>
          <w:spacing w:val="-8"/>
          <w:sz w:val="24"/>
          <w:szCs w:val="24"/>
          <w:lang w:val="en-US"/>
        </w:rPr>
      </w:pPr>
    </w:p>
    <w:p w:rsidR="004D1833" w:rsidRPr="001C6BFB" w:rsidRDefault="004D1833" w:rsidP="00142898">
      <w:pPr>
        <w:jc w:val="center"/>
        <w:rPr>
          <w:spacing w:val="-8"/>
          <w:sz w:val="22"/>
          <w:szCs w:val="22"/>
          <w:lang w:val="en-US"/>
        </w:rPr>
      </w:pPr>
    </w:p>
    <w:p w:rsidR="00A6087C" w:rsidRDefault="00A6087C" w:rsidP="00A6087C">
      <w:pPr>
        <w:jc w:val="center"/>
        <w:rPr>
          <w:spacing w:val="-8"/>
          <w:sz w:val="22"/>
          <w:szCs w:val="22"/>
        </w:rPr>
      </w:pPr>
      <w:r>
        <w:rPr>
          <w:spacing w:val="-8"/>
          <w:sz w:val="22"/>
          <w:szCs w:val="22"/>
        </w:rPr>
        <w:t>Пояснительная записка</w:t>
      </w:r>
    </w:p>
    <w:p w:rsidR="00A6087C" w:rsidRDefault="00A6087C" w:rsidP="00A6087C">
      <w:pPr>
        <w:jc w:val="center"/>
        <w:rPr>
          <w:spacing w:val="-8"/>
          <w:sz w:val="22"/>
          <w:szCs w:val="22"/>
        </w:rPr>
      </w:pPr>
      <w:r>
        <w:rPr>
          <w:spacing w:val="-8"/>
          <w:sz w:val="22"/>
          <w:szCs w:val="22"/>
        </w:rPr>
        <w:t xml:space="preserve">к проекту постановления администрации города </w:t>
      </w:r>
      <w:proofErr w:type="spellStart"/>
      <w:r>
        <w:rPr>
          <w:spacing w:val="-8"/>
          <w:sz w:val="22"/>
          <w:szCs w:val="22"/>
        </w:rPr>
        <w:t>Урай</w:t>
      </w:r>
      <w:proofErr w:type="spellEnd"/>
    </w:p>
    <w:p w:rsidR="00A6087C" w:rsidRDefault="00A6087C" w:rsidP="00A6087C">
      <w:pPr>
        <w:jc w:val="center"/>
        <w:rPr>
          <w:spacing w:val="-8"/>
          <w:sz w:val="22"/>
          <w:szCs w:val="22"/>
        </w:rPr>
      </w:pPr>
      <w:r>
        <w:rPr>
          <w:spacing w:val="-8"/>
          <w:sz w:val="22"/>
          <w:szCs w:val="22"/>
        </w:rPr>
        <w:t xml:space="preserve">«О внесении изменений в  муниципальную программу «Развитие жилищно-коммунального комплекса и повышение энергетической эффективности в городе </w:t>
      </w:r>
      <w:proofErr w:type="spellStart"/>
      <w:r>
        <w:rPr>
          <w:spacing w:val="-8"/>
          <w:sz w:val="22"/>
          <w:szCs w:val="22"/>
        </w:rPr>
        <w:t>Урай</w:t>
      </w:r>
      <w:proofErr w:type="spellEnd"/>
      <w:r>
        <w:rPr>
          <w:spacing w:val="-8"/>
          <w:sz w:val="22"/>
          <w:szCs w:val="22"/>
        </w:rPr>
        <w:t xml:space="preserve"> на 2019 - 2030 годы» </w:t>
      </w:r>
    </w:p>
    <w:p w:rsidR="00A6087C" w:rsidRDefault="00A6087C" w:rsidP="00A6087C">
      <w:pPr>
        <w:jc w:val="center"/>
        <w:rPr>
          <w:spacing w:val="-8"/>
          <w:sz w:val="22"/>
          <w:szCs w:val="22"/>
        </w:rPr>
      </w:pPr>
    </w:p>
    <w:p w:rsidR="003559FF" w:rsidRPr="001C6BFB" w:rsidRDefault="003559FF" w:rsidP="00B26BA7">
      <w:pPr>
        <w:pStyle w:val="3"/>
        <w:tabs>
          <w:tab w:val="left" w:pos="7335"/>
        </w:tabs>
        <w:spacing w:after="0"/>
        <w:rPr>
          <w:sz w:val="22"/>
          <w:szCs w:val="22"/>
        </w:rPr>
      </w:pPr>
    </w:p>
    <w:p w:rsidR="00F71202" w:rsidRDefault="00F71202" w:rsidP="00F71202">
      <w:pPr>
        <w:tabs>
          <w:tab w:val="left" w:pos="709"/>
        </w:tabs>
        <w:jc w:val="both"/>
        <w:rPr>
          <w:sz w:val="22"/>
          <w:szCs w:val="22"/>
        </w:rPr>
      </w:pPr>
      <w:r>
        <w:rPr>
          <w:sz w:val="22"/>
          <w:szCs w:val="22"/>
        </w:rPr>
        <w:t xml:space="preserve">           Проект постановления администрации города </w:t>
      </w:r>
      <w:proofErr w:type="spellStart"/>
      <w:r>
        <w:rPr>
          <w:sz w:val="22"/>
          <w:szCs w:val="22"/>
        </w:rPr>
        <w:t>Урай</w:t>
      </w:r>
      <w:proofErr w:type="spellEnd"/>
      <w:r>
        <w:rPr>
          <w:sz w:val="22"/>
          <w:szCs w:val="22"/>
        </w:rPr>
        <w:t xml:space="preserve"> «О внесении изменений в муниципальную программу «Развитие жилищно-коммунального комплекса и повышения энергетической эффективности в городе </w:t>
      </w:r>
      <w:proofErr w:type="spellStart"/>
      <w:r>
        <w:rPr>
          <w:sz w:val="22"/>
          <w:szCs w:val="22"/>
        </w:rPr>
        <w:t>Урай</w:t>
      </w:r>
      <w:proofErr w:type="spellEnd"/>
      <w:r>
        <w:rPr>
          <w:sz w:val="22"/>
          <w:szCs w:val="22"/>
        </w:rPr>
        <w:t xml:space="preserve">» на 2019-2030 годы разработан в соответствии с Порядком принятия решения о разработке муниципальных программ муниципального образования городской округ город </w:t>
      </w:r>
      <w:proofErr w:type="spellStart"/>
      <w:r>
        <w:rPr>
          <w:sz w:val="22"/>
          <w:szCs w:val="22"/>
        </w:rPr>
        <w:t>Урай</w:t>
      </w:r>
      <w:proofErr w:type="spellEnd"/>
      <w:r>
        <w:rPr>
          <w:sz w:val="22"/>
          <w:szCs w:val="22"/>
        </w:rPr>
        <w:t xml:space="preserve">, их формирования, утверждения и реализации, утвержденным постановлением администрации города </w:t>
      </w:r>
      <w:proofErr w:type="spellStart"/>
      <w:r>
        <w:rPr>
          <w:sz w:val="22"/>
          <w:szCs w:val="22"/>
        </w:rPr>
        <w:t>Урай</w:t>
      </w:r>
      <w:proofErr w:type="spellEnd"/>
      <w:r>
        <w:rPr>
          <w:sz w:val="22"/>
          <w:szCs w:val="22"/>
        </w:rPr>
        <w:t xml:space="preserve"> от 25.06.2019 года №1524 «О муниципальных программах муниципального образования городской округ город </w:t>
      </w:r>
      <w:proofErr w:type="spellStart"/>
      <w:r>
        <w:rPr>
          <w:sz w:val="22"/>
          <w:szCs w:val="22"/>
        </w:rPr>
        <w:t>Урай</w:t>
      </w:r>
      <w:proofErr w:type="spellEnd"/>
      <w:r>
        <w:rPr>
          <w:sz w:val="22"/>
          <w:szCs w:val="22"/>
        </w:rPr>
        <w:t>».</w:t>
      </w:r>
    </w:p>
    <w:p w:rsidR="00F71202" w:rsidRDefault="00F71202" w:rsidP="00F71202">
      <w:pPr>
        <w:tabs>
          <w:tab w:val="left" w:pos="426"/>
          <w:tab w:val="left" w:pos="709"/>
        </w:tabs>
        <w:jc w:val="both"/>
        <w:rPr>
          <w:sz w:val="22"/>
          <w:szCs w:val="22"/>
        </w:rPr>
      </w:pPr>
    </w:p>
    <w:p w:rsidR="00F71202" w:rsidRDefault="00F71202" w:rsidP="00F71202">
      <w:pPr>
        <w:tabs>
          <w:tab w:val="left" w:pos="426"/>
          <w:tab w:val="left" w:pos="709"/>
        </w:tabs>
        <w:jc w:val="both"/>
        <w:rPr>
          <w:sz w:val="22"/>
          <w:szCs w:val="22"/>
        </w:rPr>
      </w:pPr>
      <w:r>
        <w:rPr>
          <w:sz w:val="22"/>
          <w:szCs w:val="22"/>
        </w:rPr>
        <w:t xml:space="preserve">            Данный проект постановления  подготовлен в соответствии с рекомендациями,  полученными по результатам проведенной оценки эффективности муниципальной  программы за 2020 год и приведения в соответствии с бюджетной росписью, согласно Решения Думы города </w:t>
      </w:r>
      <w:proofErr w:type="spellStart"/>
      <w:r>
        <w:rPr>
          <w:sz w:val="22"/>
          <w:szCs w:val="22"/>
        </w:rPr>
        <w:t>Урай</w:t>
      </w:r>
      <w:proofErr w:type="spellEnd"/>
      <w:r>
        <w:rPr>
          <w:sz w:val="22"/>
          <w:szCs w:val="22"/>
        </w:rPr>
        <w:t xml:space="preserve"> от 29.04.2021 №33 «О внесении изменений в бюджет городского округа </w:t>
      </w:r>
      <w:proofErr w:type="spellStart"/>
      <w:r>
        <w:rPr>
          <w:sz w:val="22"/>
          <w:szCs w:val="22"/>
        </w:rPr>
        <w:t>Урай</w:t>
      </w:r>
      <w:proofErr w:type="spellEnd"/>
      <w:r>
        <w:rPr>
          <w:sz w:val="22"/>
          <w:szCs w:val="22"/>
        </w:rPr>
        <w:t xml:space="preserve"> Ханты-Мансийского автономного округа - </w:t>
      </w:r>
      <w:proofErr w:type="spellStart"/>
      <w:r>
        <w:rPr>
          <w:sz w:val="22"/>
          <w:szCs w:val="22"/>
        </w:rPr>
        <w:t>Югры</w:t>
      </w:r>
      <w:proofErr w:type="spellEnd"/>
      <w:r>
        <w:rPr>
          <w:sz w:val="22"/>
          <w:szCs w:val="22"/>
        </w:rPr>
        <w:t xml:space="preserve"> на 2021 год и на плановый период 2022 и 2023 годов» и приказа Комитета по финансам администрации города </w:t>
      </w:r>
      <w:proofErr w:type="spellStart"/>
      <w:r>
        <w:rPr>
          <w:sz w:val="22"/>
          <w:szCs w:val="22"/>
        </w:rPr>
        <w:t>Урай</w:t>
      </w:r>
      <w:proofErr w:type="spellEnd"/>
      <w:r>
        <w:rPr>
          <w:sz w:val="22"/>
          <w:szCs w:val="22"/>
        </w:rPr>
        <w:t xml:space="preserve"> от 17.05.2021 № 14-од «О внесении изменений в сводную бюджетную роспись». </w:t>
      </w:r>
      <w:r>
        <w:rPr>
          <w:b/>
          <w:sz w:val="22"/>
          <w:szCs w:val="22"/>
        </w:rPr>
        <w:t xml:space="preserve">                                              </w:t>
      </w:r>
    </w:p>
    <w:p w:rsidR="00F71202" w:rsidRDefault="00F71202" w:rsidP="00F71202">
      <w:pPr>
        <w:tabs>
          <w:tab w:val="left" w:pos="426"/>
          <w:tab w:val="left" w:pos="709"/>
        </w:tabs>
        <w:jc w:val="both"/>
        <w:rPr>
          <w:sz w:val="22"/>
          <w:szCs w:val="22"/>
        </w:rPr>
      </w:pPr>
    </w:p>
    <w:p w:rsidR="00F71202" w:rsidRDefault="00F71202" w:rsidP="00F71202">
      <w:pPr>
        <w:shd w:val="clear" w:color="auto" w:fill="FFFFFF"/>
        <w:tabs>
          <w:tab w:val="left" w:pos="709"/>
        </w:tabs>
        <w:jc w:val="both"/>
        <w:rPr>
          <w:sz w:val="22"/>
          <w:szCs w:val="22"/>
        </w:rPr>
      </w:pPr>
      <w:r>
        <w:rPr>
          <w:sz w:val="22"/>
          <w:szCs w:val="22"/>
        </w:rPr>
        <w:t xml:space="preserve">        1.В Паспорте муниципальной программы:</w:t>
      </w:r>
    </w:p>
    <w:p w:rsidR="00F71202" w:rsidRDefault="00F71202" w:rsidP="00F71202">
      <w:pPr>
        <w:shd w:val="clear" w:color="auto" w:fill="FFFFFF"/>
        <w:tabs>
          <w:tab w:val="left" w:pos="709"/>
        </w:tabs>
        <w:jc w:val="both"/>
        <w:rPr>
          <w:sz w:val="22"/>
          <w:szCs w:val="22"/>
        </w:rPr>
      </w:pPr>
      <w:r>
        <w:rPr>
          <w:sz w:val="22"/>
          <w:szCs w:val="22"/>
        </w:rPr>
        <w:t xml:space="preserve">        1.1.Строку 9 Паспорта муниципальной программы изложить в новой редакции.</w:t>
      </w:r>
    </w:p>
    <w:p w:rsidR="00F71202" w:rsidRDefault="00F71202" w:rsidP="00F71202">
      <w:pPr>
        <w:shd w:val="clear" w:color="auto" w:fill="FFFFFF"/>
        <w:tabs>
          <w:tab w:val="left" w:pos="709"/>
        </w:tabs>
        <w:jc w:val="both"/>
        <w:rPr>
          <w:sz w:val="22"/>
          <w:szCs w:val="22"/>
        </w:rPr>
      </w:pPr>
    </w:p>
    <w:p w:rsidR="00F71202" w:rsidRDefault="00F71202" w:rsidP="00F71202">
      <w:pPr>
        <w:shd w:val="clear" w:color="auto" w:fill="FFFFFF"/>
        <w:tabs>
          <w:tab w:val="left" w:pos="709"/>
        </w:tabs>
        <w:jc w:val="both"/>
        <w:rPr>
          <w:sz w:val="22"/>
          <w:szCs w:val="22"/>
        </w:rPr>
      </w:pPr>
      <w:r>
        <w:rPr>
          <w:sz w:val="22"/>
          <w:szCs w:val="22"/>
        </w:rPr>
        <w:t xml:space="preserve">        1.2.Строку 11 Паспорта муниципальной программы изложить в новой редакции:</w:t>
      </w:r>
    </w:p>
    <w:p w:rsidR="00F71202" w:rsidRDefault="00F71202" w:rsidP="00F71202">
      <w:pPr>
        <w:pStyle w:val="13"/>
        <w:jc w:val="both"/>
        <w:rPr>
          <w:rFonts w:ascii="Times New Roman" w:hAnsi="Times New Roman"/>
          <w:color w:val="000000"/>
        </w:rPr>
      </w:pPr>
      <w:r>
        <w:rPr>
          <w:rFonts w:ascii="Times New Roman" w:hAnsi="Times New Roman"/>
        </w:rPr>
        <w:t xml:space="preserve"> 1. Источником финансового обеспечения муниципальной программы является бюджет городского округа город </w:t>
      </w:r>
      <w:proofErr w:type="spellStart"/>
      <w:r>
        <w:rPr>
          <w:rFonts w:ascii="Times New Roman" w:hAnsi="Times New Roman"/>
        </w:rPr>
        <w:t>Урай</w:t>
      </w:r>
      <w:proofErr w:type="spellEnd"/>
      <w:r>
        <w:rPr>
          <w:rFonts w:ascii="Times New Roman" w:hAnsi="Times New Roman"/>
        </w:rPr>
        <w:t xml:space="preserve">, бюджет Ханты-Мансийского автономного округа – </w:t>
      </w:r>
      <w:proofErr w:type="spellStart"/>
      <w:r>
        <w:rPr>
          <w:rFonts w:ascii="Times New Roman" w:hAnsi="Times New Roman"/>
        </w:rPr>
        <w:t>Югры</w:t>
      </w:r>
      <w:proofErr w:type="spellEnd"/>
      <w:r>
        <w:rPr>
          <w:rFonts w:ascii="Times New Roman" w:hAnsi="Times New Roman"/>
        </w:rPr>
        <w:t xml:space="preserve"> и </w:t>
      </w:r>
      <w:r>
        <w:rPr>
          <w:rFonts w:ascii="Times New Roman" w:hAnsi="Times New Roman"/>
          <w:color w:val="000000"/>
        </w:rPr>
        <w:t>иные источники финансирования (внебюджетные средства).</w:t>
      </w:r>
    </w:p>
    <w:p w:rsidR="00F71202" w:rsidRDefault="00F71202" w:rsidP="00F71202">
      <w:pPr>
        <w:pStyle w:val="ConsPlusNormal"/>
        <w:tabs>
          <w:tab w:val="left" w:pos="1134"/>
        </w:tabs>
        <w:ind w:left="11" w:hanging="11"/>
        <w:jc w:val="both"/>
        <w:outlineLvl w:val="1"/>
        <w:rPr>
          <w:rFonts w:ascii="Times New Roman" w:hAnsi="Times New Roman" w:cs="Times New Roman"/>
          <w:sz w:val="22"/>
          <w:szCs w:val="22"/>
        </w:rPr>
      </w:pPr>
      <w:r>
        <w:rPr>
          <w:rFonts w:ascii="Times New Roman" w:hAnsi="Times New Roman" w:cs="Times New Roman"/>
          <w:sz w:val="22"/>
          <w:szCs w:val="22"/>
        </w:rPr>
        <w:t xml:space="preserve">2. Для реализации муниципальной программы всего необходимо 3 263 254,6тыс. рублей; </w:t>
      </w:r>
    </w:p>
    <w:p w:rsidR="00F71202" w:rsidRDefault="00F71202" w:rsidP="00F71202">
      <w:pPr>
        <w:pStyle w:val="ConsPlusNormal"/>
        <w:tabs>
          <w:tab w:val="left" w:pos="1134"/>
        </w:tabs>
        <w:ind w:left="11" w:hanging="11"/>
        <w:jc w:val="both"/>
        <w:outlineLvl w:val="1"/>
        <w:rPr>
          <w:rFonts w:ascii="Times New Roman" w:hAnsi="Times New Roman" w:cs="Times New Roman"/>
          <w:i/>
          <w:sz w:val="22"/>
          <w:szCs w:val="22"/>
        </w:rPr>
      </w:pPr>
      <w:r>
        <w:rPr>
          <w:rFonts w:ascii="Times New Roman" w:hAnsi="Times New Roman" w:cs="Times New Roman"/>
          <w:sz w:val="22"/>
          <w:szCs w:val="22"/>
        </w:rPr>
        <w:t xml:space="preserve">1) на 2019 год – 226 285,2 тыс. рублей; </w:t>
      </w:r>
    </w:p>
    <w:p w:rsidR="00F71202" w:rsidRDefault="00F71202" w:rsidP="00F71202">
      <w:pPr>
        <w:pStyle w:val="ConsPlusNormal"/>
        <w:tabs>
          <w:tab w:val="left" w:pos="1134"/>
        </w:tabs>
        <w:ind w:left="11" w:hanging="11"/>
        <w:jc w:val="both"/>
        <w:outlineLvl w:val="1"/>
        <w:rPr>
          <w:rFonts w:ascii="Times New Roman" w:hAnsi="Times New Roman" w:cs="Times New Roman"/>
          <w:i/>
          <w:sz w:val="22"/>
          <w:szCs w:val="22"/>
        </w:rPr>
      </w:pPr>
      <w:r>
        <w:rPr>
          <w:rFonts w:ascii="Times New Roman" w:hAnsi="Times New Roman" w:cs="Times New Roman"/>
          <w:sz w:val="22"/>
          <w:szCs w:val="22"/>
        </w:rPr>
        <w:t xml:space="preserve">2) на 2020 год – 295 144,3 тыс. рублей; </w:t>
      </w:r>
    </w:p>
    <w:p w:rsidR="00F71202" w:rsidRDefault="00F71202" w:rsidP="00F71202">
      <w:pPr>
        <w:pStyle w:val="ConsPlusNormal"/>
        <w:tabs>
          <w:tab w:val="left" w:pos="1134"/>
        </w:tabs>
        <w:ind w:left="11" w:hanging="11"/>
        <w:jc w:val="both"/>
        <w:outlineLvl w:val="1"/>
        <w:rPr>
          <w:rFonts w:ascii="Times New Roman" w:hAnsi="Times New Roman" w:cs="Times New Roman"/>
          <w:i/>
          <w:sz w:val="22"/>
          <w:szCs w:val="22"/>
        </w:rPr>
      </w:pPr>
      <w:r>
        <w:rPr>
          <w:rFonts w:ascii="Times New Roman" w:hAnsi="Times New Roman" w:cs="Times New Roman"/>
          <w:sz w:val="22"/>
          <w:szCs w:val="22"/>
        </w:rPr>
        <w:t xml:space="preserve">3) на 2021 год – 300 627,1 тыс. рублей; </w:t>
      </w:r>
    </w:p>
    <w:p w:rsidR="00F71202" w:rsidRDefault="00F71202" w:rsidP="00F71202">
      <w:pPr>
        <w:pStyle w:val="ConsPlusNormal"/>
        <w:tabs>
          <w:tab w:val="left" w:pos="1134"/>
        </w:tabs>
        <w:ind w:left="11" w:hanging="11"/>
        <w:jc w:val="both"/>
        <w:outlineLvl w:val="1"/>
        <w:rPr>
          <w:rFonts w:ascii="Times New Roman" w:hAnsi="Times New Roman" w:cs="Times New Roman"/>
          <w:i/>
          <w:sz w:val="22"/>
          <w:szCs w:val="22"/>
        </w:rPr>
      </w:pPr>
      <w:r>
        <w:rPr>
          <w:rFonts w:ascii="Times New Roman" w:hAnsi="Times New Roman" w:cs="Times New Roman"/>
          <w:sz w:val="22"/>
          <w:szCs w:val="22"/>
        </w:rPr>
        <w:t xml:space="preserve">4) на 2022 год – 269 957,7 тыс. рублей; </w:t>
      </w:r>
    </w:p>
    <w:p w:rsidR="00F71202" w:rsidRDefault="00F71202" w:rsidP="00F71202">
      <w:pPr>
        <w:pStyle w:val="ConsPlusNormal"/>
        <w:tabs>
          <w:tab w:val="left" w:pos="1134"/>
        </w:tabs>
        <w:ind w:left="11" w:hanging="11"/>
        <w:jc w:val="both"/>
        <w:outlineLvl w:val="1"/>
        <w:rPr>
          <w:rFonts w:ascii="Times New Roman" w:hAnsi="Times New Roman" w:cs="Times New Roman"/>
          <w:i/>
          <w:sz w:val="22"/>
          <w:szCs w:val="22"/>
        </w:rPr>
      </w:pPr>
      <w:r>
        <w:rPr>
          <w:rFonts w:ascii="Times New Roman" w:hAnsi="Times New Roman" w:cs="Times New Roman"/>
          <w:sz w:val="22"/>
          <w:szCs w:val="22"/>
        </w:rPr>
        <w:t xml:space="preserve">5) на 2023 год – 267 920,4 тыс. рублей; </w:t>
      </w:r>
    </w:p>
    <w:p w:rsidR="00F71202" w:rsidRDefault="00F71202" w:rsidP="00F71202">
      <w:pPr>
        <w:pStyle w:val="ConsPlusNormal"/>
        <w:tabs>
          <w:tab w:val="left" w:pos="1134"/>
        </w:tabs>
        <w:ind w:left="11" w:hanging="11"/>
        <w:jc w:val="both"/>
        <w:outlineLvl w:val="1"/>
        <w:rPr>
          <w:rFonts w:ascii="Times New Roman" w:hAnsi="Times New Roman" w:cs="Times New Roman"/>
          <w:i/>
          <w:sz w:val="22"/>
          <w:szCs w:val="22"/>
        </w:rPr>
      </w:pPr>
      <w:r>
        <w:rPr>
          <w:rFonts w:ascii="Times New Roman" w:hAnsi="Times New Roman" w:cs="Times New Roman"/>
          <w:sz w:val="22"/>
          <w:szCs w:val="22"/>
        </w:rPr>
        <w:t xml:space="preserve">6) на 2024 год – 280 121,7 тыс. рублей; </w:t>
      </w:r>
    </w:p>
    <w:p w:rsidR="00F71202" w:rsidRDefault="00F71202" w:rsidP="00F71202">
      <w:pPr>
        <w:pStyle w:val="ConsPlusNormal"/>
        <w:tabs>
          <w:tab w:val="left" w:pos="1134"/>
        </w:tabs>
        <w:ind w:left="11" w:hanging="11"/>
        <w:jc w:val="both"/>
        <w:outlineLvl w:val="1"/>
        <w:rPr>
          <w:rFonts w:ascii="Times New Roman" w:hAnsi="Times New Roman" w:cs="Times New Roman"/>
          <w:i/>
          <w:sz w:val="22"/>
          <w:szCs w:val="22"/>
        </w:rPr>
      </w:pPr>
      <w:r>
        <w:rPr>
          <w:rFonts w:ascii="Times New Roman" w:hAnsi="Times New Roman" w:cs="Times New Roman"/>
          <w:sz w:val="22"/>
          <w:szCs w:val="22"/>
        </w:rPr>
        <w:t xml:space="preserve">7) на 2025 год – 305 716,7 тыс. рублей; </w:t>
      </w:r>
    </w:p>
    <w:p w:rsidR="00F71202" w:rsidRDefault="00F71202" w:rsidP="00F71202">
      <w:pPr>
        <w:pStyle w:val="ConsPlusNormal"/>
        <w:tabs>
          <w:tab w:val="left" w:pos="1134"/>
        </w:tabs>
        <w:ind w:left="11" w:hanging="11"/>
        <w:jc w:val="both"/>
        <w:outlineLvl w:val="1"/>
        <w:rPr>
          <w:rFonts w:ascii="Times New Roman" w:hAnsi="Times New Roman" w:cs="Times New Roman"/>
          <w:i/>
          <w:sz w:val="22"/>
          <w:szCs w:val="22"/>
        </w:rPr>
      </w:pPr>
      <w:r>
        <w:rPr>
          <w:rFonts w:ascii="Times New Roman" w:hAnsi="Times New Roman" w:cs="Times New Roman"/>
          <w:sz w:val="22"/>
          <w:szCs w:val="22"/>
        </w:rPr>
        <w:t xml:space="preserve">8) на 2026 год – 308 746,7 тыс. рублей; </w:t>
      </w:r>
    </w:p>
    <w:p w:rsidR="00F71202" w:rsidRDefault="00F71202" w:rsidP="00F71202">
      <w:pPr>
        <w:pStyle w:val="ConsPlusNormal"/>
        <w:tabs>
          <w:tab w:val="left" w:pos="1134"/>
        </w:tabs>
        <w:ind w:left="11" w:hanging="11"/>
        <w:jc w:val="both"/>
        <w:outlineLvl w:val="1"/>
        <w:rPr>
          <w:rFonts w:ascii="Times New Roman" w:hAnsi="Times New Roman" w:cs="Times New Roman"/>
          <w:i/>
          <w:sz w:val="22"/>
          <w:szCs w:val="22"/>
        </w:rPr>
      </w:pPr>
      <w:r>
        <w:rPr>
          <w:rFonts w:ascii="Times New Roman" w:hAnsi="Times New Roman" w:cs="Times New Roman"/>
          <w:sz w:val="22"/>
          <w:szCs w:val="22"/>
        </w:rPr>
        <w:t xml:space="preserve">9) на 2027 год – 252 183,7 тыс. рублей; </w:t>
      </w:r>
    </w:p>
    <w:p w:rsidR="00F71202" w:rsidRDefault="00F71202" w:rsidP="00F71202">
      <w:pPr>
        <w:pStyle w:val="ConsPlusNormal"/>
        <w:tabs>
          <w:tab w:val="left" w:pos="1134"/>
        </w:tabs>
        <w:ind w:left="11" w:hanging="11"/>
        <w:jc w:val="both"/>
        <w:outlineLvl w:val="1"/>
        <w:rPr>
          <w:rFonts w:ascii="Times New Roman" w:hAnsi="Times New Roman" w:cs="Times New Roman"/>
          <w:i/>
          <w:sz w:val="22"/>
          <w:szCs w:val="22"/>
        </w:rPr>
      </w:pPr>
      <w:r>
        <w:rPr>
          <w:rFonts w:ascii="Times New Roman" w:hAnsi="Times New Roman" w:cs="Times New Roman"/>
          <w:sz w:val="22"/>
          <w:szCs w:val="22"/>
        </w:rPr>
        <w:t>10) на 2028 год – 252 183,7 тыс. рублей;</w:t>
      </w:r>
      <w:r>
        <w:rPr>
          <w:rFonts w:ascii="Times New Roman" w:hAnsi="Times New Roman" w:cs="Times New Roman"/>
          <w:i/>
          <w:sz w:val="22"/>
          <w:szCs w:val="22"/>
        </w:rPr>
        <w:t xml:space="preserve"> </w:t>
      </w:r>
    </w:p>
    <w:p w:rsidR="00F71202" w:rsidRDefault="00F71202" w:rsidP="00F71202">
      <w:pPr>
        <w:pStyle w:val="ConsPlusNormal"/>
        <w:tabs>
          <w:tab w:val="left" w:pos="1134"/>
        </w:tabs>
        <w:ind w:left="11" w:hanging="11"/>
        <w:jc w:val="both"/>
        <w:outlineLvl w:val="1"/>
        <w:rPr>
          <w:rFonts w:ascii="Times New Roman" w:hAnsi="Times New Roman" w:cs="Times New Roman"/>
          <w:i/>
          <w:sz w:val="22"/>
          <w:szCs w:val="22"/>
        </w:rPr>
      </w:pPr>
      <w:r>
        <w:rPr>
          <w:rFonts w:ascii="Times New Roman" w:hAnsi="Times New Roman" w:cs="Times New Roman"/>
          <w:sz w:val="22"/>
          <w:szCs w:val="22"/>
        </w:rPr>
        <w:t xml:space="preserve">11) на 2029 год – 252 183,7 тыс. рублей; </w:t>
      </w:r>
    </w:p>
    <w:p w:rsidR="00F71202" w:rsidRDefault="00F71202" w:rsidP="00F71202">
      <w:pPr>
        <w:jc w:val="both"/>
        <w:rPr>
          <w:sz w:val="22"/>
          <w:szCs w:val="22"/>
        </w:rPr>
      </w:pPr>
      <w:r>
        <w:rPr>
          <w:sz w:val="22"/>
          <w:szCs w:val="22"/>
        </w:rPr>
        <w:t>12) на 2030 год – 252 183,7 тыс. рублей.</w:t>
      </w:r>
    </w:p>
    <w:p w:rsidR="00F71202" w:rsidRDefault="00F71202" w:rsidP="00F71202">
      <w:pPr>
        <w:shd w:val="clear" w:color="auto" w:fill="FFFFFF"/>
        <w:rPr>
          <w:sz w:val="22"/>
          <w:szCs w:val="22"/>
        </w:rPr>
      </w:pPr>
    </w:p>
    <w:p w:rsidR="00F71202" w:rsidRDefault="00F71202" w:rsidP="00F71202">
      <w:pPr>
        <w:shd w:val="clear" w:color="auto" w:fill="FFFFFF"/>
        <w:tabs>
          <w:tab w:val="left" w:pos="567"/>
        </w:tabs>
        <w:rPr>
          <w:sz w:val="22"/>
          <w:szCs w:val="22"/>
        </w:rPr>
      </w:pPr>
      <w:r>
        <w:rPr>
          <w:sz w:val="22"/>
          <w:szCs w:val="22"/>
        </w:rPr>
        <w:t xml:space="preserve">         2. Таблица 1 «Целевые показатели муниципальной программы» изложина в новой редакции, в связи с изменениями значения показателей :</w:t>
      </w:r>
    </w:p>
    <w:p w:rsidR="00F71202" w:rsidRDefault="00F71202" w:rsidP="00F71202">
      <w:pPr>
        <w:jc w:val="both"/>
        <w:rPr>
          <w:sz w:val="22"/>
          <w:szCs w:val="22"/>
        </w:rPr>
      </w:pPr>
      <w:r>
        <w:rPr>
          <w:sz w:val="22"/>
          <w:szCs w:val="22"/>
        </w:rPr>
        <w:t xml:space="preserve"> 1.Целевой показатель  №2  «</w:t>
      </w:r>
      <w:r>
        <w:rPr>
          <w:b/>
          <w:sz w:val="22"/>
          <w:szCs w:val="22"/>
        </w:rPr>
        <w:t>Фактический уровень собираемости платы граждан за предоставленные жилищно-коммунальные услуги</w:t>
      </w:r>
      <w:r>
        <w:rPr>
          <w:sz w:val="22"/>
          <w:szCs w:val="22"/>
        </w:rPr>
        <w:t xml:space="preserve">» предлагается проектом постановления исключить, так как целевой </w:t>
      </w:r>
      <w:r>
        <w:rPr>
          <w:sz w:val="22"/>
          <w:szCs w:val="22"/>
        </w:rPr>
        <w:lastRenderedPageBreak/>
        <w:t xml:space="preserve">показатель  был внесен в муниципальную программу «Развитие жилищно-коммунального комплекса и повышение энергетической эффективности в городе </w:t>
      </w:r>
      <w:proofErr w:type="spellStart"/>
      <w:r>
        <w:rPr>
          <w:sz w:val="22"/>
          <w:szCs w:val="22"/>
        </w:rPr>
        <w:t>Урай</w:t>
      </w:r>
      <w:proofErr w:type="spellEnd"/>
      <w:r>
        <w:rPr>
          <w:sz w:val="22"/>
          <w:szCs w:val="22"/>
        </w:rPr>
        <w:t xml:space="preserve">» на 2019-2030 годы на основании: Приказа </w:t>
      </w:r>
      <w:proofErr w:type="spellStart"/>
      <w:r>
        <w:rPr>
          <w:sz w:val="22"/>
          <w:szCs w:val="22"/>
        </w:rPr>
        <w:t>Депжкх</w:t>
      </w:r>
      <w:proofErr w:type="spellEnd"/>
      <w:r>
        <w:rPr>
          <w:sz w:val="22"/>
          <w:szCs w:val="22"/>
        </w:rPr>
        <w:t xml:space="preserve"> </w:t>
      </w:r>
      <w:proofErr w:type="spellStart"/>
      <w:r>
        <w:rPr>
          <w:sz w:val="22"/>
          <w:szCs w:val="22"/>
        </w:rPr>
        <w:t>ХМАО-Югры</w:t>
      </w:r>
      <w:proofErr w:type="spellEnd"/>
      <w:r>
        <w:rPr>
          <w:sz w:val="22"/>
          <w:szCs w:val="22"/>
        </w:rPr>
        <w:t xml:space="preserve"> </w:t>
      </w:r>
      <w:r>
        <w:rPr>
          <w:b/>
          <w:sz w:val="22"/>
          <w:szCs w:val="22"/>
        </w:rPr>
        <w:t>33-ПР-95</w:t>
      </w:r>
      <w:r>
        <w:rPr>
          <w:sz w:val="22"/>
          <w:szCs w:val="22"/>
        </w:rPr>
        <w:t xml:space="preserve"> от 23.05.2018;  пункта 3.4 </w:t>
      </w:r>
      <w:r>
        <w:rPr>
          <w:b/>
          <w:sz w:val="22"/>
          <w:szCs w:val="22"/>
        </w:rPr>
        <w:t>Протокола заседания комиссии</w:t>
      </w:r>
      <w:r>
        <w:rPr>
          <w:sz w:val="22"/>
          <w:szCs w:val="22"/>
        </w:rPr>
        <w:t xml:space="preserve">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w:t>
      </w:r>
      <w:proofErr w:type="spellStart"/>
      <w:r>
        <w:rPr>
          <w:sz w:val="22"/>
          <w:szCs w:val="22"/>
        </w:rPr>
        <w:t>ХМАО-Югры</w:t>
      </w:r>
      <w:proofErr w:type="spellEnd"/>
      <w:r>
        <w:rPr>
          <w:sz w:val="22"/>
          <w:szCs w:val="22"/>
        </w:rPr>
        <w:t xml:space="preserve"> от 10.02.2017 №185, </w:t>
      </w:r>
      <w:r>
        <w:rPr>
          <w:b/>
          <w:sz w:val="22"/>
          <w:szCs w:val="22"/>
        </w:rPr>
        <w:t>Протокола рабочего совещания</w:t>
      </w:r>
      <w:r>
        <w:rPr>
          <w:sz w:val="22"/>
          <w:szCs w:val="22"/>
        </w:rPr>
        <w:t xml:space="preserve"> в режиме ВКС </w:t>
      </w:r>
      <w:proofErr w:type="spellStart"/>
      <w:r>
        <w:rPr>
          <w:sz w:val="22"/>
          <w:szCs w:val="22"/>
        </w:rPr>
        <w:t>Депжкх</w:t>
      </w:r>
      <w:proofErr w:type="spellEnd"/>
      <w:r>
        <w:rPr>
          <w:sz w:val="22"/>
          <w:szCs w:val="22"/>
        </w:rPr>
        <w:t xml:space="preserve"> и энергетики </w:t>
      </w:r>
      <w:proofErr w:type="spellStart"/>
      <w:r>
        <w:rPr>
          <w:sz w:val="22"/>
          <w:szCs w:val="22"/>
        </w:rPr>
        <w:t>Югры</w:t>
      </w:r>
      <w:proofErr w:type="spellEnd"/>
      <w:r>
        <w:rPr>
          <w:sz w:val="22"/>
          <w:szCs w:val="22"/>
        </w:rPr>
        <w:t xml:space="preserve"> с администрациями муниципальных образований, общественными советами при муниципальных образованиях по вопросам ЖКХ, управляющими и </w:t>
      </w:r>
      <w:proofErr w:type="spellStart"/>
      <w:r>
        <w:rPr>
          <w:sz w:val="22"/>
          <w:szCs w:val="22"/>
        </w:rPr>
        <w:t>ресурсоснабжающими</w:t>
      </w:r>
      <w:proofErr w:type="spellEnd"/>
      <w:r>
        <w:rPr>
          <w:sz w:val="22"/>
          <w:szCs w:val="22"/>
        </w:rPr>
        <w:t xml:space="preserve"> организациями по вопросу снижения (недопущения роста) задолженности населения за жилищно-коммунальные услуги от 17.05.2019.</w:t>
      </w:r>
    </w:p>
    <w:p w:rsidR="00F71202" w:rsidRDefault="00F71202" w:rsidP="00F71202">
      <w:pPr>
        <w:tabs>
          <w:tab w:val="left" w:pos="709"/>
        </w:tabs>
        <w:autoSpaceDE w:val="0"/>
        <w:autoSpaceDN w:val="0"/>
        <w:adjustRightInd w:val="0"/>
        <w:jc w:val="both"/>
        <w:rPr>
          <w:sz w:val="22"/>
          <w:szCs w:val="22"/>
        </w:rPr>
      </w:pPr>
      <w:r>
        <w:rPr>
          <w:sz w:val="22"/>
          <w:szCs w:val="22"/>
        </w:rPr>
        <w:t xml:space="preserve">           Во исполнение  протокольных поручений </w:t>
      </w:r>
      <w:proofErr w:type="spellStart"/>
      <w:r>
        <w:rPr>
          <w:sz w:val="22"/>
          <w:szCs w:val="22"/>
        </w:rPr>
        <w:t>Депжкх</w:t>
      </w:r>
      <w:proofErr w:type="spellEnd"/>
      <w:r>
        <w:rPr>
          <w:sz w:val="22"/>
          <w:szCs w:val="22"/>
        </w:rPr>
        <w:t xml:space="preserve"> </w:t>
      </w:r>
      <w:proofErr w:type="spellStart"/>
      <w:r>
        <w:rPr>
          <w:sz w:val="22"/>
          <w:szCs w:val="22"/>
        </w:rPr>
        <w:t>ХМАО-Югры</w:t>
      </w:r>
      <w:proofErr w:type="spellEnd"/>
      <w:r>
        <w:rPr>
          <w:sz w:val="22"/>
          <w:szCs w:val="22"/>
        </w:rPr>
        <w:t xml:space="preserve"> </w:t>
      </w:r>
      <w:r>
        <w:rPr>
          <w:b/>
          <w:sz w:val="22"/>
          <w:szCs w:val="22"/>
        </w:rPr>
        <w:t xml:space="preserve">постановлением администрации города </w:t>
      </w:r>
      <w:proofErr w:type="spellStart"/>
      <w:r>
        <w:rPr>
          <w:b/>
          <w:sz w:val="22"/>
          <w:szCs w:val="22"/>
        </w:rPr>
        <w:t>Урай</w:t>
      </w:r>
      <w:proofErr w:type="spellEnd"/>
      <w:r>
        <w:rPr>
          <w:b/>
          <w:sz w:val="22"/>
          <w:szCs w:val="22"/>
        </w:rPr>
        <w:t xml:space="preserve"> от  14.01.2020 №21 </w:t>
      </w:r>
      <w:r>
        <w:rPr>
          <w:sz w:val="22"/>
          <w:szCs w:val="22"/>
        </w:rPr>
        <w:t xml:space="preserve">были внесены изменения в ранее принятый Комплекс мер («дорожную карту») по развитию жилищно-коммунального комплекса города </w:t>
      </w:r>
      <w:proofErr w:type="spellStart"/>
      <w:r>
        <w:rPr>
          <w:sz w:val="22"/>
          <w:szCs w:val="22"/>
        </w:rPr>
        <w:t>Урай</w:t>
      </w:r>
      <w:proofErr w:type="spellEnd"/>
      <w:r>
        <w:rPr>
          <w:sz w:val="22"/>
          <w:szCs w:val="22"/>
        </w:rPr>
        <w:t xml:space="preserve"> Ханты-Мансийского автономного округа – </w:t>
      </w:r>
      <w:proofErr w:type="spellStart"/>
      <w:r>
        <w:rPr>
          <w:sz w:val="22"/>
          <w:szCs w:val="22"/>
        </w:rPr>
        <w:t>Югры</w:t>
      </w:r>
      <w:proofErr w:type="spellEnd"/>
      <w:r>
        <w:rPr>
          <w:sz w:val="22"/>
          <w:szCs w:val="22"/>
        </w:rPr>
        <w:t xml:space="preserve">  на 2016 – 2020 годы (постановление администрации от 08.12.2016 № 3794).  В Раздел 5 «Реализация комплекса мер по снижению и ликвидации просроченной задолженности населения за предоставленные жилищно-коммунальные услуги»  приложения к постановлению внесен количественный плановый показатель – «Уровень собираемости платежей населения за жилищно-коммунальные услуги: ежегодно до 100%»;   </w:t>
      </w:r>
    </w:p>
    <w:p w:rsidR="00F71202" w:rsidRDefault="00F71202" w:rsidP="00F71202">
      <w:pPr>
        <w:jc w:val="both"/>
        <w:rPr>
          <w:sz w:val="22"/>
          <w:szCs w:val="22"/>
        </w:rPr>
      </w:pPr>
      <w:r>
        <w:rPr>
          <w:sz w:val="22"/>
          <w:szCs w:val="22"/>
        </w:rPr>
        <w:t xml:space="preserve">         В 2021 году приказом Департамента жилищно-коммунального комплекса и энергетики Ханты-Мансийского автономного округа – </w:t>
      </w:r>
      <w:proofErr w:type="spellStart"/>
      <w:r>
        <w:rPr>
          <w:sz w:val="22"/>
          <w:szCs w:val="22"/>
        </w:rPr>
        <w:t>Югры</w:t>
      </w:r>
      <w:proofErr w:type="spellEnd"/>
      <w:r>
        <w:rPr>
          <w:sz w:val="22"/>
          <w:szCs w:val="22"/>
        </w:rPr>
        <w:t xml:space="preserve"> от 12.03.2021 №33-ПР-22 «О комплексе мероприятий, направленных на недопущение роста задолженностей в сфере жилищно-коммунального комплекса и энергетики Ханты-Мансийского автономного округа – </w:t>
      </w:r>
      <w:proofErr w:type="spellStart"/>
      <w:r>
        <w:rPr>
          <w:sz w:val="22"/>
          <w:szCs w:val="22"/>
        </w:rPr>
        <w:t>Югры</w:t>
      </w:r>
      <w:proofErr w:type="spellEnd"/>
      <w:r>
        <w:rPr>
          <w:sz w:val="22"/>
          <w:szCs w:val="22"/>
        </w:rPr>
        <w:t xml:space="preserve">» отменено действие приказа </w:t>
      </w:r>
      <w:proofErr w:type="spellStart"/>
      <w:r>
        <w:rPr>
          <w:sz w:val="22"/>
          <w:szCs w:val="22"/>
        </w:rPr>
        <w:t>Депжкх</w:t>
      </w:r>
      <w:proofErr w:type="spellEnd"/>
      <w:r>
        <w:rPr>
          <w:sz w:val="22"/>
          <w:szCs w:val="22"/>
        </w:rPr>
        <w:t xml:space="preserve"> </w:t>
      </w:r>
      <w:proofErr w:type="spellStart"/>
      <w:r>
        <w:rPr>
          <w:sz w:val="22"/>
          <w:szCs w:val="22"/>
        </w:rPr>
        <w:t>ХМАО-Югры</w:t>
      </w:r>
      <w:proofErr w:type="spellEnd"/>
      <w:r>
        <w:rPr>
          <w:sz w:val="22"/>
          <w:szCs w:val="22"/>
        </w:rPr>
        <w:t xml:space="preserve"> </w:t>
      </w:r>
      <w:r>
        <w:rPr>
          <w:b/>
          <w:sz w:val="22"/>
          <w:szCs w:val="22"/>
        </w:rPr>
        <w:t>33-ПР-95 от 23.05.2018</w:t>
      </w:r>
      <w:r>
        <w:rPr>
          <w:sz w:val="22"/>
          <w:szCs w:val="22"/>
        </w:rPr>
        <w:t>. Таким образом, отменено и требование по внесению показателя - «Уровень собираемости платежей населения за жилищно-коммунальные услуги: ежегодно до 100%».</w:t>
      </w:r>
    </w:p>
    <w:p w:rsidR="00F71202" w:rsidRDefault="00F71202" w:rsidP="00F71202">
      <w:pPr>
        <w:tabs>
          <w:tab w:val="left" w:pos="567"/>
        </w:tabs>
        <w:jc w:val="both"/>
        <w:rPr>
          <w:sz w:val="22"/>
          <w:szCs w:val="22"/>
        </w:rPr>
      </w:pPr>
      <w:r>
        <w:rPr>
          <w:sz w:val="22"/>
          <w:szCs w:val="22"/>
        </w:rPr>
        <w:t xml:space="preserve">         В связи с истечением срока действия «дорожной карты» по развитию жилищно-коммунального комплекса города </w:t>
      </w:r>
      <w:proofErr w:type="spellStart"/>
      <w:r>
        <w:rPr>
          <w:sz w:val="22"/>
          <w:szCs w:val="22"/>
        </w:rPr>
        <w:t>Урай</w:t>
      </w:r>
      <w:proofErr w:type="spellEnd"/>
      <w:r>
        <w:rPr>
          <w:sz w:val="22"/>
          <w:szCs w:val="22"/>
        </w:rPr>
        <w:t xml:space="preserve"> Ханты-Мансийского автономного округа – </w:t>
      </w:r>
      <w:proofErr w:type="spellStart"/>
      <w:r>
        <w:rPr>
          <w:sz w:val="22"/>
          <w:szCs w:val="22"/>
        </w:rPr>
        <w:t>Югры</w:t>
      </w:r>
      <w:proofErr w:type="spellEnd"/>
      <w:r>
        <w:rPr>
          <w:sz w:val="22"/>
          <w:szCs w:val="22"/>
        </w:rPr>
        <w:t xml:space="preserve">  на 2016 – 2020 годы, а также во исполнение приказа </w:t>
      </w:r>
      <w:proofErr w:type="spellStart"/>
      <w:r>
        <w:rPr>
          <w:sz w:val="22"/>
          <w:szCs w:val="22"/>
        </w:rPr>
        <w:t>Депжкх</w:t>
      </w:r>
      <w:proofErr w:type="spellEnd"/>
      <w:r>
        <w:rPr>
          <w:sz w:val="22"/>
          <w:szCs w:val="22"/>
        </w:rPr>
        <w:t xml:space="preserve"> от 12.03.2021 №33-ПР-22  утвержден новый План мероприятий («Дорожная карта») по взаимодействию Департамента жилищно-коммунального комплекса и энергетики Ханты-Мансийского автономного </w:t>
      </w:r>
      <w:proofErr w:type="spellStart"/>
      <w:r>
        <w:rPr>
          <w:sz w:val="22"/>
          <w:szCs w:val="22"/>
        </w:rPr>
        <w:t>округа-Югры</w:t>
      </w:r>
      <w:proofErr w:type="spellEnd"/>
      <w:r>
        <w:rPr>
          <w:sz w:val="22"/>
          <w:szCs w:val="22"/>
        </w:rPr>
        <w:t xml:space="preserve">, гарантирующих поставщиков энергетических ресурсов, Управления Федеральной службы судебных приставов и структурных подразделений, направленный на недопущение роста задолженностей организаций коммунального комплекса и потребителей коммунальных услуг, разработанный в соответствии с приложением 2 к приказу (постановление администрации города </w:t>
      </w:r>
      <w:proofErr w:type="spellStart"/>
      <w:r>
        <w:rPr>
          <w:sz w:val="22"/>
          <w:szCs w:val="22"/>
        </w:rPr>
        <w:t>Урай</w:t>
      </w:r>
      <w:proofErr w:type="spellEnd"/>
      <w:r>
        <w:rPr>
          <w:sz w:val="22"/>
          <w:szCs w:val="22"/>
        </w:rPr>
        <w:t xml:space="preserve"> от 05.04.2021 №873).</w:t>
      </w:r>
    </w:p>
    <w:p w:rsidR="00F71202" w:rsidRDefault="00F71202" w:rsidP="00F71202">
      <w:pPr>
        <w:jc w:val="both"/>
        <w:rPr>
          <w:sz w:val="22"/>
          <w:szCs w:val="22"/>
        </w:rPr>
      </w:pPr>
      <w:r>
        <w:rPr>
          <w:sz w:val="22"/>
          <w:szCs w:val="22"/>
        </w:rPr>
        <w:t xml:space="preserve">           В разработанном новом Плане мероприятий (комплексе мер) направленном на недопущение роста задолженности организаций коммунального комплекса и потребителей коммунальных услуг (ресурсов) города </w:t>
      </w:r>
      <w:proofErr w:type="spellStart"/>
      <w:r>
        <w:rPr>
          <w:sz w:val="22"/>
          <w:szCs w:val="22"/>
        </w:rPr>
        <w:t>Урай</w:t>
      </w:r>
      <w:proofErr w:type="spellEnd"/>
      <w:r>
        <w:rPr>
          <w:sz w:val="22"/>
          <w:szCs w:val="22"/>
        </w:rPr>
        <w:t xml:space="preserve"> показатель – «Уровень собираемости платы граждан за предоставленные жилищно-коммунальные услуги» </w:t>
      </w:r>
      <w:r>
        <w:rPr>
          <w:b/>
          <w:sz w:val="22"/>
          <w:szCs w:val="22"/>
        </w:rPr>
        <w:t>исключен</w:t>
      </w:r>
      <w:r>
        <w:rPr>
          <w:sz w:val="22"/>
          <w:szCs w:val="22"/>
        </w:rPr>
        <w:t>.</w:t>
      </w:r>
    </w:p>
    <w:p w:rsidR="00F71202" w:rsidRDefault="00F71202" w:rsidP="00F71202">
      <w:pPr>
        <w:jc w:val="both"/>
        <w:rPr>
          <w:sz w:val="22"/>
          <w:szCs w:val="22"/>
        </w:rPr>
      </w:pPr>
      <w:r>
        <w:rPr>
          <w:sz w:val="22"/>
          <w:szCs w:val="22"/>
        </w:rPr>
        <w:t xml:space="preserve">           Кроме того, в государственной программе ХМАО – </w:t>
      </w:r>
      <w:proofErr w:type="spellStart"/>
      <w:r>
        <w:rPr>
          <w:sz w:val="22"/>
          <w:szCs w:val="22"/>
        </w:rPr>
        <w:t>Югры</w:t>
      </w:r>
      <w:proofErr w:type="spellEnd"/>
      <w:r>
        <w:rPr>
          <w:sz w:val="22"/>
          <w:szCs w:val="22"/>
        </w:rPr>
        <w:t xml:space="preserve"> «Жилищно-коммунальный комплекс и городская среда», утвержденной постановлением Правительства  </w:t>
      </w:r>
      <w:proofErr w:type="spellStart"/>
      <w:r>
        <w:rPr>
          <w:sz w:val="22"/>
          <w:szCs w:val="22"/>
        </w:rPr>
        <w:t>ХМАО-Югры</w:t>
      </w:r>
      <w:proofErr w:type="spellEnd"/>
      <w:r>
        <w:rPr>
          <w:sz w:val="22"/>
          <w:szCs w:val="22"/>
        </w:rPr>
        <w:t xml:space="preserve"> от 05.10.2018 №347-п не предусмотрен целевой показатель «фактический уровень собираемости платы граждан за предоставленные жилищно-коммунальные услуги», он был внесен в муниципальную программу только на основании протокольных поручений. Согласно  Комплексу мер («дорожной карты») по развитию жилищно-коммунального комплекса города </w:t>
      </w:r>
      <w:proofErr w:type="spellStart"/>
      <w:r>
        <w:rPr>
          <w:sz w:val="22"/>
          <w:szCs w:val="22"/>
        </w:rPr>
        <w:t>Урай</w:t>
      </w:r>
      <w:proofErr w:type="spellEnd"/>
      <w:r>
        <w:rPr>
          <w:sz w:val="22"/>
          <w:szCs w:val="22"/>
        </w:rPr>
        <w:t xml:space="preserve"> Ханты-Мансийского автономного округа – </w:t>
      </w:r>
      <w:proofErr w:type="spellStart"/>
      <w:r>
        <w:rPr>
          <w:sz w:val="22"/>
          <w:szCs w:val="22"/>
        </w:rPr>
        <w:t>Югры</w:t>
      </w:r>
      <w:proofErr w:type="spellEnd"/>
      <w:r>
        <w:rPr>
          <w:sz w:val="22"/>
          <w:szCs w:val="22"/>
        </w:rPr>
        <w:t xml:space="preserve">  на 2016 – 2020 годы (постановление администрации от 08.12.2016 № 3794) уровень собираемости 100% был предусмотрен на срок с 2019 года до конца реализации  «дорожной карты», то есть до конца  2020 года.</w:t>
      </w:r>
    </w:p>
    <w:p w:rsidR="00F71202" w:rsidRDefault="00F71202" w:rsidP="00F71202">
      <w:pPr>
        <w:jc w:val="both"/>
        <w:rPr>
          <w:sz w:val="22"/>
          <w:szCs w:val="22"/>
        </w:rPr>
      </w:pPr>
      <w:r>
        <w:rPr>
          <w:sz w:val="22"/>
          <w:szCs w:val="22"/>
        </w:rPr>
        <w:t xml:space="preserve">           Показатель по уровню собираемости платежей населения за жилищно-коммунальные услуги в целом по муниципальному образованию в течение длительного периода удерживается на внутреннем контроле МКУ «УЖКХ» и ежегодно проводимыми мероприятиями </w:t>
      </w:r>
      <w:proofErr w:type="spellStart"/>
      <w:r>
        <w:rPr>
          <w:sz w:val="22"/>
          <w:szCs w:val="22"/>
        </w:rPr>
        <w:t>ресурсоснабжающими</w:t>
      </w:r>
      <w:proofErr w:type="spellEnd"/>
      <w:r>
        <w:rPr>
          <w:sz w:val="22"/>
          <w:szCs w:val="22"/>
        </w:rPr>
        <w:t xml:space="preserve"> организациями и управляющими компаниями города по недопущению роста задолженности за ЖКУ.</w:t>
      </w:r>
    </w:p>
    <w:p w:rsidR="00F71202" w:rsidRDefault="00F71202" w:rsidP="00F71202">
      <w:pPr>
        <w:jc w:val="both"/>
        <w:rPr>
          <w:sz w:val="22"/>
          <w:szCs w:val="22"/>
        </w:rPr>
      </w:pPr>
      <w:r>
        <w:rPr>
          <w:sz w:val="22"/>
          <w:szCs w:val="22"/>
        </w:rPr>
        <w:t xml:space="preserve">         Благодаря проводимым мероприятиям за период с 2014 года показатель уровня собираемости поднялся с 99,0% до 100%, в том числе: 2014 – 99%; 2015 - 99,3%; 2016– 99,9%; 2017 – 100%; 2018 – 100%; 2019 – 100%; 2020 – 100%.</w:t>
      </w:r>
    </w:p>
    <w:p w:rsidR="00F71202" w:rsidRDefault="00F71202" w:rsidP="00F71202">
      <w:pPr>
        <w:tabs>
          <w:tab w:val="left" w:pos="567"/>
        </w:tabs>
        <w:jc w:val="both"/>
        <w:rPr>
          <w:sz w:val="22"/>
          <w:szCs w:val="22"/>
        </w:rPr>
      </w:pPr>
      <w:r>
        <w:rPr>
          <w:sz w:val="22"/>
          <w:szCs w:val="22"/>
        </w:rPr>
        <w:t xml:space="preserve">          Динамика показателей показывает, что уровень платежей населения достиг 100% уже в 2017 году. Мероприятие Комплекса мер («дорожная карта») по достижению стопроцентного уровня платежей выполнено.</w:t>
      </w:r>
    </w:p>
    <w:p w:rsidR="00F71202" w:rsidRDefault="00F71202" w:rsidP="00F71202">
      <w:pPr>
        <w:jc w:val="both"/>
        <w:rPr>
          <w:sz w:val="22"/>
          <w:szCs w:val="22"/>
        </w:rPr>
      </w:pPr>
      <w:r>
        <w:rPr>
          <w:sz w:val="22"/>
          <w:szCs w:val="22"/>
        </w:rPr>
        <w:t xml:space="preserve">          Доказательством достижения целевого уровня показателя фактического  уровня сбора населения за ЖКУ </w:t>
      </w:r>
      <w:r>
        <w:rPr>
          <w:b/>
          <w:sz w:val="22"/>
          <w:szCs w:val="22"/>
        </w:rPr>
        <w:t>к 2020 году</w:t>
      </w:r>
      <w:r>
        <w:rPr>
          <w:sz w:val="22"/>
          <w:szCs w:val="22"/>
        </w:rPr>
        <w:t xml:space="preserve"> до  100%, являются  отчеты в </w:t>
      </w:r>
      <w:proofErr w:type="spellStart"/>
      <w:r>
        <w:rPr>
          <w:sz w:val="22"/>
          <w:szCs w:val="22"/>
        </w:rPr>
        <w:t>Депжкх</w:t>
      </w:r>
      <w:proofErr w:type="spellEnd"/>
      <w:r>
        <w:rPr>
          <w:sz w:val="22"/>
          <w:szCs w:val="22"/>
        </w:rPr>
        <w:t xml:space="preserve"> </w:t>
      </w:r>
      <w:proofErr w:type="spellStart"/>
      <w:r>
        <w:rPr>
          <w:sz w:val="22"/>
          <w:szCs w:val="22"/>
        </w:rPr>
        <w:t>ХМАО-Югры</w:t>
      </w:r>
      <w:proofErr w:type="spellEnd"/>
      <w:r>
        <w:rPr>
          <w:sz w:val="22"/>
          <w:szCs w:val="22"/>
        </w:rPr>
        <w:t xml:space="preserve"> по выполнению Комплекса мер «дорожной карты» по развитию жилищно-коммунального комплекса города </w:t>
      </w:r>
      <w:proofErr w:type="spellStart"/>
      <w:r>
        <w:rPr>
          <w:sz w:val="22"/>
          <w:szCs w:val="22"/>
        </w:rPr>
        <w:t>Урай</w:t>
      </w:r>
      <w:proofErr w:type="spellEnd"/>
      <w:r>
        <w:rPr>
          <w:sz w:val="22"/>
          <w:szCs w:val="22"/>
        </w:rPr>
        <w:t xml:space="preserve"> Ханты-Мансийского автономного округа – </w:t>
      </w:r>
      <w:proofErr w:type="spellStart"/>
      <w:r>
        <w:rPr>
          <w:sz w:val="22"/>
          <w:szCs w:val="22"/>
        </w:rPr>
        <w:t>Югры</w:t>
      </w:r>
      <w:proofErr w:type="spellEnd"/>
      <w:r>
        <w:rPr>
          <w:sz w:val="22"/>
          <w:szCs w:val="22"/>
        </w:rPr>
        <w:t xml:space="preserve">  на 2016 – 2020 годы, а также новый  Комплекс мер «дорожная карта», утвержденная постановлением администрации от 05.04.2021 №873, где этот показатель не учтен в результате его достижения.</w:t>
      </w:r>
    </w:p>
    <w:p w:rsidR="00F71202" w:rsidRDefault="00F71202" w:rsidP="00F71202">
      <w:pPr>
        <w:tabs>
          <w:tab w:val="left" w:pos="567"/>
        </w:tabs>
        <w:jc w:val="both"/>
        <w:rPr>
          <w:sz w:val="22"/>
          <w:szCs w:val="22"/>
        </w:rPr>
      </w:pPr>
      <w:r>
        <w:rPr>
          <w:sz w:val="22"/>
          <w:szCs w:val="22"/>
        </w:rPr>
        <w:lastRenderedPageBreak/>
        <w:t xml:space="preserve">          В связи с достижением целевого показателя  «Фактический уровень собираемости платы граждан за предоставленные жилищно-коммунальные услуги» предлагается данный показатель исключить из перечня целевых показателей муниципальной программы. </w:t>
      </w:r>
    </w:p>
    <w:p w:rsidR="00F71202" w:rsidRDefault="00F71202" w:rsidP="00F7120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Планируемые изменения не оказывают влияния на параметры муниципальной программы и не приведут к ухудшению плановых значений целевых индикаторов и показателей муниципальной программы.</w:t>
      </w:r>
    </w:p>
    <w:p w:rsidR="00F71202" w:rsidRDefault="00F71202" w:rsidP="00F71202">
      <w:pPr>
        <w:jc w:val="both"/>
        <w:rPr>
          <w:b/>
          <w:sz w:val="22"/>
          <w:szCs w:val="22"/>
        </w:rPr>
      </w:pPr>
      <w:r>
        <w:rPr>
          <w:sz w:val="22"/>
          <w:szCs w:val="22"/>
        </w:rPr>
        <w:t xml:space="preserve">         </w:t>
      </w:r>
      <w:r>
        <w:rPr>
          <w:b/>
          <w:sz w:val="22"/>
          <w:szCs w:val="22"/>
        </w:rPr>
        <w:t>2</w:t>
      </w:r>
      <w:r>
        <w:rPr>
          <w:sz w:val="22"/>
          <w:szCs w:val="22"/>
        </w:rPr>
        <w:t>.  В проекте постановления предлагается внести изменение в части корректировки значения показателя  «</w:t>
      </w:r>
      <w:r>
        <w:rPr>
          <w:b/>
          <w:sz w:val="22"/>
          <w:szCs w:val="22"/>
        </w:rPr>
        <w:t xml:space="preserve">Доля аварийных многоквартирных жилых домов в общем количестве многоквартирных домов».  </w:t>
      </w:r>
    </w:p>
    <w:p w:rsidR="00F71202" w:rsidRDefault="00F71202" w:rsidP="00F71202">
      <w:pPr>
        <w:jc w:val="both"/>
        <w:rPr>
          <w:sz w:val="22"/>
          <w:szCs w:val="22"/>
        </w:rPr>
      </w:pPr>
      <w:r>
        <w:rPr>
          <w:sz w:val="22"/>
          <w:szCs w:val="22"/>
        </w:rPr>
        <w:t xml:space="preserve">         В 2020 году была произведена корректировка количества многоквартирных домов. В целях приведения в соответствие с информацией, размещенной в ГИС ЖКХ, в годовой отчет 1-жилфонд были внесены изменения. Количество домов уменьшилось с </w:t>
      </w:r>
      <w:r>
        <w:rPr>
          <w:b/>
          <w:sz w:val="22"/>
          <w:szCs w:val="22"/>
        </w:rPr>
        <w:t>474</w:t>
      </w:r>
      <w:r>
        <w:rPr>
          <w:sz w:val="22"/>
          <w:szCs w:val="22"/>
        </w:rPr>
        <w:t xml:space="preserve">  до </w:t>
      </w:r>
      <w:r>
        <w:rPr>
          <w:b/>
          <w:sz w:val="22"/>
          <w:szCs w:val="22"/>
        </w:rPr>
        <w:t>424</w:t>
      </w:r>
      <w:r>
        <w:rPr>
          <w:sz w:val="22"/>
          <w:szCs w:val="22"/>
        </w:rPr>
        <w:t xml:space="preserve"> МКД. Ранее количество МКД во всех отчетах соответствовало статистическому отчету 1-жилфонд. В данный отчет вносились все МКД по вводу их в эксплуатацию в соответствии с данными МКУ «</w:t>
      </w:r>
      <w:proofErr w:type="spellStart"/>
      <w:r>
        <w:rPr>
          <w:sz w:val="22"/>
          <w:szCs w:val="22"/>
        </w:rPr>
        <w:t>УГЗиП</w:t>
      </w:r>
      <w:proofErr w:type="spellEnd"/>
      <w:r>
        <w:rPr>
          <w:sz w:val="22"/>
          <w:szCs w:val="22"/>
        </w:rPr>
        <w:t xml:space="preserve">». Так, например, дом Западный 12 имел 6 единиц (блоков), а теперь считается как один дом т.к. паспорт на дом единый. Аналогично учитывались 2-105, 2-75 и другие. С вводом в эксплуатацию ГИС ЖКХ такие дома учитываются как один дом, так как привязаны к одному лицевому счету. В целях исключения разночтения в статистический отчет 1-жилфонд по состоянию на 31.12.2020 года внесены изменения, которые соответствуют  данным ГИС ЖКХ. </w:t>
      </w:r>
    </w:p>
    <w:p w:rsidR="00F71202" w:rsidRDefault="00F71202" w:rsidP="00F71202">
      <w:pPr>
        <w:tabs>
          <w:tab w:val="left" w:pos="567"/>
          <w:tab w:val="left" w:pos="3623"/>
        </w:tabs>
        <w:jc w:val="both"/>
        <w:rPr>
          <w:sz w:val="22"/>
          <w:szCs w:val="22"/>
        </w:rPr>
      </w:pPr>
      <w:r>
        <w:rPr>
          <w:sz w:val="22"/>
          <w:szCs w:val="22"/>
        </w:rPr>
        <w:t xml:space="preserve">          Кроме того, в 2020 году по предписанию прокуратуры города были признаны аварийными </w:t>
      </w:r>
      <w:r>
        <w:rPr>
          <w:b/>
          <w:sz w:val="22"/>
          <w:szCs w:val="22"/>
        </w:rPr>
        <w:t>34</w:t>
      </w:r>
      <w:r>
        <w:rPr>
          <w:sz w:val="22"/>
          <w:szCs w:val="22"/>
        </w:rPr>
        <w:t xml:space="preserve"> МКД, вследствие чего из-за уменьшения количества МКД в городе на конец отчетного периода и признания большого количества домов аварийными отчетный показатель «доля аварийных многоквартирных жилых домов в общем количестве многоквартирных жилых домов» на конец отчетного периода превысил планируемый показатель. </w:t>
      </w:r>
    </w:p>
    <w:p w:rsidR="00F71202" w:rsidRDefault="00F71202" w:rsidP="00F71202">
      <w:pPr>
        <w:tabs>
          <w:tab w:val="left" w:pos="3623"/>
        </w:tabs>
        <w:jc w:val="both"/>
        <w:rPr>
          <w:sz w:val="22"/>
          <w:szCs w:val="22"/>
        </w:rPr>
      </w:pPr>
      <w:r>
        <w:rPr>
          <w:sz w:val="22"/>
          <w:szCs w:val="22"/>
        </w:rPr>
        <w:t xml:space="preserve">          В настоящее время планомерное  ежегодное снижение количества аварийных домов невозможно по следующим причинам:</w:t>
      </w:r>
    </w:p>
    <w:p w:rsidR="00F71202" w:rsidRDefault="00F71202" w:rsidP="00F71202">
      <w:pPr>
        <w:pStyle w:val="a6"/>
        <w:numPr>
          <w:ilvl w:val="0"/>
          <w:numId w:val="2"/>
        </w:numPr>
        <w:tabs>
          <w:tab w:val="left" w:pos="3623"/>
        </w:tabs>
        <w:jc w:val="both"/>
        <w:rPr>
          <w:sz w:val="22"/>
          <w:szCs w:val="22"/>
        </w:rPr>
      </w:pPr>
      <w:r>
        <w:rPr>
          <w:sz w:val="22"/>
          <w:szCs w:val="22"/>
        </w:rPr>
        <w:t>Количество снесенных домов зависит от плана расселения многоквартирных домов, при наличии жилищного фонда для расселения.</w:t>
      </w:r>
    </w:p>
    <w:p w:rsidR="00F71202" w:rsidRDefault="00F71202" w:rsidP="00F71202">
      <w:pPr>
        <w:pStyle w:val="a6"/>
        <w:numPr>
          <w:ilvl w:val="0"/>
          <w:numId w:val="2"/>
        </w:numPr>
        <w:tabs>
          <w:tab w:val="left" w:pos="3623"/>
        </w:tabs>
        <w:spacing w:line="0" w:lineRule="atLeast"/>
        <w:rPr>
          <w:sz w:val="22"/>
          <w:szCs w:val="22"/>
        </w:rPr>
      </w:pPr>
      <w:r>
        <w:rPr>
          <w:sz w:val="22"/>
          <w:szCs w:val="22"/>
        </w:rPr>
        <w:t xml:space="preserve">Ежегодно имеющийся список аварийных домов может увеличиваться, в связи с признанием  аварийными домами дома  деревянного жилищного фонда.      </w:t>
      </w:r>
    </w:p>
    <w:p w:rsidR="00F71202" w:rsidRDefault="00F71202" w:rsidP="00F71202">
      <w:pPr>
        <w:jc w:val="both"/>
        <w:rPr>
          <w:sz w:val="22"/>
          <w:szCs w:val="22"/>
        </w:rPr>
      </w:pPr>
      <w:r>
        <w:rPr>
          <w:sz w:val="22"/>
          <w:szCs w:val="22"/>
        </w:rPr>
        <w:t xml:space="preserve">         </w:t>
      </w:r>
      <w:r>
        <w:rPr>
          <w:b/>
          <w:sz w:val="22"/>
          <w:szCs w:val="22"/>
        </w:rPr>
        <w:t>В 2021</w:t>
      </w:r>
      <w:r>
        <w:rPr>
          <w:sz w:val="22"/>
          <w:szCs w:val="22"/>
        </w:rPr>
        <w:t xml:space="preserve"> были признаны аварийными 4 МКД, запланировано снести </w:t>
      </w:r>
      <w:r>
        <w:rPr>
          <w:b/>
          <w:sz w:val="22"/>
          <w:szCs w:val="22"/>
        </w:rPr>
        <w:t>20 МКД</w:t>
      </w:r>
      <w:r>
        <w:rPr>
          <w:sz w:val="22"/>
          <w:szCs w:val="22"/>
        </w:rPr>
        <w:t xml:space="preserve"> и ввести </w:t>
      </w:r>
      <w:r>
        <w:rPr>
          <w:b/>
          <w:sz w:val="22"/>
          <w:szCs w:val="22"/>
        </w:rPr>
        <w:t>3 МКД.</w:t>
      </w:r>
    </w:p>
    <w:p w:rsidR="00F71202" w:rsidRDefault="00F71202" w:rsidP="00F71202">
      <w:pPr>
        <w:jc w:val="both"/>
        <w:rPr>
          <w:sz w:val="22"/>
          <w:szCs w:val="22"/>
        </w:rPr>
      </w:pPr>
      <w:r>
        <w:rPr>
          <w:sz w:val="22"/>
          <w:szCs w:val="22"/>
        </w:rPr>
        <w:t xml:space="preserve">Прогнозируемое количество многоквартирных домов составит </w:t>
      </w:r>
      <w:r>
        <w:rPr>
          <w:b/>
          <w:sz w:val="22"/>
          <w:szCs w:val="22"/>
        </w:rPr>
        <w:t>407</w:t>
      </w:r>
      <w:r>
        <w:rPr>
          <w:sz w:val="22"/>
          <w:szCs w:val="22"/>
        </w:rPr>
        <w:t xml:space="preserve"> МКД (424-20+3). </w:t>
      </w:r>
    </w:p>
    <w:p w:rsidR="00F71202" w:rsidRDefault="00F71202" w:rsidP="00F71202">
      <w:pPr>
        <w:jc w:val="both"/>
        <w:rPr>
          <w:sz w:val="22"/>
          <w:szCs w:val="22"/>
        </w:rPr>
      </w:pPr>
      <w:r>
        <w:rPr>
          <w:sz w:val="22"/>
          <w:szCs w:val="22"/>
        </w:rPr>
        <w:t xml:space="preserve">         Количество домов признанных аварийными на конец 2021 года – 43 МКД (60 – 17) , где: </w:t>
      </w:r>
    </w:p>
    <w:p w:rsidR="00F71202" w:rsidRDefault="00F71202" w:rsidP="00F71202">
      <w:pPr>
        <w:jc w:val="both"/>
        <w:rPr>
          <w:sz w:val="22"/>
          <w:szCs w:val="22"/>
        </w:rPr>
      </w:pPr>
      <w:r>
        <w:rPr>
          <w:sz w:val="22"/>
          <w:szCs w:val="22"/>
        </w:rPr>
        <w:t xml:space="preserve">- 60 – количество аварийных домов, согласно реестра жилых домов, признанных аварийными и подлежащими сносу по состоянию на 07.04.2021, размещенного управлением по учету и распределению муниципального жилищного фонда на официальной сайте ОМС </w:t>
      </w:r>
      <w:proofErr w:type="spellStart"/>
      <w:r>
        <w:rPr>
          <w:sz w:val="22"/>
          <w:szCs w:val="22"/>
        </w:rPr>
        <w:t>г.Урай</w:t>
      </w:r>
      <w:proofErr w:type="spellEnd"/>
      <w:r>
        <w:rPr>
          <w:sz w:val="22"/>
          <w:szCs w:val="22"/>
        </w:rPr>
        <w:t xml:space="preserve"> (реестр составлен с учетом снесенных в начале года 3 аварийных МКД);</w:t>
      </w:r>
    </w:p>
    <w:p w:rsidR="00F71202" w:rsidRDefault="00F71202" w:rsidP="00F71202">
      <w:pPr>
        <w:jc w:val="both"/>
        <w:rPr>
          <w:sz w:val="22"/>
          <w:szCs w:val="22"/>
        </w:rPr>
      </w:pPr>
      <w:r>
        <w:rPr>
          <w:sz w:val="22"/>
          <w:szCs w:val="22"/>
        </w:rPr>
        <w:t xml:space="preserve">-  17  – оставшиеся  снести в 2021 году по плану МКД. </w:t>
      </w:r>
    </w:p>
    <w:p w:rsidR="00F71202" w:rsidRDefault="00F71202" w:rsidP="00F71202">
      <w:pPr>
        <w:tabs>
          <w:tab w:val="left" w:pos="567"/>
        </w:tabs>
        <w:jc w:val="both"/>
        <w:rPr>
          <w:b/>
          <w:sz w:val="22"/>
          <w:szCs w:val="22"/>
        </w:rPr>
      </w:pPr>
      <w:r>
        <w:rPr>
          <w:sz w:val="22"/>
          <w:szCs w:val="22"/>
        </w:rPr>
        <w:t xml:space="preserve">          На конец 2021 года показатель «доля аварийных многоквартирных жилых домов в общем количестве многоквартирных жилых домов» по оценке составит </w:t>
      </w:r>
      <w:r>
        <w:rPr>
          <w:b/>
          <w:sz w:val="22"/>
          <w:szCs w:val="22"/>
        </w:rPr>
        <w:t xml:space="preserve">10,6%.  </w:t>
      </w:r>
    </w:p>
    <w:p w:rsidR="00F71202" w:rsidRDefault="00F71202" w:rsidP="00F71202">
      <w:pPr>
        <w:jc w:val="both"/>
        <w:rPr>
          <w:sz w:val="22"/>
          <w:szCs w:val="22"/>
        </w:rPr>
      </w:pPr>
      <w:r>
        <w:rPr>
          <w:sz w:val="22"/>
          <w:szCs w:val="22"/>
        </w:rPr>
        <w:t xml:space="preserve">           2022 год: снос 12 МКД, ввод – 5 МКД, количество МКД на конец 2022 года – 400 МКД (407-12+5). Количество домов признанных аварийными – 31 МКД (43-12).  </w:t>
      </w:r>
    </w:p>
    <w:p w:rsidR="00F71202" w:rsidRDefault="00F71202" w:rsidP="00F71202">
      <w:pPr>
        <w:tabs>
          <w:tab w:val="left" w:pos="567"/>
        </w:tabs>
        <w:jc w:val="both"/>
        <w:rPr>
          <w:sz w:val="22"/>
          <w:szCs w:val="22"/>
        </w:rPr>
      </w:pPr>
      <w:r>
        <w:rPr>
          <w:sz w:val="22"/>
          <w:szCs w:val="22"/>
        </w:rPr>
        <w:t xml:space="preserve">          На конец  2022 года показатель «доля аварийных многоквартирных жилых домов в общем количестве многоквартирных жилых домов» по оценке составит </w:t>
      </w:r>
      <w:r>
        <w:rPr>
          <w:b/>
          <w:sz w:val="22"/>
          <w:szCs w:val="22"/>
        </w:rPr>
        <w:t>7,8</w:t>
      </w:r>
      <w:r>
        <w:rPr>
          <w:sz w:val="22"/>
          <w:szCs w:val="22"/>
        </w:rPr>
        <w:t xml:space="preserve">%.  </w:t>
      </w:r>
    </w:p>
    <w:p w:rsidR="00F71202" w:rsidRDefault="00F71202" w:rsidP="00F71202">
      <w:pPr>
        <w:jc w:val="both"/>
        <w:rPr>
          <w:sz w:val="22"/>
          <w:szCs w:val="22"/>
        </w:rPr>
      </w:pPr>
      <w:r>
        <w:rPr>
          <w:sz w:val="22"/>
          <w:szCs w:val="22"/>
        </w:rPr>
        <w:t xml:space="preserve">         2023 год: снос 5 МКД, ввод – 6 МКД, количество МКД на конец 2023 года – 401 МКД (400-5-6). Количество домов признанных аварийными – 26 МКД (31-5).  </w:t>
      </w:r>
    </w:p>
    <w:p w:rsidR="00F71202" w:rsidRDefault="00F71202" w:rsidP="00F71202">
      <w:pPr>
        <w:tabs>
          <w:tab w:val="left" w:pos="567"/>
        </w:tabs>
        <w:jc w:val="both"/>
        <w:rPr>
          <w:sz w:val="22"/>
          <w:szCs w:val="22"/>
        </w:rPr>
      </w:pPr>
      <w:r>
        <w:rPr>
          <w:sz w:val="22"/>
          <w:szCs w:val="22"/>
        </w:rPr>
        <w:t xml:space="preserve">           На конец 2023 года показатель «доля аварийных многоквартирных жилых домов в общем количестве многоквартирных жилых домов» по оценке составит </w:t>
      </w:r>
      <w:r>
        <w:rPr>
          <w:b/>
          <w:sz w:val="22"/>
          <w:szCs w:val="22"/>
        </w:rPr>
        <w:t>6,5</w:t>
      </w:r>
      <w:r>
        <w:rPr>
          <w:sz w:val="22"/>
          <w:szCs w:val="22"/>
        </w:rPr>
        <w:t xml:space="preserve">%.  </w:t>
      </w:r>
    </w:p>
    <w:p w:rsidR="00F71202" w:rsidRDefault="00F71202" w:rsidP="00F71202">
      <w:pPr>
        <w:jc w:val="both"/>
        <w:rPr>
          <w:sz w:val="22"/>
          <w:szCs w:val="22"/>
        </w:rPr>
      </w:pPr>
      <w:r>
        <w:rPr>
          <w:sz w:val="22"/>
          <w:szCs w:val="22"/>
        </w:rPr>
        <w:t xml:space="preserve">         Основание для расчета: </w:t>
      </w:r>
    </w:p>
    <w:p w:rsidR="00F71202" w:rsidRDefault="00F71202" w:rsidP="00F71202">
      <w:pPr>
        <w:jc w:val="both"/>
        <w:rPr>
          <w:sz w:val="22"/>
          <w:szCs w:val="22"/>
        </w:rPr>
      </w:pPr>
      <w:r>
        <w:rPr>
          <w:sz w:val="22"/>
          <w:szCs w:val="22"/>
        </w:rPr>
        <w:t xml:space="preserve">1.  План завершения расселения многоквартирных домов из числа включенных в перспективные перечни на 2021-2023 годы.  </w:t>
      </w:r>
    </w:p>
    <w:p w:rsidR="00F71202" w:rsidRDefault="00F71202" w:rsidP="00F71202">
      <w:pPr>
        <w:jc w:val="both"/>
        <w:rPr>
          <w:sz w:val="22"/>
          <w:szCs w:val="22"/>
        </w:rPr>
      </w:pPr>
      <w:r>
        <w:rPr>
          <w:sz w:val="22"/>
          <w:szCs w:val="22"/>
        </w:rPr>
        <w:t xml:space="preserve">2.  Прогноз жилищного строительства на 2021-2024 гг. на территории </w:t>
      </w:r>
      <w:proofErr w:type="spellStart"/>
      <w:r>
        <w:rPr>
          <w:sz w:val="22"/>
          <w:szCs w:val="22"/>
        </w:rPr>
        <w:t>г.Урай</w:t>
      </w:r>
      <w:proofErr w:type="spellEnd"/>
      <w:r>
        <w:rPr>
          <w:sz w:val="22"/>
          <w:szCs w:val="22"/>
        </w:rPr>
        <w:t xml:space="preserve">  </w:t>
      </w:r>
      <w:proofErr w:type="spellStart"/>
      <w:r>
        <w:rPr>
          <w:sz w:val="22"/>
          <w:szCs w:val="22"/>
        </w:rPr>
        <w:t>ХМАО-Югры</w:t>
      </w:r>
      <w:proofErr w:type="spellEnd"/>
      <w:r>
        <w:rPr>
          <w:sz w:val="22"/>
          <w:szCs w:val="22"/>
        </w:rPr>
        <w:t xml:space="preserve"> по состоянию на 15.01.2021 г.</w:t>
      </w:r>
    </w:p>
    <w:p w:rsidR="00F71202" w:rsidRDefault="00F71202" w:rsidP="00F71202">
      <w:pPr>
        <w:tabs>
          <w:tab w:val="left" w:pos="567"/>
        </w:tabs>
        <w:jc w:val="both"/>
        <w:rPr>
          <w:sz w:val="22"/>
          <w:szCs w:val="22"/>
        </w:rPr>
      </w:pPr>
      <w:r>
        <w:rPr>
          <w:sz w:val="22"/>
          <w:szCs w:val="22"/>
        </w:rPr>
        <w:t xml:space="preserve">         Доля аварийных домов в общем количестве МКД за период с 2024 по 2030 гг. рассчитана ориентировочно с учетом минимального ежегодного сноса и ввода домов.</w:t>
      </w:r>
    </w:p>
    <w:p w:rsidR="00F71202" w:rsidRDefault="00F71202" w:rsidP="00F71202">
      <w:pPr>
        <w:jc w:val="both"/>
        <w:rPr>
          <w:sz w:val="22"/>
          <w:szCs w:val="22"/>
        </w:rPr>
      </w:pPr>
      <w:r>
        <w:rPr>
          <w:sz w:val="22"/>
          <w:szCs w:val="22"/>
        </w:rPr>
        <w:t xml:space="preserve">         2024 год: снос 5 МКД, ввод – 4 МКД, количество МКД на конец 2024 года 400 МКД (401-5+4).  Количество домов признанных аварийными  - 21 МКД (26-5). Доля аварийный домов по оценке составит – </w:t>
      </w:r>
      <w:r>
        <w:rPr>
          <w:b/>
          <w:sz w:val="22"/>
          <w:szCs w:val="22"/>
        </w:rPr>
        <w:t>5,3</w:t>
      </w:r>
      <w:r>
        <w:rPr>
          <w:sz w:val="22"/>
          <w:szCs w:val="22"/>
        </w:rPr>
        <w:t>%.</w:t>
      </w:r>
    </w:p>
    <w:p w:rsidR="00F71202" w:rsidRDefault="00F71202" w:rsidP="00F71202">
      <w:pPr>
        <w:jc w:val="both"/>
        <w:rPr>
          <w:sz w:val="22"/>
          <w:szCs w:val="22"/>
        </w:rPr>
      </w:pPr>
      <w:r>
        <w:rPr>
          <w:color w:val="FF0000"/>
          <w:sz w:val="22"/>
          <w:szCs w:val="22"/>
        </w:rPr>
        <w:t xml:space="preserve">         </w:t>
      </w:r>
      <w:r>
        <w:rPr>
          <w:sz w:val="22"/>
          <w:szCs w:val="22"/>
        </w:rPr>
        <w:t xml:space="preserve">2025 год: снос 5 МКД, ввод – 4 МКД, количество МКД на конец 2025 года 399 МКД (400-5+4).  Количество домов признанных аварийными  - 16 МКД (21-5). Доля аварийный домов по оценке составит – </w:t>
      </w:r>
      <w:r>
        <w:rPr>
          <w:b/>
          <w:sz w:val="22"/>
          <w:szCs w:val="22"/>
        </w:rPr>
        <w:t>4,0</w:t>
      </w:r>
      <w:r>
        <w:rPr>
          <w:sz w:val="22"/>
          <w:szCs w:val="22"/>
        </w:rPr>
        <w:t>%.</w:t>
      </w:r>
    </w:p>
    <w:p w:rsidR="00F71202" w:rsidRDefault="00F71202" w:rsidP="00F71202">
      <w:pPr>
        <w:jc w:val="both"/>
        <w:rPr>
          <w:sz w:val="22"/>
          <w:szCs w:val="22"/>
        </w:rPr>
      </w:pPr>
      <w:r>
        <w:rPr>
          <w:sz w:val="22"/>
          <w:szCs w:val="22"/>
        </w:rPr>
        <w:lastRenderedPageBreak/>
        <w:t xml:space="preserve">         2026 год: снос 5 МКД, ввод – 3 МКД, количество МКД на конец 2026 года 397 МКД (399-5+3).  Количество домов признанных аварийными  - 11 МКД (16-5). Доля аварийный домов по оценке составит – </w:t>
      </w:r>
      <w:r>
        <w:rPr>
          <w:b/>
          <w:sz w:val="22"/>
          <w:szCs w:val="22"/>
        </w:rPr>
        <w:t>2,8</w:t>
      </w:r>
      <w:r>
        <w:rPr>
          <w:sz w:val="22"/>
          <w:szCs w:val="22"/>
        </w:rPr>
        <w:t>%.</w:t>
      </w:r>
    </w:p>
    <w:p w:rsidR="00F71202" w:rsidRDefault="00F71202" w:rsidP="00F71202">
      <w:pPr>
        <w:tabs>
          <w:tab w:val="left" w:pos="567"/>
        </w:tabs>
        <w:jc w:val="both"/>
        <w:rPr>
          <w:sz w:val="22"/>
          <w:szCs w:val="22"/>
        </w:rPr>
      </w:pPr>
      <w:r>
        <w:rPr>
          <w:sz w:val="22"/>
          <w:szCs w:val="22"/>
        </w:rPr>
        <w:t xml:space="preserve">         2027 год: снос 5 МКД, ввод – 3 МКД, количество МКД на конец 2027 года 395 МКД (397-5+3).  Количество домов признанных аварийными  - 6 МКД (11-5). Доля аварийный домов по оценке – </w:t>
      </w:r>
      <w:r>
        <w:rPr>
          <w:b/>
          <w:sz w:val="22"/>
          <w:szCs w:val="22"/>
        </w:rPr>
        <w:t>1,5</w:t>
      </w:r>
      <w:r>
        <w:rPr>
          <w:sz w:val="22"/>
          <w:szCs w:val="22"/>
        </w:rPr>
        <w:t>%.</w:t>
      </w:r>
    </w:p>
    <w:p w:rsidR="00F71202" w:rsidRDefault="00F71202" w:rsidP="00F71202">
      <w:pPr>
        <w:jc w:val="both"/>
        <w:rPr>
          <w:sz w:val="22"/>
          <w:szCs w:val="22"/>
        </w:rPr>
      </w:pPr>
      <w:r>
        <w:rPr>
          <w:sz w:val="22"/>
          <w:szCs w:val="22"/>
        </w:rPr>
        <w:t xml:space="preserve">         2028 год: снос 3 МКД, ввод –3 МКД, количество МКД на конец 2028 года 395 МКД (395-3+3).  Количество домов признанных аварийными  - 3 МКД (6-3). Доля аварийный домов по оценке составит – </w:t>
      </w:r>
      <w:r>
        <w:rPr>
          <w:b/>
          <w:sz w:val="22"/>
          <w:szCs w:val="22"/>
        </w:rPr>
        <w:t>0,8</w:t>
      </w:r>
      <w:r>
        <w:rPr>
          <w:sz w:val="22"/>
          <w:szCs w:val="22"/>
        </w:rPr>
        <w:t>%.</w:t>
      </w:r>
    </w:p>
    <w:p w:rsidR="00F71202" w:rsidRDefault="00F71202" w:rsidP="00F71202">
      <w:pPr>
        <w:jc w:val="both"/>
        <w:rPr>
          <w:sz w:val="22"/>
          <w:szCs w:val="22"/>
        </w:rPr>
      </w:pPr>
      <w:r>
        <w:rPr>
          <w:sz w:val="22"/>
          <w:szCs w:val="22"/>
        </w:rPr>
        <w:t xml:space="preserve">         2029 год: снос 2 МКД, ввод –2 МКД, количество МКД на конец 2029 года 395 МКД (395-2+2).  Количество домов признанных аварийными  - 1 МКД (3-2). Доля аварийный домов по оценке составит – </w:t>
      </w:r>
      <w:r>
        <w:rPr>
          <w:b/>
          <w:sz w:val="22"/>
          <w:szCs w:val="22"/>
        </w:rPr>
        <w:t>0,3</w:t>
      </w:r>
      <w:r>
        <w:rPr>
          <w:sz w:val="22"/>
          <w:szCs w:val="22"/>
        </w:rPr>
        <w:t>%.</w:t>
      </w:r>
    </w:p>
    <w:p w:rsidR="00F71202" w:rsidRDefault="00F71202" w:rsidP="00F71202">
      <w:pPr>
        <w:jc w:val="both"/>
        <w:rPr>
          <w:sz w:val="22"/>
          <w:szCs w:val="22"/>
        </w:rPr>
      </w:pPr>
      <w:r>
        <w:rPr>
          <w:sz w:val="22"/>
          <w:szCs w:val="22"/>
        </w:rPr>
        <w:t xml:space="preserve">         2030 год: снос 1 МКД, ввод –2 МКД, количество МКД на конец 2030 года 396 МКД (395-1+2).  Количество домов признанных аварийными  - 0 МКД (1-1). Доля аварийный домов по оценке составит – </w:t>
      </w:r>
      <w:r>
        <w:rPr>
          <w:b/>
          <w:sz w:val="22"/>
          <w:szCs w:val="22"/>
        </w:rPr>
        <w:t>0</w:t>
      </w:r>
      <w:r>
        <w:rPr>
          <w:sz w:val="22"/>
          <w:szCs w:val="22"/>
        </w:rPr>
        <w:t>%.</w:t>
      </w:r>
    </w:p>
    <w:p w:rsidR="00F71202" w:rsidRDefault="00F71202" w:rsidP="00F71202">
      <w:pPr>
        <w:tabs>
          <w:tab w:val="left" w:pos="567"/>
        </w:tabs>
        <w:jc w:val="both"/>
        <w:rPr>
          <w:sz w:val="22"/>
          <w:szCs w:val="22"/>
        </w:rPr>
      </w:pPr>
      <w:r>
        <w:rPr>
          <w:sz w:val="22"/>
          <w:szCs w:val="22"/>
        </w:rPr>
        <w:t xml:space="preserve">           Муниципальной программой предусмотрено уменьшение доли аварийных многоквартирных жилых домов в общем количестве многоквартирных жилых домов с начала действия программы до окончания ее действия до </w:t>
      </w:r>
      <w:r>
        <w:rPr>
          <w:b/>
          <w:sz w:val="22"/>
          <w:szCs w:val="22"/>
        </w:rPr>
        <w:t>0%.</w:t>
      </w:r>
      <w:r>
        <w:rPr>
          <w:sz w:val="22"/>
          <w:szCs w:val="22"/>
        </w:rPr>
        <w:t xml:space="preserve"> По мере проведения расселения аварийных жилых домов, с последующим их сносом целевой показатель программы будет достигнут.</w:t>
      </w:r>
    </w:p>
    <w:p w:rsidR="00F71202" w:rsidRDefault="00F71202" w:rsidP="00F71202">
      <w:pPr>
        <w:jc w:val="both"/>
        <w:rPr>
          <w:sz w:val="22"/>
          <w:szCs w:val="22"/>
        </w:rPr>
      </w:pPr>
    </w:p>
    <w:p w:rsidR="00F71202" w:rsidRDefault="00F71202" w:rsidP="00F71202">
      <w:pPr>
        <w:tabs>
          <w:tab w:val="left" w:pos="567"/>
        </w:tabs>
        <w:jc w:val="both"/>
        <w:rPr>
          <w:sz w:val="22"/>
          <w:szCs w:val="22"/>
        </w:rPr>
      </w:pPr>
      <w:r>
        <w:rPr>
          <w:sz w:val="22"/>
          <w:szCs w:val="22"/>
        </w:rPr>
        <w:t xml:space="preserve">         3. В связи с тем, что целевой показатель «</w:t>
      </w:r>
      <w:r>
        <w:rPr>
          <w:b/>
          <w:sz w:val="22"/>
          <w:szCs w:val="22"/>
        </w:rPr>
        <w:t>Фактический уровень  собираемости взносов на капитальный ремонт общего имущества многоквартирных домов</w:t>
      </w:r>
      <w:r>
        <w:rPr>
          <w:sz w:val="22"/>
          <w:szCs w:val="22"/>
        </w:rPr>
        <w:t xml:space="preserve">» взаимосвязан с распределением финансовых ресурсов муниципальной программы – мероприятием 1.11 «Оплата взносов на капитальный ремонт общего имущества в многоквартирных домах (за жилые помещения, являющиеся </w:t>
      </w:r>
      <w:r>
        <w:rPr>
          <w:b/>
          <w:sz w:val="22"/>
          <w:szCs w:val="22"/>
        </w:rPr>
        <w:t>муниципальной собственностью</w:t>
      </w:r>
      <w:r>
        <w:rPr>
          <w:sz w:val="22"/>
          <w:szCs w:val="22"/>
        </w:rPr>
        <w:t xml:space="preserve"> в многоквартирных домах», предлагается вышеуказанный показатель изложить в новой редакции целевой показатель «</w:t>
      </w:r>
      <w:r>
        <w:rPr>
          <w:b/>
          <w:sz w:val="22"/>
          <w:szCs w:val="22"/>
        </w:rPr>
        <w:t>Фактический уровень оплаты взносов на капитальный ремонт общего имущества в многоквартирных домах (за жилые помещения, являющиеся муниципальной собственностью в многоквартирных домах) не менее 100%»</w:t>
      </w:r>
      <w:r>
        <w:rPr>
          <w:sz w:val="22"/>
          <w:szCs w:val="22"/>
        </w:rPr>
        <w:t xml:space="preserve">. </w:t>
      </w:r>
    </w:p>
    <w:p w:rsidR="00D11A7C" w:rsidRDefault="00F71202" w:rsidP="00D11A7C">
      <w:pPr>
        <w:jc w:val="both"/>
        <w:rPr>
          <w:sz w:val="22"/>
          <w:szCs w:val="22"/>
        </w:rPr>
      </w:pPr>
      <w:r>
        <w:rPr>
          <w:sz w:val="22"/>
          <w:szCs w:val="22"/>
        </w:rPr>
        <w:t xml:space="preserve">         </w:t>
      </w:r>
      <w:r w:rsidR="00D11A7C">
        <w:rPr>
          <w:sz w:val="22"/>
          <w:szCs w:val="22"/>
        </w:rPr>
        <w:t>4.  В соответствии с достигнутыми значениями показателей в 2020 году, а также в связи с вводом в эксплуатацию крытого ледового катка «</w:t>
      </w:r>
      <w:proofErr w:type="spellStart"/>
      <w:r w:rsidR="00D11A7C">
        <w:rPr>
          <w:b/>
          <w:sz w:val="22"/>
          <w:szCs w:val="22"/>
        </w:rPr>
        <w:t>Урай-Арена</w:t>
      </w:r>
      <w:proofErr w:type="spellEnd"/>
      <w:r w:rsidR="00D11A7C">
        <w:rPr>
          <w:sz w:val="22"/>
          <w:szCs w:val="22"/>
        </w:rPr>
        <w:t xml:space="preserve">» возросло суммарное потребление энергетических ресурсов муниципальными бюджетными учреждениями городского округа </w:t>
      </w:r>
      <w:proofErr w:type="spellStart"/>
      <w:r w:rsidR="00D11A7C">
        <w:rPr>
          <w:sz w:val="22"/>
          <w:szCs w:val="22"/>
        </w:rPr>
        <w:t>Урай</w:t>
      </w:r>
      <w:proofErr w:type="spellEnd"/>
      <w:r w:rsidR="00D11A7C">
        <w:rPr>
          <w:sz w:val="22"/>
          <w:szCs w:val="22"/>
        </w:rPr>
        <w:t xml:space="preserve">, в </w:t>
      </w:r>
      <w:proofErr w:type="gramStart"/>
      <w:r w:rsidR="00D11A7C">
        <w:rPr>
          <w:sz w:val="22"/>
          <w:szCs w:val="22"/>
        </w:rPr>
        <w:t>связи</w:t>
      </w:r>
      <w:proofErr w:type="gramEnd"/>
      <w:r w:rsidR="00D11A7C">
        <w:rPr>
          <w:sz w:val="22"/>
          <w:szCs w:val="22"/>
        </w:rPr>
        <w:t xml:space="preserve"> с чем необходима  корректировка  целевых показателей программы:</w:t>
      </w:r>
    </w:p>
    <w:p w:rsidR="00D11A7C" w:rsidRDefault="00D11A7C" w:rsidP="00D11A7C">
      <w:pPr>
        <w:jc w:val="both"/>
        <w:rPr>
          <w:sz w:val="22"/>
          <w:szCs w:val="22"/>
        </w:rPr>
      </w:pPr>
      <w:r>
        <w:rPr>
          <w:sz w:val="22"/>
          <w:szCs w:val="22"/>
        </w:rPr>
        <w:t>-  «Удельная величина потребления энергетических ресурсов муниципальными бюджетными учреждениями: электрическая энергия».</w:t>
      </w:r>
    </w:p>
    <w:p w:rsidR="00D11A7C" w:rsidRDefault="00D11A7C" w:rsidP="00D11A7C">
      <w:pPr>
        <w:tabs>
          <w:tab w:val="left" w:pos="567"/>
        </w:tabs>
        <w:jc w:val="both"/>
        <w:rPr>
          <w:sz w:val="22"/>
          <w:szCs w:val="22"/>
        </w:rPr>
      </w:pPr>
      <w:r>
        <w:rPr>
          <w:sz w:val="22"/>
          <w:szCs w:val="22"/>
        </w:rPr>
        <w:t>-2021 года 5 825 073,0 кВт/40 680 чел. =143,19 кВт/</w:t>
      </w:r>
      <w:proofErr w:type="gramStart"/>
      <w:r>
        <w:rPr>
          <w:sz w:val="22"/>
          <w:szCs w:val="22"/>
        </w:rPr>
        <w:t>ч</w:t>
      </w:r>
      <w:proofErr w:type="gramEnd"/>
      <w:r>
        <w:rPr>
          <w:sz w:val="22"/>
          <w:szCs w:val="22"/>
        </w:rPr>
        <w:t>.;</w:t>
      </w:r>
    </w:p>
    <w:p w:rsidR="00D11A7C" w:rsidRDefault="00D11A7C" w:rsidP="00D11A7C">
      <w:pPr>
        <w:jc w:val="both"/>
        <w:rPr>
          <w:sz w:val="22"/>
          <w:szCs w:val="22"/>
        </w:rPr>
      </w:pPr>
      <w:r>
        <w:rPr>
          <w:sz w:val="22"/>
          <w:szCs w:val="22"/>
        </w:rPr>
        <w:t>-  «Удельная величина потребления энергетических ресурсов муниципальными бюджетными учреждениями: природный газ»</w:t>
      </w:r>
    </w:p>
    <w:p w:rsidR="00D11A7C" w:rsidRDefault="00D11A7C" w:rsidP="00D11A7C">
      <w:pPr>
        <w:tabs>
          <w:tab w:val="left" w:pos="567"/>
        </w:tabs>
        <w:jc w:val="both"/>
        <w:rPr>
          <w:sz w:val="22"/>
          <w:szCs w:val="22"/>
        </w:rPr>
      </w:pPr>
      <w:r>
        <w:rPr>
          <w:sz w:val="22"/>
          <w:szCs w:val="22"/>
        </w:rPr>
        <w:t>-2021 года 365 065,0 куб</w:t>
      </w:r>
      <w:proofErr w:type="gramStart"/>
      <w:r>
        <w:rPr>
          <w:sz w:val="22"/>
          <w:szCs w:val="22"/>
        </w:rPr>
        <w:t>.м</w:t>
      </w:r>
      <w:proofErr w:type="gramEnd"/>
      <w:r>
        <w:rPr>
          <w:sz w:val="22"/>
          <w:szCs w:val="22"/>
        </w:rPr>
        <w:t>/40 680 чел. =9,0 куб.м/ч.</w:t>
      </w:r>
    </w:p>
    <w:p w:rsidR="00D11A7C" w:rsidRDefault="00D11A7C" w:rsidP="00D11A7C">
      <w:pPr>
        <w:jc w:val="both"/>
        <w:rPr>
          <w:sz w:val="22"/>
          <w:szCs w:val="22"/>
        </w:rPr>
      </w:pPr>
      <w:r>
        <w:rPr>
          <w:sz w:val="22"/>
          <w:szCs w:val="22"/>
        </w:rPr>
        <w:t>Данные о корректировке позиций приведены в таблице 2  (2021-2030гг.).</w:t>
      </w:r>
    </w:p>
    <w:p w:rsidR="00D11A7C" w:rsidRDefault="00D11A7C" w:rsidP="00D11A7C">
      <w:pPr>
        <w:jc w:val="both"/>
        <w:rPr>
          <w:sz w:val="22"/>
          <w:szCs w:val="22"/>
        </w:rPr>
      </w:pPr>
      <w:r>
        <w:rPr>
          <w:sz w:val="22"/>
          <w:szCs w:val="22"/>
        </w:rPr>
        <w:t xml:space="preserve">         </w:t>
      </w:r>
      <w:proofErr w:type="gramStart"/>
      <w:r>
        <w:rPr>
          <w:sz w:val="22"/>
          <w:szCs w:val="22"/>
        </w:rPr>
        <w:t>Расчет показателей произведен, исходя из проведенного мониторинга потребления газа и электроэнергии крытого ледового катка «</w:t>
      </w:r>
      <w:proofErr w:type="spellStart"/>
      <w:r>
        <w:rPr>
          <w:sz w:val="22"/>
          <w:szCs w:val="22"/>
        </w:rPr>
        <w:t>Урай-Арена</w:t>
      </w:r>
      <w:proofErr w:type="spellEnd"/>
      <w:r>
        <w:rPr>
          <w:sz w:val="22"/>
          <w:szCs w:val="22"/>
        </w:rPr>
        <w:t>» за 2020 год и за 4 месяца 2021 года, по данным предоставленным АО «</w:t>
      </w:r>
      <w:proofErr w:type="spellStart"/>
      <w:r>
        <w:rPr>
          <w:sz w:val="22"/>
          <w:szCs w:val="22"/>
        </w:rPr>
        <w:t>Шаимгаз</w:t>
      </w:r>
      <w:proofErr w:type="spellEnd"/>
      <w:r>
        <w:rPr>
          <w:sz w:val="22"/>
          <w:szCs w:val="22"/>
        </w:rPr>
        <w:t xml:space="preserve">», МАУ «Спортивная школа «Старт», и общего объема потребления электроэнергии муниципальными бюджетными учреждениями за 4 месяца 2021 года, предоставленным АО «Газпром </w:t>
      </w:r>
      <w:proofErr w:type="spellStart"/>
      <w:r>
        <w:rPr>
          <w:sz w:val="22"/>
          <w:szCs w:val="22"/>
        </w:rPr>
        <w:t>энерго</w:t>
      </w:r>
      <w:proofErr w:type="spellEnd"/>
      <w:r>
        <w:rPr>
          <w:sz w:val="22"/>
          <w:szCs w:val="22"/>
        </w:rPr>
        <w:t xml:space="preserve"> сбыт Тюмень».</w:t>
      </w:r>
      <w:proofErr w:type="gramEnd"/>
    </w:p>
    <w:p w:rsidR="00F71202" w:rsidRDefault="00F71202" w:rsidP="00D11A7C">
      <w:pPr>
        <w:jc w:val="both"/>
        <w:rPr>
          <w:sz w:val="22"/>
          <w:szCs w:val="22"/>
        </w:rPr>
      </w:pPr>
    </w:p>
    <w:p w:rsidR="00F71202" w:rsidRDefault="00F71202" w:rsidP="00F71202">
      <w:pPr>
        <w:rPr>
          <w:sz w:val="22"/>
          <w:szCs w:val="22"/>
        </w:rPr>
      </w:pPr>
      <w:r>
        <w:rPr>
          <w:sz w:val="22"/>
          <w:szCs w:val="22"/>
        </w:rPr>
        <w:t xml:space="preserve">Основание: </w:t>
      </w:r>
    </w:p>
    <w:p w:rsidR="00F71202" w:rsidRDefault="00F71202" w:rsidP="00F71202">
      <w:pPr>
        <w:rPr>
          <w:sz w:val="22"/>
          <w:szCs w:val="22"/>
        </w:rPr>
      </w:pPr>
      <w:r>
        <w:rPr>
          <w:sz w:val="22"/>
          <w:szCs w:val="22"/>
        </w:rPr>
        <w:t>1.Информация АО «</w:t>
      </w:r>
      <w:proofErr w:type="spellStart"/>
      <w:r>
        <w:rPr>
          <w:sz w:val="22"/>
          <w:szCs w:val="22"/>
        </w:rPr>
        <w:t>Шаимгаз</w:t>
      </w:r>
      <w:proofErr w:type="spellEnd"/>
      <w:r>
        <w:rPr>
          <w:sz w:val="22"/>
          <w:szCs w:val="22"/>
        </w:rPr>
        <w:t>» по потреблению газа бюджетными учреждениями.</w:t>
      </w:r>
    </w:p>
    <w:p w:rsidR="00F71202" w:rsidRDefault="00F71202" w:rsidP="00F71202">
      <w:pPr>
        <w:jc w:val="both"/>
        <w:rPr>
          <w:sz w:val="22"/>
          <w:szCs w:val="22"/>
        </w:rPr>
      </w:pPr>
      <w:r>
        <w:rPr>
          <w:sz w:val="22"/>
          <w:szCs w:val="22"/>
        </w:rPr>
        <w:t>2.Информация МАУ «Спортивная школа «Старт» о потреблении электроэнергии крытым ледовым катком «</w:t>
      </w:r>
      <w:proofErr w:type="spellStart"/>
      <w:r>
        <w:rPr>
          <w:sz w:val="22"/>
          <w:szCs w:val="22"/>
        </w:rPr>
        <w:t>Урай-Арена</w:t>
      </w:r>
      <w:proofErr w:type="spellEnd"/>
      <w:r>
        <w:rPr>
          <w:sz w:val="22"/>
          <w:szCs w:val="22"/>
        </w:rPr>
        <w:t>».</w:t>
      </w:r>
    </w:p>
    <w:p w:rsidR="00F71202" w:rsidRDefault="00F71202" w:rsidP="00F71202">
      <w:pPr>
        <w:jc w:val="both"/>
        <w:rPr>
          <w:sz w:val="22"/>
          <w:szCs w:val="22"/>
        </w:rPr>
      </w:pPr>
      <w:r>
        <w:rPr>
          <w:sz w:val="22"/>
          <w:szCs w:val="22"/>
        </w:rPr>
        <w:t xml:space="preserve">        </w:t>
      </w:r>
    </w:p>
    <w:p w:rsidR="00F71202" w:rsidRDefault="00F71202" w:rsidP="00F71202">
      <w:pPr>
        <w:tabs>
          <w:tab w:val="left" w:pos="567"/>
        </w:tabs>
        <w:jc w:val="both"/>
        <w:rPr>
          <w:sz w:val="22"/>
          <w:szCs w:val="22"/>
        </w:rPr>
      </w:pPr>
      <w:r>
        <w:rPr>
          <w:sz w:val="22"/>
          <w:szCs w:val="22"/>
        </w:rPr>
        <w:t xml:space="preserve">        5. По результатам проведенной оценки эффективности реализации муниципальной программы</w:t>
      </w:r>
    </w:p>
    <w:p w:rsidR="00F71202" w:rsidRDefault="00F71202" w:rsidP="00F71202">
      <w:pPr>
        <w:jc w:val="both"/>
        <w:rPr>
          <w:sz w:val="22"/>
          <w:szCs w:val="22"/>
        </w:rPr>
      </w:pPr>
      <w:r>
        <w:rPr>
          <w:sz w:val="22"/>
          <w:szCs w:val="22"/>
        </w:rPr>
        <w:t xml:space="preserve">«Развитие жилищно-коммунального комплекса и повышение энергетической эффективности в городе </w:t>
      </w:r>
      <w:proofErr w:type="spellStart"/>
      <w:r>
        <w:rPr>
          <w:sz w:val="22"/>
          <w:szCs w:val="22"/>
        </w:rPr>
        <w:t>Урай</w:t>
      </w:r>
      <w:proofErr w:type="spellEnd"/>
      <w:r>
        <w:rPr>
          <w:sz w:val="22"/>
          <w:szCs w:val="22"/>
        </w:rPr>
        <w:t xml:space="preserve"> на 2019-2030 годы» за 2020 год, в результате проведенного анализа потребления энергетических ресурсов в многоквартирных домах и бюджетных учреждениях городского округа </w:t>
      </w:r>
      <w:proofErr w:type="spellStart"/>
      <w:r>
        <w:rPr>
          <w:sz w:val="22"/>
          <w:szCs w:val="22"/>
        </w:rPr>
        <w:t>Урай</w:t>
      </w:r>
      <w:proofErr w:type="spellEnd"/>
      <w:r>
        <w:rPr>
          <w:sz w:val="22"/>
          <w:szCs w:val="22"/>
        </w:rPr>
        <w:t xml:space="preserve">,  вносятся изменения в следующие показатели:  </w:t>
      </w:r>
    </w:p>
    <w:p w:rsidR="00F71202" w:rsidRDefault="00F71202" w:rsidP="00F71202">
      <w:pPr>
        <w:jc w:val="both"/>
        <w:rPr>
          <w:sz w:val="22"/>
          <w:szCs w:val="22"/>
        </w:rPr>
      </w:pPr>
      <w:r>
        <w:rPr>
          <w:sz w:val="22"/>
          <w:szCs w:val="22"/>
        </w:rPr>
        <w:t xml:space="preserve">        5.1.  Целевой показатель: «</w:t>
      </w:r>
      <w:r>
        <w:rPr>
          <w:b/>
          <w:sz w:val="22"/>
          <w:szCs w:val="22"/>
        </w:rPr>
        <w:t>Удельная величина потребления энергетических ресурсов в многоквартирных домах: электрическая энергия</w:t>
      </w:r>
      <w:r>
        <w:rPr>
          <w:sz w:val="22"/>
          <w:szCs w:val="22"/>
        </w:rPr>
        <w:t xml:space="preserve">»  - по результатам 2020 года и проведенного анализа за 4 месяца 2021 года планируется снижение показателя на 5,9%. Удельная величина  потребления энергетических ресурсов в многоквартирных домах: электрическая энергия в 2021 году по оценке составит – </w:t>
      </w:r>
      <w:r>
        <w:rPr>
          <w:b/>
          <w:sz w:val="22"/>
          <w:szCs w:val="22"/>
        </w:rPr>
        <w:t>762,1</w:t>
      </w:r>
      <w:r>
        <w:rPr>
          <w:sz w:val="22"/>
          <w:szCs w:val="22"/>
        </w:rPr>
        <w:t xml:space="preserve"> кВт/на одного проживающего.</w:t>
      </w:r>
    </w:p>
    <w:p w:rsidR="00F71202" w:rsidRDefault="00F71202" w:rsidP="00F71202">
      <w:pPr>
        <w:jc w:val="both"/>
        <w:rPr>
          <w:sz w:val="22"/>
          <w:szCs w:val="22"/>
        </w:rPr>
      </w:pPr>
      <w:r>
        <w:rPr>
          <w:sz w:val="22"/>
          <w:szCs w:val="22"/>
        </w:rPr>
        <w:t xml:space="preserve">        5.2.  Целевой показатель: «</w:t>
      </w:r>
      <w:r>
        <w:rPr>
          <w:b/>
          <w:sz w:val="22"/>
          <w:szCs w:val="22"/>
        </w:rPr>
        <w:t>Удельная величина потребления энергетических ресурсов в многоквартирных домах: природный газ</w:t>
      </w:r>
      <w:r>
        <w:rPr>
          <w:sz w:val="22"/>
          <w:szCs w:val="22"/>
        </w:rPr>
        <w:t xml:space="preserve">»  - по результатам 2020 года и проведенного анализа за 4 месяца 2021 года планируется снижение показателя на 9,8%. Удельная величина  потребления </w:t>
      </w:r>
      <w:r>
        <w:rPr>
          <w:sz w:val="22"/>
          <w:szCs w:val="22"/>
        </w:rPr>
        <w:lastRenderedPageBreak/>
        <w:t xml:space="preserve">энергетических ресурсов в многоквартирных домах: природный газ в 2021 году по оценке составит – </w:t>
      </w:r>
      <w:r>
        <w:rPr>
          <w:b/>
          <w:sz w:val="22"/>
          <w:szCs w:val="22"/>
        </w:rPr>
        <w:t>186,4</w:t>
      </w:r>
      <w:r>
        <w:rPr>
          <w:sz w:val="22"/>
          <w:szCs w:val="22"/>
        </w:rPr>
        <w:t xml:space="preserve"> куб.м на одного проживающего. </w:t>
      </w:r>
    </w:p>
    <w:p w:rsidR="00F71202" w:rsidRDefault="00F71202" w:rsidP="00F71202">
      <w:pPr>
        <w:jc w:val="both"/>
        <w:rPr>
          <w:sz w:val="22"/>
          <w:szCs w:val="22"/>
        </w:rPr>
      </w:pPr>
      <w:r>
        <w:rPr>
          <w:sz w:val="22"/>
          <w:szCs w:val="22"/>
        </w:rPr>
        <w:t xml:space="preserve">        5.3.  Целевой показатель: «</w:t>
      </w:r>
      <w:r>
        <w:rPr>
          <w:b/>
          <w:sz w:val="22"/>
          <w:szCs w:val="22"/>
        </w:rPr>
        <w:t>Удельная величина потребления энергетических ресурсов муниципальными бюджетными учреждениями: холодная вода</w:t>
      </w:r>
      <w:r>
        <w:rPr>
          <w:sz w:val="22"/>
          <w:szCs w:val="22"/>
        </w:rPr>
        <w:t xml:space="preserve">»  по результатам 2020 года и проведенного анализа за 4 месяца 2021 года планируется снижение показателя на 8%. Удельная величина  потребления энергетических ресурсов муниципальными бюджетными учреждениями: холодная вода в 2021 году по оценке составит – </w:t>
      </w:r>
      <w:r>
        <w:rPr>
          <w:b/>
          <w:sz w:val="22"/>
          <w:szCs w:val="22"/>
        </w:rPr>
        <w:t>1,38</w:t>
      </w:r>
      <w:r>
        <w:rPr>
          <w:sz w:val="22"/>
          <w:szCs w:val="22"/>
        </w:rPr>
        <w:t xml:space="preserve"> куб.м на одного человека населения.</w:t>
      </w:r>
    </w:p>
    <w:p w:rsidR="00F71202" w:rsidRDefault="00F71202" w:rsidP="00F71202">
      <w:pPr>
        <w:tabs>
          <w:tab w:val="left" w:pos="567"/>
          <w:tab w:val="left" w:pos="851"/>
        </w:tabs>
        <w:jc w:val="both"/>
        <w:rPr>
          <w:sz w:val="22"/>
          <w:szCs w:val="22"/>
        </w:rPr>
      </w:pPr>
      <w:r>
        <w:rPr>
          <w:sz w:val="22"/>
          <w:szCs w:val="22"/>
        </w:rPr>
        <w:t xml:space="preserve">         5.4.  Целевой показатель : «</w:t>
      </w:r>
      <w:r>
        <w:rPr>
          <w:b/>
          <w:sz w:val="22"/>
          <w:szCs w:val="22"/>
        </w:rPr>
        <w:t>Удельная величина потребления энергетических ресурсов муниципальными бюджетными учреждениями: горячая вода</w:t>
      </w:r>
      <w:r>
        <w:rPr>
          <w:sz w:val="22"/>
          <w:szCs w:val="22"/>
        </w:rPr>
        <w:t xml:space="preserve">»  по результатам 2020 года и проведенного анализа за 4 месяца 2021 года планируется снижение показателя на 9,9%. Удельная величина  потребления энергетических ресурсов муниципальными бюджетными учреждениями: горячая вода в 2021 году по оценке составит – </w:t>
      </w:r>
      <w:r>
        <w:rPr>
          <w:b/>
          <w:sz w:val="22"/>
          <w:szCs w:val="22"/>
        </w:rPr>
        <w:t>0,363</w:t>
      </w:r>
      <w:r>
        <w:rPr>
          <w:sz w:val="22"/>
          <w:szCs w:val="22"/>
        </w:rPr>
        <w:t xml:space="preserve"> куб.м на одного человека населения.</w:t>
      </w:r>
    </w:p>
    <w:p w:rsidR="00F71202" w:rsidRDefault="00F71202" w:rsidP="00F71202">
      <w:pPr>
        <w:tabs>
          <w:tab w:val="left" w:pos="567"/>
        </w:tabs>
        <w:jc w:val="both"/>
        <w:rPr>
          <w:sz w:val="22"/>
          <w:szCs w:val="22"/>
        </w:rPr>
      </w:pPr>
      <w:r>
        <w:rPr>
          <w:sz w:val="22"/>
          <w:szCs w:val="22"/>
        </w:rPr>
        <w:t xml:space="preserve">         5.5.  Целевой показатель: «</w:t>
      </w:r>
      <w:r>
        <w:rPr>
          <w:b/>
          <w:sz w:val="22"/>
          <w:szCs w:val="22"/>
        </w:rPr>
        <w:t>Удельная величина потребления энергетических ресурсов муниципальными бюджетными учреждениями: тепловая энергия</w:t>
      </w:r>
      <w:r>
        <w:rPr>
          <w:sz w:val="22"/>
          <w:szCs w:val="22"/>
        </w:rPr>
        <w:t xml:space="preserve">»  по результатам 2020 года и проведенного анализа за 4 месяца 2021 года, учитывая аномально холодные месяцы в январе и феврале 2021 года,  планируется увеличение показателя на 11,1%. Удельная величина  потребления энергетических ресурсов муниципальными бюджетными учреждениями: тепловая энергия в 2021 году по оценке составит – </w:t>
      </w:r>
      <w:r>
        <w:rPr>
          <w:b/>
          <w:sz w:val="22"/>
          <w:szCs w:val="22"/>
        </w:rPr>
        <w:t xml:space="preserve">0,110 </w:t>
      </w:r>
      <w:r>
        <w:rPr>
          <w:sz w:val="22"/>
          <w:szCs w:val="22"/>
        </w:rPr>
        <w:t>Гкал на 1 кв.м общей площади (факт 2020 года – 0,105 Гкал на 1 кв.м общей площади).</w:t>
      </w:r>
    </w:p>
    <w:p w:rsidR="00F71202" w:rsidRDefault="00F71202" w:rsidP="00F71202">
      <w:pPr>
        <w:jc w:val="both"/>
        <w:rPr>
          <w:sz w:val="22"/>
          <w:szCs w:val="22"/>
        </w:rPr>
      </w:pPr>
    </w:p>
    <w:p w:rsidR="00F71202" w:rsidRDefault="00F71202" w:rsidP="00F71202">
      <w:pPr>
        <w:widowControl w:val="0"/>
        <w:tabs>
          <w:tab w:val="left" w:pos="567"/>
        </w:tabs>
        <w:autoSpaceDE w:val="0"/>
        <w:autoSpaceDN w:val="0"/>
        <w:adjustRightInd w:val="0"/>
        <w:rPr>
          <w:sz w:val="22"/>
          <w:szCs w:val="22"/>
        </w:rPr>
      </w:pPr>
      <w:r>
        <w:rPr>
          <w:sz w:val="22"/>
          <w:szCs w:val="22"/>
        </w:rPr>
        <w:t xml:space="preserve">           Корректировка целевого показателя:</w:t>
      </w:r>
    </w:p>
    <w:p w:rsidR="00F71202" w:rsidRDefault="00F71202" w:rsidP="00F71202">
      <w:pPr>
        <w:widowControl w:val="0"/>
        <w:autoSpaceDE w:val="0"/>
        <w:autoSpaceDN w:val="0"/>
        <w:adjustRightInd w:val="0"/>
        <w:jc w:val="both"/>
        <w:rPr>
          <w:sz w:val="22"/>
          <w:szCs w:val="22"/>
        </w:rPr>
      </w:pPr>
      <w:r>
        <w:rPr>
          <w:sz w:val="22"/>
          <w:szCs w:val="22"/>
        </w:rPr>
        <w:t>-  «Объем вложений частных инвесторов на развитие жилищно-коммунального комплекса муниципального образования на 10 тыс. населения» будет произведена в августе 2021 года после внесения изменений в инвестиционные программы  АО «</w:t>
      </w:r>
      <w:proofErr w:type="spellStart"/>
      <w:r>
        <w:rPr>
          <w:sz w:val="22"/>
          <w:szCs w:val="22"/>
        </w:rPr>
        <w:t>Урайтеплоэнергия</w:t>
      </w:r>
      <w:proofErr w:type="spellEnd"/>
      <w:r>
        <w:rPr>
          <w:sz w:val="22"/>
          <w:szCs w:val="22"/>
        </w:rPr>
        <w:t>»;</w:t>
      </w:r>
    </w:p>
    <w:p w:rsidR="00F71202" w:rsidRDefault="00F71202" w:rsidP="00F71202">
      <w:pPr>
        <w:widowControl w:val="0"/>
        <w:autoSpaceDE w:val="0"/>
        <w:autoSpaceDN w:val="0"/>
        <w:adjustRightInd w:val="0"/>
        <w:jc w:val="both"/>
        <w:rPr>
          <w:sz w:val="22"/>
          <w:szCs w:val="22"/>
        </w:rPr>
      </w:pPr>
      <w:r>
        <w:rPr>
          <w:sz w:val="22"/>
          <w:szCs w:val="22"/>
        </w:rPr>
        <w:t xml:space="preserve"> - «Объем реализованных мероприятий инвестиционных программ организаций, оказывающих услуги по теплоснабжению на территории муниципального образования, на 10 тыс. населения»,  будет произведена в августе 2021 года после внесения изменений в инвестиционные программы  АО «</w:t>
      </w:r>
      <w:proofErr w:type="spellStart"/>
      <w:r>
        <w:rPr>
          <w:sz w:val="22"/>
          <w:szCs w:val="22"/>
        </w:rPr>
        <w:t>Урайтеплоэнергия</w:t>
      </w:r>
      <w:proofErr w:type="spellEnd"/>
      <w:r>
        <w:rPr>
          <w:sz w:val="22"/>
          <w:szCs w:val="22"/>
        </w:rPr>
        <w:t xml:space="preserve">»; </w:t>
      </w:r>
    </w:p>
    <w:p w:rsidR="00F71202" w:rsidRDefault="00F71202" w:rsidP="00F71202">
      <w:pPr>
        <w:widowControl w:val="0"/>
        <w:autoSpaceDE w:val="0"/>
        <w:autoSpaceDN w:val="0"/>
        <w:adjustRightInd w:val="0"/>
        <w:jc w:val="both"/>
        <w:rPr>
          <w:sz w:val="22"/>
          <w:szCs w:val="22"/>
        </w:rPr>
      </w:pPr>
      <w:r>
        <w:rPr>
          <w:sz w:val="22"/>
          <w:szCs w:val="22"/>
        </w:rPr>
        <w:t>- «Доля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будет произведена исходя по итогам  9 месяцев 2021 года;</w:t>
      </w:r>
    </w:p>
    <w:p w:rsidR="00F71202" w:rsidRDefault="00F71202" w:rsidP="00F71202">
      <w:pPr>
        <w:widowControl w:val="0"/>
        <w:autoSpaceDE w:val="0"/>
        <w:autoSpaceDN w:val="0"/>
        <w:adjustRightInd w:val="0"/>
        <w:jc w:val="both"/>
        <w:rPr>
          <w:sz w:val="22"/>
          <w:szCs w:val="22"/>
        </w:rPr>
      </w:pPr>
      <w:r>
        <w:rPr>
          <w:sz w:val="22"/>
          <w:szCs w:val="22"/>
        </w:rPr>
        <w:t>- «Доля заемных средств в общем объеме капитальных вложений в системы теплоснабжения, водоснабжения, водоотведения  и очистки сточных вод» будет произведена исходя по итогам 9 месяцев 2021 года.</w:t>
      </w:r>
    </w:p>
    <w:p w:rsidR="00F71202" w:rsidRDefault="00F71202" w:rsidP="00F71202">
      <w:pPr>
        <w:widowControl w:val="0"/>
        <w:autoSpaceDE w:val="0"/>
        <w:autoSpaceDN w:val="0"/>
        <w:adjustRightInd w:val="0"/>
        <w:jc w:val="both"/>
        <w:rPr>
          <w:sz w:val="22"/>
          <w:szCs w:val="22"/>
        </w:rPr>
      </w:pPr>
    </w:p>
    <w:p w:rsidR="00F71202" w:rsidRDefault="00F71202" w:rsidP="00F71202">
      <w:pPr>
        <w:tabs>
          <w:tab w:val="left" w:pos="426"/>
          <w:tab w:val="left" w:pos="709"/>
        </w:tabs>
        <w:jc w:val="both"/>
        <w:rPr>
          <w:sz w:val="22"/>
          <w:szCs w:val="22"/>
        </w:rPr>
      </w:pPr>
      <w:r>
        <w:rPr>
          <w:sz w:val="22"/>
          <w:szCs w:val="22"/>
        </w:rPr>
        <w:t xml:space="preserve">          6 .Таблица  2 «Распределение финансовых ресурсов муниципальной программы»</w:t>
      </w:r>
      <w:r>
        <w:rPr>
          <w:bCs/>
          <w:sz w:val="22"/>
          <w:szCs w:val="22"/>
        </w:rPr>
        <w:t xml:space="preserve"> изложина  в новой редакции, в связи с изменением нумерации целевых показателей, согласна </w:t>
      </w:r>
      <w:r>
        <w:rPr>
          <w:sz w:val="22"/>
          <w:szCs w:val="22"/>
        </w:rPr>
        <w:t xml:space="preserve">Таблицы 1 «Целевые показатели муниципальной программы», а также  объемы финансирования  на 2021- 2023 год приводятся в соответствии с   Решением Думы города </w:t>
      </w:r>
      <w:proofErr w:type="spellStart"/>
      <w:r>
        <w:rPr>
          <w:sz w:val="22"/>
          <w:szCs w:val="22"/>
        </w:rPr>
        <w:t>Урай</w:t>
      </w:r>
      <w:proofErr w:type="spellEnd"/>
      <w:r>
        <w:rPr>
          <w:sz w:val="22"/>
          <w:szCs w:val="22"/>
        </w:rPr>
        <w:t xml:space="preserve"> от 29.04.2021 №33 «О внесении изменений в бюджет городского округа </w:t>
      </w:r>
      <w:proofErr w:type="spellStart"/>
      <w:r>
        <w:rPr>
          <w:sz w:val="22"/>
          <w:szCs w:val="22"/>
        </w:rPr>
        <w:t>Урай</w:t>
      </w:r>
      <w:proofErr w:type="spellEnd"/>
      <w:r>
        <w:rPr>
          <w:sz w:val="22"/>
          <w:szCs w:val="22"/>
        </w:rPr>
        <w:t xml:space="preserve"> ХМАО- </w:t>
      </w:r>
      <w:proofErr w:type="spellStart"/>
      <w:r>
        <w:rPr>
          <w:sz w:val="22"/>
          <w:szCs w:val="22"/>
        </w:rPr>
        <w:t>Югры</w:t>
      </w:r>
      <w:proofErr w:type="spellEnd"/>
      <w:r>
        <w:rPr>
          <w:sz w:val="22"/>
          <w:szCs w:val="22"/>
        </w:rPr>
        <w:t xml:space="preserve"> на 2021 год и на плановый период 2022 и 2023 годов», приказом Комитета по финансам администрации города </w:t>
      </w:r>
      <w:proofErr w:type="spellStart"/>
      <w:r>
        <w:rPr>
          <w:sz w:val="22"/>
          <w:szCs w:val="22"/>
        </w:rPr>
        <w:t>Урай</w:t>
      </w:r>
      <w:proofErr w:type="spellEnd"/>
      <w:r>
        <w:rPr>
          <w:sz w:val="22"/>
          <w:szCs w:val="22"/>
        </w:rPr>
        <w:t xml:space="preserve"> от 17.05.2021 № 14-од «О внесении изменений в сводную бюджетную роспись». Изменения затронули </w:t>
      </w:r>
      <w:r>
        <w:rPr>
          <w:b/>
          <w:sz w:val="22"/>
          <w:szCs w:val="22"/>
        </w:rPr>
        <w:t xml:space="preserve"> </w:t>
      </w:r>
      <w:r>
        <w:rPr>
          <w:sz w:val="22"/>
          <w:szCs w:val="22"/>
        </w:rPr>
        <w:t>следующие пункты муниципальной программы:</w:t>
      </w:r>
    </w:p>
    <w:p w:rsidR="00F71202" w:rsidRDefault="00F71202" w:rsidP="00F71202">
      <w:pPr>
        <w:tabs>
          <w:tab w:val="left" w:pos="709"/>
        </w:tabs>
        <w:jc w:val="both"/>
        <w:rPr>
          <w:sz w:val="22"/>
          <w:szCs w:val="22"/>
        </w:rPr>
      </w:pPr>
      <w:r>
        <w:rPr>
          <w:sz w:val="22"/>
          <w:szCs w:val="22"/>
        </w:rPr>
        <w:t xml:space="preserve">          6.1.  Пункт .1.1. «Организация содержания дорожного хозяйства»  увеличен </w:t>
      </w:r>
      <w:r>
        <w:rPr>
          <w:color w:val="00B050"/>
          <w:sz w:val="22"/>
          <w:szCs w:val="22"/>
        </w:rPr>
        <w:t xml:space="preserve"> </w:t>
      </w:r>
      <w:r>
        <w:rPr>
          <w:sz w:val="22"/>
          <w:szCs w:val="22"/>
        </w:rPr>
        <w:t xml:space="preserve"> объём финансирования в 2021 году за счёт средств местного бюджета на  сумму 646,3 тыс. руб., в том числе:</w:t>
      </w:r>
    </w:p>
    <w:p w:rsidR="00F71202" w:rsidRDefault="00F71202" w:rsidP="00F71202">
      <w:pPr>
        <w:jc w:val="both"/>
        <w:rPr>
          <w:sz w:val="22"/>
          <w:szCs w:val="22"/>
        </w:rPr>
      </w:pPr>
      <w:r>
        <w:rPr>
          <w:sz w:val="22"/>
          <w:szCs w:val="22"/>
        </w:rPr>
        <w:t xml:space="preserve">        1) на выполнение работ по организации пешеходного перехода по ул. Толстого, по устройству дорожного ограждения, дорожных знаков, искусственных дорожных неровностей в районе МБОУ СОШ №2, тротуаров от проезжей части на перекрестке ул.50 лет ВЛКСМ и ул.Нефтяников в размере 594,2 тыс. руб.;</w:t>
      </w:r>
    </w:p>
    <w:p w:rsidR="00F71202" w:rsidRDefault="00F71202" w:rsidP="00F71202">
      <w:pPr>
        <w:jc w:val="both"/>
        <w:rPr>
          <w:sz w:val="22"/>
          <w:szCs w:val="22"/>
        </w:rPr>
      </w:pPr>
      <w:r>
        <w:rPr>
          <w:sz w:val="22"/>
          <w:szCs w:val="22"/>
        </w:rPr>
        <w:t xml:space="preserve">        2)на выполнение работ по восстановлению светофора на перекрестке  ул. Яковлева и ул. </w:t>
      </w:r>
      <w:proofErr w:type="spellStart"/>
      <w:r>
        <w:rPr>
          <w:sz w:val="22"/>
          <w:szCs w:val="22"/>
        </w:rPr>
        <w:t>Узбекистанская</w:t>
      </w:r>
      <w:proofErr w:type="spellEnd"/>
      <w:r>
        <w:rPr>
          <w:sz w:val="22"/>
          <w:szCs w:val="22"/>
        </w:rPr>
        <w:t xml:space="preserve"> в размере 52,1 тыс. руб.</w:t>
      </w:r>
    </w:p>
    <w:p w:rsidR="00F71202" w:rsidRDefault="00F71202" w:rsidP="00F71202">
      <w:pPr>
        <w:jc w:val="both"/>
        <w:rPr>
          <w:bCs/>
          <w:sz w:val="22"/>
          <w:szCs w:val="22"/>
        </w:rPr>
      </w:pPr>
      <w:r>
        <w:rPr>
          <w:sz w:val="22"/>
          <w:szCs w:val="22"/>
        </w:rPr>
        <w:t xml:space="preserve">          6.2. Пункт 1.3. «Организация содержания мест захоронения и оказание ритуальных услуг» увеличен </w:t>
      </w:r>
      <w:r>
        <w:rPr>
          <w:color w:val="00B050"/>
          <w:sz w:val="22"/>
          <w:szCs w:val="22"/>
        </w:rPr>
        <w:t xml:space="preserve"> </w:t>
      </w:r>
      <w:r>
        <w:rPr>
          <w:sz w:val="22"/>
          <w:szCs w:val="22"/>
        </w:rPr>
        <w:t xml:space="preserve"> объём финансирования в 2021 году за счёт средств местного бюджета на  сумму 3 176,3 тыс. руб. в т.ч.: </w:t>
      </w:r>
    </w:p>
    <w:p w:rsidR="00F71202" w:rsidRDefault="00F71202" w:rsidP="00F71202">
      <w:pPr>
        <w:tabs>
          <w:tab w:val="left" w:pos="709"/>
          <w:tab w:val="left" w:pos="1134"/>
        </w:tabs>
        <w:autoSpaceDE w:val="0"/>
        <w:autoSpaceDN w:val="0"/>
        <w:adjustRightInd w:val="0"/>
        <w:outlineLvl w:val="2"/>
        <w:rPr>
          <w:sz w:val="22"/>
          <w:szCs w:val="22"/>
        </w:rPr>
      </w:pPr>
      <w:r>
        <w:rPr>
          <w:sz w:val="22"/>
          <w:szCs w:val="22"/>
        </w:rPr>
        <w:t xml:space="preserve">          1) на оказание услуг по содержанию городских кладбищ №№ 1,2,3,4 в размере 2 976,3 тыс.руб.;</w:t>
      </w:r>
    </w:p>
    <w:p w:rsidR="00F71202" w:rsidRDefault="00F71202" w:rsidP="00F71202">
      <w:pPr>
        <w:tabs>
          <w:tab w:val="left" w:pos="709"/>
          <w:tab w:val="left" w:pos="1134"/>
        </w:tabs>
        <w:autoSpaceDE w:val="0"/>
        <w:autoSpaceDN w:val="0"/>
        <w:adjustRightInd w:val="0"/>
        <w:outlineLvl w:val="2"/>
        <w:rPr>
          <w:sz w:val="22"/>
          <w:szCs w:val="22"/>
        </w:rPr>
      </w:pPr>
      <w:r>
        <w:rPr>
          <w:sz w:val="22"/>
          <w:szCs w:val="22"/>
        </w:rPr>
        <w:t xml:space="preserve">          2)на оказание услуг по содержанию городского кладбище 2 А в размере 200,0 тыс. руб.</w:t>
      </w:r>
    </w:p>
    <w:p w:rsidR="00F71202" w:rsidRDefault="00F71202" w:rsidP="00F71202">
      <w:pPr>
        <w:tabs>
          <w:tab w:val="left" w:pos="567"/>
        </w:tabs>
        <w:jc w:val="both"/>
        <w:rPr>
          <w:sz w:val="22"/>
          <w:szCs w:val="22"/>
        </w:rPr>
      </w:pPr>
      <w:r>
        <w:rPr>
          <w:sz w:val="22"/>
          <w:szCs w:val="22"/>
        </w:rPr>
        <w:t xml:space="preserve">         6.3.Пункт 1.5. «Организация содержания и обустройство объектов благоустройства»:</w:t>
      </w:r>
    </w:p>
    <w:p w:rsidR="00F71202" w:rsidRDefault="00F71202" w:rsidP="00F71202">
      <w:pPr>
        <w:tabs>
          <w:tab w:val="left" w:pos="709"/>
        </w:tabs>
        <w:jc w:val="both"/>
        <w:rPr>
          <w:sz w:val="22"/>
          <w:szCs w:val="22"/>
        </w:rPr>
      </w:pPr>
      <w:r>
        <w:rPr>
          <w:sz w:val="22"/>
          <w:szCs w:val="22"/>
        </w:rPr>
        <w:t>- уменьшен  объём финансирования в 2021 году на  сумму 260,5 тыс. руб.,  в том числе:</w:t>
      </w:r>
    </w:p>
    <w:p w:rsidR="00F71202" w:rsidRDefault="00F71202" w:rsidP="00F71202">
      <w:pPr>
        <w:autoSpaceDE w:val="0"/>
        <w:autoSpaceDN w:val="0"/>
        <w:adjustRightInd w:val="0"/>
        <w:jc w:val="both"/>
        <w:outlineLvl w:val="2"/>
        <w:rPr>
          <w:sz w:val="22"/>
          <w:szCs w:val="22"/>
        </w:rPr>
      </w:pPr>
      <w:r>
        <w:rPr>
          <w:sz w:val="22"/>
          <w:szCs w:val="22"/>
        </w:rPr>
        <w:t xml:space="preserve">           1) увеличен объем финансирования на сумму 1 998,0 тыс. руб., в том числе: за счёт  средств бюджета </w:t>
      </w:r>
      <w:proofErr w:type="spellStart"/>
      <w:r>
        <w:rPr>
          <w:sz w:val="22"/>
          <w:szCs w:val="22"/>
        </w:rPr>
        <w:t>ХМАО-Югры</w:t>
      </w:r>
      <w:proofErr w:type="spellEnd"/>
      <w:r>
        <w:rPr>
          <w:sz w:val="22"/>
          <w:szCs w:val="22"/>
        </w:rPr>
        <w:t xml:space="preserve"> – 1 390,5 тыс. руб., за счет средств местного бюджета 607,5 тыс. руб. на инициативный проект «Создание условий для работы в городе </w:t>
      </w:r>
      <w:proofErr w:type="spellStart"/>
      <w:r>
        <w:rPr>
          <w:sz w:val="22"/>
          <w:szCs w:val="22"/>
        </w:rPr>
        <w:t>Урай</w:t>
      </w:r>
      <w:proofErr w:type="spellEnd"/>
      <w:r>
        <w:rPr>
          <w:sz w:val="22"/>
          <w:szCs w:val="22"/>
        </w:rPr>
        <w:t xml:space="preserve"> городских центров временного содержания бездомных собак и кошек»;</w:t>
      </w:r>
    </w:p>
    <w:p w:rsidR="00F71202" w:rsidRDefault="00F71202" w:rsidP="00F71202">
      <w:pPr>
        <w:tabs>
          <w:tab w:val="left" w:pos="567"/>
          <w:tab w:val="left" w:pos="709"/>
        </w:tabs>
        <w:jc w:val="both"/>
        <w:rPr>
          <w:sz w:val="22"/>
          <w:szCs w:val="22"/>
        </w:rPr>
      </w:pPr>
      <w:r>
        <w:rPr>
          <w:sz w:val="22"/>
          <w:szCs w:val="22"/>
        </w:rPr>
        <w:t xml:space="preserve">           2) увеличен объем финансирования  на сумму 2 229,9 тыс. руб., том числе: за счёт  средств бюджета </w:t>
      </w:r>
      <w:proofErr w:type="spellStart"/>
      <w:r>
        <w:rPr>
          <w:sz w:val="22"/>
          <w:szCs w:val="22"/>
        </w:rPr>
        <w:t>ХМАО-Югры</w:t>
      </w:r>
      <w:proofErr w:type="spellEnd"/>
      <w:r>
        <w:rPr>
          <w:sz w:val="22"/>
          <w:szCs w:val="22"/>
        </w:rPr>
        <w:t xml:space="preserve"> – 1 535,0 тыс. руб., за счет средств местного бюджета 694,9 тыс. руб. на инициативный проект </w:t>
      </w:r>
      <w:r w:rsidR="004929C6">
        <w:rPr>
          <w:sz w:val="22"/>
          <w:szCs w:val="22"/>
        </w:rPr>
        <w:t>«</w:t>
      </w:r>
      <w:r w:rsidR="004929C6">
        <w:rPr>
          <w:bCs/>
          <w:sz w:val="22"/>
          <w:szCs w:val="22"/>
        </w:rPr>
        <w:t>Пусть наш двор станет лучше» Обустройство придомовых территорий в микрорайонах 2 и 2А новыми детскими площадками для игр»</w:t>
      </w:r>
      <w:r w:rsidR="004929C6">
        <w:rPr>
          <w:sz w:val="22"/>
          <w:szCs w:val="22"/>
        </w:rPr>
        <w:t>;</w:t>
      </w:r>
    </w:p>
    <w:p w:rsidR="00F71202" w:rsidRDefault="00F71202" w:rsidP="00F71202">
      <w:pPr>
        <w:tabs>
          <w:tab w:val="left" w:pos="567"/>
          <w:tab w:val="left" w:pos="709"/>
        </w:tabs>
        <w:jc w:val="both"/>
        <w:rPr>
          <w:sz w:val="22"/>
          <w:szCs w:val="22"/>
        </w:rPr>
      </w:pPr>
      <w:r>
        <w:rPr>
          <w:sz w:val="22"/>
          <w:szCs w:val="22"/>
        </w:rPr>
        <w:lastRenderedPageBreak/>
        <w:t xml:space="preserve">          3) уменьшен объем финансирования за счет местного бюджета на сумму 600,0 тыс.руб. Данная сумма перераспределена на выполнение работ на инициативный проект «</w:t>
      </w:r>
      <w:r>
        <w:rPr>
          <w:bCs/>
          <w:sz w:val="22"/>
          <w:szCs w:val="22"/>
        </w:rPr>
        <w:t>Пусть наш двор станет лучше» Обустройство придомовых территорий в микрорайонах 2 и 2А новыми детскими площадками для игр»</w:t>
      </w:r>
      <w:r>
        <w:rPr>
          <w:sz w:val="22"/>
          <w:szCs w:val="22"/>
        </w:rPr>
        <w:t>;</w:t>
      </w:r>
    </w:p>
    <w:p w:rsidR="00F71202" w:rsidRDefault="00F71202" w:rsidP="00F71202">
      <w:pPr>
        <w:jc w:val="both"/>
        <w:rPr>
          <w:sz w:val="22"/>
          <w:szCs w:val="22"/>
        </w:rPr>
      </w:pPr>
      <w:r>
        <w:rPr>
          <w:sz w:val="22"/>
          <w:szCs w:val="22"/>
        </w:rPr>
        <w:t xml:space="preserve">         4) уменьшен объем финансирования за счет местного бюджета на сумму 2 976,3 тыс.руб. Данная сумма перераспределена на оказание слуги по содержанию городских кладбищ;</w:t>
      </w:r>
    </w:p>
    <w:p w:rsidR="00F71202" w:rsidRDefault="00F71202" w:rsidP="00F71202">
      <w:pPr>
        <w:jc w:val="both"/>
        <w:rPr>
          <w:sz w:val="22"/>
          <w:szCs w:val="22"/>
        </w:rPr>
      </w:pPr>
      <w:r>
        <w:rPr>
          <w:sz w:val="22"/>
          <w:szCs w:val="22"/>
        </w:rPr>
        <w:t xml:space="preserve">          5) уменьшен объем финансирования за счет местного бюджета на сумму 594,2 тыс.руб. Данная сумма перераспределена на выполнение работ по организации пешеходного перехода по ул. Толстого, по устройству дорожного ограждения, дорожных знаков, искусственных дорожных неровностей в районе МБОУ СОШ №2, тротуаров от проезжей части на перекрестке ул.50 лет ВЛКСМ и ул.Нефтяников;</w:t>
      </w:r>
    </w:p>
    <w:p w:rsidR="00F71202" w:rsidRDefault="00F71202" w:rsidP="00F71202">
      <w:pPr>
        <w:jc w:val="both"/>
        <w:rPr>
          <w:sz w:val="22"/>
          <w:szCs w:val="22"/>
        </w:rPr>
      </w:pPr>
      <w:r>
        <w:rPr>
          <w:sz w:val="22"/>
          <w:szCs w:val="22"/>
        </w:rPr>
        <w:t xml:space="preserve">          6). уменьшен объем финансирования за счет местного бюджета на сумму 317,9 тыс.руб. Данная сумма перераспределена на выполнение работ на инициативный проект «</w:t>
      </w:r>
      <w:r>
        <w:rPr>
          <w:bCs/>
          <w:sz w:val="22"/>
          <w:szCs w:val="22"/>
        </w:rPr>
        <w:t>Пусть наш двор станет лучше» Обустройство придомовых территорий в микрорайонах 2 и 2А новыми детскими площадками для игр»</w:t>
      </w:r>
      <w:r>
        <w:rPr>
          <w:sz w:val="22"/>
          <w:szCs w:val="22"/>
        </w:rPr>
        <w:t>.</w:t>
      </w:r>
    </w:p>
    <w:p w:rsidR="00F71202" w:rsidRDefault="00F71202" w:rsidP="00F71202">
      <w:pPr>
        <w:tabs>
          <w:tab w:val="left" w:pos="567"/>
          <w:tab w:val="left" w:pos="709"/>
        </w:tabs>
        <w:autoSpaceDE w:val="0"/>
        <w:autoSpaceDN w:val="0"/>
        <w:adjustRightInd w:val="0"/>
        <w:outlineLvl w:val="2"/>
        <w:rPr>
          <w:sz w:val="22"/>
          <w:szCs w:val="22"/>
        </w:rPr>
      </w:pPr>
      <w:r>
        <w:rPr>
          <w:sz w:val="22"/>
          <w:szCs w:val="22"/>
        </w:rPr>
        <w:t xml:space="preserve">           6.4 Пункт 1.8. «Предоставление субсидий на возмещение недополученных доходов организациям, осуществляющим реализацию населению сжиженного газа по розничным ценам»:</w:t>
      </w:r>
    </w:p>
    <w:p w:rsidR="00F71202" w:rsidRDefault="00F71202" w:rsidP="00F71202">
      <w:pPr>
        <w:autoSpaceDE w:val="0"/>
        <w:autoSpaceDN w:val="0"/>
        <w:adjustRightInd w:val="0"/>
        <w:jc w:val="both"/>
        <w:outlineLvl w:val="2"/>
        <w:rPr>
          <w:sz w:val="22"/>
          <w:szCs w:val="22"/>
        </w:rPr>
      </w:pPr>
      <w:r>
        <w:rPr>
          <w:sz w:val="22"/>
          <w:szCs w:val="22"/>
        </w:rPr>
        <w:t xml:space="preserve">            1)увеличен  объём финансирования в 2021 году  за счёт  средств бюджета </w:t>
      </w:r>
      <w:proofErr w:type="spellStart"/>
      <w:r>
        <w:rPr>
          <w:sz w:val="22"/>
          <w:szCs w:val="22"/>
        </w:rPr>
        <w:t>ХМАО-Югры</w:t>
      </w:r>
      <w:proofErr w:type="spellEnd"/>
      <w:r>
        <w:rPr>
          <w:sz w:val="22"/>
          <w:szCs w:val="22"/>
        </w:rPr>
        <w:t xml:space="preserve"> на сумму  3,3 тыс. руб.;</w:t>
      </w:r>
    </w:p>
    <w:p w:rsidR="00F71202" w:rsidRDefault="00F71202" w:rsidP="00F71202">
      <w:pPr>
        <w:autoSpaceDE w:val="0"/>
        <w:autoSpaceDN w:val="0"/>
        <w:adjustRightInd w:val="0"/>
        <w:jc w:val="both"/>
        <w:outlineLvl w:val="2"/>
        <w:rPr>
          <w:sz w:val="22"/>
          <w:szCs w:val="22"/>
        </w:rPr>
      </w:pPr>
      <w:r>
        <w:rPr>
          <w:sz w:val="22"/>
          <w:szCs w:val="22"/>
        </w:rPr>
        <w:t xml:space="preserve">            2)увеличен  объём финансирования в 2022  году  за счёт  средств бюджета </w:t>
      </w:r>
      <w:proofErr w:type="spellStart"/>
      <w:r>
        <w:rPr>
          <w:sz w:val="22"/>
          <w:szCs w:val="22"/>
        </w:rPr>
        <w:t>ХМАО-Югры</w:t>
      </w:r>
      <w:proofErr w:type="spellEnd"/>
      <w:r>
        <w:rPr>
          <w:sz w:val="22"/>
          <w:szCs w:val="22"/>
        </w:rPr>
        <w:t xml:space="preserve"> на сумму  26,8 тыс. руб.;</w:t>
      </w:r>
    </w:p>
    <w:p w:rsidR="00F71202" w:rsidRDefault="00F71202" w:rsidP="00F71202">
      <w:pPr>
        <w:autoSpaceDE w:val="0"/>
        <w:autoSpaceDN w:val="0"/>
        <w:adjustRightInd w:val="0"/>
        <w:jc w:val="both"/>
        <w:outlineLvl w:val="2"/>
        <w:rPr>
          <w:sz w:val="22"/>
          <w:szCs w:val="22"/>
        </w:rPr>
      </w:pPr>
      <w:r>
        <w:rPr>
          <w:sz w:val="22"/>
          <w:szCs w:val="22"/>
        </w:rPr>
        <w:t xml:space="preserve">          3)увеличен  объём финансирования в 2021 году  за счёт  средств бюджета </w:t>
      </w:r>
      <w:proofErr w:type="spellStart"/>
      <w:r>
        <w:rPr>
          <w:sz w:val="22"/>
          <w:szCs w:val="22"/>
        </w:rPr>
        <w:t>ХМАО-Югры</w:t>
      </w:r>
      <w:proofErr w:type="spellEnd"/>
      <w:r>
        <w:rPr>
          <w:sz w:val="22"/>
          <w:szCs w:val="22"/>
        </w:rPr>
        <w:t xml:space="preserve"> на сумму  117,9 тыс. руб.;</w:t>
      </w:r>
    </w:p>
    <w:p w:rsidR="00F71202" w:rsidRDefault="00F71202" w:rsidP="00F71202">
      <w:pPr>
        <w:jc w:val="both"/>
        <w:rPr>
          <w:sz w:val="22"/>
          <w:szCs w:val="22"/>
        </w:rPr>
      </w:pPr>
      <w:r>
        <w:rPr>
          <w:sz w:val="22"/>
          <w:szCs w:val="22"/>
        </w:rPr>
        <w:t xml:space="preserve">          6.5. Пункт 1.13. «Капитальный ремонт коммунальной инфраструктуры города </w:t>
      </w:r>
      <w:proofErr w:type="spellStart"/>
      <w:r>
        <w:rPr>
          <w:sz w:val="22"/>
          <w:szCs w:val="22"/>
        </w:rPr>
        <w:t>Урай</w:t>
      </w:r>
      <w:proofErr w:type="spellEnd"/>
      <w:r>
        <w:rPr>
          <w:sz w:val="22"/>
          <w:szCs w:val="22"/>
        </w:rPr>
        <w:t xml:space="preserve">» увеличен </w:t>
      </w:r>
      <w:r>
        <w:rPr>
          <w:color w:val="00B050"/>
          <w:sz w:val="22"/>
          <w:szCs w:val="22"/>
        </w:rPr>
        <w:t xml:space="preserve"> </w:t>
      </w:r>
      <w:r>
        <w:rPr>
          <w:sz w:val="22"/>
          <w:szCs w:val="22"/>
        </w:rPr>
        <w:t xml:space="preserve"> объём финансирования в 2021 году за счёт средств местного бюджета на  сумму 918,9 тыс. руб. для проведения экспертизы сметной документации по объекту «Капитальный ремонт напорного канализационного коллектора».</w:t>
      </w:r>
    </w:p>
    <w:p w:rsidR="00F71202" w:rsidRDefault="00F71202" w:rsidP="00F71202">
      <w:pPr>
        <w:jc w:val="both"/>
        <w:rPr>
          <w:sz w:val="22"/>
          <w:szCs w:val="22"/>
        </w:rPr>
      </w:pPr>
      <w:r>
        <w:rPr>
          <w:sz w:val="22"/>
          <w:szCs w:val="22"/>
        </w:rPr>
        <w:t xml:space="preserve">          6.6. Пункт 1.15. «Актуализация  Программы комплексного развития систем коммунальной инфраструктуры города </w:t>
      </w:r>
      <w:proofErr w:type="spellStart"/>
      <w:r>
        <w:rPr>
          <w:sz w:val="22"/>
          <w:szCs w:val="22"/>
        </w:rPr>
        <w:t>Урай</w:t>
      </w:r>
      <w:proofErr w:type="spellEnd"/>
      <w:r>
        <w:rPr>
          <w:sz w:val="22"/>
          <w:szCs w:val="22"/>
        </w:rPr>
        <w:t xml:space="preserve"> Ханты-Мансийского автономного округа  – </w:t>
      </w:r>
      <w:proofErr w:type="spellStart"/>
      <w:r>
        <w:rPr>
          <w:sz w:val="22"/>
          <w:szCs w:val="22"/>
        </w:rPr>
        <w:t>Югры</w:t>
      </w:r>
      <w:proofErr w:type="spellEnd"/>
      <w:r>
        <w:rPr>
          <w:sz w:val="22"/>
          <w:szCs w:val="22"/>
        </w:rPr>
        <w:t xml:space="preserve"> на 2016-2026 годы»:</w:t>
      </w:r>
    </w:p>
    <w:p w:rsidR="00F71202" w:rsidRDefault="00F71202" w:rsidP="00F71202">
      <w:pPr>
        <w:jc w:val="both"/>
        <w:rPr>
          <w:sz w:val="22"/>
          <w:szCs w:val="22"/>
        </w:rPr>
      </w:pPr>
      <w:r>
        <w:rPr>
          <w:sz w:val="22"/>
          <w:szCs w:val="22"/>
        </w:rPr>
        <w:t>- уменьшен   объём финансирования в 2021 году за счёт средств местного бюджета на  сумму 200,0 тыс. руб. Данная сумма перераспределена на оказание слуги по содержанию городского кладбища «2А»;</w:t>
      </w:r>
    </w:p>
    <w:p w:rsidR="00F71202" w:rsidRDefault="00F71202" w:rsidP="00F71202">
      <w:pPr>
        <w:autoSpaceDE w:val="0"/>
        <w:autoSpaceDN w:val="0"/>
        <w:adjustRightInd w:val="0"/>
        <w:jc w:val="both"/>
        <w:outlineLvl w:val="2"/>
        <w:rPr>
          <w:sz w:val="22"/>
          <w:szCs w:val="22"/>
        </w:rPr>
      </w:pPr>
      <w:r>
        <w:rPr>
          <w:sz w:val="22"/>
          <w:szCs w:val="22"/>
        </w:rPr>
        <w:t xml:space="preserve">          6.7. Пункт 1.18 «Предоставление субсидии на возмещение расходов организации за доставку населению сжиженного газа для бытовых нужд»:</w:t>
      </w:r>
    </w:p>
    <w:p w:rsidR="00F71202" w:rsidRDefault="00F71202" w:rsidP="00F71202">
      <w:pPr>
        <w:tabs>
          <w:tab w:val="left" w:pos="709"/>
        </w:tabs>
        <w:autoSpaceDE w:val="0"/>
        <w:autoSpaceDN w:val="0"/>
        <w:adjustRightInd w:val="0"/>
        <w:jc w:val="both"/>
        <w:outlineLvl w:val="2"/>
        <w:rPr>
          <w:sz w:val="22"/>
          <w:szCs w:val="22"/>
        </w:rPr>
      </w:pPr>
      <w:r>
        <w:rPr>
          <w:sz w:val="22"/>
          <w:szCs w:val="22"/>
        </w:rPr>
        <w:t xml:space="preserve">           1) уменьшен объем финансирования  в  2021 году на сумму 15,7 тыс.руб. в том числе за счёт  средств бюджета </w:t>
      </w:r>
      <w:proofErr w:type="spellStart"/>
      <w:r>
        <w:rPr>
          <w:sz w:val="22"/>
          <w:szCs w:val="22"/>
        </w:rPr>
        <w:t>ХМАО-Югры</w:t>
      </w:r>
      <w:proofErr w:type="spellEnd"/>
      <w:r>
        <w:rPr>
          <w:sz w:val="22"/>
          <w:szCs w:val="22"/>
        </w:rPr>
        <w:t xml:space="preserve"> – 9,4 тыс. руб., за счет средств местного бюджета 6,3 тыс. руб.;</w:t>
      </w:r>
    </w:p>
    <w:p w:rsidR="00F71202" w:rsidRDefault="00F71202" w:rsidP="00F71202">
      <w:pPr>
        <w:autoSpaceDE w:val="0"/>
        <w:autoSpaceDN w:val="0"/>
        <w:adjustRightInd w:val="0"/>
        <w:jc w:val="both"/>
        <w:outlineLvl w:val="2"/>
        <w:rPr>
          <w:sz w:val="22"/>
          <w:szCs w:val="22"/>
        </w:rPr>
      </w:pPr>
      <w:r>
        <w:rPr>
          <w:sz w:val="22"/>
          <w:szCs w:val="22"/>
        </w:rPr>
        <w:t xml:space="preserve">            2)  уменьшен объем финансирования  в  2022 году на сумму 9,6 тыс. руб. за счёт  средств бюджета </w:t>
      </w:r>
      <w:proofErr w:type="spellStart"/>
      <w:r>
        <w:rPr>
          <w:sz w:val="22"/>
          <w:szCs w:val="22"/>
        </w:rPr>
        <w:t>ХМАО-Югры</w:t>
      </w:r>
      <w:proofErr w:type="spellEnd"/>
      <w:r>
        <w:rPr>
          <w:sz w:val="22"/>
          <w:szCs w:val="22"/>
        </w:rPr>
        <w:t>;</w:t>
      </w:r>
    </w:p>
    <w:p w:rsidR="00F71202" w:rsidRDefault="00F71202" w:rsidP="00F71202">
      <w:pPr>
        <w:autoSpaceDE w:val="0"/>
        <w:autoSpaceDN w:val="0"/>
        <w:adjustRightInd w:val="0"/>
        <w:jc w:val="both"/>
        <w:outlineLvl w:val="2"/>
        <w:rPr>
          <w:sz w:val="22"/>
          <w:szCs w:val="22"/>
        </w:rPr>
      </w:pPr>
      <w:r>
        <w:rPr>
          <w:sz w:val="22"/>
          <w:szCs w:val="22"/>
        </w:rPr>
        <w:t xml:space="preserve">           3) уменьшен объем финансирования  в  2023 году на сумму 10,5 тыс.руб. счёт  средств бюджета </w:t>
      </w:r>
      <w:proofErr w:type="spellStart"/>
      <w:r>
        <w:rPr>
          <w:sz w:val="22"/>
          <w:szCs w:val="22"/>
        </w:rPr>
        <w:t>ХМАО-Югры</w:t>
      </w:r>
      <w:proofErr w:type="spellEnd"/>
      <w:r>
        <w:rPr>
          <w:sz w:val="22"/>
          <w:szCs w:val="22"/>
        </w:rPr>
        <w:t>.</w:t>
      </w:r>
    </w:p>
    <w:p w:rsidR="00F71202" w:rsidRDefault="00F71202" w:rsidP="00F71202">
      <w:pPr>
        <w:tabs>
          <w:tab w:val="left" w:pos="709"/>
        </w:tabs>
        <w:autoSpaceDE w:val="0"/>
        <w:autoSpaceDN w:val="0"/>
        <w:adjustRightInd w:val="0"/>
        <w:jc w:val="both"/>
        <w:outlineLvl w:val="2"/>
        <w:rPr>
          <w:sz w:val="22"/>
          <w:szCs w:val="22"/>
        </w:rPr>
      </w:pPr>
      <w:r>
        <w:rPr>
          <w:sz w:val="22"/>
          <w:szCs w:val="22"/>
        </w:rPr>
        <w:t xml:space="preserve">           С учётом  внесённых изменений  по подпрограмме </w:t>
      </w:r>
      <w:r>
        <w:rPr>
          <w:sz w:val="22"/>
          <w:szCs w:val="22"/>
          <w:lang w:val="en-US"/>
        </w:rPr>
        <w:t>I</w:t>
      </w:r>
      <w:r>
        <w:rPr>
          <w:sz w:val="22"/>
          <w:szCs w:val="22"/>
        </w:rPr>
        <w:t xml:space="preserve"> – объём финансирования   на  2021 год увеличится     на   4 268,6  тыс. руб., и  составляет  300 627,1 тыс. руб. в том числе: </w:t>
      </w:r>
    </w:p>
    <w:p w:rsidR="00F71202" w:rsidRDefault="00F71202" w:rsidP="00F71202">
      <w:pPr>
        <w:tabs>
          <w:tab w:val="left" w:pos="709"/>
        </w:tabs>
        <w:ind w:firstLine="567"/>
        <w:jc w:val="both"/>
        <w:rPr>
          <w:sz w:val="22"/>
          <w:szCs w:val="22"/>
        </w:rPr>
      </w:pPr>
      <w:r>
        <w:rPr>
          <w:sz w:val="22"/>
          <w:szCs w:val="22"/>
        </w:rPr>
        <w:t xml:space="preserve">  -  бюджет  </w:t>
      </w:r>
      <w:proofErr w:type="spellStart"/>
      <w:r>
        <w:rPr>
          <w:sz w:val="22"/>
          <w:szCs w:val="22"/>
        </w:rPr>
        <w:t>ХМАО-Югры</w:t>
      </w:r>
      <w:proofErr w:type="spellEnd"/>
      <w:r>
        <w:rPr>
          <w:sz w:val="22"/>
          <w:szCs w:val="22"/>
        </w:rPr>
        <w:t xml:space="preserve">    33 765,7 тыс. </w:t>
      </w:r>
      <w:proofErr w:type="spellStart"/>
      <w:r>
        <w:rPr>
          <w:sz w:val="22"/>
          <w:szCs w:val="22"/>
        </w:rPr>
        <w:t>руб</w:t>
      </w:r>
      <w:proofErr w:type="spellEnd"/>
      <w:r>
        <w:rPr>
          <w:sz w:val="22"/>
          <w:szCs w:val="22"/>
        </w:rPr>
        <w:t>;</w:t>
      </w:r>
    </w:p>
    <w:p w:rsidR="00F71202" w:rsidRDefault="00F71202" w:rsidP="00F71202">
      <w:pPr>
        <w:ind w:firstLine="567"/>
        <w:jc w:val="both"/>
        <w:rPr>
          <w:sz w:val="22"/>
          <w:szCs w:val="22"/>
        </w:rPr>
      </w:pPr>
      <w:r>
        <w:rPr>
          <w:sz w:val="22"/>
          <w:szCs w:val="22"/>
        </w:rPr>
        <w:t xml:space="preserve">  -   местный  бюджет </w:t>
      </w:r>
      <w:r>
        <w:rPr>
          <w:b/>
          <w:sz w:val="22"/>
          <w:szCs w:val="22"/>
        </w:rPr>
        <w:t xml:space="preserve">   </w:t>
      </w:r>
      <w:r>
        <w:rPr>
          <w:sz w:val="22"/>
          <w:szCs w:val="22"/>
        </w:rPr>
        <w:t>234 787,4 тыс. руб.;</w:t>
      </w:r>
    </w:p>
    <w:p w:rsidR="00F71202" w:rsidRDefault="00F71202" w:rsidP="00F71202">
      <w:pPr>
        <w:tabs>
          <w:tab w:val="left" w:pos="426"/>
        </w:tabs>
        <w:jc w:val="both"/>
        <w:rPr>
          <w:sz w:val="22"/>
          <w:szCs w:val="22"/>
        </w:rPr>
      </w:pPr>
      <w:r>
        <w:rPr>
          <w:sz w:val="22"/>
          <w:szCs w:val="22"/>
        </w:rPr>
        <w:t xml:space="preserve">           -  иные источники финансирования (внебюджетные средства) – 32 074,0 тыс. руб.</w:t>
      </w:r>
    </w:p>
    <w:p w:rsidR="00F71202" w:rsidRDefault="00F71202" w:rsidP="00F71202">
      <w:pPr>
        <w:tabs>
          <w:tab w:val="left" w:pos="709"/>
        </w:tabs>
        <w:jc w:val="both"/>
        <w:rPr>
          <w:sz w:val="22"/>
          <w:szCs w:val="22"/>
        </w:rPr>
      </w:pPr>
      <w:r>
        <w:rPr>
          <w:sz w:val="22"/>
          <w:szCs w:val="22"/>
        </w:rPr>
        <w:t xml:space="preserve">           С учётом  внесённых изменений  по подпрограмме </w:t>
      </w:r>
      <w:r>
        <w:rPr>
          <w:sz w:val="22"/>
          <w:szCs w:val="22"/>
          <w:lang w:val="en-US"/>
        </w:rPr>
        <w:t>I</w:t>
      </w:r>
      <w:r>
        <w:rPr>
          <w:sz w:val="22"/>
          <w:szCs w:val="22"/>
        </w:rPr>
        <w:t xml:space="preserve"> – объём финансирования   на  2022 год составляет 269 957,7 тыс. руб., в том числе: </w:t>
      </w:r>
    </w:p>
    <w:p w:rsidR="00F71202" w:rsidRDefault="00F71202" w:rsidP="00F71202">
      <w:pPr>
        <w:ind w:firstLine="567"/>
        <w:jc w:val="both"/>
        <w:rPr>
          <w:sz w:val="22"/>
          <w:szCs w:val="22"/>
        </w:rPr>
      </w:pPr>
      <w:r>
        <w:rPr>
          <w:sz w:val="22"/>
          <w:szCs w:val="22"/>
        </w:rPr>
        <w:t xml:space="preserve">  - бюджет  </w:t>
      </w:r>
      <w:proofErr w:type="spellStart"/>
      <w:r>
        <w:rPr>
          <w:sz w:val="22"/>
          <w:szCs w:val="22"/>
        </w:rPr>
        <w:t>ХМАО-Югры</w:t>
      </w:r>
      <w:proofErr w:type="spellEnd"/>
      <w:r>
        <w:rPr>
          <w:sz w:val="22"/>
          <w:szCs w:val="22"/>
        </w:rPr>
        <w:t xml:space="preserve">  -  19 103,5 тыс. </w:t>
      </w:r>
      <w:proofErr w:type="spellStart"/>
      <w:r>
        <w:rPr>
          <w:sz w:val="22"/>
          <w:szCs w:val="22"/>
        </w:rPr>
        <w:t>руб</w:t>
      </w:r>
      <w:proofErr w:type="spellEnd"/>
      <w:r>
        <w:rPr>
          <w:sz w:val="22"/>
          <w:szCs w:val="22"/>
        </w:rPr>
        <w:t>;</w:t>
      </w:r>
    </w:p>
    <w:p w:rsidR="00F71202" w:rsidRDefault="00F71202" w:rsidP="00F71202">
      <w:pPr>
        <w:ind w:firstLine="567"/>
        <w:jc w:val="both"/>
        <w:rPr>
          <w:sz w:val="22"/>
          <w:szCs w:val="22"/>
        </w:rPr>
      </w:pPr>
      <w:r>
        <w:rPr>
          <w:sz w:val="22"/>
          <w:szCs w:val="22"/>
        </w:rPr>
        <w:t xml:space="preserve">  - местный бюджет  -  220 806,2</w:t>
      </w:r>
      <w:r>
        <w:rPr>
          <w:b/>
          <w:sz w:val="22"/>
          <w:szCs w:val="22"/>
        </w:rPr>
        <w:t xml:space="preserve"> </w:t>
      </w:r>
      <w:r>
        <w:rPr>
          <w:sz w:val="22"/>
          <w:szCs w:val="22"/>
        </w:rPr>
        <w:t>тыс. руб.</w:t>
      </w:r>
    </w:p>
    <w:p w:rsidR="00F71202" w:rsidRDefault="00F71202" w:rsidP="00F71202">
      <w:pPr>
        <w:ind w:firstLine="567"/>
        <w:jc w:val="both"/>
        <w:rPr>
          <w:sz w:val="22"/>
          <w:szCs w:val="22"/>
        </w:rPr>
      </w:pPr>
      <w:r>
        <w:rPr>
          <w:sz w:val="22"/>
          <w:szCs w:val="22"/>
        </w:rPr>
        <w:t xml:space="preserve"> - иные источники финансирования (внебюджетные средства) – 30 048,0 тыс. руб.</w:t>
      </w:r>
    </w:p>
    <w:p w:rsidR="00F71202" w:rsidRDefault="00F71202" w:rsidP="00F71202">
      <w:pPr>
        <w:tabs>
          <w:tab w:val="left" w:pos="709"/>
        </w:tabs>
        <w:jc w:val="both"/>
        <w:rPr>
          <w:sz w:val="22"/>
          <w:szCs w:val="22"/>
        </w:rPr>
      </w:pPr>
      <w:r>
        <w:rPr>
          <w:sz w:val="22"/>
          <w:szCs w:val="22"/>
        </w:rPr>
        <w:t xml:space="preserve">           С учётом  внесённых изменений  по подпрограмме </w:t>
      </w:r>
      <w:r>
        <w:rPr>
          <w:sz w:val="22"/>
          <w:szCs w:val="22"/>
          <w:lang w:val="en-US"/>
        </w:rPr>
        <w:t>I</w:t>
      </w:r>
      <w:r>
        <w:rPr>
          <w:sz w:val="22"/>
          <w:szCs w:val="22"/>
        </w:rPr>
        <w:t xml:space="preserve"> – объём финансирования   на  2023 год составляет 267 920,4 тыс. руб., в том числе: </w:t>
      </w:r>
    </w:p>
    <w:p w:rsidR="00F71202" w:rsidRDefault="00F71202" w:rsidP="00F71202">
      <w:pPr>
        <w:ind w:firstLine="567"/>
        <w:jc w:val="both"/>
        <w:rPr>
          <w:sz w:val="22"/>
          <w:szCs w:val="22"/>
        </w:rPr>
      </w:pPr>
      <w:r>
        <w:rPr>
          <w:sz w:val="22"/>
          <w:szCs w:val="22"/>
        </w:rPr>
        <w:t xml:space="preserve">  - бюджет  </w:t>
      </w:r>
      <w:proofErr w:type="spellStart"/>
      <w:r>
        <w:rPr>
          <w:sz w:val="22"/>
          <w:szCs w:val="22"/>
        </w:rPr>
        <w:t>ХМАО-Югры</w:t>
      </w:r>
      <w:proofErr w:type="spellEnd"/>
      <w:r>
        <w:rPr>
          <w:sz w:val="22"/>
          <w:szCs w:val="22"/>
        </w:rPr>
        <w:t xml:space="preserve">  -  13 619,1 тыс. руб.;</w:t>
      </w:r>
    </w:p>
    <w:p w:rsidR="00F71202" w:rsidRDefault="00F71202" w:rsidP="00F71202">
      <w:pPr>
        <w:ind w:firstLine="567"/>
        <w:jc w:val="both"/>
        <w:rPr>
          <w:sz w:val="22"/>
          <w:szCs w:val="22"/>
        </w:rPr>
      </w:pPr>
      <w:r>
        <w:rPr>
          <w:sz w:val="22"/>
          <w:szCs w:val="22"/>
        </w:rPr>
        <w:t xml:space="preserve">  - местный бюджет  -  218 209,3</w:t>
      </w:r>
      <w:r>
        <w:rPr>
          <w:b/>
          <w:sz w:val="22"/>
          <w:szCs w:val="22"/>
        </w:rPr>
        <w:t xml:space="preserve"> </w:t>
      </w:r>
      <w:r>
        <w:rPr>
          <w:sz w:val="22"/>
          <w:szCs w:val="22"/>
        </w:rPr>
        <w:t>тыс. руб.</w:t>
      </w:r>
    </w:p>
    <w:p w:rsidR="00F71202" w:rsidRDefault="00F71202" w:rsidP="00F71202">
      <w:pPr>
        <w:tabs>
          <w:tab w:val="left" w:pos="709"/>
        </w:tabs>
        <w:ind w:firstLine="567"/>
        <w:jc w:val="both"/>
        <w:rPr>
          <w:sz w:val="22"/>
          <w:szCs w:val="22"/>
        </w:rPr>
      </w:pPr>
      <w:r>
        <w:rPr>
          <w:sz w:val="22"/>
          <w:szCs w:val="22"/>
        </w:rPr>
        <w:t xml:space="preserve">  - иные источники финансирования (внебюджетные средства) – 36 092,0тыс. руб.</w:t>
      </w:r>
    </w:p>
    <w:p w:rsidR="00F71202" w:rsidRDefault="00F71202" w:rsidP="00F71202">
      <w:pPr>
        <w:tabs>
          <w:tab w:val="left" w:pos="709"/>
        </w:tabs>
        <w:jc w:val="both"/>
        <w:rPr>
          <w:sz w:val="22"/>
          <w:szCs w:val="22"/>
        </w:rPr>
      </w:pPr>
      <w:r>
        <w:rPr>
          <w:sz w:val="22"/>
          <w:szCs w:val="22"/>
        </w:rPr>
        <w:t xml:space="preserve">            Общий объем финансирования программы составляет    3 263 254,6 тыс. руб., в том числе:    местный бюджет </w:t>
      </w:r>
      <w:r>
        <w:rPr>
          <w:b/>
          <w:sz w:val="22"/>
          <w:szCs w:val="22"/>
        </w:rPr>
        <w:t xml:space="preserve"> </w:t>
      </w:r>
      <w:r>
        <w:rPr>
          <w:sz w:val="22"/>
          <w:szCs w:val="22"/>
        </w:rPr>
        <w:t xml:space="preserve">2 589 519,2 тыс. руб.,  бюджет ХМАО – </w:t>
      </w:r>
      <w:proofErr w:type="spellStart"/>
      <w:r>
        <w:rPr>
          <w:sz w:val="22"/>
          <w:szCs w:val="22"/>
        </w:rPr>
        <w:t>Югры</w:t>
      </w:r>
      <w:proofErr w:type="spellEnd"/>
      <w:r>
        <w:rPr>
          <w:sz w:val="22"/>
          <w:szCs w:val="22"/>
        </w:rPr>
        <w:t xml:space="preserve"> </w:t>
      </w:r>
      <w:r>
        <w:rPr>
          <w:b/>
          <w:sz w:val="22"/>
          <w:szCs w:val="22"/>
        </w:rPr>
        <w:t xml:space="preserve">  </w:t>
      </w:r>
      <w:r>
        <w:rPr>
          <w:sz w:val="22"/>
          <w:szCs w:val="22"/>
        </w:rPr>
        <w:t>437 487,4</w:t>
      </w:r>
      <w:r>
        <w:rPr>
          <w:b/>
          <w:sz w:val="22"/>
          <w:szCs w:val="22"/>
        </w:rPr>
        <w:t xml:space="preserve"> </w:t>
      </w:r>
      <w:r>
        <w:rPr>
          <w:sz w:val="22"/>
          <w:szCs w:val="22"/>
        </w:rPr>
        <w:t>тыс. руб., иные источники финансирования (внебюджетные средства) – 236 248,0 тыс. руб.</w:t>
      </w:r>
    </w:p>
    <w:p w:rsidR="00F71202" w:rsidRDefault="00F71202" w:rsidP="00F71202">
      <w:pPr>
        <w:tabs>
          <w:tab w:val="left" w:pos="709"/>
        </w:tabs>
        <w:jc w:val="both"/>
        <w:rPr>
          <w:sz w:val="22"/>
          <w:szCs w:val="22"/>
        </w:rPr>
      </w:pPr>
    </w:p>
    <w:p w:rsidR="00F71202" w:rsidRDefault="00F71202" w:rsidP="00F71202">
      <w:pPr>
        <w:tabs>
          <w:tab w:val="left" w:pos="709"/>
        </w:tabs>
        <w:jc w:val="both"/>
        <w:rPr>
          <w:sz w:val="22"/>
          <w:szCs w:val="22"/>
        </w:rPr>
      </w:pPr>
    </w:p>
    <w:p w:rsidR="00F71202" w:rsidRDefault="00F71202" w:rsidP="00F71202">
      <w:pPr>
        <w:shd w:val="clear" w:color="auto" w:fill="FFFFFF"/>
        <w:tabs>
          <w:tab w:val="left" w:pos="709"/>
        </w:tabs>
        <w:jc w:val="both"/>
        <w:rPr>
          <w:sz w:val="22"/>
          <w:szCs w:val="22"/>
        </w:rPr>
      </w:pPr>
    </w:p>
    <w:p w:rsidR="00F71202" w:rsidRPr="00232F15" w:rsidRDefault="00F71202" w:rsidP="00F71202">
      <w:pPr>
        <w:tabs>
          <w:tab w:val="left" w:pos="709"/>
        </w:tabs>
        <w:jc w:val="both"/>
        <w:rPr>
          <w:sz w:val="22"/>
          <w:szCs w:val="22"/>
        </w:rPr>
      </w:pPr>
    </w:p>
    <w:p w:rsidR="00F71202" w:rsidRPr="00232F15" w:rsidRDefault="00F71202" w:rsidP="00F71202">
      <w:pPr>
        <w:shd w:val="clear" w:color="auto" w:fill="FFFFFF"/>
        <w:tabs>
          <w:tab w:val="left" w:pos="709"/>
        </w:tabs>
        <w:jc w:val="both"/>
        <w:rPr>
          <w:sz w:val="22"/>
          <w:szCs w:val="22"/>
        </w:rPr>
      </w:pPr>
    </w:p>
    <w:p w:rsidR="00431506" w:rsidRDefault="00431506" w:rsidP="00431506">
      <w:pPr>
        <w:tabs>
          <w:tab w:val="left" w:pos="709"/>
        </w:tabs>
        <w:jc w:val="both"/>
        <w:rPr>
          <w:sz w:val="22"/>
          <w:szCs w:val="22"/>
        </w:rPr>
      </w:pPr>
    </w:p>
    <w:p w:rsidR="00431506" w:rsidRDefault="00431506" w:rsidP="00431506">
      <w:pPr>
        <w:shd w:val="clear" w:color="auto" w:fill="FFFFFF"/>
        <w:tabs>
          <w:tab w:val="left" w:pos="709"/>
        </w:tabs>
        <w:jc w:val="both"/>
        <w:rPr>
          <w:sz w:val="22"/>
          <w:szCs w:val="22"/>
        </w:rPr>
      </w:pPr>
    </w:p>
    <w:p w:rsidR="00431506" w:rsidRDefault="00431506" w:rsidP="00431506">
      <w:pPr>
        <w:pStyle w:val="a6"/>
        <w:tabs>
          <w:tab w:val="left" w:pos="426"/>
          <w:tab w:val="left" w:pos="709"/>
        </w:tabs>
        <w:ind w:left="900"/>
        <w:jc w:val="both"/>
        <w:rPr>
          <w:sz w:val="22"/>
          <w:szCs w:val="22"/>
        </w:rPr>
      </w:pPr>
    </w:p>
    <w:p w:rsidR="00431506" w:rsidRDefault="00431506" w:rsidP="00431506">
      <w:pPr>
        <w:pStyle w:val="a6"/>
        <w:tabs>
          <w:tab w:val="left" w:pos="426"/>
          <w:tab w:val="left" w:pos="709"/>
        </w:tabs>
        <w:ind w:left="900"/>
        <w:jc w:val="both"/>
        <w:rPr>
          <w:sz w:val="22"/>
          <w:szCs w:val="22"/>
        </w:rPr>
      </w:pPr>
    </w:p>
    <w:p w:rsidR="00431506" w:rsidRDefault="00431506" w:rsidP="00431506">
      <w:pPr>
        <w:pStyle w:val="a6"/>
        <w:tabs>
          <w:tab w:val="left" w:pos="426"/>
          <w:tab w:val="left" w:pos="709"/>
        </w:tabs>
        <w:ind w:left="900"/>
        <w:jc w:val="both"/>
        <w:rPr>
          <w:sz w:val="22"/>
          <w:szCs w:val="22"/>
        </w:rPr>
      </w:pPr>
    </w:p>
    <w:p w:rsidR="00B71991" w:rsidRPr="00431506" w:rsidRDefault="00B71991" w:rsidP="00431506">
      <w:pPr>
        <w:tabs>
          <w:tab w:val="left" w:pos="709"/>
        </w:tabs>
        <w:jc w:val="both"/>
        <w:rPr>
          <w:sz w:val="22"/>
          <w:szCs w:val="22"/>
        </w:rPr>
        <w:sectPr w:rsidR="00B71991" w:rsidRPr="00431506" w:rsidSect="00681475">
          <w:pgSz w:w="11906" w:h="16838" w:code="9"/>
          <w:pgMar w:top="567" w:right="567" w:bottom="340" w:left="1134" w:header="709" w:footer="709" w:gutter="0"/>
          <w:cols w:space="708"/>
          <w:docGrid w:linePitch="360"/>
        </w:sectPr>
      </w:pPr>
    </w:p>
    <w:p w:rsidR="00B71991" w:rsidRPr="00BF4A38" w:rsidRDefault="00B71991" w:rsidP="00B71991">
      <w:pPr>
        <w:shd w:val="clear" w:color="auto" w:fill="FFFFFF"/>
        <w:ind w:left="360"/>
        <w:jc w:val="right"/>
        <w:rPr>
          <w:bCs/>
          <w:sz w:val="24"/>
          <w:szCs w:val="24"/>
        </w:rPr>
      </w:pPr>
      <w:r w:rsidRPr="00BF4A38">
        <w:rPr>
          <w:bCs/>
          <w:sz w:val="24"/>
          <w:szCs w:val="24"/>
        </w:rPr>
        <w:lastRenderedPageBreak/>
        <w:t>Таблица 2</w:t>
      </w:r>
    </w:p>
    <w:p w:rsidR="00B71991" w:rsidRPr="00057C17" w:rsidRDefault="00B71991" w:rsidP="00B71991">
      <w:pPr>
        <w:pStyle w:val="ConsPlusNormal"/>
        <w:widowControl/>
        <w:ind w:firstLine="0"/>
        <w:jc w:val="right"/>
        <w:rPr>
          <w:rFonts w:ascii="Times New Roman" w:hAnsi="Times New Roman" w:cs="Times New Roman"/>
          <w:sz w:val="24"/>
          <w:szCs w:val="24"/>
        </w:rPr>
      </w:pPr>
    </w:p>
    <w:p w:rsidR="00B71991" w:rsidRPr="00057C17" w:rsidRDefault="00B71991" w:rsidP="00B71991">
      <w:pPr>
        <w:autoSpaceDE w:val="0"/>
        <w:autoSpaceDN w:val="0"/>
        <w:adjustRightInd w:val="0"/>
        <w:jc w:val="center"/>
        <w:outlineLvl w:val="2"/>
        <w:rPr>
          <w:sz w:val="24"/>
          <w:szCs w:val="24"/>
        </w:rPr>
      </w:pPr>
      <w:r w:rsidRPr="00057C17">
        <w:rPr>
          <w:sz w:val="24"/>
          <w:szCs w:val="24"/>
        </w:rPr>
        <w:t xml:space="preserve">Распределение финансовых ресурсов  муниципальной программы </w:t>
      </w:r>
    </w:p>
    <w:p w:rsidR="00B71991" w:rsidRDefault="00B71991" w:rsidP="00B71991">
      <w:pPr>
        <w:autoSpaceDE w:val="0"/>
        <w:autoSpaceDN w:val="0"/>
        <w:adjustRightInd w:val="0"/>
        <w:ind w:left="-142" w:firstLine="142"/>
        <w:outlineLvl w:val="2"/>
        <w:rPr>
          <w:sz w:val="22"/>
          <w:szCs w:val="22"/>
        </w:rPr>
      </w:pPr>
    </w:p>
    <w:p w:rsidR="00B71991" w:rsidRPr="00B42D0E" w:rsidRDefault="00B71991" w:rsidP="00B71991">
      <w:pPr>
        <w:autoSpaceDE w:val="0"/>
        <w:autoSpaceDN w:val="0"/>
        <w:adjustRightInd w:val="0"/>
        <w:ind w:left="-142" w:firstLine="142"/>
        <w:outlineLvl w:val="2"/>
        <w:rPr>
          <w:sz w:val="22"/>
          <w:szCs w:val="22"/>
        </w:rPr>
      </w:pPr>
    </w:p>
    <w:tbl>
      <w:tblPr>
        <w:tblpPr w:leftFromText="180" w:rightFromText="180" w:vertAnchor="text" w:horzAnchor="margin" w:tblpXSpec="center" w:tblpY="23"/>
        <w:tblW w:w="15947" w:type="dxa"/>
        <w:tblLayout w:type="fixed"/>
        <w:tblCellMar>
          <w:left w:w="70" w:type="dxa"/>
          <w:right w:w="70" w:type="dxa"/>
        </w:tblCellMar>
        <w:tblLook w:val="0000"/>
      </w:tblPr>
      <w:tblGrid>
        <w:gridCol w:w="496"/>
        <w:gridCol w:w="1559"/>
        <w:gridCol w:w="142"/>
        <w:gridCol w:w="1417"/>
        <w:gridCol w:w="1701"/>
        <w:gridCol w:w="992"/>
        <w:gridCol w:w="115"/>
        <w:gridCol w:w="736"/>
        <w:gridCol w:w="115"/>
        <w:gridCol w:w="708"/>
        <w:gridCol w:w="6"/>
        <w:gridCol w:w="31"/>
        <w:gridCol w:w="672"/>
        <w:gridCol w:w="27"/>
        <w:gridCol w:w="115"/>
        <w:gridCol w:w="572"/>
        <w:gridCol w:w="22"/>
        <w:gridCol w:w="115"/>
        <w:gridCol w:w="702"/>
        <w:gridCol w:w="16"/>
        <w:gridCol w:w="853"/>
        <w:gridCol w:w="851"/>
        <w:gridCol w:w="851"/>
        <w:gridCol w:w="851"/>
        <w:gridCol w:w="851"/>
        <w:gridCol w:w="718"/>
        <w:gridCol w:w="713"/>
      </w:tblGrid>
      <w:tr w:rsidR="00B71991" w:rsidRPr="00B42D0E" w:rsidTr="00B71991">
        <w:trPr>
          <w:cantSplit/>
          <w:trHeight w:val="423"/>
        </w:trPr>
        <w:tc>
          <w:tcPr>
            <w:tcW w:w="496" w:type="dxa"/>
            <w:vMerge w:val="restart"/>
            <w:tcBorders>
              <w:top w:val="single" w:sz="6" w:space="0" w:color="auto"/>
              <w:left w:val="single" w:sz="6" w:space="0" w:color="auto"/>
              <w:bottom w:val="nil"/>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rPr>
            </w:pPr>
            <w:r w:rsidRPr="00B42D0E">
              <w:rPr>
                <w:rFonts w:ascii="Times New Roman" w:hAnsi="Times New Roman" w:cs="Times New Roman"/>
              </w:rPr>
              <w:t xml:space="preserve">№ </w:t>
            </w:r>
            <w:r w:rsidRPr="00B42D0E">
              <w:rPr>
                <w:rFonts w:ascii="Times New Roman" w:hAnsi="Times New Roman" w:cs="Times New Roman"/>
              </w:rPr>
              <w:br/>
              <w:t>основного мероприятия</w:t>
            </w:r>
          </w:p>
        </w:tc>
        <w:tc>
          <w:tcPr>
            <w:tcW w:w="1559" w:type="dxa"/>
            <w:vMerge w:val="restart"/>
            <w:tcBorders>
              <w:top w:val="single" w:sz="6" w:space="0" w:color="auto"/>
              <w:left w:val="single" w:sz="6" w:space="0" w:color="auto"/>
              <w:bottom w:val="nil"/>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rPr>
            </w:pPr>
            <w:r w:rsidRPr="00B42D0E">
              <w:rPr>
                <w:rFonts w:ascii="Times New Roman" w:hAnsi="Times New Roman" w:cs="Times New Roman"/>
              </w:rPr>
              <w:t>Основные мероприятия муниципальной программы (их взаимосвязь с целевыми показателями муниципальной программы)</w:t>
            </w:r>
          </w:p>
        </w:tc>
        <w:tc>
          <w:tcPr>
            <w:tcW w:w="1559" w:type="dxa"/>
            <w:gridSpan w:val="2"/>
            <w:vMerge w:val="restart"/>
            <w:tcBorders>
              <w:top w:val="single" w:sz="6" w:space="0" w:color="auto"/>
              <w:left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rPr>
            </w:pPr>
            <w:r w:rsidRPr="00B42D0E">
              <w:rPr>
                <w:rFonts w:ascii="Times New Roman" w:hAnsi="Times New Roman" w:cs="Times New Roman"/>
              </w:rPr>
              <w:t xml:space="preserve">Ответственный исполнитель/ соисполнитель </w:t>
            </w:r>
          </w:p>
          <w:p w:rsidR="00B71991" w:rsidRPr="00B42D0E" w:rsidRDefault="00B71991" w:rsidP="00B71991">
            <w:pPr>
              <w:pStyle w:val="ConsPlusNormal"/>
              <w:widowControl/>
              <w:ind w:firstLine="0"/>
              <w:jc w:val="center"/>
              <w:rPr>
                <w:rFonts w:ascii="Times New Roman" w:hAnsi="Times New Roman" w:cs="Times New Roman"/>
              </w:rPr>
            </w:pPr>
          </w:p>
        </w:tc>
        <w:tc>
          <w:tcPr>
            <w:tcW w:w="1701" w:type="dxa"/>
            <w:vMerge w:val="restart"/>
            <w:tcBorders>
              <w:top w:val="single" w:sz="6" w:space="0" w:color="auto"/>
              <w:left w:val="single" w:sz="4" w:space="0" w:color="auto"/>
              <w:bottom w:val="nil"/>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rPr>
            </w:pPr>
            <w:r w:rsidRPr="00B42D0E">
              <w:rPr>
                <w:rFonts w:ascii="Times New Roman" w:hAnsi="Times New Roman" w:cs="Times New Roman"/>
              </w:rPr>
              <w:t xml:space="preserve">Источники </w:t>
            </w:r>
            <w:r w:rsidRPr="00B42D0E">
              <w:rPr>
                <w:rFonts w:ascii="Times New Roman" w:hAnsi="Times New Roman" w:cs="Times New Roman"/>
              </w:rPr>
              <w:br/>
              <w:t>финансирования</w:t>
            </w:r>
          </w:p>
        </w:tc>
        <w:tc>
          <w:tcPr>
            <w:tcW w:w="10632" w:type="dxa"/>
            <w:gridSpan w:val="22"/>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rPr>
            </w:pPr>
            <w:r w:rsidRPr="00B42D0E">
              <w:rPr>
                <w:rFonts w:ascii="Times New Roman" w:hAnsi="Times New Roman" w:cs="Times New Roman"/>
              </w:rPr>
              <w:t>Финансовые затраты на реализацию (тыс. рублей)</w:t>
            </w:r>
          </w:p>
        </w:tc>
      </w:tr>
      <w:tr w:rsidR="00B71991" w:rsidRPr="00B42D0E" w:rsidTr="00B71991">
        <w:trPr>
          <w:cantSplit/>
          <w:trHeight w:val="442"/>
        </w:trPr>
        <w:tc>
          <w:tcPr>
            <w:tcW w:w="496" w:type="dxa"/>
            <w:vMerge/>
            <w:tcBorders>
              <w:top w:val="nil"/>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rPr>
            </w:pPr>
          </w:p>
        </w:tc>
        <w:tc>
          <w:tcPr>
            <w:tcW w:w="1559" w:type="dxa"/>
            <w:vMerge/>
            <w:tcBorders>
              <w:top w:val="nil"/>
              <w:left w:val="single" w:sz="6" w:space="0" w:color="auto"/>
              <w:bottom w:val="single" w:sz="6"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rPr>
            </w:pPr>
          </w:p>
        </w:tc>
        <w:tc>
          <w:tcPr>
            <w:tcW w:w="1559" w:type="dxa"/>
            <w:gridSpan w:val="2"/>
            <w:vMerge/>
            <w:tcBorders>
              <w:left w:val="single" w:sz="4" w:space="0" w:color="auto"/>
              <w:bottom w:val="single" w:sz="6"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rPr>
            </w:pPr>
          </w:p>
        </w:tc>
        <w:tc>
          <w:tcPr>
            <w:tcW w:w="1701" w:type="dxa"/>
            <w:vMerge/>
            <w:tcBorders>
              <w:top w:val="nil"/>
              <w:left w:val="single" w:sz="4" w:space="0" w:color="auto"/>
              <w:bottom w:val="single" w:sz="6"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rPr>
            </w:pPr>
            <w:r w:rsidRPr="00B42D0E">
              <w:rPr>
                <w:rFonts w:ascii="Times New Roman" w:hAnsi="Times New Roman" w:cs="Times New Roman"/>
              </w:rPr>
              <w:t>всего</w:t>
            </w:r>
          </w:p>
        </w:tc>
        <w:tc>
          <w:tcPr>
            <w:tcW w:w="851" w:type="dxa"/>
            <w:gridSpan w:val="2"/>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sz w:val="16"/>
                <w:szCs w:val="16"/>
              </w:rPr>
            </w:pPr>
            <w:r w:rsidRPr="00B42D0E">
              <w:rPr>
                <w:rFonts w:ascii="Times New Roman" w:hAnsi="Times New Roman" w:cs="Times New Roman"/>
                <w:sz w:val="16"/>
                <w:szCs w:val="16"/>
              </w:rPr>
              <w:t>2019 г.</w:t>
            </w:r>
          </w:p>
          <w:p w:rsidR="00B71991" w:rsidRPr="00B42D0E" w:rsidRDefault="00B71991" w:rsidP="00B71991">
            <w:pPr>
              <w:pStyle w:val="ConsPlusNormal"/>
              <w:widowControl/>
              <w:ind w:firstLine="0"/>
              <w:jc w:val="center"/>
              <w:rPr>
                <w:rFonts w:ascii="Times New Roman" w:hAnsi="Times New Roman" w:cs="Times New Roman"/>
                <w:sz w:val="16"/>
                <w:szCs w:val="16"/>
              </w:rPr>
            </w:pPr>
          </w:p>
        </w:tc>
        <w:tc>
          <w:tcPr>
            <w:tcW w:w="823" w:type="dxa"/>
            <w:gridSpan w:val="2"/>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sz w:val="16"/>
                <w:szCs w:val="16"/>
              </w:rPr>
            </w:pPr>
            <w:r w:rsidRPr="00B42D0E">
              <w:rPr>
                <w:rFonts w:ascii="Times New Roman" w:hAnsi="Times New Roman" w:cs="Times New Roman"/>
                <w:sz w:val="16"/>
                <w:szCs w:val="16"/>
              </w:rPr>
              <w:t>2020 г.</w:t>
            </w:r>
          </w:p>
          <w:p w:rsidR="00B71991" w:rsidRPr="00B42D0E" w:rsidRDefault="00B71991" w:rsidP="00B71991">
            <w:pPr>
              <w:pStyle w:val="ConsPlusNormal"/>
              <w:widowControl/>
              <w:ind w:firstLine="0"/>
              <w:jc w:val="center"/>
              <w:rPr>
                <w:rFonts w:ascii="Times New Roman" w:hAnsi="Times New Roman" w:cs="Times New Roman"/>
                <w:sz w:val="16"/>
                <w:szCs w:val="16"/>
              </w:rPr>
            </w:pPr>
          </w:p>
        </w:tc>
        <w:tc>
          <w:tcPr>
            <w:tcW w:w="709" w:type="dxa"/>
            <w:gridSpan w:val="3"/>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sz w:val="16"/>
                <w:szCs w:val="16"/>
              </w:rPr>
            </w:pPr>
            <w:r w:rsidRPr="00B42D0E">
              <w:rPr>
                <w:rFonts w:ascii="Times New Roman" w:hAnsi="Times New Roman" w:cs="Times New Roman"/>
                <w:sz w:val="16"/>
                <w:szCs w:val="16"/>
              </w:rPr>
              <w:t>2021 г.</w:t>
            </w:r>
          </w:p>
          <w:p w:rsidR="00B71991" w:rsidRPr="00B42D0E" w:rsidRDefault="00B71991" w:rsidP="00B71991">
            <w:pPr>
              <w:pStyle w:val="ConsPlusNormal"/>
              <w:widowControl/>
              <w:ind w:firstLine="0"/>
              <w:jc w:val="center"/>
              <w:rPr>
                <w:rFonts w:ascii="Times New Roman" w:hAnsi="Times New Roman" w:cs="Times New Roman"/>
                <w:sz w:val="16"/>
                <w:szCs w:val="16"/>
              </w:rPr>
            </w:pPr>
          </w:p>
        </w:tc>
        <w:tc>
          <w:tcPr>
            <w:tcW w:w="714" w:type="dxa"/>
            <w:gridSpan w:val="3"/>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tabs>
                <w:tab w:val="left" w:pos="2835"/>
                <w:tab w:val="left" w:pos="2977"/>
              </w:tabs>
              <w:ind w:firstLine="0"/>
              <w:jc w:val="center"/>
              <w:rPr>
                <w:rFonts w:ascii="Times New Roman" w:hAnsi="Times New Roman" w:cs="Times New Roman"/>
                <w:sz w:val="16"/>
                <w:szCs w:val="16"/>
              </w:rPr>
            </w:pPr>
            <w:r w:rsidRPr="00B42D0E">
              <w:rPr>
                <w:rFonts w:ascii="Times New Roman" w:hAnsi="Times New Roman" w:cs="Times New Roman"/>
                <w:sz w:val="16"/>
                <w:szCs w:val="16"/>
              </w:rPr>
              <w:t>2022 г.</w:t>
            </w:r>
          </w:p>
        </w:tc>
        <w:tc>
          <w:tcPr>
            <w:tcW w:w="855" w:type="dxa"/>
            <w:gridSpan w:val="4"/>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sz w:val="16"/>
                <w:szCs w:val="16"/>
              </w:rPr>
            </w:pPr>
            <w:r w:rsidRPr="00B42D0E">
              <w:rPr>
                <w:sz w:val="16"/>
                <w:szCs w:val="16"/>
              </w:rPr>
              <w:t>2023 г.</w:t>
            </w:r>
          </w:p>
        </w:tc>
        <w:tc>
          <w:tcPr>
            <w:tcW w:w="853"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sz w:val="16"/>
                <w:szCs w:val="16"/>
              </w:rPr>
            </w:pPr>
            <w:r w:rsidRPr="00B42D0E">
              <w:rPr>
                <w:sz w:val="16"/>
                <w:szCs w:val="16"/>
              </w:rPr>
              <w:t>2024 г.</w:t>
            </w:r>
          </w:p>
        </w:tc>
        <w:tc>
          <w:tcPr>
            <w:tcW w:w="851"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sz w:val="16"/>
                <w:szCs w:val="16"/>
              </w:rPr>
            </w:pPr>
            <w:r w:rsidRPr="00B42D0E">
              <w:rPr>
                <w:sz w:val="16"/>
                <w:szCs w:val="16"/>
              </w:rPr>
              <w:t>2025 г.</w:t>
            </w:r>
          </w:p>
        </w:tc>
        <w:tc>
          <w:tcPr>
            <w:tcW w:w="851"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sz w:val="16"/>
                <w:szCs w:val="16"/>
              </w:rPr>
            </w:pPr>
            <w:r w:rsidRPr="00B42D0E">
              <w:rPr>
                <w:sz w:val="16"/>
                <w:szCs w:val="16"/>
              </w:rPr>
              <w:t>2026 г.</w:t>
            </w:r>
          </w:p>
        </w:tc>
        <w:tc>
          <w:tcPr>
            <w:tcW w:w="851"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sz w:val="16"/>
                <w:szCs w:val="16"/>
              </w:rPr>
            </w:pPr>
            <w:r w:rsidRPr="00B42D0E">
              <w:rPr>
                <w:sz w:val="16"/>
                <w:szCs w:val="16"/>
              </w:rPr>
              <w:t>2027 г.</w:t>
            </w:r>
          </w:p>
        </w:tc>
        <w:tc>
          <w:tcPr>
            <w:tcW w:w="851"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sz w:val="16"/>
                <w:szCs w:val="16"/>
              </w:rPr>
            </w:pPr>
            <w:r w:rsidRPr="00B42D0E">
              <w:rPr>
                <w:sz w:val="16"/>
                <w:szCs w:val="16"/>
              </w:rPr>
              <w:t>2028 г.</w:t>
            </w:r>
          </w:p>
        </w:tc>
        <w:tc>
          <w:tcPr>
            <w:tcW w:w="718"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sz w:val="16"/>
                <w:szCs w:val="16"/>
              </w:rPr>
            </w:pPr>
            <w:r w:rsidRPr="00B42D0E">
              <w:rPr>
                <w:sz w:val="16"/>
                <w:szCs w:val="16"/>
              </w:rPr>
              <w:t>2029 г.</w:t>
            </w:r>
          </w:p>
        </w:tc>
        <w:tc>
          <w:tcPr>
            <w:tcW w:w="713"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sz w:val="16"/>
                <w:szCs w:val="16"/>
              </w:rPr>
            </w:pPr>
            <w:r w:rsidRPr="00B42D0E">
              <w:rPr>
                <w:sz w:val="16"/>
                <w:szCs w:val="16"/>
              </w:rPr>
              <w:t>2030 г.</w:t>
            </w:r>
          </w:p>
        </w:tc>
      </w:tr>
      <w:tr w:rsidR="00B71991" w:rsidRPr="00B42D0E" w:rsidTr="00B71991">
        <w:trPr>
          <w:cantSplit/>
          <w:trHeight w:val="227"/>
        </w:trPr>
        <w:tc>
          <w:tcPr>
            <w:tcW w:w="496" w:type="dxa"/>
            <w:tcBorders>
              <w:top w:val="single" w:sz="6" w:space="0" w:color="auto"/>
              <w:left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sz w:val="18"/>
                <w:szCs w:val="18"/>
              </w:rPr>
            </w:pPr>
            <w:r w:rsidRPr="00B42D0E">
              <w:rPr>
                <w:rFonts w:ascii="Times New Roman" w:hAnsi="Times New Roman" w:cs="Times New Roman"/>
                <w:sz w:val="18"/>
                <w:szCs w:val="18"/>
              </w:rPr>
              <w:t>1</w:t>
            </w:r>
          </w:p>
        </w:tc>
        <w:tc>
          <w:tcPr>
            <w:tcW w:w="1559" w:type="dxa"/>
            <w:tcBorders>
              <w:top w:val="single" w:sz="6" w:space="0" w:color="auto"/>
              <w:left w:val="single" w:sz="6" w:space="0" w:color="auto"/>
              <w:right w:val="single" w:sz="4" w:space="0" w:color="auto"/>
            </w:tcBorders>
          </w:tcPr>
          <w:p w:rsidR="00B71991" w:rsidRPr="00B42D0E" w:rsidRDefault="00B71991" w:rsidP="00B71991">
            <w:pPr>
              <w:pStyle w:val="2"/>
              <w:widowControl w:val="0"/>
              <w:tabs>
                <w:tab w:val="left" w:pos="332"/>
              </w:tabs>
              <w:autoSpaceDE w:val="0"/>
              <w:autoSpaceDN w:val="0"/>
              <w:adjustRightInd w:val="0"/>
              <w:ind w:left="0"/>
              <w:jc w:val="center"/>
            </w:pPr>
            <w:r w:rsidRPr="00B42D0E">
              <w:t>2</w:t>
            </w:r>
          </w:p>
        </w:tc>
        <w:tc>
          <w:tcPr>
            <w:tcW w:w="1559" w:type="dxa"/>
            <w:gridSpan w:val="2"/>
            <w:tcBorders>
              <w:top w:val="single" w:sz="6" w:space="0" w:color="auto"/>
              <w:left w:val="single" w:sz="4" w:space="0" w:color="auto"/>
              <w:right w:val="single" w:sz="4" w:space="0" w:color="auto"/>
            </w:tcBorders>
          </w:tcPr>
          <w:p w:rsidR="00B71991" w:rsidRPr="00B42D0E" w:rsidRDefault="00B71991" w:rsidP="00B71991">
            <w:pPr>
              <w:pStyle w:val="2"/>
              <w:widowControl w:val="0"/>
              <w:tabs>
                <w:tab w:val="left" w:pos="332"/>
              </w:tabs>
              <w:autoSpaceDE w:val="0"/>
              <w:autoSpaceDN w:val="0"/>
              <w:adjustRightInd w:val="0"/>
              <w:ind w:left="0"/>
              <w:jc w:val="center"/>
            </w:pPr>
            <w:r w:rsidRPr="00B42D0E">
              <w:t>3</w:t>
            </w:r>
          </w:p>
        </w:tc>
        <w:tc>
          <w:tcPr>
            <w:tcW w:w="1701" w:type="dxa"/>
            <w:tcBorders>
              <w:top w:val="single" w:sz="6" w:space="0" w:color="auto"/>
              <w:left w:val="single" w:sz="4" w:space="0" w:color="auto"/>
              <w:right w:val="single" w:sz="4" w:space="0" w:color="auto"/>
            </w:tcBorders>
          </w:tcPr>
          <w:p w:rsidR="00B71991" w:rsidRPr="00B42D0E" w:rsidRDefault="00B71991" w:rsidP="00B71991">
            <w:pPr>
              <w:pStyle w:val="2"/>
              <w:widowControl w:val="0"/>
              <w:tabs>
                <w:tab w:val="left" w:pos="332"/>
              </w:tabs>
              <w:autoSpaceDE w:val="0"/>
              <w:autoSpaceDN w:val="0"/>
              <w:adjustRightInd w:val="0"/>
              <w:ind w:left="0"/>
              <w:jc w:val="center"/>
            </w:pPr>
            <w:r w:rsidRPr="00B42D0E">
              <w:t>4</w:t>
            </w:r>
          </w:p>
        </w:tc>
        <w:tc>
          <w:tcPr>
            <w:tcW w:w="992" w:type="dxa"/>
            <w:tcBorders>
              <w:top w:val="single" w:sz="6" w:space="0" w:color="auto"/>
              <w:left w:val="single" w:sz="4" w:space="0" w:color="auto"/>
              <w:right w:val="single" w:sz="4" w:space="0" w:color="auto"/>
            </w:tcBorders>
          </w:tcPr>
          <w:p w:rsidR="00B71991" w:rsidRPr="00B42D0E" w:rsidRDefault="00B71991" w:rsidP="00B71991">
            <w:pPr>
              <w:pStyle w:val="2"/>
              <w:widowControl w:val="0"/>
              <w:tabs>
                <w:tab w:val="left" w:pos="332"/>
              </w:tabs>
              <w:autoSpaceDE w:val="0"/>
              <w:autoSpaceDN w:val="0"/>
              <w:adjustRightInd w:val="0"/>
              <w:ind w:left="0"/>
              <w:jc w:val="center"/>
            </w:pPr>
            <w:r w:rsidRPr="00B42D0E">
              <w:t>5</w:t>
            </w:r>
          </w:p>
        </w:tc>
        <w:tc>
          <w:tcPr>
            <w:tcW w:w="851" w:type="dxa"/>
            <w:gridSpan w:val="2"/>
            <w:tcBorders>
              <w:top w:val="single" w:sz="6" w:space="0" w:color="auto"/>
              <w:left w:val="single" w:sz="4" w:space="0" w:color="auto"/>
              <w:right w:val="single" w:sz="4" w:space="0" w:color="auto"/>
            </w:tcBorders>
          </w:tcPr>
          <w:p w:rsidR="00B71991" w:rsidRPr="00B42D0E" w:rsidRDefault="00B71991" w:rsidP="00B71991">
            <w:pPr>
              <w:pStyle w:val="2"/>
              <w:widowControl w:val="0"/>
              <w:tabs>
                <w:tab w:val="left" w:pos="332"/>
              </w:tabs>
              <w:autoSpaceDE w:val="0"/>
              <w:autoSpaceDN w:val="0"/>
              <w:adjustRightInd w:val="0"/>
              <w:ind w:left="0"/>
              <w:jc w:val="center"/>
            </w:pPr>
            <w:r w:rsidRPr="00B42D0E">
              <w:t>6</w:t>
            </w:r>
          </w:p>
        </w:tc>
        <w:tc>
          <w:tcPr>
            <w:tcW w:w="829" w:type="dxa"/>
            <w:gridSpan w:val="3"/>
            <w:tcBorders>
              <w:top w:val="single" w:sz="6" w:space="0" w:color="auto"/>
              <w:left w:val="single" w:sz="4" w:space="0" w:color="auto"/>
              <w:right w:val="single" w:sz="4" w:space="0" w:color="auto"/>
            </w:tcBorders>
          </w:tcPr>
          <w:p w:rsidR="00B71991" w:rsidRPr="00B42D0E" w:rsidRDefault="00B71991" w:rsidP="00B71991">
            <w:pPr>
              <w:pStyle w:val="2"/>
              <w:widowControl w:val="0"/>
              <w:tabs>
                <w:tab w:val="left" w:pos="332"/>
              </w:tabs>
              <w:autoSpaceDE w:val="0"/>
              <w:autoSpaceDN w:val="0"/>
              <w:adjustRightInd w:val="0"/>
              <w:ind w:left="0"/>
              <w:jc w:val="center"/>
            </w:pPr>
            <w:r w:rsidRPr="00B42D0E">
              <w:t>7</w:t>
            </w:r>
          </w:p>
        </w:tc>
        <w:tc>
          <w:tcPr>
            <w:tcW w:w="703" w:type="dxa"/>
            <w:gridSpan w:val="2"/>
            <w:tcBorders>
              <w:top w:val="single" w:sz="6" w:space="0" w:color="auto"/>
              <w:left w:val="single" w:sz="4" w:space="0" w:color="auto"/>
              <w:right w:val="single" w:sz="4" w:space="0" w:color="auto"/>
            </w:tcBorders>
          </w:tcPr>
          <w:p w:rsidR="00B71991" w:rsidRPr="00B42D0E" w:rsidRDefault="00B71991" w:rsidP="00B71991">
            <w:pPr>
              <w:pStyle w:val="2"/>
              <w:widowControl w:val="0"/>
              <w:tabs>
                <w:tab w:val="left" w:pos="332"/>
              </w:tabs>
              <w:autoSpaceDE w:val="0"/>
              <w:autoSpaceDN w:val="0"/>
              <w:adjustRightInd w:val="0"/>
              <w:ind w:left="0"/>
              <w:jc w:val="center"/>
            </w:pPr>
            <w:r w:rsidRPr="00B42D0E">
              <w:t>8</w:t>
            </w:r>
          </w:p>
        </w:tc>
        <w:tc>
          <w:tcPr>
            <w:tcW w:w="714" w:type="dxa"/>
            <w:gridSpan w:val="3"/>
            <w:tcBorders>
              <w:top w:val="single" w:sz="6" w:space="0" w:color="auto"/>
              <w:left w:val="single" w:sz="4" w:space="0" w:color="auto"/>
              <w:right w:val="single" w:sz="4" w:space="0" w:color="auto"/>
            </w:tcBorders>
          </w:tcPr>
          <w:p w:rsidR="00B71991" w:rsidRPr="00B42D0E" w:rsidRDefault="00B71991" w:rsidP="00B71991">
            <w:pPr>
              <w:pStyle w:val="2"/>
              <w:widowControl w:val="0"/>
              <w:tabs>
                <w:tab w:val="left" w:pos="332"/>
              </w:tabs>
              <w:autoSpaceDE w:val="0"/>
              <w:autoSpaceDN w:val="0"/>
              <w:adjustRightInd w:val="0"/>
              <w:ind w:left="0"/>
              <w:jc w:val="center"/>
            </w:pPr>
            <w:r w:rsidRPr="00B42D0E">
              <w:t>9</w:t>
            </w:r>
          </w:p>
        </w:tc>
        <w:tc>
          <w:tcPr>
            <w:tcW w:w="839" w:type="dxa"/>
            <w:gridSpan w:val="3"/>
            <w:tcBorders>
              <w:top w:val="single" w:sz="6" w:space="0" w:color="auto"/>
              <w:left w:val="single" w:sz="4" w:space="0" w:color="auto"/>
              <w:right w:val="single" w:sz="4" w:space="0" w:color="auto"/>
            </w:tcBorders>
          </w:tcPr>
          <w:p w:rsidR="00B71991" w:rsidRPr="00B42D0E" w:rsidRDefault="00B71991" w:rsidP="00B71991">
            <w:pPr>
              <w:pStyle w:val="2"/>
              <w:widowControl w:val="0"/>
              <w:tabs>
                <w:tab w:val="left" w:pos="332"/>
              </w:tabs>
              <w:autoSpaceDE w:val="0"/>
              <w:autoSpaceDN w:val="0"/>
              <w:adjustRightInd w:val="0"/>
              <w:ind w:left="0"/>
              <w:jc w:val="center"/>
            </w:pPr>
            <w:r w:rsidRPr="00B42D0E">
              <w:t>10</w:t>
            </w:r>
          </w:p>
        </w:tc>
        <w:tc>
          <w:tcPr>
            <w:tcW w:w="869" w:type="dxa"/>
            <w:gridSpan w:val="2"/>
            <w:tcBorders>
              <w:top w:val="single" w:sz="6" w:space="0" w:color="auto"/>
              <w:left w:val="single" w:sz="4" w:space="0" w:color="auto"/>
              <w:right w:val="single" w:sz="4" w:space="0" w:color="auto"/>
            </w:tcBorders>
          </w:tcPr>
          <w:p w:rsidR="00B71991" w:rsidRPr="00B42D0E" w:rsidRDefault="00B71991" w:rsidP="00B71991">
            <w:pPr>
              <w:pStyle w:val="2"/>
              <w:widowControl w:val="0"/>
              <w:tabs>
                <w:tab w:val="left" w:pos="332"/>
              </w:tabs>
              <w:autoSpaceDE w:val="0"/>
              <w:autoSpaceDN w:val="0"/>
              <w:adjustRightInd w:val="0"/>
              <w:ind w:left="0"/>
              <w:jc w:val="center"/>
            </w:pPr>
            <w:r w:rsidRPr="00B42D0E">
              <w:t>11</w:t>
            </w:r>
          </w:p>
        </w:tc>
        <w:tc>
          <w:tcPr>
            <w:tcW w:w="851" w:type="dxa"/>
            <w:tcBorders>
              <w:top w:val="single" w:sz="6" w:space="0" w:color="auto"/>
              <w:left w:val="single" w:sz="4" w:space="0" w:color="auto"/>
              <w:right w:val="single" w:sz="4" w:space="0" w:color="auto"/>
            </w:tcBorders>
          </w:tcPr>
          <w:p w:rsidR="00B71991" w:rsidRPr="00B42D0E" w:rsidRDefault="00B71991" w:rsidP="00B71991">
            <w:pPr>
              <w:pStyle w:val="2"/>
              <w:widowControl w:val="0"/>
              <w:tabs>
                <w:tab w:val="left" w:pos="332"/>
              </w:tabs>
              <w:autoSpaceDE w:val="0"/>
              <w:autoSpaceDN w:val="0"/>
              <w:adjustRightInd w:val="0"/>
              <w:ind w:left="0"/>
              <w:jc w:val="center"/>
            </w:pPr>
            <w:r w:rsidRPr="00B42D0E">
              <w:t>12</w:t>
            </w:r>
          </w:p>
        </w:tc>
        <w:tc>
          <w:tcPr>
            <w:tcW w:w="851" w:type="dxa"/>
            <w:tcBorders>
              <w:top w:val="single" w:sz="6" w:space="0" w:color="auto"/>
              <w:left w:val="single" w:sz="4" w:space="0" w:color="auto"/>
              <w:right w:val="single" w:sz="4" w:space="0" w:color="auto"/>
            </w:tcBorders>
          </w:tcPr>
          <w:p w:rsidR="00B71991" w:rsidRPr="00B42D0E" w:rsidRDefault="00B71991" w:rsidP="00B71991">
            <w:pPr>
              <w:pStyle w:val="2"/>
              <w:widowControl w:val="0"/>
              <w:tabs>
                <w:tab w:val="left" w:pos="332"/>
              </w:tabs>
              <w:autoSpaceDE w:val="0"/>
              <w:autoSpaceDN w:val="0"/>
              <w:adjustRightInd w:val="0"/>
              <w:ind w:left="0"/>
              <w:jc w:val="center"/>
            </w:pPr>
            <w:r w:rsidRPr="00B42D0E">
              <w:t>13</w:t>
            </w:r>
          </w:p>
        </w:tc>
        <w:tc>
          <w:tcPr>
            <w:tcW w:w="851" w:type="dxa"/>
            <w:tcBorders>
              <w:top w:val="single" w:sz="6" w:space="0" w:color="auto"/>
              <w:left w:val="single" w:sz="4" w:space="0" w:color="auto"/>
              <w:right w:val="single" w:sz="4" w:space="0" w:color="auto"/>
            </w:tcBorders>
          </w:tcPr>
          <w:p w:rsidR="00B71991" w:rsidRPr="00B42D0E" w:rsidRDefault="00B71991" w:rsidP="00B71991">
            <w:pPr>
              <w:pStyle w:val="2"/>
              <w:widowControl w:val="0"/>
              <w:tabs>
                <w:tab w:val="left" w:pos="332"/>
              </w:tabs>
              <w:autoSpaceDE w:val="0"/>
              <w:autoSpaceDN w:val="0"/>
              <w:adjustRightInd w:val="0"/>
              <w:ind w:left="0"/>
              <w:jc w:val="center"/>
            </w:pPr>
            <w:r w:rsidRPr="00B42D0E">
              <w:t>14</w:t>
            </w:r>
          </w:p>
        </w:tc>
        <w:tc>
          <w:tcPr>
            <w:tcW w:w="851" w:type="dxa"/>
            <w:tcBorders>
              <w:top w:val="single" w:sz="6" w:space="0" w:color="auto"/>
              <w:left w:val="single" w:sz="4" w:space="0" w:color="auto"/>
              <w:right w:val="single" w:sz="4" w:space="0" w:color="auto"/>
            </w:tcBorders>
          </w:tcPr>
          <w:p w:rsidR="00B71991" w:rsidRPr="00B42D0E" w:rsidRDefault="00B71991" w:rsidP="00B71991">
            <w:pPr>
              <w:pStyle w:val="2"/>
              <w:widowControl w:val="0"/>
              <w:tabs>
                <w:tab w:val="left" w:pos="332"/>
              </w:tabs>
              <w:autoSpaceDE w:val="0"/>
              <w:autoSpaceDN w:val="0"/>
              <w:adjustRightInd w:val="0"/>
              <w:ind w:left="0"/>
              <w:jc w:val="center"/>
            </w:pPr>
            <w:r w:rsidRPr="00B42D0E">
              <w:t>15</w:t>
            </w:r>
          </w:p>
        </w:tc>
        <w:tc>
          <w:tcPr>
            <w:tcW w:w="718" w:type="dxa"/>
            <w:tcBorders>
              <w:top w:val="single" w:sz="6" w:space="0" w:color="auto"/>
              <w:left w:val="single" w:sz="4" w:space="0" w:color="auto"/>
              <w:right w:val="single" w:sz="4" w:space="0" w:color="auto"/>
            </w:tcBorders>
          </w:tcPr>
          <w:p w:rsidR="00B71991" w:rsidRPr="00B42D0E" w:rsidRDefault="00B71991" w:rsidP="00B71991">
            <w:pPr>
              <w:pStyle w:val="2"/>
              <w:widowControl w:val="0"/>
              <w:tabs>
                <w:tab w:val="left" w:pos="332"/>
              </w:tabs>
              <w:autoSpaceDE w:val="0"/>
              <w:autoSpaceDN w:val="0"/>
              <w:adjustRightInd w:val="0"/>
              <w:ind w:left="0"/>
              <w:jc w:val="center"/>
            </w:pPr>
            <w:r w:rsidRPr="00B42D0E">
              <w:t>16</w:t>
            </w:r>
          </w:p>
        </w:tc>
        <w:tc>
          <w:tcPr>
            <w:tcW w:w="713" w:type="dxa"/>
            <w:tcBorders>
              <w:top w:val="single" w:sz="6" w:space="0" w:color="auto"/>
              <w:left w:val="single" w:sz="4" w:space="0" w:color="auto"/>
              <w:right w:val="single" w:sz="6" w:space="0" w:color="auto"/>
            </w:tcBorders>
          </w:tcPr>
          <w:p w:rsidR="00B71991" w:rsidRPr="00B42D0E" w:rsidRDefault="00B71991" w:rsidP="00B71991">
            <w:pPr>
              <w:pStyle w:val="2"/>
              <w:widowControl w:val="0"/>
              <w:tabs>
                <w:tab w:val="left" w:pos="332"/>
              </w:tabs>
              <w:autoSpaceDE w:val="0"/>
              <w:autoSpaceDN w:val="0"/>
              <w:adjustRightInd w:val="0"/>
              <w:ind w:left="0"/>
              <w:jc w:val="center"/>
            </w:pPr>
            <w:r w:rsidRPr="00B42D0E">
              <w:t>17</w:t>
            </w:r>
          </w:p>
        </w:tc>
      </w:tr>
      <w:tr w:rsidR="00B71991" w:rsidRPr="00B42D0E" w:rsidTr="00B71991">
        <w:trPr>
          <w:cantSplit/>
          <w:trHeight w:val="237"/>
        </w:trPr>
        <w:tc>
          <w:tcPr>
            <w:tcW w:w="496" w:type="dxa"/>
            <w:tcBorders>
              <w:top w:val="single" w:sz="6" w:space="0" w:color="auto"/>
              <w:left w:val="single" w:sz="6"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b/>
                <w:color w:val="FF0000"/>
                <w:sz w:val="18"/>
                <w:szCs w:val="18"/>
              </w:rPr>
            </w:pPr>
          </w:p>
        </w:tc>
        <w:tc>
          <w:tcPr>
            <w:tcW w:w="15451" w:type="dxa"/>
            <w:gridSpan w:val="26"/>
            <w:tcBorders>
              <w:top w:val="single" w:sz="6" w:space="0" w:color="auto"/>
              <w:left w:val="single" w:sz="6" w:space="0" w:color="auto"/>
              <w:right w:val="single" w:sz="6" w:space="0" w:color="auto"/>
            </w:tcBorders>
          </w:tcPr>
          <w:p w:rsidR="00B71991" w:rsidRPr="00B42D0E" w:rsidRDefault="00B71991" w:rsidP="00B71991">
            <w:pPr>
              <w:pStyle w:val="a3"/>
              <w:keepNext/>
              <w:keepLines/>
              <w:tabs>
                <w:tab w:val="left" w:pos="429"/>
                <w:tab w:val="left" w:pos="854"/>
              </w:tabs>
              <w:rPr>
                <w:b/>
                <w:sz w:val="20"/>
                <w:szCs w:val="20"/>
              </w:rPr>
            </w:pPr>
            <w:r w:rsidRPr="00B42D0E">
              <w:rPr>
                <w:b/>
                <w:sz w:val="20"/>
                <w:szCs w:val="20"/>
              </w:rPr>
              <w:t xml:space="preserve">Подпрограмма 1. Создание условий для обеспечения содержания объектов жилищно-коммунального комплекса города </w:t>
            </w:r>
            <w:proofErr w:type="spellStart"/>
            <w:r w:rsidRPr="00B42D0E">
              <w:rPr>
                <w:b/>
                <w:sz w:val="20"/>
                <w:szCs w:val="20"/>
              </w:rPr>
              <w:t>Урай</w:t>
            </w:r>
            <w:proofErr w:type="spellEnd"/>
          </w:p>
        </w:tc>
      </w:tr>
      <w:tr w:rsidR="006212C0" w:rsidRPr="00B42D0E" w:rsidTr="00B71991">
        <w:trPr>
          <w:cantSplit/>
          <w:trHeight w:val="381"/>
        </w:trPr>
        <w:tc>
          <w:tcPr>
            <w:tcW w:w="496" w:type="dxa"/>
            <w:vMerge w:val="restart"/>
            <w:tcBorders>
              <w:top w:val="single" w:sz="6" w:space="0" w:color="auto"/>
              <w:left w:val="single" w:sz="6"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1.1.</w:t>
            </w:r>
          </w:p>
        </w:tc>
        <w:tc>
          <w:tcPr>
            <w:tcW w:w="1559" w:type="dxa"/>
            <w:vMerge w:val="restart"/>
            <w:tcBorders>
              <w:top w:val="single" w:sz="6" w:space="0" w:color="auto"/>
              <w:left w:val="single" w:sz="6"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rPr>
            </w:pPr>
            <w:r w:rsidRPr="00B42D0E">
              <w:rPr>
                <w:rFonts w:ascii="Times New Roman" w:hAnsi="Times New Roman" w:cs="Times New Roman"/>
              </w:rPr>
              <w:t>Организация содержания дорожного хозяйства</w:t>
            </w:r>
          </w:p>
          <w:p w:rsidR="006212C0" w:rsidRPr="00B42D0E" w:rsidRDefault="006212C0" w:rsidP="006212C0">
            <w:pPr>
              <w:pStyle w:val="ConsPlusNormal"/>
              <w:widowControl/>
              <w:ind w:firstLine="0"/>
              <w:rPr>
                <w:rFonts w:ascii="Times New Roman" w:hAnsi="Times New Roman" w:cs="Times New Roman"/>
              </w:rPr>
            </w:pPr>
            <w:r>
              <w:rPr>
                <w:rFonts w:ascii="Times New Roman" w:hAnsi="Times New Roman" w:cs="Times New Roman"/>
              </w:rPr>
              <w:t>(4</w:t>
            </w:r>
            <w:r w:rsidRPr="00B42D0E">
              <w:rPr>
                <w:rFonts w:ascii="Times New Roman" w:hAnsi="Times New Roman" w:cs="Times New Roman"/>
              </w:rPr>
              <w:t>)</w:t>
            </w:r>
          </w:p>
        </w:tc>
        <w:tc>
          <w:tcPr>
            <w:tcW w:w="1559" w:type="dxa"/>
            <w:gridSpan w:val="2"/>
            <w:vMerge w:val="restart"/>
            <w:tcBorders>
              <w:top w:val="single" w:sz="6" w:space="0" w:color="auto"/>
              <w:left w:val="single" w:sz="6" w:space="0" w:color="auto"/>
              <w:right w:val="single" w:sz="6" w:space="0" w:color="auto"/>
            </w:tcBorders>
          </w:tcPr>
          <w:p w:rsidR="006212C0" w:rsidRPr="00B42D0E" w:rsidRDefault="006212C0" w:rsidP="006212C0">
            <w:pPr>
              <w:autoSpaceDE w:val="0"/>
              <w:autoSpaceDN w:val="0"/>
              <w:adjustRightInd w:val="0"/>
              <w:jc w:val="center"/>
            </w:pPr>
            <w:r w:rsidRPr="00B42D0E">
              <w:t xml:space="preserve">МКУ «УЖКХ </w:t>
            </w:r>
            <w:proofErr w:type="spellStart"/>
            <w:r w:rsidRPr="00B42D0E">
              <w:t>г</w:t>
            </w:r>
            <w:proofErr w:type="gramStart"/>
            <w:r w:rsidRPr="00B42D0E">
              <w:t>.У</w:t>
            </w:r>
            <w:proofErr w:type="gramEnd"/>
            <w:r w:rsidRPr="00B42D0E">
              <w:t>рай</w:t>
            </w:r>
            <w:proofErr w:type="spellEnd"/>
            <w:r w:rsidRPr="00B42D0E">
              <w:t>»;</w:t>
            </w:r>
          </w:p>
          <w:p w:rsidR="006212C0" w:rsidRPr="00B42D0E" w:rsidRDefault="006212C0" w:rsidP="006212C0">
            <w:pPr>
              <w:autoSpaceDE w:val="0"/>
              <w:autoSpaceDN w:val="0"/>
              <w:adjustRightInd w:val="0"/>
              <w:jc w:val="center"/>
            </w:pPr>
            <w:r w:rsidRPr="00B42D0E">
              <w:t xml:space="preserve">МКУ «УКС                  </w:t>
            </w:r>
            <w:proofErr w:type="spellStart"/>
            <w:r w:rsidRPr="00B42D0E">
              <w:t>г</w:t>
            </w:r>
            <w:proofErr w:type="gramStart"/>
            <w:r w:rsidRPr="00B42D0E">
              <w:t>.У</w:t>
            </w:r>
            <w:proofErr w:type="gramEnd"/>
            <w:r w:rsidRPr="00B42D0E">
              <w:t>рай</w:t>
            </w:r>
            <w:proofErr w:type="spellEnd"/>
            <w:r w:rsidRPr="00B42D0E">
              <w:t>»;</w:t>
            </w:r>
          </w:p>
          <w:p w:rsidR="006212C0" w:rsidRPr="00B42D0E" w:rsidRDefault="006212C0" w:rsidP="006212C0">
            <w:pPr>
              <w:autoSpaceDE w:val="0"/>
              <w:autoSpaceDN w:val="0"/>
              <w:adjustRightInd w:val="0"/>
              <w:jc w:val="center"/>
            </w:pPr>
            <w:r w:rsidRPr="00B42D0E">
              <w:t xml:space="preserve"> органы администрации  города </w:t>
            </w:r>
            <w:proofErr w:type="spellStart"/>
            <w:r w:rsidRPr="00B42D0E">
              <w:t>Урай</w:t>
            </w:r>
            <w:proofErr w:type="spellEnd"/>
            <w:r w:rsidRPr="00B42D0E">
              <w:t>:</w:t>
            </w:r>
          </w:p>
          <w:p w:rsidR="006212C0" w:rsidRPr="00B42D0E" w:rsidRDefault="006212C0" w:rsidP="006212C0">
            <w:pPr>
              <w:autoSpaceDE w:val="0"/>
              <w:autoSpaceDN w:val="0"/>
              <w:adjustRightInd w:val="0"/>
              <w:jc w:val="center"/>
              <w:rPr>
                <w:color w:val="FF0000"/>
              </w:rPr>
            </w:pPr>
            <w:r w:rsidRPr="00B42D0E">
              <w:t xml:space="preserve">отдел дорожного хозяйства и транспорта администрации города </w:t>
            </w:r>
            <w:proofErr w:type="spellStart"/>
            <w:r w:rsidRPr="00B42D0E">
              <w:t>Урай</w:t>
            </w:r>
            <w:proofErr w:type="spellEnd"/>
          </w:p>
        </w:tc>
        <w:tc>
          <w:tcPr>
            <w:tcW w:w="170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autoSpaceDE w:val="0"/>
              <w:autoSpaceDN w:val="0"/>
              <w:adjustRightInd w:val="0"/>
            </w:pPr>
            <w:r w:rsidRPr="00B42D0E">
              <w:t>всего:</w:t>
            </w:r>
          </w:p>
        </w:tc>
        <w:tc>
          <w:tcPr>
            <w:tcW w:w="992"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sz w:val="16"/>
                <w:szCs w:val="16"/>
              </w:rPr>
            </w:pPr>
            <w:r w:rsidRPr="00B42D0E">
              <w:rPr>
                <w:b/>
                <w:sz w:val="16"/>
                <w:szCs w:val="16"/>
              </w:rPr>
              <w:t>1</w:t>
            </w:r>
            <w:r>
              <w:rPr>
                <w:b/>
                <w:sz w:val="16"/>
                <w:szCs w:val="16"/>
              </w:rPr>
              <w:t> 089 342,6</w:t>
            </w:r>
          </w:p>
        </w:tc>
        <w:tc>
          <w:tcPr>
            <w:tcW w:w="851"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sz w:val="16"/>
                <w:szCs w:val="16"/>
              </w:rPr>
            </w:pPr>
            <w:r w:rsidRPr="00B42D0E">
              <w:rPr>
                <w:b/>
                <w:sz w:val="16"/>
                <w:szCs w:val="16"/>
              </w:rPr>
              <w:t>88 530,6</w:t>
            </w:r>
          </w:p>
          <w:p w:rsidR="006212C0" w:rsidRPr="00B42D0E" w:rsidRDefault="006212C0" w:rsidP="006212C0">
            <w:pPr>
              <w:rPr>
                <w:b/>
                <w:sz w:val="16"/>
                <w:szCs w:val="16"/>
              </w:rPr>
            </w:pPr>
          </w:p>
        </w:tc>
        <w:tc>
          <w:tcPr>
            <w:tcW w:w="823"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sz w:val="16"/>
                <w:szCs w:val="16"/>
              </w:rPr>
            </w:pPr>
            <w:r w:rsidRPr="00B42D0E">
              <w:rPr>
                <w:b/>
                <w:sz w:val="16"/>
                <w:szCs w:val="16"/>
              </w:rPr>
              <w:t>98 583,9</w:t>
            </w:r>
          </w:p>
        </w:tc>
        <w:tc>
          <w:tcPr>
            <w:tcW w:w="736" w:type="dxa"/>
            <w:gridSpan w:val="4"/>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sz w:val="16"/>
                <w:szCs w:val="16"/>
              </w:rPr>
            </w:pPr>
            <w:r w:rsidRPr="00B42D0E">
              <w:rPr>
                <w:b/>
                <w:sz w:val="16"/>
                <w:szCs w:val="16"/>
              </w:rPr>
              <w:t>91</w:t>
            </w:r>
            <w:r>
              <w:rPr>
                <w:b/>
                <w:sz w:val="16"/>
                <w:szCs w:val="16"/>
              </w:rPr>
              <w:t> 842,9</w:t>
            </w:r>
          </w:p>
        </w:tc>
        <w:tc>
          <w:tcPr>
            <w:tcW w:w="709"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sz w:val="16"/>
                <w:szCs w:val="16"/>
              </w:rPr>
            </w:pPr>
            <w:r w:rsidRPr="00B42D0E">
              <w:rPr>
                <w:b/>
                <w:sz w:val="16"/>
                <w:szCs w:val="16"/>
              </w:rPr>
              <w:t>90 768,0</w:t>
            </w:r>
          </w:p>
        </w:tc>
        <w:tc>
          <w:tcPr>
            <w:tcW w:w="833"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sz w:val="16"/>
                <w:szCs w:val="16"/>
              </w:rPr>
            </w:pPr>
            <w:r w:rsidRPr="00B42D0E">
              <w:rPr>
                <w:b/>
                <w:sz w:val="16"/>
                <w:szCs w:val="16"/>
              </w:rPr>
              <w:t>90 768,0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sz w:val="16"/>
                <w:szCs w:val="16"/>
              </w:rPr>
            </w:pPr>
            <w:r w:rsidRPr="00B42D0E">
              <w:rPr>
                <w:b/>
                <w:sz w:val="16"/>
                <w:szCs w:val="16"/>
              </w:rPr>
              <w:t>89 835,6</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sz w:val="16"/>
                <w:szCs w:val="16"/>
              </w:rPr>
            </w:pPr>
            <w:r w:rsidRPr="00B42D0E">
              <w:rPr>
                <w:b/>
                <w:sz w:val="16"/>
                <w:szCs w:val="16"/>
              </w:rPr>
              <w:t>89 835,6</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sz w:val="16"/>
                <w:szCs w:val="16"/>
              </w:rPr>
            </w:pPr>
            <w:r w:rsidRPr="00B42D0E">
              <w:rPr>
                <w:b/>
                <w:sz w:val="16"/>
                <w:szCs w:val="16"/>
              </w:rPr>
              <w:t>89 835,6</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sz w:val="16"/>
                <w:szCs w:val="16"/>
              </w:rPr>
            </w:pPr>
            <w:r w:rsidRPr="00B42D0E">
              <w:rPr>
                <w:b/>
                <w:sz w:val="16"/>
                <w:szCs w:val="16"/>
              </w:rPr>
              <w:t>89 835,6</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sz w:val="16"/>
                <w:szCs w:val="16"/>
              </w:rPr>
            </w:pPr>
            <w:r w:rsidRPr="00B42D0E">
              <w:rPr>
                <w:b/>
                <w:sz w:val="16"/>
                <w:szCs w:val="16"/>
              </w:rPr>
              <w:t>89 835,6</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sz w:val="16"/>
                <w:szCs w:val="16"/>
              </w:rPr>
            </w:pPr>
            <w:r w:rsidRPr="00B42D0E">
              <w:rPr>
                <w:b/>
                <w:sz w:val="16"/>
                <w:szCs w:val="16"/>
              </w:rPr>
              <w:t>89 835,6</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sz w:val="16"/>
                <w:szCs w:val="16"/>
              </w:rPr>
            </w:pPr>
            <w:r w:rsidRPr="00B42D0E">
              <w:rPr>
                <w:b/>
                <w:sz w:val="16"/>
                <w:szCs w:val="16"/>
              </w:rPr>
              <w:t>89 835,6</w:t>
            </w:r>
          </w:p>
        </w:tc>
      </w:tr>
      <w:tr w:rsidR="006212C0" w:rsidRPr="00B42D0E" w:rsidTr="00B71991">
        <w:trPr>
          <w:cantSplit/>
          <w:trHeight w:val="371"/>
        </w:trPr>
        <w:tc>
          <w:tcPr>
            <w:tcW w:w="496" w:type="dxa"/>
            <w:vMerge/>
            <w:tcBorders>
              <w:left w:val="single" w:sz="6"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color w:val="FF0000"/>
              </w:rPr>
            </w:pPr>
          </w:p>
        </w:tc>
        <w:tc>
          <w:tcPr>
            <w:tcW w:w="1559" w:type="dxa"/>
            <w:gridSpan w:val="2"/>
            <w:vMerge/>
            <w:tcBorders>
              <w:left w:val="single" w:sz="6" w:space="0" w:color="auto"/>
              <w:right w:val="single" w:sz="6" w:space="0" w:color="auto"/>
            </w:tcBorders>
          </w:tcPr>
          <w:p w:rsidR="006212C0" w:rsidRPr="00B42D0E" w:rsidRDefault="006212C0" w:rsidP="006212C0">
            <w:pPr>
              <w:autoSpaceDE w:val="0"/>
              <w:autoSpaceDN w:val="0"/>
              <w:adjustRightInd w:val="0"/>
              <w:jc w:val="center"/>
              <w:rPr>
                <w:color w:val="FF0000"/>
              </w:rPr>
            </w:pPr>
          </w:p>
        </w:tc>
        <w:tc>
          <w:tcPr>
            <w:tcW w:w="1701" w:type="dxa"/>
            <w:tcBorders>
              <w:top w:val="single" w:sz="6" w:space="0" w:color="auto"/>
              <w:left w:val="single" w:sz="6" w:space="0" w:color="auto"/>
              <w:bottom w:val="single" w:sz="4" w:space="0" w:color="auto"/>
              <w:right w:val="single" w:sz="6" w:space="0" w:color="auto"/>
            </w:tcBorders>
            <w:vAlign w:val="center"/>
          </w:tcPr>
          <w:p w:rsidR="006212C0" w:rsidRPr="00B42D0E" w:rsidRDefault="006212C0" w:rsidP="006212C0">
            <w:pPr>
              <w:autoSpaceDE w:val="0"/>
              <w:autoSpaceDN w:val="0"/>
              <w:adjustRightInd w:val="0"/>
            </w:pPr>
            <w:r w:rsidRPr="00B42D0E">
              <w:t>федеральный бюджет</w:t>
            </w:r>
          </w:p>
        </w:tc>
        <w:tc>
          <w:tcPr>
            <w:tcW w:w="992"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gridSpan w:val="2"/>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23" w:type="dxa"/>
            <w:gridSpan w:val="2"/>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36" w:type="dxa"/>
            <w:gridSpan w:val="4"/>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09" w:type="dxa"/>
            <w:gridSpan w:val="3"/>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33" w:type="dxa"/>
            <w:gridSpan w:val="3"/>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r>
      <w:tr w:rsidR="006212C0" w:rsidRPr="00B42D0E" w:rsidTr="00B71991">
        <w:trPr>
          <w:cantSplit/>
          <w:trHeight w:val="1030"/>
        </w:trPr>
        <w:tc>
          <w:tcPr>
            <w:tcW w:w="496" w:type="dxa"/>
            <w:vMerge/>
            <w:tcBorders>
              <w:left w:val="single" w:sz="6"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color w:val="FF0000"/>
              </w:rPr>
            </w:pPr>
          </w:p>
        </w:tc>
        <w:tc>
          <w:tcPr>
            <w:tcW w:w="1559" w:type="dxa"/>
            <w:gridSpan w:val="2"/>
            <w:vMerge/>
            <w:tcBorders>
              <w:left w:val="single" w:sz="6" w:space="0" w:color="auto"/>
              <w:right w:val="single" w:sz="6" w:space="0" w:color="auto"/>
            </w:tcBorders>
          </w:tcPr>
          <w:p w:rsidR="006212C0" w:rsidRPr="00B42D0E" w:rsidRDefault="006212C0" w:rsidP="006212C0">
            <w:pPr>
              <w:autoSpaceDE w:val="0"/>
              <w:autoSpaceDN w:val="0"/>
              <w:adjustRightInd w:val="0"/>
              <w:jc w:val="center"/>
              <w:rPr>
                <w:color w:val="FF0000"/>
              </w:rPr>
            </w:pPr>
          </w:p>
        </w:tc>
        <w:tc>
          <w:tcPr>
            <w:tcW w:w="1701" w:type="dxa"/>
            <w:tcBorders>
              <w:top w:val="single" w:sz="6" w:space="0" w:color="auto"/>
              <w:left w:val="single" w:sz="6" w:space="0" w:color="auto"/>
              <w:bottom w:val="single" w:sz="4" w:space="0" w:color="auto"/>
              <w:right w:val="single" w:sz="6" w:space="0" w:color="auto"/>
            </w:tcBorders>
            <w:vAlign w:val="center"/>
          </w:tcPr>
          <w:p w:rsidR="006212C0" w:rsidRPr="00B42D0E" w:rsidRDefault="006212C0" w:rsidP="006212C0">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gridSpan w:val="2"/>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23" w:type="dxa"/>
            <w:gridSpan w:val="2"/>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36" w:type="dxa"/>
            <w:gridSpan w:val="4"/>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09" w:type="dxa"/>
            <w:gridSpan w:val="3"/>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33" w:type="dxa"/>
            <w:gridSpan w:val="3"/>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r>
      <w:tr w:rsidR="006212C0" w:rsidRPr="00B42D0E" w:rsidTr="00B71991">
        <w:trPr>
          <w:cantSplit/>
          <w:trHeight w:val="235"/>
        </w:trPr>
        <w:tc>
          <w:tcPr>
            <w:tcW w:w="496" w:type="dxa"/>
            <w:vMerge/>
            <w:tcBorders>
              <w:left w:val="single" w:sz="6"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color w:val="FF0000"/>
              </w:rPr>
            </w:pPr>
          </w:p>
        </w:tc>
        <w:tc>
          <w:tcPr>
            <w:tcW w:w="1559" w:type="dxa"/>
            <w:gridSpan w:val="2"/>
            <w:vMerge/>
            <w:tcBorders>
              <w:left w:val="single" w:sz="6" w:space="0" w:color="auto"/>
              <w:right w:val="single" w:sz="6" w:space="0" w:color="auto"/>
            </w:tcBorders>
          </w:tcPr>
          <w:p w:rsidR="006212C0" w:rsidRPr="00B42D0E" w:rsidRDefault="006212C0" w:rsidP="006212C0">
            <w:pPr>
              <w:autoSpaceDE w:val="0"/>
              <w:autoSpaceDN w:val="0"/>
              <w:adjustRightInd w:val="0"/>
              <w:jc w:val="center"/>
              <w:rPr>
                <w:color w:val="FF0000"/>
              </w:rPr>
            </w:pPr>
          </w:p>
        </w:tc>
        <w:tc>
          <w:tcPr>
            <w:tcW w:w="1701" w:type="dxa"/>
            <w:tcBorders>
              <w:top w:val="single" w:sz="6" w:space="0" w:color="auto"/>
              <w:left w:val="single" w:sz="6" w:space="0" w:color="auto"/>
              <w:bottom w:val="single" w:sz="4" w:space="0" w:color="auto"/>
              <w:right w:val="single" w:sz="6" w:space="0" w:color="auto"/>
            </w:tcBorders>
            <w:vAlign w:val="center"/>
          </w:tcPr>
          <w:p w:rsidR="006212C0" w:rsidRPr="00B42D0E" w:rsidRDefault="006212C0" w:rsidP="006212C0">
            <w:pPr>
              <w:autoSpaceDE w:val="0"/>
              <w:autoSpaceDN w:val="0"/>
              <w:adjustRightInd w:val="0"/>
            </w:pPr>
            <w:r w:rsidRPr="00B42D0E">
              <w:t xml:space="preserve">местный </w:t>
            </w:r>
          </w:p>
          <w:p w:rsidR="006212C0" w:rsidRPr="00B42D0E" w:rsidRDefault="006212C0" w:rsidP="006212C0">
            <w:pPr>
              <w:autoSpaceDE w:val="0"/>
              <w:autoSpaceDN w:val="0"/>
              <w:adjustRightInd w:val="0"/>
            </w:pPr>
            <w:r w:rsidRPr="00B42D0E">
              <w:t>бюджет</w:t>
            </w:r>
          </w:p>
        </w:tc>
        <w:tc>
          <w:tcPr>
            <w:tcW w:w="992"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1</w:t>
            </w:r>
            <w:r>
              <w:rPr>
                <w:sz w:val="16"/>
                <w:szCs w:val="16"/>
              </w:rPr>
              <w:t> 089 342,6</w:t>
            </w:r>
          </w:p>
        </w:tc>
        <w:tc>
          <w:tcPr>
            <w:tcW w:w="851" w:type="dxa"/>
            <w:gridSpan w:val="2"/>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88 530,6</w:t>
            </w:r>
          </w:p>
          <w:p w:rsidR="006212C0" w:rsidRPr="00B42D0E" w:rsidRDefault="006212C0" w:rsidP="006212C0">
            <w:pPr>
              <w:rPr>
                <w:sz w:val="16"/>
                <w:szCs w:val="16"/>
              </w:rPr>
            </w:pPr>
          </w:p>
        </w:tc>
        <w:tc>
          <w:tcPr>
            <w:tcW w:w="823" w:type="dxa"/>
            <w:gridSpan w:val="2"/>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98 583,9</w:t>
            </w:r>
          </w:p>
        </w:tc>
        <w:tc>
          <w:tcPr>
            <w:tcW w:w="736" w:type="dxa"/>
            <w:gridSpan w:val="4"/>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Pr>
                <w:sz w:val="16"/>
                <w:szCs w:val="16"/>
              </w:rPr>
              <w:t>91 842,9</w:t>
            </w:r>
          </w:p>
        </w:tc>
        <w:tc>
          <w:tcPr>
            <w:tcW w:w="709" w:type="dxa"/>
            <w:gridSpan w:val="3"/>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90 768,0</w:t>
            </w:r>
          </w:p>
        </w:tc>
        <w:tc>
          <w:tcPr>
            <w:tcW w:w="833" w:type="dxa"/>
            <w:gridSpan w:val="3"/>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90 768,0</w:t>
            </w:r>
          </w:p>
        </w:tc>
        <w:tc>
          <w:tcPr>
            <w:tcW w:w="853"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89 835,6</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89 835,6</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89 835,6</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89 835,6</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89 835,6</w:t>
            </w:r>
          </w:p>
        </w:tc>
        <w:tc>
          <w:tcPr>
            <w:tcW w:w="718"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89 835,6</w:t>
            </w:r>
          </w:p>
        </w:tc>
        <w:tc>
          <w:tcPr>
            <w:tcW w:w="713"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89 835,6</w:t>
            </w:r>
          </w:p>
        </w:tc>
      </w:tr>
      <w:tr w:rsidR="006212C0" w:rsidRPr="00B42D0E" w:rsidTr="00B71991">
        <w:trPr>
          <w:cantSplit/>
          <w:trHeight w:val="59"/>
        </w:trPr>
        <w:tc>
          <w:tcPr>
            <w:tcW w:w="496" w:type="dxa"/>
            <w:vMerge/>
            <w:tcBorders>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color w:val="FF0000"/>
              </w:rPr>
            </w:pPr>
          </w:p>
        </w:tc>
        <w:tc>
          <w:tcPr>
            <w:tcW w:w="1559" w:type="dxa"/>
            <w:gridSpan w:val="2"/>
            <w:vMerge/>
            <w:tcBorders>
              <w:left w:val="single" w:sz="6" w:space="0" w:color="auto"/>
              <w:bottom w:val="single" w:sz="6" w:space="0" w:color="auto"/>
              <w:right w:val="single" w:sz="6" w:space="0" w:color="auto"/>
            </w:tcBorders>
          </w:tcPr>
          <w:p w:rsidR="006212C0" w:rsidRPr="00B42D0E" w:rsidRDefault="006212C0" w:rsidP="006212C0">
            <w:pPr>
              <w:autoSpaceDE w:val="0"/>
              <w:autoSpaceDN w:val="0"/>
              <w:adjustRightInd w:val="0"/>
              <w:jc w:val="center"/>
              <w:rPr>
                <w:color w:val="FF0000"/>
              </w:rPr>
            </w:pPr>
          </w:p>
        </w:tc>
        <w:tc>
          <w:tcPr>
            <w:tcW w:w="1701" w:type="dxa"/>
            <w:tcBorders>
              <w:top w:val="single" w:sz="6" w:space="0" w:color="auto"/>
              <w:left w:val="single" w:sz="6" w:space="0" w:color="auto"/>
              <w:bottom w:val="single" w:sz="4" w:space="0" w:color="auto"/>
              <w:right w:val="single" w:sz="6" w:space="0" w:color="auto"/>
            </w:tcBorders>
            <w:vAlign w:val="center"/>
          </w:tcPr>
          <w:p w:rsidR="006212C0" w:rsidRPr="00B42D0E" w:rsidRDefault="006212C0" w:rsidP="006212C0">
            <w:pPr>
              <w:autoSpaceDE w:val="0"/>
              <w:autoSpaceDN w:val="0"/>
              <w:adjustRightInd w:val="0"/>
            </w:pPr>
            <w:r w:rsidRPr="00B42D0E">
              <w:t xml:space="preserve">иные источники финансирования </w:t>
            </w:r>
          </w:p>
        </w:tc>
        <w:tc>
          <w:tcPr>
            <w:tcW w:w="992"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gridSpan w:val="2"/>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23" w:type="dxa"/>
            <w:gridSpan w:val="2"/>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36" w:type="dxa"/>
            <w:gridSpan w:val="4"/>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09" w:type="dxa"/>
            <w:gridSpan w:val="3"/>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33" w:type="dxa"/>
            <w:gridSpan w:val="3"/>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r>
      <w:tr w:rsidR="00B71991" w:rsidRPr="00B42D0E" w:rsidTr="00B71991">
        <w:trPr>
          <w:cantSplit/>
          <w:trHeight w:val="405"/>
        </w:trPr>
        <w:tc>
          <w:tcPr>
            <w:tcW w:w="496" w:type="dxa"/>
            <w:vMerge w:val="restart"/>
            <w:tcBorders>
              <w:left w:val="single" w:sz="6"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1.2</w:t>
            </w:r>
          </w:p>
        </w:tc>
        <w:tc>
          <w:tcPr>
            <w:tcW w:w="1559" w:type="dxa"/>
            <w:vMerge w:val="restart"/>
            <w:tcBorders>
              <w:left w:val="single" w:sz="6"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rPr>
            </w:pPr>
            <w:r w:rsidRPr="00B42D0E">
              <w:rPr>
                <w:rFonts w:ascii="Times New Roman" w:hAnsi="Times New Roman" w:cs="Times New Roman"/>
              </w:rPr>
              <w:t>Организация содержания мест массового отдыха населения</w:t>
            </w:r>
          </w:p>
          <w:p w:rsidR="00B71991" w:rsidRPr="00B42D0E" w:rsidRDefault="006212C0" w:rsidP="00B71991">
            <w:r>
              <w:t>(4</w:t>
            </w:r>
            <w:r w:rsidR="00B71991" w:rsidRPr="00B42D0E">
              <w:t>)</w:t>
            </w:r>
          </w:p>
        </w:tc>
        <w:tc>
          <w:tcPr>
            <w:tcW w:w="1559" w:type="dxa"/>
            <w:gridSpan w:val="2"/>
            <w:vMerge w:val="restart"/>
            <w:tcBorders>
              <w:left w:val="single" w:sz="6" w:space="0" w:color="auto"/>
              <w:right w:val="single" w:sz="4" w:space="0" w:color="auto"/>
            </w:tcBorders>
          </w:tcPr>
          <w:p w:rsidR="00B71991" w:rsidRPr="00B42D0E" w:rsidRDefault="00B71991" w:rsidP="00B71991">
            <w:pPr>
              <w:jc w:val="center"/>
            </w:pPr>
            <w:r w:rsidRPr="00B42D0E">
              <w:t xml:space="preserve">МКУ «УЖКХ </w:t>
            </w:r>
            <w:proofErr w:type="spellStart"/>
            <w:r w:rsidRPr="00B42D0E">
              <w:t>г</w:t>
            </w:r>
            <w:proofErr w:type="gramStart"/>
            <w:r w:rsidRPr="00B42D0E">
              <w:t>.У</w:t>
            </w:r>
            <w:proofErr w:type="gramEnd"/>
            <w:r w:rsidRPr="00B42D0E">
              <w:t>рай</w:t>
            </w:r>
            <w:proofErr w:type="spellEnd"/>
            <w:r w:rsidRPr="00B42D0E">
              <w:t>»</w:t>
            </w:r>
          </w:p>
          <w:p w:rsidR="00B71991" w:rsidRPr="00B42D0E" w:rsidRDefault="00B71991" w:rsidP="00B71991">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autoSpaceDE w:val="0"/>
              <w:autoSpaceDN w:val="0"/>
              <w:adjustRightInd w:val="0"/>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b/>
                <w:bCs/>
                <w:sz w:val="16"/>
                <w:szCs w:val="16"/>
              </w:rPr>
            </w:pPr>
            <w:r w:rsidRPr="00B42D0E">
              <w:rPr>
                <w:b/>
                <w:bCs/>
                <w:sz w:val="16"/>
                <w:szCs w:val="16"/>
              </w:rPr>
              <w:t>3 175,7</w:t>
            </w:r>
          </w:p>
        </w:tc>
        <w:tc>
          <w:tcPr>
            <w:tcW w:w="851" w:type="dxa"/>
            <w:gridSpan w:val="2"/>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b/>
                <w:bCs/>
                <w:sz w:val="16"/>
                <w:szCs w:val="16"/>
              </w:rPr>
            </w:pPr>
            <w:r w:rsidRPr="00B42D0E">
              <w:rPr>
                <w:b/>
                <w:bCs/>
                <w:sz w:val="16"/>
                <w:szCs w:val="16"/>
              </w:rPr>
              <w:t>185,1</w:t>
            </w:r>
          </w:p>
        </w:tc>
        <w:tc>
          <w:tcPr>
            <w:tcW w:w="823" w:type="dxa"/>
            <w:gridSpan w:val="2"/>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b/>
                <w:bCs/>
                <w:sz w:val="16"/>
                <w:szCs w:val="16"/>
              </w:rPr>
            </w:pPr>
            <w:r w:rsidRPr="00B42D0E">
              <w:rPr>
                <w:b/>
                <w:bCs/>
                <w:sz w:val="16"/>
                <w:szCs w:val="16"/>
              </w:rPr>
              <w:t>270,6</w:t>
            </w:r>
          </w:p>
        </w:tc>
        <w:tc>
          <w:tcPr>
            <w:tcW w:w="736" w:type="dxa"/>
            <w:gridSpan w:val="4"/>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b/>
                <w:bCs/>
                <w:sz w:val="16"/>
                <w:szCs w:val="16"/>
              </w:rPr>
            </w:pPr>
            <w:r w:rsidRPr="00B42D0E">
              <w:rPr>
                <w:b/>
                <w:bCs/>
                <w:sz w:val="16"/>
                <w:szCs w:val="16"/>
              </w:rPr>
              <w:t>272,0</w:t>
            </w:r>
          </w:p>
        </w:tc>
        <w:tc>
          <w:tcPr>
            <w:tcW w:w="709" w:type="dxa"/>
            <w:gridSpan w:val="3"/>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b/>
                <w:bCs/>
                <w:sz w:val="16"/>
                <w:szCs w:val="16"/>
              </w:rPr>
            </w:pPr>
            <w:r w:rsidRPr="00B42D0E">
              <w:rPr>
                <w:b/>
                <w:bCs/>
                <w:sz w:val="16"/>
                <w:szCs w:val="16"/>
              </w:rPr>
              <w:t>272,0</w:t>
            </w:r>
          </w:p>
        </w:tc>
        <w:tc>
          <w:tcPr>
            <w:tcW w:w="833" w:type="dxa"/>
            <w:gridSpan w:val="3"/>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b/>
                <w:bCs/>
                <w:sz w:val="16"/>
                <w:szCs w:val="16"/>
              </w:rPr>
            </w:pPr>
            <w:r w:rsidRPr="00B42D0E">
              <w:rPr>
                <w:b/>
                <w:bCs/>
                <w:sz w:val="16"/>
                <w:szCs w:val="16"/>
              </w:rPr>
              <w:t>272,0</w:t>
            </w:r>
          </w:p>
        </w:tc>
        <w:tc>
          <w:tcPr>
            <w:tcW w:w="853"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b/>
                <w:bCs/>
                <w:sz w:val="16"/>
                <w:szCs w:val="16"/>
              </w:rPr>
            </w:pPr>
            <w:r w:rsidRPr="00B42D0E">
              <w:rPr>
                <w:b/>
                <w:bCs/>
                <w:sz w:val="16"/>
                <w:szCs w:val="16"/>
              </w:rPr>
              <w:t>272,0</w:t>
            </w:r>
          </w:p>
        </w:tc>
        <w:tc>
          <w:tcPr>
            <w:tcW w:w="851"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b/>
                <w:bCs/>
                <w:sz w:val="16"/>
                <w:szCs w:val="16"/>
              </w:rPr>
            </w:pPr>
            <w:r w:rsidRPr="00B42D0E">
              <w:rPr>
                <w:b/>
                <w:bCs/>
                <w:sz w:val="16"/>
                <w:szCs w:val="16"/>
              </w:rPr>
              <w:t>272,0</w:t>
            </w:r>
          </w:p>
        </w:tc>
        <w:tc>
          <w:tcPr>
            <w:tcW w:w="851"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b/>
                <w:bCs/>
                <w:sz w:val="16"/>
                <w:szCs w:val="16"/>
              </w:rPr>
            </w:pPr>
            <w:r w:rsidRPr="00B42D0E">
              <w:rPr>
                <w:b/>
                <w:bCs/>
                <w:sz w:val="16"/>
                <w:szCs w:val="16"/>
              </w:rPr>
              <w:t>272,0</w:t>
            </w:r>
          </w:p>
        </w:tc>
        <w:tc>
          <w:tcPr>
            <w:tcW w:w="851"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b/>
                <w:bCs/>
                <w:sz w:val="16"/>
                <w:szCs w:val="16"/>
              </w:rPr>
            </w:pPr>
            <w:r w:rsidRPr="00B42D0E">
              <w:rPr>
                <w:b/>
                <w:bCs/>
                <w:sz w:val="16"/>
                <w:szCs w:val="16"/>
              </w:rPr>
              <w:t>272,0</w:t>
            </w:r>
          </w:p>
        </w:tc>
        <w:tc>
          <w:tcPr>
            <w:tcW w:w="851"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b/>
                <w:bCs/>
                <w:sz w:val="16"/>
                <w:szCs w:val="16"/>
              </w:rPr>
            </w:pPr>
            <w:r w:rsidRPr="00B42D0E">
              <w:rPr>
                <w:b/>
                <w:bCs/>
                <w:sz w:val="16"/>
                <w:szCs w:val="16"/>
              </w:rPr>
              <w:t>272,0</w:t>
            </w:r>
          </w:p>
        </w:tc>
        <w:tc>
          <w:tcPr>
            <w:tcW w:w="718"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b/>
                <w:bCs/>
                <w:sz w:val="16"/>
                <w:szCs w:val="16"/>
              </w:rPr>
            </w:pPr>
            <w:r w:rsidRPr="00B42D0E">
              <w:rPr>
                <w:b/>
                <w:bCs/>
                <w:sz w:val="16"/>
                <w:szCs w:val="16"/>
              </w:rPr>
              <w:t>272,0</w:t>
            </w:r>
          </w:p>
        </w:tc>
        <w:tc>
          <w:tcPr>
            <w:tcW w:w="713"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b/>
                <w:bCs/>
                <w:sz w:val="16"/>
                <w:szCs w:val="16"/>
              </w:rPr>
            </w:pPr>
            <w:r w:rsidRPr="00B42D0E">
              <w:rPr>
                <w:b/>
                <w:bCs/>
                <w:sz w:val="16"/>
                <w:szCs w:val="16"/>
              </w:rPr>
              <w:t>272,0</w:t>
            </w:r>
          </w:p>
        </w:tc>
      </w:tr>
      <w:tr w:rsidR="00B71991" w:rsidRPr="00B42D0E" w:rsidTr="00B71991">
        <w:trPr>
          <w:cantSplit/>
          <w:trHeight w:val="240"/>
        </w:trPr>
        <w:tc>
          <w:tcPr>
            <w:tcW w:w="496" w:type="dxa"/>
            <w:vMerge/>
            <w:tcBorders>
              <w:left w:val="single" w:sz="6"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color w:val="FF0000"/>
              </w:rPr>
            </w:pPr>
          </w:p>
        </w:tc>
        <w:tc>
          <w:tcPr>
            <w:tcW w:w="1559" w:type="dxa"/>
            <w:gridSpan w:val="2"/>
            <w:vMerge/>
            <w:tcBorders>
              <w:left w:val="single" w:sz="6" w:space="0" w:color="auto"/>
              <w:right w:val="single" w:sz="4" w:space="0" w:color="auto"/>
            </w:tcBorders>
          </w:tcPr>
          <w:p w:rsidR="00B71991" w:rsidRPr="00B42D0E" w:rsidRDefault="00B71991" w:rsidP="00B71991">
            <w:pPr>
              <w:autoSpaceDE w:val="0"/>
              <w:autoSpaceDN w:val="0"/>
              <w:adjustRightInd w:val="0"/>
              <w:jc w:val="center"/>
              <w:rPr>
                <w:color w:val="FF0000"/>
              </w:rPr>
            </w:pPr>
          </w:p>
        </w:tc>
        <w:tc>
          <w:tcPr>
            <w:tcW w:w="1701" w:type="dxa"/>
            <w:tcBorders>
              <w:top w:val="single" w:sz="4" w:space="0" w:color="auto"/>
              <w:left w:val="single" w:sz="4" w:space="0" w:color="auto"/>
              <w:bottom w:val="single" w:sz="4" w:space="0" w:color="auto"/>
              <w:right w:val="single" w:sz="6" w:space="0" w:color="auto"/>
            </w:tcBorders>
            <w:vAlign w:val="center"/>
          </w:tcPr>
          <w:p w:rsidR="00B71991" w:rsidRPr="00B42D0E" w:rsidRDefault="00B71991" w:rsidP="00B71991">
            <w:pPr>
              <w:autoSpaceDE w:val="0"/>
              <w:autoSpaceDN w:val="0"/>
              <w:adjustRightInd w:val="0"/>
            </w:pPr>
            <w:r w:rsidRPr="00B42D0E">
              <w:t>федеральный бюджет</w:t>
            </w:r>
          </w:p>
        </w:tc>
        <w:tc>
          <w:tcPr>
            <w:tcW w:w="992" w:type="dxa"/>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gridSpan w:val="2"/>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23" w:type="dxa"/>
            <w:gridSpan w:val="2"/>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36" w:type="dxa"/>
            <w:gridSpan w:val="4"/>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09" w:type="dxa"/>
            <w:gridSpan w:val="3"/>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33" w:type="dxa"/>
            <w:gridSpan w:val="3"/>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3"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18"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13"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r>
      <w:tr w:rsidR="00B71991" w:rsidRPr="00B42D0E" w:rsidTr="00B71991">
        <w:trPr>
          <w:cantSplit/>
          <w:trHeight w:val="1084"/>
        </w:trPr>
        <w:tc>
          <w:tcPr>
            <w:tcW w:w="496" w:type="dxa"/>
            <w:vMerge/>
            <w:tcBorders>
              <w:left w:val="single" w:sz="6"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color w:val="FF0000"/>
              </w:rPr>
            </w:pPr>
          </w:p>
        </w:tc>
        <w:tc>
          <w:tcPr>
            <w:tcW w:w="1559" w:type="dxa"/>
            <w:gridSpan w:val="2"/>
            <w:vMerge/>
            <w:tcBorders>
              <w:left w:val="single" w:sz="6" w:space="0" w:color="auto"/>
              <w:right w:val="single" w:sz="4" w:space="0" w:color="auto"/>
            </w:tcBorders>
          </w:tcPr>
          <w:p w:rsidR="00B71991" w:rsidRPr="00B42D0E" w:rsidRDefault="00B71991" w:rsidP="00B71991">
            <w:pPr>
              <w:autoSpaceDE w:val="0"/>
              <w:autoSpaceDN w:val="0"/>
              <w:adjustRightInd w:val="0"/>
              <w:jc w:val="center"/>
              <w:rPr>
                <w:color w:val="FF0000"/>
              </w:rPr>
            </w:pPr>
          </w:p>
        </w:tc>
        <w:tc>
          <w:tcPr>
            <w:tcW w:w="1701" w:type="dxa"/>
            <w:tcBorders>
              <w:top w:val="single" w:sz="4" w:space="0" w:color="auto"/>
              <w:left w:val="single" w:sz="4" w:space="0" w:color="auto"/>
              <w:bottom w:val="single" w:sz="4" w:space="0" w:color="auto"/>
              <w:right w:val="single" w:sz="6" w:space="0" w:color="auto"/>
            </w:tcBorders>
            <w:vAlign w:val="center"/>
          </w:tcPr>
          <w:p w:rsidR="00B71991" w:rsidRPr="00B42D0E" w:rsidRDefault="00B71991" w:rsidP="00B71991">
            <w:pPr>
              <w:autoSpaceDE w:val="0"/>
              <w:autoSpaceDN w:val="0"/>
              <w:adjustRightInd w:val="0"/>
            </w:pPr>
            <w:r w:rsidRPr="00B42D0E">
              <w:t xml:space="preserve">бюджет Ханты-Мансийского автономного округа </w:t>
            </w:r>
          </w:p>
          <w:p w:rsidR="00B71991" w:rsidRPr="00B42D0E" w:rsidRDefault="00B71991" w:rsidP="00B71991">
            <w:pPr>
              <w:autoSpaceDE w:val="0"/>
              <w:autoSpaceDN w:val="0"/>
              <w:adjustRightInd w:val="0"/>
            </w:pPr>
            <w:r w:rsidRPr="00B42D0E">
              <w:t>-</w:t>
            </w:r>
            <w:proofErr w:type="spellStart"/>
            <w:r w:rsidRPr="00B42D0E">
              <w:t>Югры</w:t>
            </w:r>
            <w:proofErr w:type="spellEnd"/>
          </w:p>
        </w:tc>
        <w:tc>
          <w:tcPr>
            <w:tcW w:w="992" w:type="dxa"/>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gridSpan w:val="2"/>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23" w:type="dxa"/>
            <w:gridSpan w:val="2"/>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36" w:type="dxa"/>
            <w:gridSpan w:val="4"/>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09" w:type="dxa"/>
            <w:gridSpan w:val="3"/>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33" w:type="dxa"/>
            <w:gridSpan w:val="3"/>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3"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18"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13"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r>
      <w:tr w:rsidR="00B71991" w:rsidRPr="00B42D0E" w:rsidTr="00B71991">
        <w:trPr>
          <w:cantSplit/>
          <w:trHeight w:val="301"/>
        </w:trPr>
        <w:tc>
          <w:tcPr>
            <w:tcW w:w="496" w:type="dxa"/>
            <w:vMerge/>
            <w:tcBorders>
              <w:left w:val="single" w:sz="6"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color w:val="FF0000"/>
              </w:rPr>
            </w:pPr>
          </w:p>
        </w:tc>
        <w:tc>
          <w:tcPr>
            <w:tcW w:w="1559" w:type="dxa"/>
            <w:gridSpan w:val="2"/>
            <w:vMerge/>
            <w:tcBorders>
              <w:left w:val="single" w:sz="6" w:space="0" w:color="auto"/>
              <w:right w:val="single" w:sz="4" w:space="0" w:color="auto"/>
            </w:tcBorders>
          </w:tcPr>
          <w:p w:rsidR="00B71991" w:rsidRPr="00B42D0E" w:rsidRDefault="00B71991" w:rsidP="00B71991">
            <w:pPr>
              <w:autoSpaceDE w:val="0"/>
              <w:autoSpaceDN w:val="0"/>
              <w:adjustRightInd w:val="0"/>
              <w:jc w:val="center"/>
              <w:rPr>
                <w:color w:val="FF0000"/>
              </w:rPr>
            </w:pPr>
          </w:p>
        </w:tc>
        <w:tc>
          <w:tcPr>
            <w:tcW w:w="1701" w:type="dxa"/>
            <w:tcBorders>
              <w:top w:val="single" w:sz="4" w:space="0" w:color="auto"/>
              <w:left w:val="single" w:sz="4" w:space="0" w:color="auto"/>
              <w:bottom w:val="single" w:sz="4" w:space="0" w:color="auto"/>
              <w:right w:val="single" w:sz="6" w:space="0" w:color="auto"/>
            </w:tcBorders>
          </w:tcPr>
          <w:p w:rsidR="00B71991" w:rsidRPr="00B42D0E" w:rsidRDefault="00B71991" w:rsidP="00B71991">
            <w:pPr>
              <w:autoSpaceDE w:val="0"/>
              <w:autoSpaceDN w:val="0"/>
              <w:adjustRightInd w:val="0"/>
            </w:pPr>
            <w:r w:rsidRPr="00B42D0E">
              <w:t xml:space="preserve">местный </w:t>
            </w:r>
          </w:p>
          <w:p w:rsidR="00B71991" w:rsidRPr="00B42D0E" w:rsidRDefault="00B71991" w:rsidP="00B71991">
            <w:pPr>
              <w:autoSpaceDE w:val="0"/>
              <w:autoSpaceDN w:val="0"/>
              <w:adjustRightInd w:val="0"/>
            </w:pPr>
            <w:r w:rsidRPr="00B42D0E">
              <w:t>бюджет</w:t>
            </w:r>
          </w:p>
        </w:tc>
        <w:tc>
          <w:tcPr>
            <w:tcW w:w="992" w:type="dxa"/>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bCs/>
                <w:sz w:val="16"/>
                <w:szCs w:val="16"/>
              </w:rPr>
              <w:t>3 175,7</w:t>
            </w:r>
          </w:p>
        </w:tc>
        <w:tc>
          <w:tcPr>
            <w:tcW w:w="851" w:type="dxa"/>
            <w:gridSpan w:val="2"/>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bCs/>
                <w:sz w:val="16"/>
                <w:szCs w:val="16"/>
              </w:rPr>
              <w:t>185,1</w:t>
            </w:r>
          </w:p>
        </w:tc>
        <w:tc>
          <w:tcPr>
            <w:tcW w:w="823" w:type="dxa"/>
            <w:gridSpan w:val="2"/>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rPr>
                <w:sz w:val="16"/>
                <w:szCs w:val="16"/>
              </w:rPr>
            </w:pPr>
            <w:r w:rsidRPr="00B42D0E">
              <w:rPr>
                <w:sz w:val="16"/>
                <w:szCs w:val="16"/>
              </w:rPr>
              <w:t>270,6</w:t>
            </w:r>
          </w:p>
        </w:tc>
        <w:tc>
          <w:tcPr>
            <w:tcW w:w="736" w:type="dxa"/>
            <w:gridSpan w:val="4"/>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rPr>
                <w:sz w:val="16"/>
                <w:szCs w:val="16"/>
              </w:rPr>
            </w:pPr>
            <w:r w:rsidRPr="00B42D0E">
              <w:rPr>
                <w:sz w:val="16"/>
                <w:szCs w:val="16"/>
              </w:rPr>
              <w:t>272,0</w:t>
            </w:r>
          </w:p>
        </w:tc>
        <w:tc>
          <w:tcPr>
            <w:tcW w:w="709" w:type="dxa"/>
            <w:gridSpan w:val="3"/>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rPr>
                <w:sz w:val="16"/>
                <w:szCs w:val="16"/>
              </w:rPr>
            </w:pPr>
            <w:r w:rsidRPr="00B42D0E">
              <w:rPr>
                <w:sz w:val="16"/>
                <w:szCs w:val="16"/>
              </w:rPr>
              <w:t>272,0</w:t>
            </w:r>
          </w:p>
        </w:tc>
        <w:tc>
          <w:tcPr>
            <w:tcW w:w="833" w:type="dxa"/>
            <w:gridSpan w:val="3"/>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rPr>
                <w:sz w:val="16"/>
                <w:szCs w:val="16"/>
              </w:rPr>
            </w:pPr>
            <w:r w:rsidRPr="00B42D0E">
              <w:rPr>
                <w:sz w:val="16"/>
                <w:szCs w:val="16"/>
              </w:rPr>
              <w:t>272,0</w:t>
            </w:r>
          </w:p>
        </w:tc>
        <w:tc>
          <w:tcPr>
            <w:tcW w:w="853"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rPr>
                <w:sz w:val="16"/>
                <w:szCs w:val="16"/>
              </w:rPr>
            </w:pPr>
            <w:r w:rsidRPr="00B42D0E">
              <w:rPr>
                <w:sz w:val="16"/>
                <w:szCs w:val="16"/>
              </w:rPr>
              <w:t>272,0</w:t>
            </w:r>
          </w:p>
        </w:tc>
        <w:tc>
          <w:tcPr>
            <w:tcW w:w="851"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rPr>
                <w:sz w:val="16"/>
                <w:szCs w:val="16"/>
              </w:rPr>
            </w:pPr>
            <w:r w:rsidRPr="00B42D0E">
              <w:rPr>
                <w:sz w:val="16"/>
                <w:szCs w:val="16"/>
              </w:rPr>
              <w:t>272,0</w:t>
            </w:r>
          </w:p>
        </w:tc>
        <w:tc>
          <w:tcPr>
            <w:tcW w:w="851"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rPr>
                <w:sz w:val="16"/>
                <w:szCs w:val="16"/>
              </w:rPr>
            </w:pPr>
            <w:r w:rsidRPr="00B42D0E">
              <w:rPr>
                <w:sz w:val="16"/>
                <w:szCs w:val="16"/>
              </w:rPr>
              <w:t>272,0</w:t>
            </w:r>
          </w:p>
        </w:tc>
        <w:tc>
          <w:tcPr>
            <w:tcW w:w="851"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rPr>
                <w:sz w:val="16"/>
                <w:szCs w:val="16"/>
              </w:rPr>
            </w:pPr>
            <w:r w:rsidRPr="00B42D0E">
              <w:rPr>
                <w:sz w:val="16"/>
                <w:szCs w:val="16"/>
              </w:rPr>
              <w:t>272,0</w:t>
            </w:r>
          </w:p>
        </w:tc>
        <w:tc>
          <w:tcPr>
            <w:tcW w:w="851"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rPr>
                <w:sz w:val="16"/>
                <w:szCs w:val="16"/>
              </w:rPr>
            </w:pPr>
            <w:r w:rsidRPr="00B42D0E">
              <w:rPr>
                <w:sz w:val="16"/>
                <w:szCs w:val="16"/>
              </w:rPr>
              <w:t>272,0</w:t>
            </w:r>
          </w:p>
        </w:tc>
        <w:tc>
          <w:tcPr>
            <w:tcW w:w="718"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rPr>
                <w:sz w:val="16"/>
                <w:szCs w:val="16"/>
              </w:rPr>
            </w:pPr>
            <w:r w:rsidRPr="00B42D0E">
              <w:rPr>
                <w:sz w:val="16"/>
                <w:szCs w:val="16"/>
              </w:rPr>
              <w:t>272,0</w:t>
            </w:r>
          </w:p>
        </w:tc>
        <w:tc>
          <w:tcPr>
            <w:tcW w:w="713"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rPr>
                <w:sz w:val="16"/>
                <w:szCs w:val="16"/>
              </w:rPr>
            </w:pPr>
            <w:r w:rsidRPr="00B42D0E">
              <w:rPr>
                <w:sz w:val="16"/>
                <w:szCs w:val="16"/>
              </w:rPr>
              <w:t>272,0</w:t>
            </w:r>
          </w:p>
        </w:tc>
      </w:tr>
      <w:tr w:rsidR="00B71991" w:rsidRPr="00B42D0E" w:rsidTr="00B71991">
        <w:trPr>
          <w:cantSplit/>
          <w:trHeight w:val="584"/>
        </w:trPr>
        <w:tc>
          <w:tcPr>
            <w:tcW w:w="496" w:type="dxa"/>
            <w:vMerge/>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color w:val="FF0000"/>
              </w:rPr>
            </w:pPr>
          </w:p>
        </w:tc>
        <w:tc>
          <w:tcPr>
            <w:tcW w:w="1559" w:type="dxa"/>
            <w:gridSpan w:val="2"/>
            <w:vMerge/>
            <w:tcBorders>
              <w:left w:val="single" w:sz="6" w:space="0" w:color="auto"/>
              <w:bottom w:val="single" w:sz="4" w:space="0" w:color="auto"/>
              <w:right w:val="single" w:sz="4" w:space="0" w:color="auto"/>
            </w:tcBorders>
          </w:tcPr>
          <w:p w:rsidR="00B71991" w:rsidRPr="00B42D0E" w:rsidRDefault="00B71991" w:rsidP="00B71991">
            <w:pPr>
              <w:autoSpaceDE w:val="0"/>
              <w:autoSpaceDN w:val="0"/>
              <w:adjustRightInd w:val="0"/>
              <w:jc w:val="center"/>
              <w:rPr>
                <w:color w:val="FF0000"/>
              </w:rPr>
            </w:pPr>
          </w:p>
        </w:tc>
        <w:tc>
          <w:tcPr>
            <w:tcW w:w="1701" w:type="dxa"/>
            <w:tcBorders>
              <w:top w:val="single" w:sz="4" w:space="0" w:color="auto"/>
              <w:left w:val="single" w:sz="4" w:space="0" w:color="auto"/>
              <w:bottom w:val="single" w:sz="4" w:space="0" w:color="auto"/>
              <w:right w:val="single" w:sz="6" w:space="0" w:color="auto"/>
            </w:tcBorders>
          </w:tcPr>
          <w:p w:rsidR="00B71991" w:rsidRPr="00B42D0E" w:rsidRDefault="00B71991" w:rsidP="00B71991">
            <w:pPr>
              <w:autoSpaceDE w:val="0"/>
              <w:autoSpaceDN w:val="0"/>
              <w:adjustRightInd w:val="0"/>
            </w:pPr>
            <w:r w:rsidRPr="00B42D0E">
              <w:t xml:space="preserve">иные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gridSpan w:val="2"/>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23" w:type="dxa"/>
            <w:gridSpan w:val="2"/>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36" w:type="dxa"/>
            <w:gridSpan w:val="4"/>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09" w:type="dxa"/>
            <w:gridSpan w:val="3"/>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33" w:type="dxa"/>
            <w:gridSpan w:val="3"/>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3"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18"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13"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r>
      <w:tr w:rsidR="006212C0" w:rsidRPr="00B42D0E" w:rsidTr="00B71991">
        <w:trPr>
          <w:cantSplit/>
          <w:trHeight w:val="266"/>
        </w:trPr>
        <w:tc>
          <w:tcPr>
            <w:tcW w:w="496" w:type="dxa"/>
            <w:vMerge w:val="restart"/>
            <w:tcBorders>
              <w:top w:val="single" w:sz="4" w:space="0" w:color="auto"/>
              <w:left w:val="single" w:sz="4" w:space="0" w:color="auto"/>
              <w:right w:val="single" w:sz="4" w:space="0" w:color="auto"/>
            </w:tcBorders>
          </w:tcPr>
          <w:p w:rsidR="006212C0" w:rsidRPr="00B42D0E" w:rsidRDefault="006212C0" w:rsidP="006212C0">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lastRenderedPageBreak/>
              <w:t>1.3</w:t>
            </w:r>
          </w:p>
          <w:p w:rsidR="006212C0" w:rsidRPr="00B42D0E" w:rsidRDefault="006212C0" w:rsidP="006212C0">
            <w:pPr>
              <w:pStyle w:val="ConsPlusNormal"/>
              <w:rPr>
                <w:rFonts w:ascii="Times New Roman" w:hAnsi="Times New Roman" w:cs="Times New Roman"/>
                <w:color w:val="FF0000"/>
                <w:sz w:val="18"/>
                <w:szCs w:val="18"/>
              </w:rPr>
            </w:pPr>
          </w:p>
        </w:tc>
        <w:tc>
          <w:tcPr>
            <w:tcW w:w="1559" w:type="dxa"/>
            <w:vMerge w:val="restart"/>
            <w:tcBorders>
              <w:top w:val="single" w:sz="4" w:space="0" w:color="auto"/>
              <w:left w:val="single" w:sz="4" w:space="0" w:color="auto"/>
              <w:right w:val="single" w:sz="4" w:space="0" w:color="auto"/>
            </w:tcBorders>
          </w:tcPr>
          <w:p w:rsidR="006212C0" w:rsidRPr="000777C3" w:rsidRDefault="006212C0" w:rsidP="006212C0">
            <w:r w:rsidRPr="000777C3">
              <w:t>Организация содержани</w:t>
            </w:r>
            <w:r>
              <w:t>я</w:t>
            </w:r>
            <w:r w:rsidRPr="000777C3">
              <w:t xml:space="preserve"> мест захоронения и оказание ритуальных услуг</w:t>
            </w:r>
          </w:p>
          <w:p w:rsidR="006212C0" w:rsidRPr="000777C3" w:rsidRDefault="006212C0" w:rsidP="006212C0">
            <w:pPr>
              <w:pStyle w:val="ConsPlusNormal"/>
              <w:widowControl/>
              <w:ind w:firstLine="0"/>
              <w:rPr>
                <w:rFonts w:ascii="Times New Roman" w:hAnsi="Times New Roman" w:cs="Times New Roman"/>
              </w:rPr>
            </w:pPr>
            <w:r>
              <w:rPr>
                <w:rFonts w:ascii="Times New Roman" w:hAnsi="Times New Roman" w:cs="Times New Roman"/>
              </w:rPr>
              <w:t>(4</w:t>
            </w:r>
            <w:r w:rsidRPr="000777C3">
              <w:rPr>
                <w:rFonts w:ascii="Times New Roman" w:hAnsi="Times New Roman" w:cs="Times New Roman"/>
              </w:rPr>
              <w:t>)</w:t>
            </w:r>
          </w:p>
          <w:p w:rsidR="006212C0" w:rsidRPr="00B42D0E" w:rsidRDefault="006212C0" w:rsidP="006212C0">
            <w:pPr>
              <w:pStyle w:val="ConsPlusNormal"/>
              <w:widowControl/>
              <w:ind w:firstLine="0"/>
              <w:rPr>
                <w:rFonts w:ascii="Times New Roman" w:hAnsi="Times New Roman" w:cs="Times New Roman"/>
              </w:rPr>
            </w:pPr>
          </w:p>
        </w:tc>
        <w:tc>
          <w:tcPr>
            <w:tcW w:w="1559" w:type="dxa"/>
            <w:gridSpan w:val="2"/>
            <w:vMerge w:val="restart"/>
            <w:tcBorders>
              <w:top w:val="single" w:sz="4" w:space="0" w:color="auto"/>
              <w:left w:val="single" w:sz="4" w:space="0" w:color="auto"/>
              <w:right w:val="single" w:sz="4" w:space="0" w:color="auto"/>
            </w:tcBorders>
          </w:tcPr>
          <w:p w:rsidR="006212C0" w:rsidRPr="00B42D0E" w:rsidRDefault="006212C0" w:rsidP="006212C0">
            <w:pPr>
              <w:autoSpaceDE w:val="0"/>
              <w:autoSpaceDN w:val="0"/>
              <w:adjustRightInd w:val="0"/>
              <w:jc w:val="center"/>
            </w:pPr>
            <w:r w:rsidRPr="00B42D0E">
              <w:t xml:space="preserve">МКУ «УЖКХ </w:t>
            </w:r>
            <w:proofErr w:type="spellStart"/>
            <w:r w:rsidRPr="00B42D0E">
              <w:t>г</w:t>
            </w:r>
            <w:proofErr w:type="gramStart"/>
            <w:r w:rsidRPr="00B42D0E">
              <w:t>.У</w:t>
            </w:r>
            <w:proofErr w:type="gramEnd"/>
            <w:r w:rsidRPr="00B42D0E">
              <w:t>рай</w:t>
            </w:r>
            <w:proofErr w:type="spellEnd"/>
            <w:r w:rsidRPr="00B42D0E">
              <w:t>»</w:t>
            </w: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autoSpaceDE w:val="0"/>
              <w:autoSpaceDN w:val="0"/>
              <w:adjustRightInd w:val="0"/>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rPr>
                <w:b/>
                <w:sz w:val="16"/>
                <w:szCs w:val="16"/>
              </w:rPr>
            </w:pPr>
            <w:r>
              <w:rPr>
                <w:b/>
                <w:sz w:val="16"/>
                <w:szCs w:val="16"/>
              </w:rPr>
              <w:t>22 986,0</w:t>
            </w:r>
          </w:p>
        </w:tc>
        <w:tc>
          <w:tcPr>
            <w:tcW w:w="851"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rPr>
                <w:b/>
                <w:sz w:val="16"/>
                <w:szCs w:val="16"/>
              </w:rPr>
            </w:pPr>
            <w:r w:rsidRPr="00B42D0E">
              <w:rPr>
                <w:b/>
                <w:sz w:val="16"/>
                <w:szCs w:val="16"/>
              </w:rPr>
              <w:t>2 312,7</w:t>
            </w:r>
          </w:p>
        </w:tc>
        <w:tc>
          <w:tcPr>
            <w:tcW w:w="823" w:type="dxa"/>
            <w:gridSpan w:val="2"/>
            <w:tcBorders>
              <w:top w:val="single" w:sz="6" w:space="0" w:color="auto"/>
              <w:left w:val="single" w:sz="4" w:space="0" w:color="auto"/>
              <w:bottom w:val="single" w:sz="6" w:space="0" w:color="auto"/>
              <w:right w:val="single" w:sz="6" w:space="0" w:color="auto"/>
            </w:tcBorders>
          </w:tcPr>
          <w:p w:rsidR="006212C0" w:rsidRPr="00B42D0E" w:rsidRDefault="006212C0" w:rsidP="006212C0">
            <w:pPr>
              <w:jc w:val="center"/>
              <w:rPr>
                <w:b/>
                <w:sz w:val="16"/>
                <w:szCs w:val="16"/>
              </w:rPr>
            </w:pPr>
            <w:r w:rsidRPr="00B42D0E">
              <w:rPr>
                <w:b/>
                <w:sz w:val="16"/>
                <w:szCs w:val="16"/>
              </w:rPr>
              <w:t>17,5</w:t>
            </w:r>
          </w:p>
        </w:tc>
        <w:tc>
          <w:tcPr>
            <w:tcW w:w="736" w:type="dxa"/>
            <w:gridSpan w:val="4"/>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sz w:val="16"/>
                <w:szCs w:val="16"/>
              </w:rPr>
            </w:pPr>
            <w:r>
              <w:rPr>
                <w:b/>
                <w:sz w:val="16"/>
                <w:szCs w:val="16"/>
              </w:rPr>
              <w:t>3 189,3</w:t>
            </w:r>
          </w:p>
        </w:tc>
        <w:tc>
          <w:tcPr>
            <w:tcW w:w="709"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sz w:val="16"/>
                <w:szCs w:val="16"/>
              </w:rPr>
            </w:pPr>
            <w:r w:rsidRPr="00B42D0E">
              <w:rPr>
                <w:b/>
                <w:sz w:val="16"/>
                <w:szCs w:val="16"/>
              </w:rPr>
              <w:t>13,0</w:t>
            </w:r>
          </w:p>
        </w:tc>
        <w:tc>
          <w:tcPr>
            <w:tcW w:w="833"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sz w:val="16"/>
                <w:szCs w:val="16"/>
              </w:rPr>
            </w:pPr>
            <w:r w:rsidRPr="00B42D0E">
              <w:rPr>
                <w:b/>
                <w:sz w:val="16"/>
                <w:szCs w:val="16"/>
              </w:rPr>
              <w:t>13,0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sz w:val="16"/>
                <w:szCs w:val="16"/>
              </w:rPr>
            </w:pPr>
            <w:r w:rsidRPr="00B42D0E">
              <w:rPr>
                <w:b/>
                <w:sz w:val="16"/>
                <w:szCs w:val="16"/>
              </w:rPr>
              <w:t>2 491,5</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sz w:val="16"/>
                <w:szCs w:val="16"/>
              </w:rPr>
            </w:pPr>
            <w:r w:rsidRPr="00B42D0E">
              <w:rPr>
                <w:b/>
                <w:sz w:val="16"/>
                <w:szCs w:val="16"/>
              </w:rPr>
              <w:t>2 491,5</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sz w:val="16"/>
                <w:szCs w:val="16"/>
              </w:rPr>
            </w:pPr>
            <w:r w:rsidRPr="00B42D0E">
              <w:rPr>
                <w:b/>
                <w:sz w:val="16"/>
                <w:szCs w:val="16"/>
              </w:rPr>
              <w:t>2 491,5</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sz w:val="16"/>
                <w:szCs w:val="16"/>
              </w:rPr>
            </w:pPr>
            <w:r w:rsidRPr="00B42D0E">
              <w:rPr>
                <w:b/>
                <w:sz w:val="16"/>
                <w:szCs w:val="16"/>
              </w:rPr>
              <w:t>2 491,5</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sz w:val="16"/>
                <w:szCs w:val="16"/>
              </w:rPr>
            </w:pPr>
            <w:r w:rsidRPr="00B42D0E">
              <w:rPr>
                <w:b/>
                <w:sz w:val="16"/>
                <w:szCs w:val="16"/>
              </w:rPr>
              <w:t>2 491,5</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sz w:val="16"/>
                <w:szCs w:val="16"/>
              </w:rPr>
            </w:pPr>
            <w:r w:rsidRPr="00B42D0E">
              <w:rPr>
                <w:b/>
                <w:sz w:val="16"/>
                <w:szCs w:val="16"/>
              </w:rPr>
              <w:t>2 491,5</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sz w:val="16"/>
                <w:szCs w:val="16"/>
              </w:rPr>
            </w:pPr>
            <w:r w:rsidRPr="00B42D0E">
              <w:rPr>
                <w:b/>
                <w:sz w:val="16"/>
                <w:szCs w:val="16"/>
              </w:rPr>
              <w:t>2 491,5</w:t>
            </w:r>
          </w:p>
        </w:tc>
      </w:tr>
      <w:tr w:rsidR="006212C0" w:rsidRPr="00B42D0E" w:rsidTr="00B71991">
        <w:trPr>
          <w:cantSplit/>
          <w:trHeight w:val="515"/>
        </w:trPr>
        <w:tc>
          <w:tcPr>
            <w:tcW w:w="496" w:type="dxa"/>
            <w:vMerge/>
            <w:tcBorders>
              <w:left w:val="single" w:sz="4" w:space="0" w:color="auto"/>
              <w:right w:val="single" w:sz="4" w:space="0" w:color="auto"/>
            </w:tcBorders>
          </w:tcPr>
          <w:p w:rsidR="006212C0" w:rsidRPr="00B42D0E" w:rsidRDefault="006212C0" w:rsidP="006212C0">
            <w:pPr>
              <w:pStyle w:val="ConsPlusNormal"/>
              <w:widowControl/>
              <w:ind w:firstLine="0"/>
              <w:rPr>
                <w:rFonts w:ascii="Times New Roman" w:hAnsi="Times New Roman" w:cs="Times New Roman"/>
                <w:color w:val="FF0000"/>
                <w:sz w:val="18"/>
                <w:szCs w:val="18"/>
              </w:rPr>
            </w:pPr>
          </w:p>
        </w:tc>
        <w:tc>
          <w:tcPr>
            <w:tcW w:w="1559" w:type="dxa"/>
            <w:vMerge/>
            <w:tcBorders>
              <w:left w:val="single" w:sz="4" w:space="0" w:color="auto"/>
              <w:right w:val="single" w:sz="4" w:space="0" w:color="auto"/>
            </w:tcBorders>
          </w:tcPr>
          <w:p w:rsidR="006212C0" w:rsidRPr="00B42D0E" w:rsidRDefault="006212C0" w:rsidP="006212C0">
            <w:pPr>
              <w:pStyle w:val="ConsPlusNormal"/>
              <w:widowControl/>
              <w:ind w:firstLine="0"/>
              <w:rPr>
                <w:rFonts w:ascii="Times New Roman" w:hAnsi="Times New Roman" w:cs="Times New Roman"/>
                <w:color w:val="FF0000"/>
              </w:rPr>
            </w:pPr>
          </w:p>
        </w:tc>
        <w:tc>
          <w:tcPr>
            <w:tcW w:w="1559" w:type="dxa"/>
            <w:gridSpan w:val="2"/>
            <w:vMerge/>
            <w:tcBorders>
              <w:left w:val="single" w:sz="4" w:space="0" w:color="auto"/>
              <w:right w:val="single" w:sz="4" w:space="0" w:color="auto"/>
            </w:tcBorders>
          </w:tcPr>
          <w:p w:rsidR="006212C0" w:rsidRPr="00B42D0E" w:rsidRDefault="006212C0" w:rsidP="006212C0">
            <w:pPr>
              <w:autoSpaceDE w:val="0"/>
              <w:autoSpaceDN w:val="0"/>
              <w:adjustRightInd w:val="0"/>
              <w:jc w:val="center"/>
              <w:rPr>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6212C0" w:rsidRPr="00B42D0E" w:rsidRDefault="006212C0" w:rsidP="006212C0">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pPr>
            <w:r w:rsidRPr="00B42D0E">
              <w:rPr>
                <w:bCs/>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pPr>
            <w:r w:rsidRPr="00B42D0E">
              <w:rPr>
                <w:bCs/>
                <w:sz w:val="16"/>
                <w:szCs w:val="16"/>
              </w:rPr>
              <w:t>0,0</w:t>
            </w:r>
          </w:p>
        </w:tc>
        <w:tc>
          <w:tcPr>
            <w:tcW w:w="823" w:type="dxa"/>
            <w:gridSpan w:val="2"/>
            <w:tcBorders>
              <w:top w:val="single" w:sz="6" w:space="0" w:color="auto"/>
              <w:left w:val="single" w:sz="4"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36" w:type="dxa"/>
            <w:gridSpan w:val="4"/>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09" w:type="dxa"/>
            <w:gridSpan w:val="3"/>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33" w:type="dxa"/>
            <w:gridSpan w:val="3"/>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0,0</w:t>
            </w:r>
          </w:p>
        </w:tc>
      </w:tr>
      <w:tr w:rsidR="006212C0" w:rsidRPr="00B42D0E" w:rsidTr="00B71991">
        <w:trPr>
          <w:cantSplit/>
          <w:trHeight w:val="515"/>
        </w:trPr>
        <w:tc>
          <w:tcPr>
            <w:tcW w:w="496" w:type="dxa"/>
            <w:vMerge/>
            <w:tcBorders>
              <w:left w:val="single" w:sz="4" w:space="0" w:color="auto"/>
              <w:right w:val="single" w:sz="4" w:space="0" w:color="auto"/>
            </w:tcBorders>
          </w:tcPr>
          <w:p w:rsidR="006212C0" w:rsidRPr="00B42D0E" w:rsidRDefault="006212C0" w:rsidP="006212C0">
            <w:pPr>
              <w:pStyle w:val="ConsPlusNormal"/>
              <w:widowControl/>
              <w:ind w:firstLine="0"/>
              <w:rPr>
                <w:rFonts w:ascii="Times New Roman" w:hAnsi="Times New Roman" w:cs="Times New Roman"/>
                <w:color w:val="FF0000"/>
                <w:sz w:val="18"/>
                <w:szCs w:val="18"/>
              </w:rPr>
            </w:pPr>
          </w:p>
        </w:tc>
        <w:tc>
          <w:tcPr>
            <w:tcW w:w="1559" w:type="dxa"/>
            <w:vMerge/>
            <w:tcBorders>
              <w:left w:val="single" w:sz="4" w:space="0" w:color="auto"/>
              <w:right w:val="single" w:sz="4" w:space="0" w:color="auto"/>
            </w:tcBorders>
          </w:tcPr>
          <w:p w:rsidR="006212C0" w:rsidRPr="00B42D0E" w:rsidRDefault="006212C0" w:rsidP="006212C0">
            <w:pPr>
              <w:pStyle w:val="ConsPlusNormal"/>
              <w:widowControl/>
              <w:ind w:firstLine="0"/>
              <w:rPr>
                <w:rFonts w:ascii="Times New Roman" w:hAnsi="Times New Roman" w:cs="Times New Roman"/>
                <w:color w:val="FF0000"/>
              </w:rPr>
            </w:pPr>
          </w:p>
        </w:tc>
        <w:tc>
          <w:tcPr>
            <w:tcW w:w="1559" w:type="dxa"/>
            <w:gridSpan w:val="2"/>
            <w:vMerge/>
            <w:tcBorders>
              <w:left w:val="single" w:sz="4" w:space="0" w:color="auto"/>
              <w:right w:val="single" w:sz="4" w:space="0" w:color="auto"/>
            </w:tcBorders>
          </w:tcPr>
          <w:p w:rsidR="006212C0" w:rsidRPr="00B42D0E" w:rsidRDefault="006212C0" w:rsidP="006212C0">
            <w:pPr>
              <w:autoSpaceDE w:val="0"/>
              <w:autoSpaceDN w:val="0"/>
              <w:adjustRightInd w:val="0"/>
              <w:jc w:val="center"/>
              <w:rPr>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6212C0" w:rsidRPr="00B42D0E" w:rsidRDefault="006212C0" w:rsidP="006212C0">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pPr>
            <w:r w:rsidRPr="00B42D0E">
              <w:rPr>
                <w:bCs/>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pPr>
            <w:r w:rsidRPr="00B42D0E">
              <w:rPr>
                <w:bCs/>
                <w:sz w:val="16"/>
                <w:szCs w:val="16"/>
              </w:rPr>
              <w:t>0,0</w:t>
            </w:r>
          </w:p>
        </w:tc>
        <w:tc>
          <w:tcPr>
            <w:tcW w:w="823" w:type="dxa"/>
            <w:gridSpan w:val="2"/>
            <w:tcBorders>
              <w:top w:val="single" w:sz="6" w:space="0" w:color="auto"/>
              <w:left w:val="single" w:sz="4"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36" w:type="dxa"/>
            <w:gridSpan w:val="4"/>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09" w:type="dxa"/>
            <w:gridSpan w:val="3"/>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33" w:type="dxa"/>
            <w:gridSpan w:val="3"/>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0,0</w:t>
            </w:r>
          </w:p>
        </w:tc>
      </w:tr>
      <w:tr w:rsidR="006212C0" w:rsidRPr="00B42D0E" w:rsidTr="00B71991">
        <w:trPr>
          <w:cantSplit/>
          <w:trHeight w:val="219"/>
        </w:trPr>
        <w:tc>
          <w:tcPr>
            <w:tcW w:w="496" w:type="dxa"/>
            <w:vMerge/>
            <w:tcBorders>
              <w:left w:val="single" w:sz="4" w:space="0" w:color="auto"/>
              <w:right w:val="single" w:sz="4" w:space="0" w:color="auto"/>
            </w:tcBorders>
          </w:tcPr>
          <w:p w:rsidR="006212C0" w:rsidRPr="00B42D0E" w:rsidRDefault="006212C0" w:rsidP="006212C0">
            <w:pPr>
              <w:pStyle w:val="ConsPlusNormal"/>
              <w:widowControl/>
              <w:ind w:firstLine="0"/>
              <w:rPr>
                <w:rFonts w:ascii="Times New Roman" w:hAnsi="Times New Roman" w:cs="Times New Roman"/>
                <w:color w:val="FF0000"/>
                <w:sz w:val="18"/>
                <w:szCs w:val="18"/>
              </w:rPr>
            </w:pPr>
          </w:p>
        </w:tc>
        <w:tc>
          <w:tcPr>
            <w:tcW w:w="1559" w:type="dxa"/>
            <w:vMerge/>
            <w:tcBorders>
              <w:left w:val="single" w:sz="4" w:space="0" w:color="auto"/>
              <w:right w:val="single" w:sz="4" w:space="0" w:color="auto"/>
            </w:tcBorders>
          </w:tcPr>
          <w:p w:rsidR="006212C0" w:rsidRPr="00B42D0E" w:rsidRDefault="006212C0" w:rsidP="006212C0">
            <w:pPr>
              <w:pStyle w:val="ConsPlusNormal"/>
              <w:widowControl/>
              <w:ind w:firstLine="0"/>
              <w:rPr>
                <w:rFonts w:ascii="Times New Roman" w:hAnsi="Times New Roman" w:cs="Times New Roman"/>
                <w:color w:val="FF0000"/>
              </w:rPr>
            </w:pPr>
          </w:p>
        </w:tc>
        <w:tc>
          <w:tcPr>
            <w:tcW w:w="1559" w:type="dxa"/>
            <w:gridSpan w:val="2"/>
            <w:vMerge/>
            <w:tcBorders>
              <w:left w:val="single" w:sz="4" w:space="0" w:color="auto"/>
              <w:right w:val="single" w:sz="4" w:space="0" w:color="auto"/>
            </w:tcBorders>
          </w:tcPr>
          <w:p w:rsidR="006212C0" w:rsidRPr="00B42D0E" w:rsidRDefault="006212C0" w:rsidP="006212C0">
            <w:pPr>
              <w:autoSpaceDE w:val="0"/>
              <w:autoSpaceDN w:val="0"/>
              <w:adjustRightInd w:val="0"/>
              <w:jc w:val="center"/>
              <w:rPr>
                <w:color w:val="FF0000"/>
              </w:rPr>
            </w:pP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autoSpaceDE w:val="0"/>
              <w:autoSpaceDN w:val="0"/>
              <w:adjustRightInd w:val="0"/>
            </w:pPr>
            <w:r w:rsidRPr="00B42D0E">
              <w:t>местный бюджет</w:t>
            </w:r>
          </w:p>
        </w:tc>
        <w:tc>
          <w:tcPr>
            <w:tcW w:w="992"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rPr>
                <w:sz w:val="16"/>
                <w:szCs w:val="16"/>
              </w:rPr>
            </w:pPr>
            <w:r>
              <w:rPr>
                <w:sz w:val="16"/>
                <w:szCs w:val="16"/>
              </w:rPr>
              <w:t>22 986,0</w:t>
            </w:r>
          </w:p>
        </w:tc>
        <w:tc>
          <w:tcPr>
            <w:tcW w:w="851"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rPr>
                <w:sz w:val="16"/>
                <w:szCs w:val="16"/>
              </w:rPr>
            </w:pPr>
            <w:r w:rsidRPr="00B42D0E">
              <w:rPr>
                <w:sz w:val="16"/>
                <w:szCs w:val="16"/>
              </w:rPr>
              <w:t>2 312,7</w:t>
            </w:r>
          </w:p>
        </w:tc>
        <w:tc>
          <w:tcPr>
            <w:tcW w:w="823" w:type="dxa"/>
            <w:gridSpan w:val="2"/>
            <w:tcBorders>
              <w:top w:val="single" w:sz="6" w:space="0" w:color="auto"/>
              <w:left w:val="single" w:sz="4"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17,5</w:t>
            </w:r>
          </w:p>
        </w:tc>
        <w:tc>
          <w:tcPr>
            <w:tcW w:w="736" w:type="dxa"/>
            <w:gridSpan w:val="4"/>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Pr>
                <w:sz w:val="16"/>
                <w:szCs w:val="16"/>
              </w:rPr>
              <w:t>3 189,3</w:t>
            </w:r>
          </w:p>
        </w:tc>
        <w:tc>
          <w:tcPr>
            <w:tcW w:w="709" w:type="dxa"/>
            <w:gridSpan w:val="3"/>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13,0</w:t>
            </w:r>
          </w:p>
        </w:tc>
        <w:tc>
          <w:tcPr>
            <w:tcW w:w="833" w:type="dxa"/>
            <w:gridSpan w:val="3"/>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13,0</w:t>
            </w:r>
          </w:p>
        </w:tc>
        <w:tc>
          <w:tcPr>
            <w:tcW w:w="853"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2 491,5</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2 491,5</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2 491,5</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2 491,5</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2 491,5</w:t>
            </w:r>
          </w:p>
        </w:tc>
        <w:tc>
          <w:tcPr>
            <w:tcW w:w="718"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2 491,5</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6"/>
                <w:szCs w:val="16"/>
              </w:rPr>
            </w:pPr>
            <w:r w:rsidRPr="00B42D0E">
              <w:rPr>
                <w:sz w:val="16"/>
                <w:szCs w:val="16"/>
              </w:rPr>
              <w:t>2 491,5</w:t>
            </w:r>
          </w:p>
        </w:tc>
      </w:tr>
      <w:tr w:rsidR="006212C0" w:rsidRPr="00B42D0E" w:rsidTr="00B71991">
        <w:trPr>
          <w:cantSplit/>
          <w:trHeight w:val="515"/>
        </w:trPr>
        <w:tc>
          <w:tcPr>
            <w:tcW w:w="496" w:type="dxa"/>
            <w:vMerge/>
            <w:tcBorders>
              <w:left w:val="single" w:sz="4" w:space="0" w:color="auto"/>
              <w:bottom w:val="single" w:sz="4" w:space="0" w:color="auto"/>
              <w:right w:val="single" w:sz="4" w:space="0" w:color="auto"/>
            </w:tcBorders>
          </w:tcPr>
          <w:p w:rsidR="006212C0" w:rsidRPr="00B42D0E" w:rsidRDefault="006212C0" w:rsidP="006212C0">
            <w:pPr>
              <w:pStyle w:val="ConsPlusNormal"/>
              <w:widowControl/>
              <w:ind w:firstLine="0"/>
              <w:rPr>
                <w:rFonts w:ascii="Times New Roman" w:hAnsi="Times New Roman" w:cs="Times New Roman"/>
                <w:color w:val="FF0000"/>
                <w:sz w:val="18"/>
                <w:szCs w:val="18"/>
              </w:rPr>
            </w:pPr>
          </w:p>
        </w:tc>
        <w:tc>
          <w:tcPr>
            <w:tcW w:w="1559" w:type="dxa"/>
            <w:vMerge/>
            <w:tcBorders>
              <w:left w:val="single" w:sz="4" w:space="0" w:color="auto"/>
              <w:bottom w:val="single" w:sz="4" w:space="0" w:color="auto"/>
              <w:right w:val="single" w:sz="4" w:space="0" w:color="auto"/>
            </w:tcBorders>
          </w:tcPr>
          <w:p w:rsidR="006212C0" w:rsidRPr="00B42D0E" w:rsidRDefault="006212C0" w:rsidP="006212C0">
            <w:pPr>
              <w:pStyle w:val="ConsPlusNormal"/>
              <w:widowControl/>
              <w:ind w:firstLine="0"/>
              <w:rPr>
                <w:rFonts w:ascii="Times New Roman" w:hAnsi="Times New Roman" w:cs="Times New Roman"/>
                <w:color w:val="FF0000"/>
              </w:rPr>
            </w:pPr>
          </w:p>
        </w:tc>
        <w:tc>
          <w:tcPr>
            <w:tcW w:w="1559" w:type="dxa"/>
            <w:gridSpan w:val="2"/>
            <w:vMerge/>
            <w:tcBorders>
              <w:left w:val="single" w:sz="4" w:space="0" w:color="auto"/>
              <w:bottom w:val="single" w:sz="4" w:space="0" w:color="auto"/>
              <w:right w:val="single" w:sz="4" w:space="0" w:color="auto"/>
            </w:tcBorders>
          </w:tcPr>
          <w:p w:rsidR="006212C0" w:rsidRPr="00B42D0E" w:rsidRDefault="006212C0" w:rsidP="006212C0">
            <w:pPr>
              <w:autoSpaceDE w:val="0"/>
              <w:autoSpaceDN w:val="0"/>
              <w:adjustRightInd w:val="0"/>
              <w:jc w:val="center"/>
              <w:rPr>
                <w:color w:val="FF0000"/>
              </w:rPr>
            </w:pP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autoSpaceDE w:val="0"/>
              <w:autoSpaceDN w:val="0"/>
              <w:adjustRightInd w:val="0"/>
            </w:pPr>
            <w:r w:rsidRPr="00B42D0E">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pPr>
            <w:r w:rsidRPr="00B42D0E">
              <w:rPr>
                <w:bCs/>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pPr>
            <w:r w:rsidRPr="00B42D0E">
              <w:rPr>
                <w:bCs/>
                <w:sz w:val="16"/>
                <w:szCs w:val="16"/>
              </w:rPr>
              <w:t>0,0</w:t>
            </w:r>
          </w:p>
        </w:tc>
        <w:tc>
          <w:tcPr>
            <w:tcW w:w="823" w:type="dxa"/>
            <w:gridSpan w:val="2"/>
            <w:tcBorders>
              <w:top w:val="single" w:sz="6" w:space="0" w:color="auto"/>
              <w:left w:val="single" w:sz="4"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36" w:type="dxa"/>
            <w:gridSpan w:val="4"/>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09" w:type="dxa"/>
            <w:gridSpan w:val="3"/>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33" w:type="dxa"/>
            <w:gridSpan w:val="3"/>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0,0</w:t>
            </w:r>
          </w:p>
        </w:tc>
      </w:tr>
      <w:tr w:rsidR="00B71991" w:rsidRPr="00B42D0E" w:rsidTr="00B71991">
        <w:trPr>
          <w:cantSplit/>
          <w:trHeight w:val="285"/>
        </w:trPr>
        <w:tc>
          <w:tcPr>
            <w:tcW w:w="496" w:type="dxa"/>
            <w:vMerge w:val="restart"/>
            <w:tcBorders>
              <w:top w:val="single" w:sz="4" w:space="0" w:color="auto"/>
              <w:left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1.4</w:t>
            </w:r>
          </w:p>
          <w:p w:rsidR="00B71991" w:rsidRPr="00B42D0E" w:rsidRDefault="00B71991" w:rsidP="00B71991">
            <w:pPr>
              <w:pStyle w:val="ConsPlusNormal"/>
              <w:widowControl/>
              <w:ind w:firstLine="0"/>
              <w:rPr>
                <w:rFonts w:ascii="Times New Roman" w:hAnsi="Times New Roman" w:cs="Times New Roman"/>
                <w:sz w:val="18"/>
                <w:szCs w:val="18"/>
              </w:rPr>
            </w:pPr>
          </w:p>
        </w:tc>
        <w:tc>
          <w:tcPr>
            <w:tcW w:w="1559" w:type="dxa"/>
            <w:vMerge w:val="restart"/>
            <w:tcBorders>
              <w:top w:val="single" w:sz="4" w:space="0" w:color="auto"/>
              <w:left w:val="single" w:sz="6"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rPr>
            </w:pPr>
            <w:r w:rsidRPr="00B42D0E">
              <w:rPr>
                <w:rFonts w:ascii="Times New Roman" w:hAnsi="Times New Roman" w:cs="Times New Roman"/>
              </w:rPr>
              <w:t xml:space="preserve">Организация ремонта муниципального  жилищного фонда </w:t>
            </w:r>
          </w:p>
          <w:p w:rsidR="00B71991" w:rsidRPr="00B42D0E" w:rsidRDefault="006212C0" w:rsidP="00B71991">
            <w:pPr>
              <w:pStyle w:val="ConsPlusNormal"/>
              <w:widowControl/>
              <w:ind w:firstLine="0"/>
              <w:rPr>
                <w:rFonts w:ascii="Times New Roman" w:hAnsi="Times New Roman" w:cs="Times New Roman"/>
              </w:rPr>
            </w:pPr>
            <w:r>
              <w:rPr>
                <w:rFonts w:ascii="Times New Roman" w:hAnsi="Times New Roman" w:cs="Times New Roman"/>
              </w:rPr>
              <w:t>(4</w:t>
            </w:r>
            <w:r w:rsidR="00B71991" w:rsidRPr="00B42D0E">
              <w:rPr>
                <w:rFonts w:ascii="Times New Roman" w:hAnsi="Times New Roman" w:cs="Times New Roman"/>
              </w:rPr>
              <w:t>)</w:t>
            </w:r>
          </w:p>
        </w:tc>
        <w:tc>
          <w:tcPr>
            <w:tcW w:w="1559" w:type="dxa"/>
            <w:gridSpan w:val="2"/>
            <w:vMerge w:val="restart"/>
            <w:tcBorders>
              <w:top w:val="single" w:sz="4" w:space="0" w:color="auto"/>
              <w:left w:val="single" w:sz="6" w:space="0" w:color="auto"/>
              <w:right w:val="single" w:sz="6" w:space="0" w:color="auto"/>
            </w:tcBorders>
          </w:tcPr>
          <w:p w:rsidR="00B71991" w:rsidRPr="00B42D0E" w:rsidRDefault="00B71991" w:rsidP="00B71991">
            <w:pPr>
              <w:jc w:val="center"/>
            </w:pPr>
            <w:r w:rsidRPr="00B42D0E">
              <w:t xml:space="preserve">МКУ «УЖКХ </w:t>
            </w:r>
            <w:proofErr w:type="spellStart"/>
            <w:r w:rsidRPr="00B42D0E">
              <w:t>г</w:t>
            </w:r>
            <w:proofErr w:type="gramStart"/>
            <w:r w:rsidRPr="00B42D0E">
              <w:t>.У</w:t>
            </w:r>
            <w:proofErr w:type="gramEnd"/>
            <w:r w:rsidRPr="00B42D0E">
              <w:t>рай</w:t>
            </w:r>
            <w:proofErr w:type="spellEnd"/>
            <w:r w:rsidRPr="00B42D0E">
              <w:t>»</w:t>
            </w:r>
          </w:p>
          <w:p w:rsidR="00B71991" w:rsidRPr="00B42D0E" w:rsidRDefault="00B71991" w:rsidP="00B71991">
            <w:pPr>
              <w:autoSpaceDE w:val="0"/>
              <w:autoSpaceDN w:val="0"/>
              <w:adjustRightInd w:val="0"/>
              <w:jc w:val="center"/>
            </w:pPr>
          </w:p>
        </w:tc>
        <w:tc>
          <w:tcPr>
            <w:tcW w:w="1701" w:type="dxa"/>
            <w:tcBorders>
              <w:top w:val="single" w:sz="4" w:space="0" w:color="auto"/>
              <w:left w:val="single" w:sz="6" w:space="0" w:color="auto"/>
              <w:bottom w:val="single" w:sz="4" w:space="0" w:color="auto"/>
              <w:right w:val="single" w:sz="4" w:space="0" w:color="auto"/>
            </w:tcBorders>
          </w:tcPr>
          <w:p w:rsidR="00B71991" w:rsidRPr="00B42D0E" w:rsidRDefault="00B71991" w:rsidP="00B71991">
            <w:pPr>
              <w:autoSpaceDE w:val="0"/>
              <w:autoSpaceDN w:val="0"/>
              <w:adjustRightInd w:val="0"/>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b/>
                <w:bCs/>
                <w:sz w:val="16"/>
                <w:szCs w:val="16"/>
              </w:rPr>
            </w:pPr>
            <w:r w:rsidRPr="00B42D0E">
              <w:rPr>
                <w:b/>
                <w:bCs/>
                <w:sz w:val="16"/>
                <w:szCs w:val="16"/>
              </w:rPr>
              <w:t>6 949,6</w:t>
            </w:r>
          </w:p>
        </w:tc>
        <w:tc>
          <w:tcPr>
            <w:tcW w:w="851" w:type="dxa"/>
            <w:gridSpan w:val="2"/>
            <w:tcBorders>
              <w:top w:val="single" w:sz="4" w:space="0" w:color="auto"/>
              <w:left w:val="single" w:sz="4" w:space="0" w:color="auto"/>
              <w:bottom w:val="single" w:sz="4" w:space="0" w:color="auto"/>
              <w:right w:val="single" w:sz="6" w:space="0" w:color="auto"/>
            </w:tcBorders>
          </w:tcPr>
          <w:p w:rsidR="00B71991" w:rsidRPr="00B42D0E" w:rsidRDefault="00B71991" w:rsidP="00B71991">
            <w:pPr>
              <w:jc w:val="center"/>
              <w:rPr>
                <w:b/>
                <w:bCs/>
                <w:sz w:val="16"/>
                <w:szCs w:val="16"/>
              </w:rPr>
            </w:pPr>
            <w:r w:rsidRPr="00B42D0E">
              <w:rPr>
                <w:b/>
                <w:bCs/>
                <w:sz w:val="16"/>
                <w:szCs w:val="16"/>
              </w:rPr>
              <w:t>2 214,3</w:t>
            </w:r>
          </w:p>
        </w:tc>
        <w:tc>
          <w:tcPr>
            <w:tcW w:w="823" w:type="dxa"/>
            <w:gridSpan w:val="2"/>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rPr>
                <w:b/>
                <w:bCs/>
                <w:sz w:val="16"/>
                <w:szCs w:val="16"/>
              </w:rPr>
            </w:pPr>
            <w:r w:rsidRPr="00B42D0E">
              <w:rPr>
                <w:b/>
                <w:bCs/>
                <w:sz w:val="16"/>
                <w:szCs w:val="16"/>
              </w:rPr>
              <w:t>2 028,8</w:t>
            </w:r>
          </w:p>
        </w:tc>
        <w:tc>
          <w:tcPr>
            <w:tcW w:w="736" w:type="dxa"/>
            <w:gridSpan w:val="4"/>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rPr>
                <w:b/>
                <w:sz w:val="16"/>
                <w:szCs w:val="16"/>
              </w:rPr>
            </w:pPr>
            <w:r w:rsidRPr="00B42D0E">
              <w:rPr>
                <w:b/>
                <w:sz w:val="16"/>
                <w:szCs w:val="16"/>
              </w:rPr>
              <w:t>902,2</w:t>
            </w:r>
          </w:p>
        </w:tc>
        <w:tc>
          <w:tcPr>
            <w:tcW w:w="709" w:type="dxa"/>
            <w:gridSpan w:val="3"/>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rPr>
                <w:b/>
                <w:sz w:val="16"/>
                <w:szCs w:val="16"/>
              </w:rPr>
            </w:pPr>
            <w:r w:rsidRPr="00B42D0E">
              <w:rPr>
                <w:b/>
                <w:sz w:val="16"/>
                <w:szCs w:val="16"/>
              </w:rPr>
              <w:t>902,2</w:t>
            </w:r>
          </w:p>
        </w:tc>
        <w:tc>
          <w:tcPr>
            <w:tcW w:w="833" w:type="dxa"/>
            <w:gridSpan w:val="3"/>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rPr>
                <w:b/>
                <w:sz w:val="16"/>
                <w:szCs w:val="16"/>
              </w:rPr>
            </w:pPr>
            <w:r w:rsidRPr="00B42D0E">
              <w:rPr>
                <w:b/>
                <w:sz w:val="16"/>
                <w:szCs w:val="16"/>
              </w:rPr>
              <w:t>902,1</w:t>
            </w:r>
          </w:p>
        </w:tc>
        <w:tc>
          <w:tcPr>
            <w:tcW w:w="853" w:type="dxa"/>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rPr>
                <w:b/>
                <w:bCs/>
                <w:sz w:val="16"/>
                <w:szCs w:val="16"/>
              </w:rPr>
            </w:pPr>
            <w:r w:rsidRPr="00B42D0E">
              <w:rPr>
                <w:b/>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rPr>
                <w:b/>
                <w:bCs/>
                <w:sz w:val="16"/>
                <w:szCs w:val="16"/>
              </w:rPr>
            </w:pPr>
            <w:r w:rsidRPr="00B42D0E">
              <w:rPr>
                <w:b/>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rPr>
                <w:b/>
                <w:bCs/>
                <w:sz w:val="16"/>
                <w:szCs w:val="16"/>
              </w:rPr>
            </w:pPr>
            <w:r w:rsidRPr="00B42D0E">
              <w:rPr>
                <w:b/>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rPr>
                <w:b/>
                <w:bCs/>
                <w:sz w:val="16"/>
                <w:szCs w:val="16"/>
              </w:rPr>
            </w:pPr>
            <w:r w:rsidRPr="00B42D0E">
              <w:rPr>
                <w:b/>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rPr>
                <w:b/>
                <w:bCs/>
                <w:sz w:val="16"/>
                <w:szCs w:val="16"/>
              </w:rPr>
            </w:pPr>
            <w:r w:rsidRPr="00B42D0E">
              <w:rPr>
                <w:b/>
                <w:bCs/>
                <w:sz w:val="16"/>
                <w:szCs w:val="16"/>
              </w:rPr>
              <w:t>0,0</w:t>
            </w:r>
          </w:p>
        </w:tc>
        <w:tc>
          <w:tcPr>
            <w:tcW w:w="718" w:type="dxa"/>
            <w:tcBorders>
              <w:top w:val="single" w:sz="4" w:space="0" w:color="auto"/>
              <w:left w:val="single" w:sz="6" w:space="0" w:color="auto"/>
              <w:bottom w:val="single" w:sz="4" w:space="0" w:color="auto"/>
              <w:right w:val="single" w:sz="4" w:space="0" w:color="auto"/>
            </w:tcBorders>
          </w:tcPr>
          <w:p w:rsidR="00B71991" w:rsidRPr="00B42D0E" w:rsidRDefault="00B71991" w:rsidP="00B71991">
            <w:pPr>
              <w:jc w:val="center"/>
              <w:rPr>
                <w:b/>
                <w:bCs/>
                <w:sz w:val="16"/>
                <w:szCs w:val="16"/>
              </w:rPr>
            </w:pPr>
            <w:r w:rsidRPr="00B42D0E">
              <w:rPr>
                <w:b/>
                <w:bCs/>
                <w:sz w:val="16"/>
                <w:szCs w:val="16"/>
              </w:rPr>
              <w:t>0,0</w:t>
            </w:r>
          </w:p>
        </w:tc>
        <w:tc>
          <w:tcPr>
            <w:tcW w:w="713" w:type="dxa"/>
            <w:tcBorders>
              <w:top w:val="single" w:sz="6" w:space="0" w:color="auto"/>
              <w:left w:val="single" w:sz="4" w:space="0" w:color="auto"/>
              <w:bottom w:val="single" w:sz="4" w:space="0" w:color="auto"/>
              <w:right w:val="single" w:sz="6" w:space="0" w:color="auto"/>
            </w:tcBorders>
          </w:tcPr>
          <w:p w:rsidR="00B71991" w:rsidRPr="00B42D0E" w:rsidRDefault="00B71991" w:rsidP="00B71991">
            <w:pPr>
              <w:jc w:val="center"/>
              <w:rPr>
                <w:b/>
                <w:bCs/>
                <w:sz w:val="16"/>
                <w:szCs w:val="16"/>
              </w:rPr>
            </w:pPr>
            <w:r w:rsidRPr="00B42D0E">
              <w:rPr>
                <w:b/>
                <w:bCs/>
                <w:sz w:val="16"/>
                <w:szCs w:val="16"/>
              </w:rPr>
              <w:t>0,0</w:t>
            </w:r>
          </w:p>
        </w:tc>
      </w:tr>
      <w:tr w:rsidR="00B71991" w:rsidRPr="00B42D0E" w:rsidTr="00B71991">
        <w:trPr>
          <w:cantSplit/>
          <w:trHeight w:val="285"/>
        </w:trPr>
        <w:tc>
          <w:tcPr>
            <w:tcW w:w="496" w:type="dxa"/>
            <w:vMerge/>
            <w:tcBorders>
              <w:top w:val="single" w:sz="4" w:space="0" w:color="auto"/>
              <w:left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color w:val="FF0000"/>
                <w:sz w:val="18"/>
                <w:szCs w:val="18"/>
              </w:rPr>
            </w:pPr>
          </w:p>
        </w:tc>
        <w:tc>
          <w:tcPr>
            <w:tcW w:w="1559" w:type="dxa"/>
            <w:vMerge/>
            <w:tcBorders>
              <w:top w:val="single" w:sz="4" w:space="0" w:color="auto"/>
              <w:left w:val="single" w:sz="6"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color w:val="FF0000"/>
              </w:rPr>
            </w:pPr>
          </w:p>
        </w:tc>
        <w:tc>
          <w:tcPr>
            <w:tcW w:w="1559" w:type="dxa"/>
            <w:gridSpan w:val="2"/>
            <w:vMerge/>
            <w:tcBorders>
              <w:left w:val="single" w:sz="6" w:space="0" w:color="auto"/>
              <w:right w:val="single" w:sz="6" w:space="0" w:color="auto"/>
            </w:tcBorders>
          </w:tcPr>
          <w:p w:rsidR="00B71991" w:rsidRPr="00B42D0E" w:rsidRDefault="00B71991" w:rsidP="00B71991">
            <w:pPr>
              <w:autoSpaceDE w:val="0"/>
              <w:autoSpaceDN w:val="0"/>
              <w:adjustRightInd w:val="0"/>
              <w:jc w:val="center"/>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B71991" w:rsidRPr="00B42D0E" w:rsidRDefault="00B71991" w:rsidP="00B71991">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851" w:type="dxa"/>
            <w:gridSpan w:val="2"/>
            <w:tcBorders>
              <w:top w:val="single" w:sz="4" w:space="0" w:color="auto"/>
              <w:left w:val="single" w:sz="4"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23" w:type="dxa"/>
            <w:gridSpan w:val="2"/>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736" w:type="dxa"/>
            <w:gridSpan w:val="4"/>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709" w:type="dxa"/>
            <w:gridSpan w:val="3"/>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33" w:type="dxa"/>
            <w:gridSpan w:val="3"/>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3" w:type="dxa"/>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718" w:type="dxa"/>
            <w:tcBorders>
              <w:top w:val="single" w:sz="4" w:space="0" w:color="auto"/>
              <w:left w:val="single" w:sz="6"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713" w:type="dxa"/>
            <w:tcBorders>
              <w:top w:val="single" w:sz="6" w:space="0" w:color="auto"/>
              <w:left w:val="single" w:sz="4"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r>
      <w:tr w:rsidR="00B71991" w:rsidRPr="00B42D0E" w:rsidTr="00B71991">
        <w:trPr>
          <w:cantSplit/>
          <w:trHeight w:val="285"/>
        </w:trPr>
        <w:tc>
          <w:tcPr>
            <w:tcW w:w="496" w:type="dxa"/>
            <w:vMerge/>
            <w:tcBorders>
              <w:top w:val="single" w:sz="4" w:space="0" w:color="auto"/>
              <w:left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color w:val="FF0000"/>
                <w:sz w:val="18"/>
                <w:szCs w:val="18"/>
              </w:rPr>
            </w:pPr>
          </w:p>
        </w:tc>
        <w:tc>
          <w:tcPr>
            <w:tcW w:w="1559" w:type="dxa"/>
            <w:vMerge/>
            <w:tcBorders>
              <w:top w:val="single" w:sz="4" w:space="0" w:color="auto"/>
              <w:left w:val="single" w:sz="6"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color w:val="FF0000"/>
              </w:rPr>
            </w:pPr>
          </w:p>
        </w:tc>
        <w:tc>
          <w:tcPr>
            <w:tcW w:w="1559" w:type="dxa"/>
            <w:gridSpan w:val="2"/>
            <w:vMerge/>
            <w:tcBorders>
              <w:left w:val="single" w:sz="6" w:space="0" w:color="auto"/>
              <w:right w:val="single" w:sz="6" w:space="0" w:color="auto"/>
            </w:tcBorders>
          </w:tcPr>
          <w:p w:rsidR="00B71991" w:rsidRPr="00B42D0E" w:rsidRDefault="00B71991" w:rsidP="00B71991">
            <w:pPr>
              <w:autoSpaceDE w:val="0"/>
              <w:autoSpaceDN w:val="0"/>
              <w:adjustRightInd w:val="0"/>
              <w:jc w:val="center"/>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B71991" w:rsidRPr="00B42D0E" w:rsidRDefault="00B71991" w:rsidP="00B71991">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851" w:type="dxa"/>
            <w:gridSpan w:val="2"/>
            <w:tcBorders>
              <w:top w:val="single" w:sz="4" w:space="0" w:color="auto"/>
              <w:left w:val="single" w:sz="4"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23" w:type="dxa"/>
            <w:gridSpan w:val="2"/>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736" w:type="dxa"/>
            <w:gridSpan w:val="4"/>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709" w:type="dxa"/>
            <w:gridSpan w:val="3"/>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33" w:type="dxa"/>
            <w:gridSpan w:val="3"/>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3" w:type="dxa"/>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718" w:type="dxa"/>
            <w:tcBorders>
              <w:top w:val="single" w:sz="4" w:space="0" w:color="auto"/>
              <w:left w:val="single" w:sz="6"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713" w:type="dxa"/>
            <w:tcBorders>
              <w:top w:val="single" w:sz="6" w:space="0" w:color="auto"/>
              <w:left w:val="single" w:sz="4"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r>
      <w:tr w:rsidR="00B71991" w:rsidRPr="00B42D0E" w:rsidTr="00B71991">
        <w:trPr>
          <w:cantSplit/>
          <w:trHeight w:val="288"/>
        </w:trPr>
        <w:tc>
          <w:tcPr>
            <w:tcW w:w="496" w:type="dxa"/>
            <w:vMerge/>
            <w:tcBorders>
              <w:left w:val="single" w:sz="4"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color w:val="FF0000"/>
              </w:rPr>
            </w:pPr>
          </w:p>
        </w:tc>
        <w:tc>
          <w:tcPr>
            <w:tcW w:w="1559" w:type="dxa"/>
            <w:gridSpan w:val="2"/>
            <w:vMerge/>
            <w:tcBorders>
              <w:left w:val="single" w:sz="6" w:space="0" w:color="auto"/>
              <w:right w:val="single" w:sz="6" w:space="0" w:color="auto"/>
            </w:tcBorders>
          </w:tcPr>
          <w:p w:rsidR="00B71991" w:rsidRPr="00B42D0E" w:rsidRDefault="00B71991" w:rsidP="00B71991">
            <w:pPr>
              <w:autoSpaceDE w:val="0"/>
              <w:autoSpaceDN w:val="0"/>
              <w:adjustRightInd w:val="0"/>
              <w:jc w:val="center"/>
              <w:rPr>
                <w:color w:val="FF0000"/>
              </w:rPr>
            </w:pPr>
          </w:p>
        </w:tc>
        <w:tc>
          <w:tcPr>
            <w:tcW w:w="1701" w:type="dxa"/>
            <w:tcBorders>
              <w:top w:val="single" w:sz="4" w:space="0" w:color="auto"/>
              <w:left w:val="single" w:sz="6" w:space="0" w:color="auto"/>
              <w:bottom w:val="single" w:sz="4" w:space="0" w:color="auto"/>
              <w:right w:val="single" w:sz="4" w:space="0" w:color="auto"/>
            </w:tcBorders>
          </w:tcPr>
          <w:p w:rsidR="00B71991" w:rsidRPr="00B42D0E" w:rsidRDefault="00B71991" w:rsidP="00B71991">
            <w:pPr>
              <w:autoSpaceDE w:val="0"/>
              <w:autoSpaceDN w:val="0"/>
              <w:adjustRightInd w:val="0"/>
            </w:pPr>
            <w:r w:rsidRPr="00B42D0E">
              <w:t>местный бюджет</w:t>
            </w:r>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sz w:val="16"/>
                <w:szCs w:val="16"/>
              </w:rPr>
            </w:pPr>
            <w:r w:rsidRPr="00B42D0E">
              <w:rPr>
                <w:sz w:val="16"/>
                <w:szCs w:val="16"/>
              </w:rPr>
              <w:t>6 949,6</w:t>
            </w:r>
          </w:p>
        </w:tc>
        <w:tc>
          <w:tcPr>
            <w:tcW w:w="851" w:type="dxa"/>
            <w:gridSpan w:val="2"/>
            <w:tcBorders>
              <w:top w:val="single" w:sz="4" w:space="0" w:color="auto"/>
              <w:left w:val="single" w:sz="4"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2 214,3</w:t>
            </w:r>
          </w:p>
        </w:tc>
        <w:tc>
          <w:tcPr>
            <w:tcW w:w="823" w:type="dxa"/>
            <w:gridSpan w:val="2"/>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2 028,8</w:t>
            </w:r>
          </w:p>
        </w:tc>
        <w:tc>
          <w:tcPr>
            <w:tcW w:w="736" w:type="dxa"/>
            <w:gridSpan w:val="4"/>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902,2</w:t>
            </w:r>
          </w:p>
        </w:tc>
        <w:tc>
          <w:tcPr>
            <w:tcW w:w="709" w:type="dxa"/>
            <w:gridSpan w:val="3"/>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902,2</w:t>
            </w:r>
          </w:p>
        </w:tc>
        <w:tc>
          <w:tcPr>
            <w:tcW w:w="833" w:type="dxa"/>
            <w:gridSpan w:val="3"/>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902,1</w:t>
            </w:r>
          </w:p>
        </w:tc>
        <w:tc>
          <w:tcPr>
            <w:tcW w:w="853" w:type="dxa"/>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0,0</w:t>
            </w:r>
          </w:p>
        </w:tc>
        <w:tc>
          <w:tcPr>
            <w:tcW w:w="718" w:type="dxa"/>
            <w:tcBorders>
              <w:top w:val="single" w:sz="4" w:space="0" w:color="auto"/>
              <w:left w:val="single" w:sz="6" w:space="0" w:color="auto"/>
              <w:bottom w:val="single" w:sz="4" w:space="0" w:color="auto"/>
              <w:right w:val="single" w:sz="4" w:space="0" w:color="auto"/>
            </w:tcBorders>
          </w:tcPr>
          <w:p w:rsidR="00B71991" w:rsidRPr="00B42D0E" w:rsidRDefault="00B71991" w:rsidP="00B71991">
            <w:pPr>
              <w:jc w:val="center"/>
              <w:rPr>
                <w:sz w:val="16"/>
                <w:szCs w:val="16"/>
              </w:rPr>
            </w:pPr>
            <w:r w:rsidRPr="00B42D0E">
              <w:rPr>
                <w:sz w:val="16"/>
                <w:szCs w:val="16"/>
              </w:rPr>
              <w:t>0,0</w:t>
            </w:r>
          </w:p>
        </w:tc>
        <w:tc>
          <w:tcPr>
            <w:tcW w:w="713" w:type="dxa"/>
            <w:tcBorders>
              <w:top w:val="single" w:sz="4" w:space="0" w:color="auto"/>
              <w:left w:val="single" w:sz="4"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0,0</w:t>
            </w:r>
          </w:p>
        </w:tc>
      </w:tr>
      <w:tr w:rsidR="00B71991" w:rsidRPr="00B42D0E" w:rsidTr="00B71991">
        <w:trPr>
          <w:cantSplit/>
          <w:trHeight w:val="420"/>
        </w:trPr>
        <w:tc>
          <w:tcPr>
            <w:tcW w:w="496" w:type="dxa"/>
            <w:vMerge/>
            <w:tcBorders>
              <w:left w:val="single" w:sz="4"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color w:val="FF0000"/>
              </w:rPr>
            </w:pPr>
          </w:p>
        </w:tc>
        <w:tc>
          <w:tcPr>
            <w:tcW w:w="1559" w:type="dxa"/>
            <w:gridSpan w:val="2"/>
            <w:vMerge/>
            <w:tcBorders>
              <w:left w:val="single" w:sz="6" w:space="0" w:color="auto"/>
              <w:bottom w:val="single" w:sz="4" w:space="0" w:color="auto"/>
              <w:right w:val="single" w:sz="6" w:space="0" w:color="auto"/>
            </w:tcBorders>
          </w:tcPr>
          <w:p w:rsidR="00B71991" w:rsidRPr="00B42D0E" w:rsidRDefault="00B71991" w:rsidP="00B71991">
            <w:pPr>
              <w:autoSpaceDE w:val="0"/>
              <w:autoSpaceDN w:val="0"/>
              <w:adjustRightInd w:val="0"/>
              <w:jc w:val="center"/>
              <w:rPr>
                <w:color w:val="FF0000"/>
              </w:rPr>
            </w:pPr>
          </w:p>
        </w:tc>
        <w:tc>
          <w:tcPr>
            <w:tcW w:w="1701" w:type="dxa"/>
            <w:tcBorders>
              <w:top w:val="single" w:sz="4" w:space="0" w:color="auto"/>
              <w:left w:val="single" w:sz="6" w:space="0" w:color="auto"/>
              <w:bottom w:val="single" w:sz="4" w:space="0" w:color="auto"/>
              <w:right w:val="single" w:sz="4" w:space="0" w:color="auto"/>
            </w:tcBorders>
          </w:tcPr>
          <w:p w:rsidR="00B71991" w:rsidRPr="00B42D0E" w:rsidRDefault="00B71991" w:rsidP="00B71991">
            <w:pPr>
              <w:autoSpaceDE w:val="0"/>
              <w:autoSpaceDN w:val="0"/>
              <w:adjustRightInd w:val="0"/>
            </w:pPr>
            <w:r w:rsidRPr="00B42D0E">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851" w:type="dxa"/>
            <w:gridSpan w:val="2"/>
            <w:tcBorders>
              <w:top w:val="single" w:sz="4" w:space="0" w:color="auto"/>
              <w:left w:val="single" w:sz="4"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23" w:type="dxa"/>
            <w:gridSpan w:val="2"/>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736" w:type="dxa"/>
            <w:gridSpan w:val="4"/>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709" w:type="dxa"/>
            <w:gridSpan w:val="3"/>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33" w:type="dxa"/>
            <w:gridSpan w:val="3"/>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3" w:type="dxa"/>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718" w:type="dxa"/>
            <w:tcBorders>
              <w:top w:val="single" w:sz="4" w:space="0" w:color="auto"/>
              <w:left w:val="single" w:sz="6"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713" w:type="dxa"/>
            <w:tcBorders>
              <w:top w:val="single" w:sz="4" w:space="0" w:color="auto"/>
              <w:left w:val="single" w:sz="4"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r>
      <w:tr w:rsidR="006212C0" w:rsidRPr="00B42D0E" w:rsidTr="00B71991">
        <w:trPr>
          <w:cantSplit/>
          <w:trHeight w:val="251"/>
        </w:trPr>
        <w:tc>
          <w:tcPr>
            <w:tcW w:w="496" w:type="dxa"/>
            <w:vMerge w:val="restart"/>
            <w:tcBorders>
              <w:top w:val="single" w:sz="4" w:space="0" w:color="auto"/>
              <w:left w:val="single" w:sz="6" w:space="0" w:color="auto"/>
              <w:right w:val="single" w:sz="6" w:space="0" w:color="auto"/>
            </w:tcBorders>
          </w:tcPr>
          <w:p w:rsidR="006212C0" w:rsidRPr="00264937" w:rsidRDefault="006212C0" w:rsidP="006212C0">
            <w:pPr>
              <w:pStyle w:val="ConsPlusNormal"/>
              <w:widowControl/>
              <w:ind w:firstLine="0"/>
              <w:rPr>
                <w:rFonts w:ascii="Times New Roman" w:hAnsi="Times New Roman" w:cs="Times New Roman"/>
                <w:sz w:val="18"/>
                <w:szCs w:val="18"/>
              </w:rPr>
            </w:pPr>
            <w:r w:rsidRPr="00264937">
              <w:rPr>
                <w:rFonts w:ascii="Times New Roman" w:hAnsi="Times New Roman" w:cs="Times New Roman"/>
                <w:sz w:val="18"/>
                <w:szCs w:val="18"/>
              </w:rPr>
              <w:t>1.5</w:t>
            </w:r>
          </w:p>
        </w:tc>
        <w:tc>
          <w:tcPr>
            <w:tcW w:w="1559" w:type="dxa"/>
            <w:vMerge w:val="restart"/>
            <w:tcBorders>
              <w:top w:val="single" w:sz="4" w:space="0" w:color="auto"/>
              <w:left w:val="single" w:sz="6" w:space="0" w:color="auto"/>
              <w:right w:val="single" w:sz="6" w:space="0" w:color="auto"/>
            </w:tcBorders>
          </w:tcPr>
          <w:p w:rsidR="006212C0" w:rsidRPr="000777C3" w:rsidRDefault="006212C0" w:rsidP="006212C0">
            <w:pPr>
              <w:pStyle w:val="ConsPlusNormal"/>
              <w:widowControl/>
              <w:ind w:firstLine="0"/>
              <w:rPr>
                <w:rFonts w:ascii="Times New Roman" w:hAnsi="Times New Roman" w:cs="Times New Roman"/>
              </w:rPr>
            </w:pPr>
            <w:r w:rsidRPr="000777C3">
              <w:rPr>
                <w:rFonts w:ascii="Times New Roman" w:hAnsi="Times New Roman" w:cs="Times New Roman"/>
              </w:rPr>
              <w:t>Организация содержания объектов благоустройства</w:t>
            </w:r>
          </w:p>
          <w:p w:rsidR="006212C0" w:rsidRPr="000777C3" w:rsidRDefault="006212C0" w:rsidP="006212C0">
            <w:r w:rsidRPr="000777C3">
              <w:t>(</w:t>
            </w:r>
            <w:r>
              <w:t>4</w:t>
            </w:r>
            <w:r w:rsidRPr="000777C3">
              <w:t>)</w:t>
            </w:r>
          </w:p>
        </w:tc>
        <w:tc>
          <w:tcPr>
            <w:tcW w:w="1559" w:type="dxa"/>
            <w:gridSpan w:val="2"/>
            <w:vMerge w:val="restart"/>
            <w:tcBorders>
              <w:top w:val="single" w:sz="4" w:space="0" w:color="auto"/>
              <w:left w:val="single" w:sz="6" w:space="0" w:color="auto"/>
              <w:right w:val="single" w:sz="6" w:space="0" w:color="auto"/>
            </w:tcBorders>
          </w:tcPr>
          <w:p w:rsidR="006212C0" w:rsidRPr="000777C3" w:rsidRDefault="006212C0" w:rsidP="006212C0">
            <w:pPr>
              <w:jc w:val="center"/>
            </w:pPr>
            <w:r w:rsidRPr="000777C3">
              <w:t xml:space="preserve">МКУ «УЖКХ </w:t>
            </w:r>
            <w:proofErr w:type="spellStart"/>
            <w:r w:rsidRPr="000777C3">
              <w:t>г</w:t>
            </w:r>
            <w:proofErr w:type="gramStart"/>
            <w:r w:rsidRPr="000777C3">
              <w:t>.У</w:t>
            </w:r>
            <w:proofErr w:type="gramEnd"/>
            <w:r w:rsidRPr="000777C3">
              <w:t>рай</w:t>
            </w:r>
            <w:proofErr w:type="spellEnd"/>
            <w:r w:rsidRPr="000777C3">
              <w:t>»</w:t>
            </w:r>
          </w:p>
          <w:p w:rsidR="006212C0" w:rsidRPr="000777C3" w:rsidRDefault="006212C0" w:rsidP="006212C0">
            <w:pPr>
              <w:jc w:val="center"/>
            </w:pPr>
            <w:r w:rsidRPr="000777C3">
              <w:t xml:space="preserve">МКУ «УКС </w:t>
            </w:r>
          </w:p>
          <w:p w:rsidR="006212C0" w:rsidRPr="000777C3" w:rsidRDefault="006212C0" w:rsidP="006212C0">
            <w:pPr>
              <w:jc w:val="center"/>
            </w:pPr>
            <w:proofErr w:type="spellStart"/>
            <w:r w:rsidRPr="000777C3">
              <w:t>г</w:t>
            </w:r>
            <w:proofErr w:type="gramStart"/>
            <w:r w:rsidRPr="000777C3">
              <w:t>.У</w:t>
            </w:r>
            <w:proofErr w:type="gramEnd"/>
            <w:r w:rsidRPr="000777C3">
              <w:t>рай</w:t>
            </w:r>
            <w:proofErr w:type="spellEnd"/>
            <w:r w:rsidRPr="000777C3">
              <w:t>»</w:t>
            </w:r>
          </w:p>
          <w:p w:rsidR="006212C0" w:rsidRPr="000777C3" w:rsidRDefault="006212C0" w:rsidP="006212C0">
            <w:pPr>
              <w:autoSpaceDE w:val="0"/>
              <w:autoSpaceDN w:val="0"/>
              <w:adjustRightInd w:val="0"/>
              <w:jc w:val="center"/>
            </w:pPr>
            <w:r w:rsidRPr="000777C3">
              <w:t>МКУ «</w:t>
            </w:r>
            <w:proofErr w:type="spellStart"/>
            <w:r w:rsidRPr="000777C3">
              <w:t>УГЗиП</w:t>
            </w:r>
            <w:proofErr w:type="spellEnd"/>
            <w:r w:rsidRPr="000777C3">
              <w:t xml:space="preserve"> г. </w:t>
            </w:r>
            <w:proofErr w:type="spellStart"/>
            <w:r w:rsidRPr="000777C3">
              <w:t>Урай</w:t>
            </w:r>
            <w:proofErr w:type="spellEnd"/>
            <w:r w:rsidRPr="000777C3">
              <w:t>»</w:t>
            </w:r>
          </w:p>
        </w:tc>
        <w:tc>
          <w:tcPr>
            <w:tcW w:w="1701" w:type="dxa"/>
            <w:tcBorders>
              <w:top w:val="single" w:sz="4" w:space="0" w:color="auto"/>
              <w:left w:val="single" w:sz="6" w:space="0" w:color="auto"/>
              <w:bottom w:val="single" w:sz="4" w:space="0" w:color="auto"/>
              <w:right w:val="single" w:sz="4" w:space="0" w:color="auto"/>
            </w:tcBorders>
          </w:tcPr>
          <w:p w:rsidR="006212C0" w:rsidRPr="00B42D0E" w:rsidRDefault="006212C0" w:rsidP="006212C0">
            <w:pPr>
              <w:autoSpaceDE w:val="0"/>
              <w:autoSpaceDN w:val="0"/>
              <w:adjustRightInd w:val="0"/>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rPr>
                <w:b/>
                <w:bCs/>
                <w:sz w:val="16"/>
                <w:szCs w:val="16"/>
              </w:rPr>
            </w:pPr>
            <w:r>
              <w:rPr>
                <w:b/>
                <w:bCs/>
                <w:sz w:val="16"/>
                <w:szCs w:val="16"/>
              </w:rPr>
              <w:t>694 677,4</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6212C0">
            <w:pPr>
              <w:jc w:val="center"/>
              <w:rPr>
                <w:b/>
                <w:bCs/>
                <w:sz w:val="16"/>
                <w:szCs w:val="16"/>
              </w:rPr>
            </w:pPr>
            <w:r w:rsidRPr="00B42D0E">
              <w:rPr>
                <w:b/>
                <w:bCs/>
                <w:sz w:val="16"/>
                <w:szCs w:val="16"/>
              </w:rPr>
              <w:t>65 971,2</w:t>
            </w:r>
          </w:p>
        </w:tc>
        <w:tc>
          <w:tcPr>
            <w:tcW w:w="823" w:type="dxa"/>
            <w:gridSpan w:val="2"/>
            <w:tcBorders>
              <w:top w:val="single" w:sz="4" w:space="0" w:color="auto"/>
              <w:left w:val="single" w:sz="6" w:space="0" w:color="auto"/>
              <w:bottom w:val="single" w:sz="4" w:space="0" w:color="auto"/>
              <w:right w:val="single" w:sz="6" w:space="0" w:color="auto"/>
            </w:tcBorders>
          </w:tcPr>
          <w:p w:rsidR="006212C0" w:rsidRPr="00B42D0E" w:rsidRDefault="006212C0" w:rsidP="006212C0">
            <w:pPr>
              <w:rPr>
                <w:b/>
                <w:sz w:val="16"/>
                <w:szCs w:val="16"/>
              </w:rPr>
            </w:pPr>
            <w:r w:rsidRPr="00B42D0E">
              <w:rPr>
                <w:b/>
                <w:sz w:val="16"/>
                <w:szCs w:val="16"/>
              </w:rPr>
              <w:t>124 191,8</w:t>
            </w:r>
          </w:p>
        </w:tc>
        <w:tc>
          <w:tcPr>
            <w:tcW w:w="736" w:type="dxa"/>
            <w:gridSpan w:val="4"/>
            <w:tcBorders>
              <w:top w:val="single" w:sz="4" w:space="0" w:color="auto"/>
              <w:left w:val="single" w:sz="6" w:space="0" w:color="auto"/>
              <w:bottom w:val="single" w:sz="4" w:space="0" w:color="auto"/>
              <w:right w:val="single" w:sz="6" w:space="0" w:color="auto"/>
            </w:tcBorders>
          </w:tcPr>
          <w:p w:rsidR="006212C0" w:rsidRPr="00B42D0E" w:rsidRDefault="006212C0" w:rsidP="006212C0">
            <w:pPr>
              <w:jc w:val="center"/>
              <w:rPr>
                <w:b/>
                <w:sz w:val="16"/>
                <w:szCs w:val="16"/>
              </w:rPr>
            </w:pPr>
            <w:r>
              <w:rPr>
                <w:b/>
                <w:sz w:val="16"/>
                <w:szCs w:val="16"/>
              </w:rPr>
              <w:t>68 125,2</w:t>
            </w:r>
          </w:p>
        </w:tc>
        <w:tc>
          <w:tcPr>
            <w:tcW w:w="709" w:type="dxa"/>
            <w:gridSpan w:val="3"/>
            <w:tcBorders>
              <w:top w:val="single" w:sz="4" w:space="0" w:color="auto"/>
              <w:left w:val="single" w:sz="6" w:space="0" w:color="auto"/>
              <w:bottom w:val="single" w:sz="4" w:space="0" w:color="auto"/>
              <w:right w:val="single" w:sz="6" w:space="0" w:color="auto"/>
            </w:tcBorders>
          </w:tcPr>
          <w:p w:rsidR="006212C0" w:rsidRPr="00B42D0E" w:rsidRDefault="006212C0" w:rsidP="006212C0">
            <w:pPr>
              <w:jc w:val="center"/>
              <w:rPr>
                <w:b/>
                <w:sz w:val="16"/>
                <w:szCs w:val="16"/>
              </w:rPr>
            </w:pPr>
            <w:r w:rsidRPr="00B42D0E">
              <w:rPr>
                <w:b/>
                <w:sz w:val="16"/>
                <w:szCs w:val="16"/>
              </w:rPr>
              <w:t>59 059,1</w:t>
            </w:r>
          </w:p>
        </w:tc>
        <w:tc>
          <w:tcPr>
            <w:tcW w:w="833" w:type="dxa"/>
            <w:gridSpan w:val="3"/>
            <w:tcBorders>
              <w:top w:val="single" w:sz="4" w:space="0" w:color="auto"/>
              <w:left w:val="single" w:sz="6" w:space="0" w:color="auto"/>
              <w:bottom w:val="single" w:sz="4" w:space="0" w:color="auto"/>
              <w:right w:val="single" w:sz="6" w:space="0" w:color="auto"/>
            </w:tcBorders>
          </w:tcPr>
          <w:p w:rsidR="006212C0" w:rsidRPr="00B42D0E" w:rsidRDefault="006212C0" w:rsidP="006212C0">
            <w:pPr>
              <w:jc w:val="center"/>
              <w:rPr>
                <w:b/>
                <w:sz w:val="16"/>
                <w:szCs w:val="16"/>
              </w:rPr>
            </w:pPr>
            <w:r w:rsidRPr="00B42D0E">
              <w:rPr>
                <w:b/>
                <w:sz w:val="16"/>
                <w:szCs w:val="16"/>
              </w:rPr>
              <w:t>59 059,3</w:t>
            </w:r>
          </w:p>
        </w:tc>
        <w:tc>
          <w:tcPr>
            <w:tcW w:w="853" w:type="dxa"/>
            <w:tcBorders>
              <w:top w:val="single" w:sz="4" w:space="0" w:color="auto"/>
              <w:left w:val="single" w:sz="6" w:space="0" w:color="auto"/>
              <w:bottom w:val="single" w:sz="4" w:space="0" w:color="auto"/>
              <w:right w:val="single" w:sz="6" w:space="0" w:color="auto"/>
            </w:tcBorders>
          </w:tcPr>
          <w:p w:rsidR="006212C0" w:rsidRPr="00B42D0E" w:rsidRDefault="006212C0" w:rsidP="006212C0">
            <w:pPr>
              <w:jc w:val="center"/>
              <w:rPr>
                <w:b/>
                <w:sz w:val="16"/>
                <w:szCs w:val="16"/>
              </w:rPr>
            </w:pPr>
            <w:r w:rsidRPr="00B42D0E">
              <w:rPr>
                <w:b/>
                <w:sz w:val="16"/>
                <w:szCs w:val="16"/>
              </w:rPr>
              <w:t>45 124,4</w:t>
            </w:r>
          </w:p>
        </w:tc>
        <w:tc>
          <w:tcPr>
            <w:tcW w:w="851" w:type="dxa"/>
            <w:tcBorders>
              <w:top w:val="single" w:sz="4" w:space="0" w:color="auto"/>
              <w:left w:val="single" w:sz="6" w:space="0" w:color="auto"/>
              <w:bottom w:val="single" w:sz="4" w:space="0" w:color="auto"/>
              <w:right w:val="single" w:sz="6" w:space="0" w:color="auto"/>
            </w:tcBorders>
          </w:tcPr>
          <w:p w:rsidR="006212C0" w:rsidRPr="00B42D0E" w:rsidRDefault="006212C0" w:rsidP="006212C0">
            <w:pPr>
              <w:jc w:val="center"/>
              <w:rPr>
                <w:b/>
                <w:sz w:val="16"/>
                <w:szCs w:val="16"/>
              </w:rPr>
            </w:pPr>
            <w:r w:rsidRPr="00B42D0E">
              <w:rPr>
                <w:b/>
                <w:sz w:val="16"/>
                <w:szCs w:val="16"/>
              </w:rPr>
              <w:t>45 524,4</w:t>
            </w:r>
          </w:p>
        </w:tc>
        <w:tc>
          <w:tcPr>
            <w:tcW w:w="851" w:type="dxa"/>
            <w:tcBorders>
              <w:top w:val="single" w:sz="4" w:space="0" w:color="auto"/>
              <w:left w:val="single" w:sz="6" w:space="0" w:color="auto"/>
              <w:bottom w:val="single" w:sz="4" w:space="0" w:color="auto"/>
              <w:right w:val="single" w:sz="6" w:space="0" w:color="auto"/>
            </w:tcBorders>
          </w:tcPr>
          <w:p w:rsidR="006212C0" w:rsidRPr="00B42D0E" w:rsidRDefault="006212C0" w:rsidP="006212C0">
            <w:pPr>
              <w:jc w:val="center"/>
              <w:rPr>
                <w:b/>
                <w:sz w:val="16"/>
                <w:szCs w:val="16"/>
              </w:rPr>
            </w:pPr>
            <w:r w:rsidRPr="00B42D0E">
              <w:rPr>
                <w:b/>
                <w:sz w:val="16"/>
                <w:szCs w:val="16"/>
              </w:rPr>
              <w:t>45 524,4</w:t>
            </w:r>
          </w:p>
        </w:tc>
        <w:tc>
          <w:tcPr>
            <w:tcW w:w="851" w:type="dxa"/>
            <w:tcBorders>
              <w:top w:val="single" w:sz="4" w:space="0" w:color="auto"/>
              <w:left w:val="single" w:sz="6" w:space="0" w:color="auto"/>
              <w:bottom w:val="single" w:sz="4" w:space="0" w:color="auto"/>
              <w:right w:val="single" w:sz="6" w:space="0" w:color="auto"/>
            </w:tcBorders>
          </w:tcPr>
          <w:p w:rsidR="006212C0" w:rsidRPr="00B42D0E" w:rsidRDefault="006212C0" w:rsidP="006212C0">
            <w:pPr>
              <w:jc w:val="center"/>
              <w:rPr>
                <w:b/>
                <w:sz w:val="16"/>
                <w:szCs w:val="16"/>
              </w:rPr>
            </w:pPr>
            <w:r w:rsidRPr="00B42D0E">
              <w:rPr>
                <w:b/>
                <w:sz w:val="16"/>
                <w:szCs w:val="16"/>
              </w:rPr>
              <w:t>45 524,4</w:t>
            </w:r>
          </w:p>
        </w:tc>
        <w:tc>
          <w:tcPr>
            <w:tcW w:w="851" w:type="dxa"/>
            <w:tcBorders>
              <w:top w:val="single" w:sz="4" w:space="0" w:color="auto"/>
              <w:left w:val="single" w:sz="6" w:space="0" w:color="auto"/>
              <w:bottom w:val="single" w:sz="4" w:space="0" w:color="auto"/>
              <w:right w:val="single" w:sz="6" w:space="0" w:color="auto"/>
            </w:tcBorders>
          </w:tcPr>
          <w:p w:rsidR="006212C0" w:rsidRPr="00B42D0E" w:rsidRDefault="006212C0" w:rsidP="006212C0">
            <w:pPr>
              <w:jc w:val="center"/>
              <w:rPr>
                <w:b/>
                <w:sz w:val="16"/>
                <w:szCs w:val="16"/>
              </w:rPr>
            </w:pPr>
            <w:r w:rsidRPr="00B42D0E">
              <w:rPr>
                <w:b/>
                <w:sz w:val="16"/>
                <w:szCs w:val="16"/>
              </w:rPr>
              <w:t>45 524,4</w:t>
            </w:r>
          </w:p>
        </w:tc>
        <w:tc>
          <w:tcPr>
            <w:tcW w:w="718" w:type="dxa"/>
            <w:tcBorders>
              <w:top w:val="single" w:sz="4" w:space="0" w:color="auto"/>
              <w:left w:val="single" w:sz="6" w:space="0" w:color="auto"/>
              <w:bottom w:val="single" w:sz="4" w:space="0" w:color="auto"/>
              <w:right w:val="single" w:sz="6" w:space="0" w:color="auto"/>
            </w:tcBorders>
          </w:tcPr>
          <w:p w:rsidR="006212C0" w:rsidRPr="00B42D0E" w:rsidRDefault="006212C0" w:rsidP="006212C0">
            <w:pPr>
              <w:jc w:val="center"/>
              <w:rPr>
                <w:b/>
                <w:sz w:val="16"/>
                <w:szCs w:val="16"/>
              </w:rPr>
            </w:pPr>
            <w:r w:rsidRPr="00B42D0E">
              <w:rPr>
                <w:b/>
                <w:sz w:val="16"/>
                <w:szCs w:val="16"/>
              </w:rPr>
              <w:t>45 524,4</w:t>
            </w:r>
          </w:p>
        </w:tc>
        <w:tc>
          <w:tcPr>
            <w:tcW w:w="713"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b/>
                <w:sz w:val="16"/>
                <w:szCs w:val="16"/>
              </w:rPr>
            </w:pPr>
            <w:r w:rsidRPr="00B42D0E">
              <w:rPr>
                <w:b/>
                <w:sz w:val="16"/>
                <w:szCs w:val="16"/>
              </w:rPr>
              <w:t>45 524,4</w:t>
            </w:r>
          </w:p>
        </w:tc>
      </w:tr>
      <w:tr w:rsidR="006212C0" w:rsidRPr="00B42D0E" w:rsidTr="00B71991">
        <w:trPr>
          <w:cantSplit/>
          <w:trHeight w:val="470"/>
        </w:trPr>
        <w:tc>
          <w:tcPr>
            <w:tcW w:w="496" w:type="dxa"/>
            <w:vMerge/>
            <w:tcBorders>
              <w:left w:val="single" w:sz="6" w:space="0" w:color="auto"/>
              <w:bottom w:val="single" w:sz="4"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color w:val="FF0000"/>
              </w:rPr>
            </w:pPr>
          </w:p>
        </w:tc>
        <w:tc>
          <w:tcPr>
            <w:tcW w:w="1559" w:type="dxa"/>
            <w:gridSpan w:val="2"/>
            <w:vMerge/>
            <w:tcBorders>
              <w:left w:val="single" w:sz="6" w:space="0" w:color="auto"/>
              <w:right w:val="single" w:sz="6" w:space="0" w:color="auto"/>
            </w:tcBorders>
          </w:tcPr>
          <w:p w:rsidR="006212C0" w:rsidRPr="00B42D0E" w:rsidRDefault="006212C0" w:rsidP="006212C0">
            <w:pPr>
              <w:autoSpaceDE w:val="0"/>
              <w:autoSpaceDN w:val="0"/>
              <w:adjustRightInd w:val="0"/>
              <w:jc w:val="center"/>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6212C0" w:rsidRPr="00B42D0E" w:rsidRDefault="006212C0" w:rsidP="006212C0">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pPr>
            <w:r w:rsidRPr="00B42D0E">
              <w:rPr>
                <w:bCs/>
                <w:sz w:val="16"/>
                <w:szCs w:val="16"/>
              </w:rPr>
              <w:t>0,0</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23" w:type="dxa"/>
            <w:gridSpan w:val="2"/>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36" w:type="dxa"/>
            <w:gridSpan w:val="4"/>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09" w:type="dxa"/>
            <w:gridSpan w:val="3"/>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33" w:type="dxa"/>
            <w:gridSpan w:val="3"/>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r>
      <w:tr w:rsidR="006212C0" w:rsidRPr="00B42D0E" w:rsidTr="00B71991">
        <w:trPr>
          <w:cantSplit/>
          <w:trHeight w:val="470"/>
        </w:trPr>
        <w:tc>
          <w:tcPr>
            <w:tcW w:w="496" w:type="dxa"/>
            <w:vMerge/>
            <w:tcBorders>
              <w:left w:val="single" w:sz="6" w:space="0" w:color="auto"/>
              <w:bottom w:val="single" w:sz="4"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color w:val="FF0000"/>
              </w:rPr>
            </w:pPr>
          </w:p>
        </w:tc>
        <w:tc>
          <w:tcPr>
            <w:tcW w:w="1559" w:type="dxa"/>
            <w:gridSpan w:val="2"/>
            <w:vMerge/>
            <w:tcBorders>
              <w:left w:val="single" w:sz="6" w:space="0" w:color="auto"/>
              <w:right w:val="single" w:sz="6" w:space="0" w:color="auto"/>
            </w:tcBorders>
          </w:tcPr>
          <w:p w:rsidR="006212C0" w:rsidRPr="00B42D0E" w:rsidRDefault="006212C0" w:rsidP="006212C0">
            <w:pPr>
              <w:autoSpaceDE w:val="0"/>
              <w:autoSpaceDN w:val="0"/>
              <w:adjustRightInd w:val="0"/>
              <w:jc w:val="center"/>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6212C0" w:rsidRPr="00B42D0E" w:rsidRDefault="006212C0" w:rsidP="006212C0">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rPr>
                <w:bCs/>
                <w:sz w:val="16"/>
                <w:szCs w:val="16"/>
              </w:rPr>
            </w:pPr>
            <w:r>
              <w:rPr>
                <w:sz w:val="16"/>
                <w:szCs w:val="16"/>
              </w:rPr>
              <w:t>11 329,5</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6212C0">
            <w:pPr>
              <w:tabs>
                <w:tab w:val="center" w:pos="680"/>
                <w:tab w:val="right" w:pos="1361"/>
              </w:tabs>
              <w:ind w:left="340" w:hanging="340"/>
              <w:jc w:val="center"/>
              <w:rPr>
                <w:sz w:val="16"/>
                <w:szCs w:val="16"/>
              </w:rPr>
            </w:pPr>
            <w:r w:rsidRPr="00B42D0E">
              <w:rPr>
                <w:sz w:val="16"/>
                <w:szCs w:val="16"/>
              </w:rPr>
              <w:t>8 404,0</w:t>
            </w:r>
          </w:p>
        </w:tc>
        <w:tc>
          <w:tcPr>
            <w:tcW w:w="823" w:type="dxa"/>
            <w:gridSpan w:val="2"/>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36" w:type="dxa"/>
            <w:gridSpan w:val="4"/>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Pr>
                <w:bCs/>
                <w:sz w:val="16"/>
                <w:szCs w:val="16"/>
              </w:rPr>
              <w:t>2 925,5</w:t>
            </w:r>
          </w:p>
        </w:tc>
        <w:tc>
          <w:tcPr>
            <w:tcW w:w="709" w:type="dxa"/>
            <w:gridSpan w:val="3"/>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33" w:type="dxa"/>
            <w:gridSpan w:val="3"/>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r>
      <w:tr w:rsidR="006212C0" w:rsidRPr="00B42D0E" w:rsidTr="00B71991">
        <w:trPr>
          <w:cantSplit/>
          <w:trHeight w:val="246"/>
        </w:trPr>
        <w:tc>
          <w:tcPr>
            <w:tcW w:w="496" w:type="dxa"/>
            <w:vMerge/>
            <w:tcBorders>
              <w:left w:val="single" w:sz="6" w:space="0" w:color="auto"/>
              <w:bottom w:val="single" w:sz="4"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color w:val="FF0000"/>
              </w:rPr>
            </w:pPr>
          </w:p>
        </w:tc>
        <w:tc>
          <w:tcPr>
            <w:tcW w:w="1559" w:type="dxa"/>
            <w:gridSpan w:val="2"/>
            <w:vMerge/>
            <w:tcBorders>
              <w:left w:val="single" w:sz="6" w:space="0" w:color="auto"/>
              <w:right w:val="single" w:sz="6" w:space="0" w:color="auto"/>
            </w:tcBorders>
          </w:tcPr>
          <w:p w:rsidR="006212C0" w:rsidRPr="00B42D0E" w:rsidRDefault="006212C0" w:rsidP="006212C0">
            <w:pPr>
              <w:autoSpaceDE w:val="0"/>
              <w:autoSpaceDN w:val="0"/>
              <w:adjustRightInd w:val="0"/>
              <w:jc w:val="center"/>
              <w:rPr>
                <w:color w:val="FF0000"/>
              </w:rPr>
            </w:pPr>
          </w:p>
        </w:tc>
        <w:tc>
          <w:tcPr>
            <w:tcW w:w="1701" w:type="dxa"/>
            <w:tcBorders>
              <w:top w:val="single" w:sz="4" w:space="0" w:color="auto"/>
              <w:left w:val="single" w:sz="6" w:space="0" w:color="auto"/>
              <w:bottom w:val="single" w:sz="4" w:space="0" w:color="auto"/>
              <w:right w:val="single" w:sz="4" w:space="0" w:color="auto"/>
            </w:tcBorders>
          </w:tcPr>
          <w:p w:rsidR="006212C0" w:rsidRPr="00B42D0E" w:rsidRDefault="006212C0" w:rsidP="006212C0">
            <w:pPr>
              <w:autoSpaceDE w:val="0"/>
              <w:autoSpaceDN w:val="0"/>
              <w:adjustRightInd w:val="0"/>
            </w:pPr>
            <w:r w:rsidRPr="00B42D0E">
              <w:t>местный бюджет</w:t>
            </w:r>
          </w:p>
        </w:tc>
        <w:tc>
          <w:tcPr>
            <w:tcW w:w="992"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rPr>
                <w:sz w:val="16"/>
                <w:szCs w:val="16"/>
              </w:rPr>
            </w:pPr>
            <w:r>
              <w:rPr>
                <w:sz w:val="16"/>
                <w:szCs w:val="16"/>
              </w:rPr>
              <w:t>683 347,9</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57 567,2</w:t>
            </w:r>
          </w:p>
        </w:tc>
        <w:tc>
          <w:tcPr>
            <w:tcW w:w="823" w:type="dxa"/>
            <w:gridSpan w:val="2"/>
            <w:tcBorders>
              <w:top w:val="single" w:sz="6" w:space="0" w:color="auto"/>
              <w:left w:val="single" w:sz="6" w:space="0" w:color="auto"/>
              <w:bottom w:val="single" w:sz="4" w:space="0" w:color="auto"/>
              <w:right w:val="single" w:sz="6" w:space="0" w:color="auto"/>
            </w:tcBorders>
          </w:tcPr>
          <w:p w:rsidR="006212C0" w:rsidRPr="00B42D0E" w:rsidRDefault="006212C0" w:rsidP="006212C0">
            <w:pPr>
              <w:rPr>
                <w:sz w:val="16"/>
                <w:szCs w:val="16"/>
              </w:rPr>
            </w:pPr>
            <w:r w:rsidRPr="00B42D0E">
              <w:rPr>
                <w:sz w:val="16"/>
                <w:szCs w:val="16"/>
              </w:rPr>
              <w:t>124 191,8</w:t>
            </w:r>
          </w:p>
        </w:tc>
        <w:tc>
          <w:tcPr>
            <w:tcW w:w="736" w:type="dxa"/>
            <w:gridSpan w:val="4"/>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Pr>
                <w:sz w:val="16"/>
                <w:szCs w:val="16"/>
              </w:rPr>
              <w:t>65 199,7</w:t>
            </w:r>
          </w:p>
        </w:tc>
        <w:tc>
          <w:tcPr>
            <w:tcW w:w="709" w:type="dxa"/>
            <w:gridSpan w:val="3"/>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59 059,1</w:t>
            </w:r>
          </w:p>
        </w:tc>
        <w:tc>
          <w:tcPr>
            <w:tcW w:w="833" w:type="dxa"/>
            <w:gridSpan w:val="3"/>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59 059,3</w:t>
            </w:r>
          </w:p>
        </w:tc>
        <w:tc>
          <w:tcPr>
            <w:tcW w:w="853"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45 124,4</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45 524,4</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45 524,4</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45 524,4</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45 524,4</w:t>
            </w:r>
          </w:p>
        </w:tc>
        <w:tc>
          <w:tcPr>
            <w:tcW w:w="718"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45 524,4</w:t>
            </w:r>
          </w:p>
        </w:tc>
        <w:tc>
          <w:tcPr>
            <w:tcW w:w="713"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45 524,4</w:t>
            </w:r>
          </w:p>
        </w:tc>
      </w:tr>
      <w:tr w:rsidR="006212C0" w:rsidRPr="00B42D0E" w:rsidTr="00B71991">
        <w:trPr>
          <w:cantSplit/>
          <w:trHeight w:val="470"/>
        </w:trPr>
        <w:tc>
          <w:tcPr>
            <w:tcW w:w="496" w:type="dxa"/>
            <w:vMerge/>
            <w:tcBorders>
              <w:left w:val="single" w:sz="6" w:space="0" w:color="auto"/>
              <w:bottom w:val="single" w:sz="4"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color w:val="FF0000"/>
              </w:rPr>
            </w:pPr>
          </w:p>
        </w:tc>
        <w:tc>
          <w:tcPr>
            <w:tcW w:w="1559" w:type="dxa"/>
            <w:gridSpan w:val="2"/>
            <w:vMerge/>
            <w:tcBorders>
              <w:left w:val="single" w:sz="6" w:space="0" w:color="auto"/>
              <w:bottom w:val="single" w:sz="4" w:space="0" w:color="auto"/>
              <w:right w:val="single" w:sz="6" w:space="0" w:color="auto"/>
            </w:tcBorders>
          </w:tcPr>
          <w:p w:rsidR="006212C0" w:rsidRPr="00B42D0E" w:rsidRDefault="006212C0" w:rsidP="006212C0">
            <w:pPr>
              <w:autoSpaceDE w:val="0"/>
              <w:autoSpaceDN w:val="0"/>
              <w:adjustRightInd w:val="0"/>
              <w:jc w:val="center"/>
              <w:rPr>
                <w:color w:val="FF0000"/>
              </w:rPr>
            </w:pPr>
          </w:p>
        </w:tc>
        <w:tc>
          <w:tcPr>
            <w:tcW w:w="1701" w:type="dxa"/>
            <w:tcBorders>
              <w:top w:val="single" w:sz="4" w:space="0" w:color="auto"/>
              <w:left w:val="single" w:sz="6" w:space="0" w:color="auto"/>
              <w:bottom w:val="single" w:sz="4" w:space="0" w:color="auto"/>
              <w:right w:val="single" w:sz="4" w:space="0" w:color="auto"/>
            </w:tcBorders>
          </w:tcPr>
          <w:p w:rsidR="006212C0" w:rsidRPr="00B42D0E" w:rsidRDefault="006212C0" w:rsidP="006212C0">
            <w:pPr>
              <w:autoSpaceDE w:val="0"/>
              <w:autoSpaceDN w:val="0"/>
              <w:adjustRightInd w:val="0"/>
            </w:pPr>
            <w:r w:rsidRPr="00B42D0E">
              <w:t>иные источники финансирования</w:t>
            </w:r>
          </w:p>
        </w:tc>
        <w:tc>
          <w:tcPr>
            <w:tcW w:w="992"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pPr>
            <w:r w:rsidRPr="00B42D0E">
              <w:rPr>
                <w:bCs/>
                <w:sz w:val="16"/>
                <w:szCs w:val="16"/>
              </w:rPr>
              <w:t>0,0</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23" w:type="dxa"/>
            <w:gridSpan w:val="2"/>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36" w:type="dxa"/>
            <w:gridSpan w:val="4"/>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09" w:type="dxa"/>
            <w:gridSpan w:val="3"/>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33" w:type="dxa"/>
            <w:gridSpan w:val="3"/>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r>
      <w:tr w:rsidR="00B71991" w:rsidRPr="00B42D0E" w:rsidTr="00B71991">
        <w:trPr>
          <w:cantSplit/>
          <w:trHeight w:val="266"/>
        </w:trPr>
        <w:tc>
          <w:tcPr>
            <w:tcW w:w="496" w:type="dxa"/>
            <w:vMerge w:val="restart"/>
            <w:tcBorders>
              <w:left w:val="single" w:sz="6"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1.6</w:t>
            </w:r>
          </w:p>
        </w:tc>
        <w:tc>
          <w:tcPr>
            <w:tcW w:w="1559" w:type="dxa"/>
            <w:vMerge w:val="restart"/>
            <w:tcBorders>
              <w:left w:val="single" w:sz="6"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rPr>
            </w:pPr>
            <w:r w:rsidRPr="00B42D0E">
              <w:rPr>
                <w:rFonts w:ascii="Times New Roman" w:hAnsi="Times New Roman" w:cs="Times New Roman"/>
              </w:rPr>
              <w:t>Организация электроснабжени</w:t>
            </w:r>
            <w:r w:rsidR="006212C0">
              <w:rPr>
                <w:rFonts w:ascii="Times New Roman" w:hAnsi="Times New Roman" w:cs="Times New Roman"/>
              </w:rPr>
              <w:t>я уличного освещения          (4</w:t>
            </w:r>
            <w:r w:rsidRPr="00B42D0E">
              <w:rPr>
                <w:rFonts w:ascii="Times New Roman" w:hAnsi="Times New Roman" w:cs="Times New Roman"/>
              </w:rPr>
              <w:t>)</w:t>
            </w:r>
          </w:p>
        </w:tc>
        <w:tc>
          <w:tcPr>
            <w:tcW w:w="1559" w:type="dxa"/>
            <w:gridSpan w:val="2"/>
            <w:vMerge w:val="restart"/>
            <w:tcBorders>
              <w:left w:val="single" w:sz="6" w:space="0" w:color="auto"/>
              <w:right w:val="single" w:sz="6" w:space="0" w:color="auto"/>
            </w:tcBorders>
          </w:tcPr>
          <w:p w:rsidR="00B71991" w:rsidRPr="00B42D0E" w:rsidRDefault="00B71991" w:rsidP="00B71991">
            <w:pPr>
              <w:jc w:val="center"/>
              <w:rPr>
                <w:b/>
                <w:bCs/>
              </w:rPr>
            </w:pPr>
            <w:r w:rsidRPr="00B42D0E">
              <w:t xml:space="preserve">МКУ «УЖКХ </w:t>
            </w:r>
            <w:proofErr w:type="spellStart"/>
            <w:r w:rsidRPr="00B42D0E">
              <w:t>г</w:t>
            </w:r>
            <w:proofErr w:type="gramStart"/>
            <w:r w:rsidRPr="00B42D0E">
              <w:t>.У</w:t>
            </w:r>
            <w:proofErr w:type="gramEnd"/>
            <w:r w:rsidRPr="00B42D0E">
              <w:t>рай</w:t>
            </w:r>
            <w:proofErr w:type="spellEnd"/>
            <w:r w:rsidRPr="00B42D0E">
              <w:t>»</w:t>
            </w:r>
          </w:p>
        </w:tc>
        <w:tc>
          <w:tcPr>
            <w:tcW w:w="1701" w:type="dxa"/>
            <w:tcBorders>
              <w:top w:val="single" w:sz="4" w:space="0" w:color="auto"/>
              <w:left w:val="single" w:sz="6" w:space="0" w:color="auto"/>
              <w:bottom w:val="single" w:sz="4" w:space="0" w:color="auto"/>
              <w:right w:val="single" w:sz="4" w:space="0" w:color="auto"/>
            </w:tcBorders>
          </w:tcPr>
          <w:p w:rsidR="00B71991" w:rsidRPr="00B42D0E" w:rsidRDefault="00B71991" w:rsidP="00B71991">
            <w:pPr>
              <w:rPr>
                <w:b/>
                <w:bCs/>
              </w:rPr>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b/>
                <w:sz w:val="16"/>
                <w:szCs w:val="16"/>
              </w:rPr>
            </w:pPr>
            <w:r w:rsidRPr="00B42D0E">
              <w:rPr>
                <w:b/>
                <w:sz w:val="16"/>
                <w:szCs w:val="16"/>
              </w:rPr>
              <w:t>430 801,4</w:t>
            </w:r>
          </w:p>
        </w:tc>
        <w:tc>
          <w:tcPr>
            <w:tcW w:w="851" w:type="dxa"/>
            <w:gridSpan w:val="2"/>
            <w:tcBorders>
              <w:top w:val="single" w:sz="4" w:space="0" w:color="auto"/>
              <w:left w:val="single" w:sz="4" w:space="0" w:color="auto"/>
              <w:bottom w:val="single" w:sz="4" w:space="0" w:color="auto"/>
              <w:right w:val="single" w:sz="6" w:space="0" w:color="auto"/>
            </w:tcBorders>
          </w:tcPr>
          <w:p w:rsidR="00B71991" w:rsidRPr="00B42D0E" w:rsidRDefault="00B71991" w:rsidP="00B71991">
            <w:pPr>
              <w:jc w:val="center"/>
              <w:rPr>
                <w:b/>
                <w:sz w:val="16"/>
                <w:szCs w:val="16"/>
              </w:rPr>
            </w:pPr>
            <w:r w:rsidRPr="00B42D0E">
              <w:rPr>
                <w:b/>
                <w:sz w:val="16"/>
                <w:szCs w:val="16"/>
              </w:rPr>
              <w:t>34 776,9</w:t>
            </w:r>
          </w:p>
        </w:tc>
        <w:tc>
          <w:tcPr>
            <w:tcW w:w="823" w:type="dxa"/>
            <w:gridSpan w:val="2"/>
            <w:tcBorders>
              <w:top w:val="single" w:sz="6" w:space="0" w:color="auto"/>
              <w:left w:val="single" w:sz="6" w:space="0" w:color="auto"/>
              <w:bottom w:val="single" w:sz="4" w:space="0" w:color="auto"/>
              <w:right w:val="single" w:sz="6" w:space="0" w:color="auto"/>
            </w:tcBorders>
          </w:tcPr>
          <w:p w:rsidR="00B71991" w:rsidRPr="00B42D0E" w:rsidRDefault="00B71991" w:rsidP="00B71991">
            <w:pPr>
              <w:rPr>
                <w:b/>
                <w:sz w:val="16"/>
                <w:szCs w:val="16"/>
              </w:rPr>
            </w:pPr>
            <w:r w:rsidRPr="00B42D0E">
              <w:rPr>
                <w:b/>
                <w:sz w:val="16"/>
                <w:szCs w:val="16"/>
              </w:rPr>
              <w:t>37 992,4</w:t>
            </w:r>
          </w:p>
        </w:tc>
        <w:tc>
          <w:tcPr>
            <w:tcW w:w="736" w:type="dxa"/>
            <w:gridSpan w:val="4"/>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b/>
                <w:sz w:val="16"/>
                <w:szCs w:val="16"/>
              </w:rPr>
            </w:pPr>
            <w:r w:rsidRPr="00B42D0E">
              <w:rPr>
                <w:b/>
                <w:sz w:val="16"/>
                <w:szCs w:val="16"/>
              </w:rPr>
              <w:t>39 674,7</w:t>
            </w:r>
          </w:p>
        </w:tc>
        <w:tc>
          <w:tcPr>
            <w:tcW w:w="709" w:type="dxa"/>
            <w:gridSpan w:val="3"/>
            <w:tcBorders>
              <w:top w:val="single" w:sz="6" w:space="0" w:color="auto"/>
              <w:left w:val="single" w:sz="6" w:space="0" w:color="auto"/>
              <w:bottom w:val="single" w:sz="4" w:space="0" w:color="auto"/>
              <w:right w:val="single" w:sz="6" w:space="0" w:color="auto"/>
            </w:tcBorders>
          </w:tcPr>
          <w:p w:rsidR="00B71991" w:rsidRPr="00B42D0E" w:rsidRDefault="00B71991" w:rsidP="00B71991">
            <w:pPr>
              <w:rPr>
                <w:b/>
                <w:sz w:val="16"/>
                <w:szCs w:val="16"/>
              </w:rPr>
            </w:pPr>
            <w:r w:rsidRPr="00B42D0E">
              <w:rPr>
                <w:b/>
                <w:sz w:val="16"/>
                <w:szCs w:val="16"/>
              </w:rPr>
              <w:t>39 674,7</w:t>
            </w:r>
          </w:p>
        </w:tc>
        <w:tc>
          <w:tcPr>
            <w:tcW w:w="833" w:type="dxa"/>
            <w:gridSpan w:val="3"/>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b/>
                <w:sz w:val="16"/>
                <w:szCs w:val="16"/>
              </w:rPr>
            </w:pPr>
            <w:r w:rsidRPr="00B42D0E">
              <w:rPr>
                <w:b/>
                <w:sz w:val="16"/>
                <w:szCs w:val="16"/>
              </w:rPr>
              <w:t>39 674,7</w:t>
            </w:r>
          </w:p>
        </w:tc>
        <w:tc>
          <w:tcPr>
            <w:tcW w:w="853"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b/>
                <w:sz w:val="16"/>
                <w:szCs w:val="16"/>
              </w:rPr>
            </w:pPr>
            <w:r w:rsidRPr="00B42D0E">
              <w:rPr>
                <w:b/>
                <w:sz w:val="16"/>
                <w:szCs w:val="16"/>
              </w:rPr>
              <w:t>34 144,0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b/>
                <w:sz w:val="16"/>
                <w:szCs w:val="16"/>
              </w:rPr>
            </w:pPr>
            <w:r w:rsidRPr="00B42D0E">
              <w:rPr>
                <w:b/>
                <w:sz w:val="16"/>
                <w:szCs w:val="16"/>
              </w:rPr>
              <w:t>34 144,0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b/>
                <w:sz w:val="16"/>
                <w:szCs w:val="16"/>
              </w:rPr>
            </w:pPr>
            <w:r w:rsidRPr="00B42D0E">
              <w:rPr>
                <w:b/>
                <w:sz w:val="16"/>
                <w:szCs w:val="16"/>
              </w:rPr>
              <w:t>34 144,0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b/>
                <w:sz w:val="16"/>
                <w:szCs w:val="16"/>
              </w:rPr>
            </w:pPr>
            <w:r w:rsidRPr="00B42D0E">
              <w:rPr>
                <w:b/>
                <w:sz w:val="16"/>
                <w:szCs w:val="16"/>
              </w:rPr>
              <w:t>34 144,0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b/>
                <w:sz w:val="16"/>
                <w:szCs w:val="16"/>
              </w:rPr>
            </w:pPr>
            <w:r w:rsidRPr="00B42D0E">
              <w:rPr>
                <w:b/>
                <w:sz w:val="16"/>
                <w:szCs w:val="16"/>
              </w:rPr>
              <w:t>34 144,0</w:t>
            </w:r>
          </w:p>
        </w:tc>
        <w:tc>
          <w:tcPr>
            <w:tcW w:w="718"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b/>
                <w:sz w:val="16"/>
                <w:szCs w:val="16"/>
              </w:rPr>
            </w:pPr>
            <w:r w:rsidRPr="00B42D0E">
              <w:rPr>
                <w:b/>
                <w:sz w:val="16"/>
                <w:szCs w:val="16"/>
              </w:rPr>
              <w:t>34 144,0</w:t>
            </w:r>
          </w:p>
        </w:tc>
        <w:tc>
          <w:tcPr>
            <w:tcW w:w="713"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b/>
                <w:sz w:val="16"/>
                <w:szCs w:val="16"/>
              </w:rPr>
            </w:pPr>
            <w:r w:rsidRPr="00B42D0E">
              <w:rPr>
                <w:b/>
                <w:sz w:val="16"/>
                <w:szCs w:val="16"/>
              </w:rPr>
              <w:t>34 144,0</w:t>
            </w:r>
          </w:p>
        </w:tc>
      </w:tr>
      <w:tr w:rsidR="00B71991" w:rsidRPr="00B42D0E" w:rsidTr="00B71991">
        <w:trPr>
          <w:cantSplit/>
          <w:trHeight w:val="470"/>
        </w:trPr>
        <w:tc>
          <w:tcPr>
            <w:tcW w:w="496" w:type="dxa"/>
            <w:vMerge/>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rPr>
            </w:pPr>
          </w:p>
        </w:tc>
        <w:tc>
          <w:tcPr>
            <w:tcW w:w="1559" w:type="dxa"/>
            <w:gridSpan w:val="2"/>
            <w:vMerge/>
            <w:tcBorders>
              <w:left w:val="single" w:sz="6" w:space="0" w:color="auto"/>
              <w:right w:val="single" w:sz="6" w:space="0" w:color="auto"/>
            </w:tcBorders>
          </w:tcPr>
          <w:p w:rsidR="00B71991" w:rsidRPr="00B42D0E" w:rsidRDefault="00B71991" w:rsidP="00B71991">
            <w:pPr>
              <w:autoSpaceDE w:val="0"/>
              <w:autoSpaceDN w:val="0"/>
              <w:adjustRightInd w:val="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B71991" w:rsidRPr="00B42D0E" w:rsidRDefault="00B71991" w:rsidP="00B71991">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851" w:type="dxa"/>
            <w:gridSpan w:val="2"/>
            <w:tcBorders>
              <w:top w:val="single" w:sz="4" w:space="0" w:color="auto"/>
              <w:left w:val="single" w:sz="4"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23" w:type="dxa"/>
            <w:gridSpan w:val="2"/>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736" w:type="dxa"/>
            <w:gridSpan w:val="4"/>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709" w:type="dxa"/>
            <w:gridSpan w:val="3"/>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33" w:type="dxa"/>
            <w:gridSpan w:val="3"/>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r>
      <w:tr w:rsidR="00B71991" w:rsidRPr="00B42D0E" w:rsidTr="00B71991">
        <w:trPr>
          <w:cantSplit/>
          <w:trHeight w:val="470"/>
        </w:trPr>
        <w:tc>
          <w:tcPr>
            <w:tcW w:w="496" w:type="dxa"/>
            <w:vMerge/>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rPr>
            </w:pPr>
          </w:p>
        </w:tc>
        <w:tc>
          <w:tcPr>
            <w:tcW w:w="1559" w:type="dxa"/>
            <w:gridSpan w:val="2"/>
            <w:vMerge/>
            <w:tcBorders>
              <w:left w:val="single" w:sz="6" w:space="0" w:color="auto"/>
              <w:right w:val="single" w:sz="6" w:space="0" w:color="auto"/>
            </w:tcBorders>
          </w:tcPr>
          <w:p w:rsidR="00B71991" w:rsidRPr="00B42D0E" w:rsidRDefault="00B71991" w:rsidP="00B71991">
            <w:pPr>
              <w:autoSpaceDE w:val="0"/>
              <w:autoSpaceDN w:val="0"/>
              <w:adjustRightInd w:val="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B71991" w:rsidRPr="00B42D0E" w:rsidRDefault="00B71991" w:rsidP="00B71991">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851" w:type="dxa"/>
            <w:gridSpan w:val="2"/>
            <w:tcBorders>
              <w:top w:val="single" w:sz="4" w:space="0" w:color="auto"/>
              <w:left w:val="single" w:sz="4"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23" w:type="dxa"/>
            <w:gridSpan w:val="2"/>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736" w:type="dxa"/>
            <w:gridSpan w:val="4"/>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709" w:type="dxa"/>
            <w:gridSpan w:val="3"/>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33" w:type="dxa"/>
            <w:gridSpan w:val="3"/>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r>
      <w:tr w:rsidR="00B71991" w:rsidRPr="00B42D0E" w:rsidTr="00B71991">
        <w:trPr>
          <w:cantSplit/>
          <w:trHeight w:val="197"/>
        </w:trPr>
        <w:tc>
          <w:tcPr>
            <w:tcW w:w="496" w:type="dxa"/>
            <w:vMerge/>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rPr>
            </w:pPr>
          </w:p>
        </w:tc>
        <w:tc>
          <w:tcPr>
            <w:tcW w:w="1559" w:type="dxa"/>
            <w:gridSpan w:val="2"/>
            <w:vMerge/>
            <w:tcBorders>
              <w:left w:val="single" w:sz="6" w:space="0" w:color="auto"/>
              <w:right w:val="single" w:sz="6" w:space="0" w:color="auto"/>
            </w:tcBorders>
          </w:tcPr>
          <w:p w:rsidR="00B71991" w:rsidRPr="00B42D0E" w:rsidRDefault="00B71991" w:rsidP="00B71991">
            <w:pPr>
              <w:autoSpaceDE w:val="0"/>
              <w:autoSpaceDN w:val="0"/>
              <w:adjustRightInd w:val="0"/>
              <w:jc w:val="center"/>
            </w:pPr>
          </w:p>
        </w:tc>
        <w:tc>
          <w:tcPr>
            <w:tcW w:w="1701" w:type="dxa"/>
            <w:tcBorders>
              <w:top w:val="single" w:sz="4" w:space="0" w:color="auto"/>
              <w:left w:val="single" w:sz="6" w:space="0" w:color="auto"/>
              <w:bottom w:val="single" w:sz="4" w:space="0" w:color="auto"/>
              <w:right w:val="single" w:sz="4" w:space="0" w:color="auto"/>
            </w:tcBorders>
          </w:tcPr>
          <w:p w:rsidR="00B71991" w:rsidRPr="00B42D0E" w:rsidRDefault="00B71991" w:rsidP="00B71991">
            <w:pPr>
              <w:autoSpaceDE w:val="0"/>
              <w:autoSpaceDN w:val="0"/>
              <w:adjustRightInd w:val="0"/>
            </w:pPr>
            <w:r w:rsidRPr="00B42D0E">
              <w:t xml:space="preserve">местный </w:t>
            </w:r>
          </w:p>
          <w:p w:rsidR="00B71991" w:rsidRPr="00B42D0E" w:rsidRDefault="00B71991" w:rsidP="00B71991">
            <w:pPr>
              <w:autoSpaceDE w:val="0"/>
              <w:autoSpaceDN w:val="0"/>
              <w:adjustRightInd w:val="0"/>
            </w:pPr>
            <w:r w:rsidRPr="00B42D0E">
              <w:t>бюджет</w:t>
            </w:r>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sz w:val="16"/>
                <w:szCs w:val="16"/>
              </w:rPr>
            </w:pPr>
            <w:r w:rsidRPr="00B42D0E">
              <w:rPr>
                <w:sz w:val="16"/>
                <w:szCs w:val="16"/>
              </w:rPr>
              <w:t>430 801,4</w:t>
            </w:r>
          </w:p>
        </w:tc>
        <w:tc>
          <w:tcPr>
            <w:tcW w:w="851" w:type="dxa"/>
            <w:gridSpan w:val="2"/>
            <w:tcBorders>
              <w:top w:val="single" w:sz="4" w:space="0" w:color="auto"/>
              <w:left w:val="single" w:sz="4"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34 776,9</w:t>
            </w:r>
          </w:p>
        </w:tc>
        <w:tc>
          <w:tcPr>
            <w:tcW w:w="823" w:type="dxa"/>
            <w:gridSpan w:val="2"/>
            <w:tcBorders>
              <w:top w:val="single" w:sz="6" w:space="0" w:color="auto"/>
              <w:left w:val="single" w:sz="6" w:space="0" w:color="auto"/>
              <w:bottom w:val="single" w:sz="4" w:space="0" w:color="auto"/>
              <w:right w:val="single" w:sz="6" w:space="0" w:color="auto"/>
            </w:tcBorders>
          </w:tcPr>
          <w:p w:rsidR="00B71991" w:rsidRPr="00B42D0E" w:rsidRDefault="00B71991" w:rsidP="00B71991">
            <w:pPr>
              <w:rPr>
                <w:sz w:val="16"/>
                <w:szCs w:val="16"/>
              </w:rPr>
            </w:pPr>
            <w:r w:rsidRPr="00B42D0E">
              <w:rPr>
                <w:sz w:val="16"/>
                <w:szCs w:val="16"/>
              </w:rPr>
              <w:t>37 992,4</w:t>
            </w:r>
          </w:p>
        </w:tc>
        <w:tc>
          <w:tcPr>
            <w:tcW w:w="736" w:type="dxa"/>
            <w:gridSpan w:val="4"/>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39 674,7</w:t>
            </w:r>
          </w:p>
        </w:tc>
        <w:tc>
          <w:tcPr>
            <w:tcW w:w="709" w:type="dxa"/>
            <w:gridSpan w:val="3"/>
            <w:tcBorders>
              <w:top w:val="single" w:sz="6" w:space="0" w:color="auto"/>
              <w:left w:val="single" w:sz="6" w:space="0" w:color="auto"/>
              <w:bottom w:val="single" w:sz="4" w:space="0" w:color="auto"/>
              <w:right w:val="single" w:sz="6" w:space="0" w:color="auto"/>
            </w:tcBorders>
          </w:tcPr>
          <w:p w:rsidR="00B71991" w:rsidRPr="00B42D0E" w:rsidRDefault="00B71991" w:rsidP="00B71991">
            <w:pPr>
              <w:rPr>
                <w:sz w:val="16"/>
                <w:szCs w:val="16"/>
              </w:rPr>
            </w:pPr>
            <w:r w:rsidRPr="00B42D0E">
              <w:rPr>
                <w:sz w:val="16"/>
                <w:szCs w:val="16"/>
              </w:rPr>
              <w:t>39 674,7</w:t>
            </w:r>
          </w:p>
        </w:tc>
        <w:tc>
          <w:tcPr>
            <w:tcW w:w="833" w:type="dxa"/>
            <w:gridSpan w:val="3"/>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39 674,7</w:t>
            </w:r>
          </w:p>
        </w:tc>
        <w:tc>
          <w:tcPr>
            <w:tcW w:w="853"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34 144,0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34 144,0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34 144,0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34 144,0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34 144,0</w:t>
            </w:r>
          </w:p>
        </w:tc>
        <w:tc>
          <w:tcPr>
            <w:tcW w:w="718"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34 144,0</w:t>
            </w:r>
          </w:p>
        </w:tc>
        <w:tc>
          <w:tcPr>
            <w:tcW w:w="713"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34 144,0</w:t>
            </w:r>
          </w:p>
        </w:tc>
      </w:tr>
      <w:tr w:rsidR="00B71991" w:rsidRPr="00B42D0E" w:rsidTr="00B71991">
        <w:trPr>
          <w:cantSplit/>
          <w:trHeight w:val="470"/>
        </w:trPr>
        <w:tc>
          <w:tcPr>
            <w:tcW w:w="496" w:type="dxa"/>
            <w:vMerge/>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rPr>
            </w:pPr>
          </w:p>
        </w:tc>
        <w:tc>
          <w:tcPr>
            <w:tcW w:w="1559" w:type="dxa"/>
            <w:gridSpan w:val="2"/>
            <w:vMerge/>
            <w:tcBorders>
              <w:left w:val="single" w:sz="6" w:space="0" w:color="auto"/>
              <w:bottom w:val="single" w:sz="4" w:space="0" w:color="auto"/>
              <w:right w:val="single" w:sz="6" w:space="0" w:color="auto"/>
            </w:tcBorders>
          </w:tcPr>
          <w:p w:rsidR="00B71991" w:rsidRPr="00B42D0E" w:rsidRDefault="00B71991" w:rsidP="00B71991">
            <w:pPr>
              <w:autoSpaceDE w:val="0"/>
              <w:autoSpaceDN w:val="0"/>
              <w:adjustRightInd w:val="0"/>
              <w:jc w:val="center"/>
            </w:pPr>
          </w:p>
        </w:tc>
        <w:tc>
          <w:tcPr>
            <w:tcW w:w="1701" w:type="dxa"/>
            <w:tcBorders>
              <w:top w:val="single" w:sz="4" w:space="0" w:color="auto"/>
              <w:left w:val="single" w:sz="6" w:space="0" w:color="auto"/>
              <w:bottom w:val="single" w:sz="4" w:space="0" w:color="auto"/>
              <w:right w:val="single" w:sz="4" w:space="0" w:color="auto"/>
            </w:tcBorders>
          </w:tcPr>
          <w:p w:rsidR="00B71991" w:rsidRPr="00B42D0E" w:rsidRDefault="00B71991" w:rsidP="00B71991">
            <w:pPr>
              <w:autoSpaceDE w:val="0"/>
              <w:autoSpaceDN w:val="0"/>
              <w:adjustRightInd w:val="0"/>
            </w:pPr>
            <w:r w:rsidRPr="00B42D0E">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851" w:type="dxa"/>
            <w:gridSpan w:val="2"/>
            <w:tcBorders>
              <w:top w:val="single" w:sz="4" w:space="0" w:color="auto"/>
              <w:left w:val="single" w:sz="4"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23" w:type="dxa"/>
            <w:gridSpan w:val="2"/>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736" w:type="dxa"/>
            <w:gridSpan w:val="4"/>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709" w:type="dxa"/>
            <w:gridSpan w:val="3"/>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33" w:type="dxa"/>
            <w:gridSpan w:val="3"/>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r>
      <w:tr w:rsidR="00B71991" w:rsidRPr="00B42D0E" w:rsidTr="00B71991">
        <w:trPr>
          <w:cantSplit/>
          <w:trHeight w:val="266"/>
        </w:trPr>
        <w:tc>
          <w:tcPr>
            <w:tcW w:w="496" w:type="dxa"/>
            <w:vMerge w:val="restart"/>
            <w:tcBorders>
              <w:left w:val="single" w:sz="6"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lastRenderedPageBreak/>
              <w:t>1.7</w:t>
            </w:r>
          </w:p>
        </w:tc>
        <w:tc>
          <w:tcPr>
            <w:tcW w:w="1559" w:type="dxa"/>
            <w:vMerge w:val="restart"/>
            <w:tcBorders>
              <w:left w:val="single" w:sz="6"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rPr>
            </w:pPr>
            <w:r w:rsidRPr="00B42D0E">
              <w:rPr>
                <w:rFonts w:ascii="Times New Roman" w:hAnsi="Times New Roman" w:cs="Times New Roman"/>
                <w:bCs/>
              </w:rPr>
              <w:t xml:space="preserve">Осуществление переданного отдельного государственного полномочия </w:t>
            </w:r>
            <w:proofErr w:type="gramStart"/>
            <w:r w:rsidRPr="00B42D0E">
              <w:rPr>
                <w:rFonts w:ascii="Times New Roman" w:hAnsi="Times New Roman" w:cs="Times New Roman"/>
                <w:bCs/>
              </w:rPr>
              <w:t>по организации мероприятий при осуществлении деятельности по обращению  с животными без владельцев</w:t>
            </w:r>
            <w:proofErr w:type="gramEnd"/>
            <w:r w:rsidRPr="00B42D0E">
              <w:rPr>
                <w:rFonts w:ascii="Times New Roman" w:hAnsi="Times New Roman" w:cs="Times New Roman"/>
                <w:bCs/>
              </w:rPr>
              <w:t xml:space="preserve">  </w:t>
            </w:r>
            <w:r w:rsidR="006212C0">
              <w:rPr>
                <w:rFonts w:ascii="Times New Roman" w:hAnsi="Times New Roman" w:cs="Times New Roman"/>
              </w:rPr>
              <w:t>(4</w:t>
            </w:r>
            <w:r w:rsidRPr="00B42D0E">
              <w:rPr>
                <w:rFonts w:ascii="Times New Roman" w:hAnsi="Times New Roman" w:cs="Times New Roman"/>
              </w:rPr>
              <w:t>)</w:t>
            </w:r>
          </w:p>
        </w:tc>
        <w:tc>
          <w:tcPr>
            <w:tcW w:w="1559" w:type="dxa"/>
            <w:gridSpan w:val="2"/>
            <w:vMerge w:val="restart"/>
            <w:tcBorders>
              <w:left w:val="single" w:sz="6" w:space="0" w:color="auto"/>
              <w:right w:val="single" w:sz="6" w:space="0" w:color="auto"/>
            </w:tcBorders>
          </w:tcPr>
          <w:p w:rsidR="00B71991" w:rsidRPr="00B42D0E" w:rsidRDefault="00B71991" w:rsidP="00B71991">
            <w:pPr>
              <w:jc w:val="center"/>
            </w:pPr>
            <w:r w:rsidRPr="00B42D0E">
              <w:t xml:space="preserve">МКУ «УЖКХ </w:t>
            </w:r>
            <w:proofErr w:type="spellStart"/>
            <w:r w:rsidRPr="00B42D0E">
              <w:t>г</w:t>
            </w:r>
            <w:proofErr w:type="gramStart"/>
            <w:r w:rsidRPr="00B42D0E">
              <w:t>.У</w:t>
            </w:r>
            <w:proofErr w:type="gramEnd"/>
            <w:r w:rsidRPr="00B42D0E">
              <w:t>рай</w:t>
            </w:r>
            <w:proofErr w:type="spellEnd"/>
            <w:r w:rsidRPr="00B42D0E">
              <w:t>»</w:t>
            </w:r>
          </w:p>
          <w:p w:rsidR="00B71991" w:rsidRPr="00B42D0E" w:rsidRDefault="00B71991" w:rsidP="00B71991">
            <w:pPr>
              <w:autoSpaceDE w:val="0"/>
              <w:autoSpaceDN w:val="0"/>
              <w:adjustRightInd w:val="0"/>
              <w:jc w:val="center"/>
            </w:pPr>
          </w:p>
        </w:tc>
        <w:tc>
          <w:tcPr>
            <w:tcW w:w="1701" w:type="dxa"/>
            <w:tcBorders>
              <w:top w:val="single" w:sz="4" w:space="0" w:color="auto"/>
              <w:left w:val="single" w:sz="6" w:space="0" w:color="auto"/>
              <w:bottom w:val="single" w:sz="4" w:space="0" w:color="auto"/>
              <w:right w:val="single" w:sz="4" w:space="0" w:color="auto"/>
            </w:tcBorders>
          </w:tcPr>
          <w:p w:rsidR="00B71991" w:rsidRPr="00B42D0E" w:rsidRDefault="00B71991" w:rsidP="00B71991">
            <w:pPr>
              <w:rPr>
                <w:b/>
                <w:bCs/>
              </w:rPr>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b/>
                <w:sz w:val="16"/>
                <w:szCs w:val="16"/>
              </w:rPr>
            </w:pPr>
            <w:r w:rsidRPr="00B42D0E">
              <w:rPr>
                <w:b/>
                <w:sz w:val="16"/>
                <w:szCs w:val="16"/>
              </w:rPr>
              <w:t>7 333,9</w:t>
            </w:r>
          </w:p>
        </w:tc>
        <w:tc>
          <w:tcPr>
            <w:tcW w:w="851" w:type="dxa"/>
            <w:gridSpan w:val="2"/>
            <w:tcBorders>
              <w:top w:val="single" w:sz="4" w:space="0" w:color="auto"/>
              <w:left w:val="single" w:sz="4" w:space="0" w:color="auto"/>
              <w:bottom w:val="single" w:sz="4" w:space="0" w:color="auto"/>
              <w:right w:val="single" w:sz="6" w:space="0" w:color="auto"/>
            </w:tcBorders>
          </w:tcPr>
          <w:p w:rsidR="00B71991" w:rsidRPr="00B42D0E" w:rsidRDefault="00B71991" w:rsidP="00B71991">
            <w:pPr>
              <w:jc w:val="center"/>
              <w:rPr>
                <w:b/>
                <w:sz w:val="16"/>
                <w:szCs w:val="16"/>
              </w:rPr>
            </w:pPr>
            <w:r w:rsidRPr="00B42D0E">
              <w:rPr>
                <w:b/>
                <w:sz w:val="16"/>
                <w:szCs w:val="16"/>
              </w:rPr>
              <w:t>319,1</w:t>
            </w:r>
          </w:p>
        </w:tc>
        <w:tc>
          <w:tcPr>
            <w:tcW w:w="823" w:type="dxa"/>
            <w:gridSpan w:val="2"/>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b/>
                <w:sz w:val="16"/>
                <w:szCs w:val="16"/>
              </w:rPr>
            </w:pPr>
            <w:r w:rsidRPr="00B42D0E">
              <w:rPr>
                <w:b/>
                <w:sz w:val="16"/>
                <w:szCs w:val="16"/>
              </w:rPr>
              <w:t>1 246,5</w:t>
            </w:r>
          </w:p>
        </w:tc>
        <w:tc>
          <w:tcPr>
            <w:tcW w:w="736" w:type="dxa"/>
            <w:gridSpan w:val="4"/>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b/>
                <w:sz w:val="16"/>
                <w:szCs w:val="16"/>
              </w:rPr>
            </w:pPr>
            <w:r w:rsidRPr="00B42D0E">
              <w:rPr>
                <w:b/>
                <w:sz w:val="16"/>
                <w:szCs w:val="16"/>
              </w:rPr>
              <w:t>1 173,2</w:t>
            </w:r>
          </w:p>
        </w:tc>
        <w:tc>
          <w:tcPr>
            <w:tcW w:w="709" w:type="dxa"/>
            <w:gridSpan w:val="3"/>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b/>
                <w:sz w:val="16"/>
                <w:szCs w:val="16"/>
              </w:rPr>
            </w:pPr>
            <w:r w:rsidRPr="00B42D0E">
              <w:rPr>
                <w:b/>
                <w:sz w:val="16"/>
                <w:szCs w:val="16"/>
              </w:rPr>
              <w:t>1 201,8</w:t>
            </w:r>
          </w:p>
        </w:tc>
        <w:tc>
          <w:tcPr>
            <w:tcW w:w="833" w:type="dxa"/>
            <w:gridSpan w:val="3"/>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b/>
                <w:sz w:val="16"/>
                <w:szCs w:val="16"/>
              </w:rPr>
            </w:pPr>
            <w:r w:rsidRPr="00B42D0E">
              <w:rPr>
                <w:b/>
                <w:sz w:val="16"/>
                <w:szCs w:val="16"/>
              </w:rPr>
              <w:t>1 223,3</w:t>
            </w:r>
          </w:p>
        </w:tc>
        <w:tc>
          <w:tcPr>
            <w:tcW w:w="853"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b/>
                <w:sz w:val="16"/>
                <w:szCs w:val="16"/>
              </w:rPr>
            </w:pPr>
            <w:r w:rsidRPr="00B42D0E">
              <w:rPr>
                <w:b/>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b/>
                <w:sz w:val="16"/>
                <w:szCs w:val="16"/>
              </w:rPr>
            </w:pPr>
            <w:r w:rsidRPr="00B42D0E">
              <w:rPr>
                <w:b/>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b/>
                <w:sz w:val="16"/>
                <w:szCs w:val="16"/>
              </w:rPr>
            </w:pPr>
            <w:r w:rsidRPr="00B42D0E">
              <w:rPr>
                <w:b/>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b/>
                <w:sz w:val="16"/>
                <w:szCs w:val="16"/>
              </w:rPr>
            </w:pPr>
            <w:r w:rsidRPr="00B42D0E">
              <w:rPr>
                <w:b/>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b/>
                <w:sz w:val="16"/>
                <w:szCs w:val="16"/>
              </w:rPr>
            </w:pPr>
            <w:r w:rsidRPr="00B42D0E">
              <w:rPr>
                <w:b/>
                <w:sz w:val="16"/>
                <w:szCs w:val="16"/>
              </w:rPr>
              <w:t>310,0</w:t>
            </w:r>
          </w:p>
        </w:tc>
        <w:tc>
          <w:tcPr>
            <w:tcW w:w="718"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b/>
                <w:sz w:val="16"/>
                <w:szCs w:val="16"/>
              </w:rPr>
            </w:pPr>
            <w:r w:rsidRPr="00B42D0E">
              <w:rPr>
                <w:b/>
                <w:sz w:val="16"/>
                <w:szCs w:val="16"/>
              </w:rPr>
              <w:t>310,0</w:t>
            </w:r>
          </w:p>
        </w:tc>
        <w:tc>
          <w:tcPr>
            <w:tcW w:w="713"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b/>
                <w:sz w:val="16"/>
                <w:szCs w:val="16"/>
              </w:rPr>
            </w:pPr>
            <w:r w:rsidRPr="00B42D0E">
              <w:rPr>
                <w:b/>
                <w:sz w:val="16"/>
                <w:szCs w:val="16"/>
              </w:rPr>
              <w:t>310,0</w:t>
            </w:r>
          </w:p>
        </w:tc>
      </w:tr>
      <w:tr w:rsidR="00B71991" w:rsidRPr="00B42D0E" w:rsidTr="00B71991">
        <w:trPr>
          <w:cantSplit/>
          <w:trHeight w:val="470"/>
        </w:trPr>
        <w:tc>
          <w:tcPr>
            <w:tcW w:w="496" w:type="dxa"/>
            <w:vMerge/>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color w:val="FF0000"/>
              </w:rPr>
            </w:pPr>
          </w:p>
        </w:tc>
        <w:tc>
          <w:tcPr>
            <w:tcW w:w="1559" w:type="dxa"/>
            <w:gridSpan w:val="2"/>
            <w:vMerge/>
            <w:tcBorders>
              <w:left w:val="single" w:sz="6" w:space="0" w:color="auto"/>
              <w:right w:val="single" w:sz="6" w:space="0" w:color="auto"/>
            </w:tcBorders>
          </w:tcPr>
          <w:p w:rsidR="00B71991" w:rsidRPr="00B42D0E" w:rsidRDefault="00B71991" w:rsidP="00B71991">
            <w:pPr>
              <w:autoSpaceDE w:val="0"/>
              <w:autoSpaceDN w:val="0"/>
              <w:adjustRightInd w:val="0"/>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B71991" w:rsidRPr="00B42D0E" w:rsidRDefault="00B71991" w:rsidP="00B71991">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851" w:type="dxa"/>
            <w:gridSpan w:val="2"/>
            <w:tcBorders>
              <w:top w:val="single" w:sz="4" w:space="0" w:color="auto"/>
              <w:left w:val="single" w:sz="4"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23" w:type="dxa"/>
            <w:gridSpan w:val="2"/>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736" w:type="dxa"/>
            <w:gridSpan w:val="4"/>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709" w:type="dxa"/>
            <w:gridSpan w:val="3"/>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33" w:type="dxa"/>
            <w:gridSpan w:val="3"/>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r>
      <w:tr w:rsidR="00B71991" w:rsidRPr="00B42D0E" w:rsidTr="00B71991">
        <w:trPr>
          <w:cantSplit/>
          <w:trHeight w:val="470"/>
        </w:trPr>
        <w:tc>
          <w:tcPr>
            <w:tcW w:w="496" w:type="dxa"/>
            <w:vMerge/>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color w:val="FF0000"/>
              </w:rPr>
            </w:pPr>
          </w:p>
        </w:tc>
        <w:tc>
          <w:tcPr>
            <w:tcW w:w="1559" w:type="dxa"/>
            <w:gridSpan w:val="2"/>
            <w:vMerge/>
            <w:tcBorders>
              <w:left w:val="single" w:sz="6" w:space="0" w:color="auto"/>
              <w:right w:val="single" w:sz="6" w:space="0" w:color="auto"/>
            </w:tcBorders>
          </w:tcPr>
          <w:p w:rsidR="00B71991" w:rsidRPr="00B42D0E" w:rsidRDefault="00B71991" w:rsidP="00B71991">
            <w:pPr>
              <w:autoSpaceDE w:val="0"/>
              <w:autoSpaceDN w:val="0"/>
              <w:adjustRightInd w:val="0"/>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B71991" w:rsidRPr="00B42D0E" w:rsidRDefault="00B71991" w:rsidP="00B71991">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sz w:val="16"/>
                <w:szCs w:val="16"/>
              </w:rPr>
            </w:pPr>
            <w:r w:rsidRPr="00B42D0E">
              <w:rPr>
                <w:sz w:val="16"/>
                <w:szCs w:val="16"/>
              </w:rPr>
              <w:t>7 333,9</w:t>
            </w:r>
          </w:p>
        </w:tc>
        <w:tc>
          <w:tcPr>
            <w:tcW w:w="851" w:type="dxa"/>
            <w:gridSpan w:val="2"/>
            <w:tcBorders>
              <w:top w:val="single" w:sz="4" w:space="0" w:color="auto"/>
              <w:left w:val="single" w:sz="4"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319,1</w:t>
            </w:r>
          </w:p>
        </w:tc>
        <w:tc>
          <w:tcPr>
            <w:tcW w:w="823" w:type="dxa"/>
            <w:gridSpan w:val="2"/>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1 246,5</w:t>
            </w:r>
          </w:p>
        </w:tc>
        <w:tc>
          <w:tcPr>
            <w:tcW w:w="736" w:type="dxa"/>
            <w:gridSpan w:val="4"/>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1 173,2</w:t>
            </w:r>
          </w:p>
        </w:tc>
        <w:tc>
          <w:tcPr>
            <w:tcW w:w="709" w:type="dxa"/>
            <w:gridSpan w:val="3"/>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1 201,8</w:t>
            </w:r>
          </w:p>
        </w:tc>
        <w:tc>
          <w:tcPr>
            <w:tcW w:w="833" w:type="dxa"/>
            <w:gridSpan w:val="3"/>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1 223,3</w:t>
            </w:r>
          </w:p>
        </w:tc>
        <w:tc>
          <w:tcPr>
            <w:tcW w:w="853"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310,0</w:t>
            </w:r>
          </w:p>
        </w:tc>
        <w:tc>
          <w:tcPr>
            <w:tcW w:w="718"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310,0</w:t>
            </w:r>
          </w:p>
        </w:tc>
        <w:tc>
          <w:tcPr>
            <w:tcW w:w="713"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310,0</w:t>
            </w:r>
          </w:p>
        </w:tc>
      </w:tr>
      <w:tr w:rsidR="00B71991" w:rsidRPr="00B42D0E" w:rsidTr="00B71991">
        <w:trPr>
          <w:cantSplit/>
          <w:trHeight w:val="219"/>
        </w:trPr>
        <w:tc>
          <w:tcPr>
            <w:tcW w:w="496" w:type="dxa"/>
            <w:vMerge/>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color w:val="FF0000"/>
              </w:rPr>
            </w:pPr>
          </w:p>
        </w:tc>
        <w:tc>
          <w:tcPr>
            <w:tcW w:w="1559" w:type="dxa"/>
            <w:gridSpan w:val="2"/>
            <w:vMerge/>
            <w:tcBorders>
              <w:left w:val="single" w:sz="6" w:space="0" w:color="auto"/>
              <w:right w:val="single" w:sz="6" w:space="0" w:color="auto"/>
            </w:tcBorders>
          </w:tcPr>
          <w:p w:rsidR="00B71991" w:rsidRPr="00B42D0E" w:rsidRDefault="00B71991" w:rsidP="00B71991">
            <w:pPr>
              <w:autoSpaceDE w:val="0"/>
              <w:autoSpaceDN w:val="0"/>
              <w:adjustRightInd w:val="0"/>
              <w:rPr>
                <w:color w:val="FF0000"/>
              </w:rPr>
            </w:pPr>
          </w:p>
        </w:tc>
        <w:tc>
          <w:tcPr>
            <w:tcW w:w="1701" w:type="dxa"/>
            <w:tcBorders>
              <w:top w:val="single" w:sz="4" w:space="0" w:color="auto"/>
              <w:left w:val="single" w:sz="6" w:space="0" w:color="auto"/>
              <w:bottom w:val="single" w:sz="4" w:space="0" w:color="auto"/>
              <w:right w:val="single" w:sz="4" w:space="0" w:color="auto"/>
            </w:tcBorders>
          </w:tcPr>
          <w:p w:rsidR="00B71991" w:rsidRPr="00B42D0E" w:rsidRDefault="00B71991" w:rsidP="00B71991">
            <w:pPr>
              <w:autoSpaceDE w:val="0"/>
              <w:autoSpaceDN w:val="0"/>
              <w:adjustRightInd w:val="0"/>
            </w:pPr>
            <w:r w:rsidRPr="00B42D0E">
              <w:t>местный бюджет</w:t>
            </w:r>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851" w:type="dxa"/>
            <w:gridSpan w:val="2"/>
            <w:tcBorders>
              <w:top w:val="single" w:sz="4" w:space="0" w:color="auto"/>
              <w:left w:val="single" w:sz="4"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23" w:type="dxa"/>
            <w:gridSpan w:val="2"/>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736" w:type="dxa"/>
            <w:gridSpan w:val="4"/>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709" w:type="dxa"/>
            <w:gridSpan w:val="3"/>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33" w:type="dxa"/>
            <w:gridSpan w:val="3"/>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r>
      <w:tr w:rsidR="00B71991" w:rsidRPr="00B42D0E" w:rsidTr="00B71991">
        <w:trPr>
          <w:cantSplit/>
          <w:trHeight w:val="434"/>
        </w:trPr>
        <w:tc>
          <w:tcPr>
            <w:tcW w:w="496" w:type="dxa"/>
            <w:vMerge/>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color w:val="FF0000"/>
              </w:rPr>
            </w:pPr>
          </w:p>
        </w:tc>
        <w:tc>
          <w:tcPr>
            <w:tcW w:w="1559" w:type="dxa"/>
            <w:gridSpan w:val="2"/>
            <w:vMerge/>
            <w:tcBorders>
              <w:left w:val="single" w:sz="6" w:space="0" w:color="auto"/>
              <w:bottom w:val="single" w:sz="4" w:space="0" w:color="auto"/>
              <w:right w:val="single" w:sz="6" w:space="0" w:color="auto"/>
            </w:tcBorders>
          </w:tcPr>
          <w:p w:rsidR="00B71991" w:rsidRPr="00B42D0E" w:rsidRDefault="00B71991" w:rsidP="00B71991">
            <w:pPr>
              <w:autoSpaceDE w:val="0"/>
              <w:autoSpaceDN w:val="0"/>
              <w:adjustRightInd w:val="0"/>
              <w:rPr>
                <w:color w:val="FF0000"/>
              </w:rPr>
            </w:pPr>
          </w:p>
        </w:tc>
        <w:tc>
          <w:tcPr>
            <w:tcW w:w="1701" w:type="dxa"/>
            <w:tcBorders>
              <w:top w:val="single" w:sz="4" w:space="0" w:color="auto"/>
              <w:left w:val="single" w:sz="6" w:space="0" w:color="auto"/>
              <w:bottom w:val="single" w:sz="4" w:space="0" w:color="auto"/>
              <w:right w:val="single" w:sz="4" w:space="0" w:color="auto"/>
            </w:tcBorders>
          </w:tcPr>
          <w:p w:rsidR="00B71991" w:rsidRPr="00B42D0E" w:rsidRDefault="00B71991" w:rsidP="00B71991">
            <w:pPr>
              <w:autoSpaceDE w:val="0"/>
              <w:autoSpaceDN w:val="0"/>
              <w:adjustRightInd w:val="0"/>
            </w:pPr>
            <w:r w:rsidRPr="00B42D0E">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851" w:type="dxa"/>
            <w:gridSpan w:val="2"/>
            <w:tcBorders>
              <w:top w:val="single" w:sz="4" w:space="0" w:color="auto"/>
              <w:left w:val="single" w:sz="4"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23" w:type="dxa"/>
            <w:gridSpan w:val="2"/>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736" w:type="dxa"/>
            <w:gridSpan w:val="4"/>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709" w:type="dxa"/>
            <w:gridSpan w:val="3"/>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33" w:type="dxa"/>
            <w:gridSpan w:val="3"/>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pPr>
            <w:r w:rsidRPr="00B42D0E">
              <w:rPr>
                <w:bCs/>
                <w:sz w:val="16"/>
                <w:szCs w:val="16"/>
              </w:rPr>
              <w:t>0,0</w:t>
            </w:r>
          </w:p>
        </w:tc>
      </w:tr>
      <w:tr w:rsidR="006212C0" w:rsidRPr="00B42D0E" w:rsidTr="00B71991">
        <w:trPr>
          <w:cantSplit/>
          <w:trHeight w:val="259"/>
        </w:trPr>
        <w:tc>
          <w:tcPr>
            <w:tcW w:w="496" w:type="dxa"/>
            <w:vMerge w:val="restart"/>
            <w:tcBorders>
              <w:left w:val="single" w:sz="6"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1.8</w:t>
            </w:r>
          </w:p>
        </w:tc>
        <w:tc>
          <w:tcPr>
            <w:tcW w:w="1559" w:type="dxa"/>
            <w:vMerge w:val="restart"/>
            <w:tcBorders>
              <w:left w:val="single" w:sz="6" w:space="0" w:color="auto"/>
              <w:right w:val="single" w:sz="6" w:space="0" w:color="auto"/>
            </w:tcBorders>
          </w:tcPr>
          <w:p w:rsidR="006212C0" w:rsidRPr="00B42D0E" w:rsidRDefault="006212C0" w:rsidP="006212C0">
            <w:r w:rsidRPr="00B42D0E">
              <w:t>Предоставление субсидий на возмещение недополученных доходов организациям, осуществляющим реализацию населению сжиженного газа по розничным ценам(1)</w:t>
            </w:r>
          </w:p>
        </w:tc>
        <w:tc>
          <w:tcPr>
            <w:tcW w:w="1559" w:type="dxa"/>
            <w:gridSpan w:val="2"/>
            <w:vMerge w:val="restart"/>
            <w:tcBorders>
              <w:left w:val="single" w:sz="6" w:space="0" w:color="auto"/>
              <w:right w:val="single" w:sz="6" w:space="0" w:color="auto"/>
            </w:tcBorders>
          </w:tcPr>
          <w:p w:rsidR="006212C0" w:rsidRPr="00B42D0E" w:rsidRDefault="006212C0" w:rsidP="006212C0">
            <w:pPr>
              <w:autoSpaceDE w:val="0"/>
              <w:autoSpaceDN w:val="0"/>
              <w:adjustRightInd w:val="0"/>
              <w:jc w:val="center"/>
            </w:pPr>
            <w:r w:rsidRPr="00AC6F0E">
              <w:t xml:space="preserve">органы администрации  города </w:t>
            </w:r>
            <w:proofErr w:type="spellStart"/>
            <w:r w:rsidRPr="00AC6F0E">
              <w:t>Урай</w:t>
            </w:r>
            <w:proofErr w:type="spellEnd"/>
            <w:r w:rsidRPr="00AC6F0E">
              <w:t xml:space="preserve">: </w:t>
            </w:r>
            <w:r w:rsidRPr="00AC6F0E">
              <w:rPr>
                <w:b/>
                <w:bCs/>
                <w:color w:val="263238"/>
              </w:rPr>
              <w:t xml:space="preserve"> </w:t>
            </w:r>
            <w:r w:rsidRPr="00AC6F0E">
              <w:rPr>
                <w:bCs/>
              </w:rPr>
              <w:t>сводно-аналитический отдел</w:t>
            </w:r>
            <w:r>
              <w:rPr>
                <w:bCs/>
              </w:rPr>
              <w:t xml:space="preserve"> </w:t>
            </w:r>
            <w:r w:rsidRPr="00AC6F0E">
              <w:t xml:space="preserve">администрации города </w:t>
            </w:r>
            <w:proofErr w:type="spellStart"/>
            <w:r w:rsidRPr="00AC6F0E">
              <w:t>Урай</w:t>
            </w:r>
            <w:proofErr w:type="spellEnd"/>
          </w:p>
        </w:tc>
        <w:tc>
          <w:tcPr>
            <w:tcW w:w="1701" w:type="dxa"/>
            <w:tcBorders>
              <w:top w:val="single" w:sz="4" w:space="0" w:color="auto"/>
              <w:left w:val="single" w:sz="6" w:space="0" w:color="auto"/>
              <w:bottom w:val="single" w:sz="4" w:space="0" w:color="auto"/>
              <w:right w:val="single" w:sz="4" w:space="0" w:color="auto"/>
            </w:tcBorders>
          </w:tcPr>
          <w:p w:rsidR="006212C0" w:rsidRPr="00B42D0E" w:rsidRDefault="006212C0" w:rsidP="006212C0">
            <w:pPr>
              <w:rPr>
                <w:b/>
                <w:bCs/>
              </w:rPr>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rPr>
                <w:b/>
                <w:bCs/>
                <w:sz w:val="16"/>
                <w:szCs w:val="16"/>
              </w:rPr>
            </w:pPr>
            <w:r w:rsidRPr="00B42D0E">
              <w:rPr>
                <w:b/>
                <w:bCs/>
                <w:sz w:val="16"/>
                <w:szCs w:val="16"/>
              </w:rPr>
              <w:t>51</w:t>
            </w:r>
            <w:r>
              <w:rPr>
                <w:b/>
                <w:bCs/>
                <w:sz w:val="16"/>
                <w:szCs w:val="16"/>
              </w:rPr>
              <w:t> 246,7</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6212C0">
            <w:pPr>
              <w:jc w:val="center"/>
              <w:rPr>
                <w:b/>
                <w:bCs/>
                <w:sz w:val="16"/>
                <w:szCs w:val="16"/>
              </w:rPr>
            </w:pPr>
            <w:r w:rsidRPr="00B42D0E">
              <w:rPr>
                <w:b/>
                <w:bCs/>
                <w:sz w:val="16"/>
                <w:szCs w:val="16"/>
              </w:rPr>
              <w:t>2 114,5</w:t>
            </w:r>
          </w:p>
        </w:tc>
        <w:tc>
          <w:tcPr>
            <w:tcW w:w="823" w:type="dxa"/>
            <w:gridSpan w:val="2"/>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b/>
                <w:bCs/>
                <w:sz w:val="16"/>
                <w:szCs w:val="16"/>
              </w:rPr>
            </w:pPr>
            <w:r w:rsidRPr="00B42D0E">
              <w:rPr>
                <w:b/>
                <w:bCs/>
                <w:sz w:val="16"/>
                <w:szCs w:val="16"/>
              </w:rPr>
              <w:t>1 990,0</w:t>
            </w:r>
          </w:p>
        </w:tc>
        <w:tc>
          <w:tcPr>
            <w:tcW w:w="736" w:type="dxa"/>
            <w:gridSpan w:val="4"/>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b/>
                <w:bCs/>
                <w:sz w:val="16"/>
                <w:szCs w:val="16"/>
              </w:rPr>
            </w:pPr>
            <w:r w:rsidRPr="00B42D0E">
              <w:rPr>
                <w:b/>
                <w:bCs/>
                <w:sz w:val="16"/>
                <w:szCs w:val="16"/>
              </w:rPr>
              <w:t>2</w:t>
            </w:r>
            <w:r>
              <w:rPr>
                <w:b/>
                <w:bCs/>
                <w:sz w:val="16"/>
                <w:szCs w:val="16"/>
              </w:rPr>
              <w:t> 190,6</w:t>
            </w:r>
          </w:p>
        </w:tc>
        <w:tc>
          <w:tcPr>
            <w:tcW w:w="709" w:type="dxa"/>
            <w:gridSpan w:val="3"/>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b/>
                <w:bCs/>
                <w:sz w:val="16"/>
                <w:szCs w:val="16"/>
              </w:rPr>
            </w:pPr>
            <w:r w:rsidRPr="00B42D0E">
              <w:rPr>
                <w:b/>
                <w:bCs/>
                <w:sz w:val="16"/>
                <w:szCs w:val="16"/>
              </w:rPr>
              <w:t>2</w:t>
            </w:r>
            <w:r>
              <w:rPr>
                <w:b/>
                <w:bCs/>
                <w:sz w:val="16"/>
                <w:szCs w:val="16"/>
              </w:rPr>
              <w:t> 279,7</w:t>
            </w:r>
          </w:p>
        </w:tc>
        <w:tc>
          <w:tcPr>
            <w:tcW w:w="833" w:type="dxa"/>
            <w:gridSpan w:val="3"/>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b/>
                <w:bCs/>
                <w:sz w:val="16"/>
                <w:szCs w:val="16"/>
              </w:rPr>
            </w:pPr>
            <w:r w:rsidRPr="00B42D0E">
              <w:rPr>
                <w:b/>
                <w:bCs/>
                <w:sz w:val="16"/>
                <w:szCs w:val="16"/>
              </w:rPr>
              <w:t>2 </w:t>
            </w:r>
            <w:r>
              <w:rPr>
                <w:b/>
                <w:bCs/>
                <w:sz w:val="16"/>
                <w:szCs w:val="16"/>
              </w:rPr>
              <w:t>370,8</w:t>
            </w:r>
          </w:p>
        </w:tc>
        <w:tc>
          <w:tcPr>
            <w:tcW w:w="853"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b/>
                <w:bCs/>
                <w:sz w:val="16"/>
                <w:szCs w:val="16"/>
              </w:rPr>
            </w:pPr>
            <w:r w:rsidRPr="00B42D0E">
              <w:rPr>
                <w:b/>
                <w:bCs/>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b/>
                <w:bCs/>
                <w:sz w:val="16"/>
                <w:szCs w:val="16"/>
              </w:rPr>
            </w:pPr>
            <w:r w:rsidRPr="00B42D0E">
              <w:rPr>
                <w:b/>
                <w:bCs/>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b/>
                <w:bCs/>
                <w:sz w:val="16"/>
                <w:szCs w:val="16"/>
              </w:rPr>
            </w:pPr>
            <w:r w:rsidRPr="00B42D0E">
              <w:rPr>
                <w:b/>
                <w:bCs/>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b/>
                <w:bCs/>
                <w:sz w:val="16"/>
                <w:szCs w:val="16"/>
              </w:rPr>
            </w:pPr>
            <w:r w:rsidRPr="00B42D0E">
              <w:rPr>
                <w:b/>
                <w:bCs/>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b/>
                <w:bCs/>
                <w:sz w:val="16"/>
                <w:szCs w:val="16"/>
              </w:rPr>
            </w:pPr>
            <w:r w:rsidRPr="00B42D0E">
              <w:rPr>
                <w:b/>
                <w:bCs/>
                <w:sz w:val="16"/>
                <w:szCs w:val="16"/>
              </w:rPr>
              <w:t>5 757,3</w:t>
            </w:r>
          </w:p>
        </w:tc>
        <w:tc>
          <w:tcPr>
            <w:tcW w:w="718"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b/>
                <w:bCs/>
                <w:sz w:val="16"/>
                <w:szCs w:val="16"/>
              </w:rPr>
            </w:pPr>
            <w:r w:rsidRPr="00B42D0E">
              <w:rPr>
                <w:b/>
                <w:bCs/>
                <w:sz w:val="16"/>
                <w:szCs w:val="16"/>
              </w:rPr>
              <w:t>5 757,3</w:t>
            </w:r>
          </w:p>
        </w:tc>
        <w:tc>
          <w:tcPr>
            <w:tcW w:w="713"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b/>
                <w:bCs/>
                <w:sz w:val="16"/>
                <w:szCs w:val="16"/>
              </w:rPr>
            </w:pPr>
            <w:r w:rsidRPr="00B42D0E">
              <w:rPr>
                <w:b/>
                <w:bCs/>
                <w:sz w:val="16"/>
                <w:szCs w:val="16"/>
              </w:rPr>
              <w:t>5 757,3</w:t>
            </w:r>
          </w:p>
        </w:tc>
      </w:tr>
      <w:tr w:rsidR="006212C0" w:rsidRPr="00B42D0E" w:rsidTr="00B71991">
        <w:trPr>
          <w:cantSplit/>
          <w:trHeight w:val="470"/>
        </w:trPr>
        <w:tc>
          <w:tcPr>
            <w:tcW w:w="496" w:type="dxa"/>
            <w:vMerge/>
            <w:tcBorders>
              <w:left w:val="single" w:sz="6" w:space="0" w:color="auto"/>
              <w:bottom w:val="single" w:sz="4"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color w:val="FF0000"/>
              </w:rPr>
            </w:pPr>
          </w:p>
        </w:tc>
        <w:tc>
          <w:tcPr>
            <w:tcW w:w="1559" w:type="dxa"/>
            <w:gridSpan w:val="2"/>
            <w:vMerge/>
            <w:tcBorders>
              <w:left w:val="single" w:sz="6" w:space="0" w:color="auto"/>
              <w:right w:val="single" w:sz="6" w:space="0" w:color="auto"/>
            </w:tcBorders>
          </w:tcPr>
          <w:p w:rsidR="006212C0" w:rsidRPr="00B42D0E" w:rsidRDefault="006212C0" w:rsidP="006212C0">
            <w:pPr>
              <w:autoSpaceDE w:val="0"/>
              <w:autoSpaceDN w:val="0"/>
              <w:adjustRightInd w:val="0"/>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6212C0" w:rsidRPr="00B42D0E" w:rsidRDefault="006212C0" w:rsidP="006212C0">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pPr>
            <w:r w:rsidRPr="00B42D0E">
              <w:rPr>
                <w:bCs/>
                <w:sz w:val="16"/>
                <w:szCs w:val="16"/>
              </w:rPr>
              <w:t>0,0</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23" w:type="dxa"/>
            <w:gridSpan w:val="2"/>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36" w:type="dxa"/>
            <w:gridSpan w:val="4"/>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09" w:type="dxa"/>
            <w:gridSpan w:val="3"/>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33" w:type="dxa"/>
            <w:gridSpan w:val="3"/>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r>
      <w:tr w:rsidR="006212C0" w:rsidRPr="00B42D0E" w:rsidTr="00B71991">
        <w:trPr>
          <w:cantSplit/>
          <w:trHeight w:val="470"/>
        </w:trPr>
        <w:tc>
          <w:tcPr>
            <w:tcW w:w="496" w:type="dxa"/>
            <w:vMerge/>
            <w:tcBorders>
              <w:left w:val="single" w:sz="6" w:space="0" w:color="auto"/>
              <w:bottom w:val="single" w:sz="4"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color w:val="FF0000"/>
              </w:rPr>
            </w:pPr>
          </w:p>
        </w:tc>
        <w:tc>
          <w:tcPr>
            <w:tcW w:w="1559" w:type="dxa"/>
            <w:gridSpan w:val="2"/>
            <w:vMerge/>
            <w:tcBorders>
              <w:left w:val="single" w:sz="6" w:space="0" w:color="auto"/>
              <w:right w:val="single" w:sz="6" w:space="0" w:color="auto"/>
            </w:tcBorders>
          </w:tcPr>
          <w:p w:rsidR="006212C0" w:rsidRPr="00B42D0E" w:rsidRDefault="006212C0" w:rsidP="006212C0">
            <w:pPr>
              <w:autoSpaceDE w:val="0"/>
              <w:autoSpaceDN w:val="0"/>
              <w:adjustRightInd w:val="0"/>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6212C0" w:rsidRPr="00B42D0E" w:rsidRDefault="006212C0" w:rsidP="006212C0">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rPr>
                <w:sz w:val="16"/>
                <w:szCs w:val="16"/>
              </w:rPr>
            </w:pPr>
            <w:r w:rsidRPr="00B42D0E">
              <w:rPr>
                <w:sz w:val="16"/>
                <w:szCs w:val="16"/>
              </w:rPr>
              <w:t>51</w:t>
            </w:r>
            <w:r>
              <w:rPr>
                <w:sz w:val="16"/>
                <w:szCs w:val="16"/>
              </w:rPr>
              <w:t> 158,1</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2 114,5</w:t>
            </w:r>
          </w:p>
        </w:tc>
        <w:tc>
          <w:tcPr>
            <w:tcW w:w="823" w:type="dxa"/>
            <w:gridSpan w:val="2"/>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1 901,4</w:t>
            </w:r>
          </w:p>
          <w:p w:rsidR="006212C0" w:rsidRPr="00B42D0E" w:rsidRDefault="006212C0" w:rsidP="006212C0">
            <w:pPr>
              <w:rPr>
                <w:sz w:val="16"/>
                <w:szCs w:val="16"/>
              </w:rPr>
            </w:pPr>
          </w:p>
          <w:p w:rsidR="006212C0" w:rsidRPr="00B42D0E" w:rsidRDefault="006212C0" w:rsidP="006212C0">
            <w:pPr>
              <w:rPr>
                <w:sz w:val="16"/>
                <w:szCs w:val="16"/>
              </w:rPr>
            </w:pPr>
          </w:p>
        </w:tc>
        <w:tc>
          <w:tcPr>
            <w:tcW w:w="736" w:type="dxa"/>
            <w:gridSpan w:val="4"/>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Pr>
                <w:sz w:val="16"/>
                <w:szCs w:val="16"/>
              </w:rPr>
              <w:t>2 190,6</w:t>
            </w:r>
          </w:p>
          <w:p w:rsidR="006212C0" w:rsidRPr="00B42D0E" w:rsidRDefault="006212C0" w:rsidP="006212C0">
            <w:pPr>
              <w:rPr>
                <w:sz w:val="16"/>
                <w:szCs w:val="16"/>
              </w:rPr>
            </w:pPr>
          </w:p>
          <w:p w:rsidR="006212C0" w:rsidRPr="00B42D0E" w:rsidRDefault="006212C0" w:rsidP="006212C0">
            <w:pPr>
              <w:rPr>
                <w:sz w:val="16"/>
                <w:szCs w:val="16"/>
              </w:rPr>
            </w:pPr>
          </w:p>
          <w:p w:rsidR="006212C0" w:rsidRPr="00B42D0E" w:rsidRDefault="006212C0" w:rsidP="006212C0">
            <w:pPr>
              <w:rPr>
                <w:sz w:val="16"/>
                <w:szCs w:val="16"/>
              </w:rPr>
            </w:pPr>
          </w:p>
        </w:tc>
        <w:tc>
          <w:tcPr>
            <w:tcW w:w="709" w:type="dxa"/>
            <w:gridSpan w:val="3"/>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Pr>
                <w:sz w:val="16"/>
                <w:szCs w:val="16"/>
              </w:rPr>
              <w:t>2 279,7</w:t>
            </w:r>
          </w:p>
          <w:p w:rsidR="006212C0" w:rsidRPr="00B42D0E" w:rsidRDefault="006212C0" w:rsidP="006212C0">
            <w:pPr>
              <w:rPr>
                <w:sz w:val="16"/>
                <w:szCs w:val="16"/>
              </w:rPr>
            </w:pPr>
          </w:p>
        </w:tc>
        <w:tc>
          <w:tcPr>
            <w:tcW w:w="833" w:type="dxa"/>
            <w:gridSpan w:val="3"/>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Pr>
                <w:sz w:val="16"/>
                <w:szCs w:val="16"/>
              </w:rPr>
              <w:t>2 370,8</w:t>
            </w:r>
          </w:p>
        </w:tc>
        <w:tc>
          <w:tcPr>
            <w:tcW w:w="853"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5 757,3</w:t>
            </w:r>
          </w:p>
        </w:tc>
        <w:tc>
          <w:tcPr>
            <w:tcW w:w="718"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5 757,3</w:t>
            </w:r>
          </w:p>
        </w:tc>
        <w:tc>
          <w:tcPr>
            <w:tcW w:w="713"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rPr>
                <w:sz w:val="16"/>
                <w:szCs w:val="16"/>
              </w:rPr>
            </w:pPr>
            <w:r w:rsidRPr="00B42D0E">
              <w:rPr>
                <w:sz w:val="16"/>
                <w:szCs w:val="16"/>
              </w:rPr>
              <w:t>5 757,3</w:t>
            </w:r>
          </w:p>
        </w:tc>
      </w:tr>
      <w:tr w:rsidR="006212C0" w:rsidRPr="00B42D0E" w:rsidTr="00B71991">
        <w:trPr>
          <w:cantSplit/>
          <w:trHeight w:val="470"/>
        </w:trPr>
        <w:tc>
          <w:tcPr>
            <w:tcW w:w="496" w:type="dxa"/>
            <w:vMerge/>
            <w:tcBorders>
              <w:left w:val="single" w:sz="6" w:space="0" w:color="auto"/>
              <w:bottom w:val="single" w:sz="4"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color w:val="FF0000"/>
              </w:rPr>
            </w:pPr>
          </w:p>
        </w:tc>
        <w:tc>
          <w:tcPr>
            <w:tcW w:w="1559" w:type="dxa"/>
            <w:gridSpan w:val="2"/>
            <w:vMerge/>
            <w:tcBorders>
              <w:left w:val="single" w:sz="6" w:space="0" w:color="auto"/>
              <w:right w:val="single" w:sz="6" w:space="0" w:color="auto"/>
            </w:tcBorders>
          </w:tcPr>
          <w:p w:rsidR="006212C0" w:rsidRPr="00B42D0E" w:rsidRDefault="006212C0" w:rsidP="006212C0">
            <w:pPr>
              <w:autoSpaceDE w:val="0"/>
              <w:autoSpaceDN w:val="0"/>
              <w:adjustRightInd w:val="0"/>
              <w:rPr>
                <w:color w:val="FF0000"/>
              </w:rPr>
            </w:pPr>
          </w:p>
        </w:tc>
        <w:tc>
          <w:tcPr>
            <w:tcW w:w="1701" w:type="dxa"/>
            <w:tcBorders>
              <w:top w:val="single" w:sz="4" w:space="0" w:color="auto"/>
              <w:left w:val="single" w:sz="6" w:space="0" w:color="auto"/>
              <w:bottom w:val="single" w:sz="4" w:space="0" w:color="auto"/>
              <w:right w:val="single" w:sz="4" w:space="0" w:color="auto"/>
            </w:tcBorders>
          </w:tcPr>
          <w:p w:rsidR="006212C0" w:rsidRPr="00B42D0E" w:rsidRDefault="006212C0" w:rsidP="006212C0">
            <w:pPr>
              <w:autoSpaceDE w:val="0"/>
              <w:autoSpaceDN w:val="0"/>
              <w:adjustRightInd w:val="0"/>
            </w:pPr>
            <w:r w:rsidRPr="00B42D0E">
              <w:t>местный бюджет</w:t>
            </w:r>
          </w:p>
        </w:tc>
        <w:tc>
          <w:tcPr>
            <w:tcW w:w="992"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rPr>
                <w:bCs/>
                <w:sz w:val="16"/>
                <w:szCs w:val="16"/>
              </w:rPr>
            </w:pPr>
            <w:r w:rsidRPr="00B42D0E">
              <w:rPr>
                <w:bCs/>
                <w:sz w:val="16"/>
                <w:szCs w:val="16"/>
              </w:rPr>
              <w:t>88,6</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6212C0">
            <w:pPr>
              <w:tabs>
                <w:tab w:val="center" w:pos="680"/>
                <w:tab w:val="right" w:pos="1361"/>
              </w:tabs>
              <w:ind w:left="340" w:hanging="340"/>
              <w:jc w:val="center"/>
              <w:rPr>
                <w:sz w:val="16"/>
                <w:szCs w:val="16"/>
              </w:rPr>
            </w:pPr>
            <w:r w:rsidRPr="00B42D0E">
              <w:rPr>
                <w:sz w:val="16"/>
                <w:szCs w:val="16"/>
              </w:rPr>
              <w:t>0,0</w:t>
            </w:r>
          </w:p>
        </w:tc>
        <w:tc>
          <w:tcPr>
            <w:tcW w:w="823" w:type="dxa"/>
            <w:gridSpan w:val="2"/>
            <w:tcBorders>
              <w:top w:val="single" w:sz="6" w:space="0" w:color="auto"/>
              <w:left w:val="single" w:sz="6" w:space="0" w:color="auto"/>
              <w:bottom w:val="single" w:sz="4" w:space="0" w:color="auto"/>
              <w:right w:val="single" w:sz="6" w:space="0" w:color="auto"/>
            </w:tcBorders>
          </w:tcPr>
          <w:p w:rsidR="006212C0" w:rsidRPr="00B42D0E" w:rsidRDefault="006212C0" w:rsidP="006212C0">
            <w:pPr>
              <w:ind w:left="-212" w:right="-70"/>
              <w:jc w:val="center"/>
              <w:rPr>
                <w:sz w:val="16"/>
                <w:szCs w:val="16"/>
              </w:rPr>
            </w:pPr>
            <w:r w:rsidRPr="00B42D0E">
              <w:rPr>
                <w:sz w:val="16"/>
                <w:szCs w:val="16"/>
              </w:rPr>
              <w:t>88,6</w:t>
            </w:r>
          </w:p>
        </w:tc>
        <w:tc>
          <w:tcPr>
            <w:tcW w:w="736" w:type="dxa"/>
            <w:gridSpan w:val="4"/>
            <w:tcBorders>
              <w:top w:val="single" w:sz="6" w:space="0" w:color="auto"/>
              <w:left w:val="single" w:sz="6" w:space="0" w:color="auto"/>
              <w:bottom w:val="single" w:sz="4" w:space="0" w:color="auto"/>
              <w:right w:val="single" w:sz="6" w:space="0" w:color="auto"/>
            </w:tcBorders>
          </w:tcPr>
          <w:p w:rsidR="006212C0" w:rsidRPr="00B42D0E" w:rsidRDefault="006212C0" w:rsidP="006212C0">
            <w:pPr>
              <w:ind w:left="-70" w:right="-70"/>
              <w:jc w:val="center"/>
              <w:rPr>
                <w:sz w:val="16"/>
                <w:szCs w:val="16"/>
              </w:rPr>
            </w:pPr>
            <w:r w:rsidRPr="00B42D0E">
              <w:rPr>
                <w:sz w:val="16"/>
                <w:szCs w:val="16"/>
              </w:rPr>
              <w:t>0,0</w:t>
            </w:r>
          </w:p>
        </w:tc>
        <w:tc>
          <w:tcPr>
            <w:tcW w:w="709" w:type="dxa"/>
            <w:gridSpan w:val="3"/>
            <w:tcBorders>
              <w:top w:val="single" w:sz="6" w:space="0" w:color="auto"/>
              <w:left w:val="single" w:sz="6" w:space="0" w:color="auto"/>
              <w:bottom w:val="single" w:sz="4" w:space="0" w:color="auto"/>
              <w:right w:val="single" w:sz="6" w:space="0" w:color="auto"/>
            </w:tcBorders>
          </w:tcPr>
          <w:p w:rsidR="006212C0" w:rsidRPr="00B42D0E" w:rsidRDefault="006212C0" w:rsidP="006212C0">
            <w:pPr>
              <w:ind w:left="-70" w:right="-70"/>
              <w:jc w:val="center"/>
              <w:rPr>
                <w:sz w:val="16"/>
                <w:szCs w:val="16"/>
              </w:rPr>
            </w:pPr>
            <w:r w:rsidRPr="00B42D0E">
              <w:rPr>
                <w:sz w:val="16"/>
                <w:szCs w:val="16"/>
              </w:rPr>
              <w:t>0,0</w:t>
            </w:r>
          </w:p>
        </w:tc>
        <w:tc>
          <w:tcPr>
            <w:tcW w:w="833" w:type="dxa"/>
            <w:gridSpan w:val="3"/>
            <w:tcBorders>
              <w:top w:val="single" w:sz="6" w:space="0" w:color="auto"/>
              <w:left w:val="single" w:sz="6" w:space="0" w:color="auto"/>
              <w:bottom w:val="single" w:sz="4" w:space="0" w:color="auto"/>
              <w:right w:val="single" w:sz="6" w:space="0" w:color="auto"/>
            </w:tcBorders>
          </w:tcPr>
          <w:p w:rsidR="006212C0" w:rsidRPr="00B42D0E" w:rsidRDefault="006212C0" w:rsidP="006212C0">
            <w:pPr>
              <w:ind w:left="-70" w:right="-70"/>
              <w:jc w:val="center"/>
              <w:rPr>
                <w:sz w:val="16"/>
                <w:szCs w:val="16"/>
              </w:rPr>
            </w:pPr>
            <w:r w:rsidRPr="00B42D0E">
              <w:rPr>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r>
      <w:tr w:rsidR="006212C0" w:rsidRPr="00B42D0E" w:rsidTr="00B71991">
        <w:trPr>
          <w:cantSplit/>
          <w:trHeight w:val="730"/>
        </w:trPr>
        <w:tc>
          <w:tcPr>
            <w:tcW w:w="496" w:type="dxa"/>
            <w:vMerge/>
            <w:tcBorders>
              <w:left w:val="single" w:sz="6" w:space="0" w:color="auto"/>
              <w:bottom w:val="single" w:sz="4"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color w:val="FF0000"/>
              </w:rPr>
            </w:pPr>
          </w:p>
        </w:tc>
        <w:tc>
          <w:tcPr>
            <w:tcW w:w="1559" w:type="dxa"/>
            <w:gridSpan w:val="2"/>
            <w:vMerge/>
            <w:tcBorders>
              <w:left w:val="single" w:sz="6" w:space="0" w:color="auto"/>
              <w:bottom w:val="single" w:sz="4" w:space="0" w:color="auto"/>
              <w:right w:val="single" w:sz="6" w:space="0" w:color="auto"/>
            </w:tcBorders>
          </w:tcPr>
          <w:p w:rsidR="006212C0" w:rsidRPr="00B42D0E" w:rsidRDefault="006212C0" w:rsidP="006212C0">
            <w:pPr>
              <w:autoSpaceDE w:val="0"/>
              <w:autoSpaceDN w:val="0"/>
              <w:adjustRightInd w:val="0"/>
              <w:rPr>
                <w:color w:val="FF0000"/>
              </w:rPr>
            </w:pPr>
          </w:p>
        </w:tc>
        <w:tc>
          <w:tcPr>
            <w:tcW w:w="1701" w:type="dxa"/>
            <w:tcBorders>
              <w:top w:val="single" w:sz="4" w:space="0" w:color="auto"/>
              <w:left w:val="single" w:sz="6" w:space="0" w:color="auto"/>
              <w:bottom w:val="single" w:sz="4" w:space="0" w:color="auto"/>
              <w:right w:val="single" w:sz="4" w:space="0" w:color="auto"/>
            </w:tcBorders>
          </w:tcPr>
          <w:p w:rsidR="006212C0" w:rsidRPr="00B42D0E" w:rsidRDefault="006212C0" w:rsidP="006212C0">
            <w:pPr>
              <w:autoSpaceDE w:val="0"/>
              <w:autoSpaceDN w:val="0"/>
              <w:adjustRightInd w:val="0"/>
            </w:pPr>
            <w:r w:rsidRPr="00B42D0E">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pPr>
            <w:r w:rsidRPr="00B42D0E">
              <w:rPr>
                <w:bCs/>
                <w:sz w:val="16"/>
                <w:szCs w:val="16"/>
              </w:rPr>
              <w:t>0,0</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23" w:type="dxa"/>
            <w:gridSpan w:val="2"/>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36" w:type="dxa"/>
            <w:gridSpan w:val="4"/>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09" w:type="dxa"/>
            <w:gridSpan w:val="3"/>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33" w:type="dxa"/>
            <w:gridSpan w:val="3"/>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r>
      <w:tr w:rsidR="00B71991" w:rsidRPr="00B42D0E" w:rsidTr="00B71991">
        <w:trPr>
          <w:cantSplit/>
          <w:trHeight w:val="266"/>
        </w:trPr>
        <w:tc>
          <w:tcPr>
            <w:tcW w:w="496" w:type="dxa"/>
            <w:vMerge w:val="restart"/>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1.9</w:t>
            </w:r>
          </w:p>
        </w:tc>
        <w:tc>
          <w:tcPr>
            <w:tcW w:w="1559" w:type="dxa"/>
            <w:vMerge w:val="restart"/>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rPr>
                <w:rFonts w:ascii="Times New Roman" w:hAnsi="Times New Roman" w:cs="Times New Roman"/>
              </w:rPr>
            </w:pPr>
            <w:r w:rsidRPr="00B42D0E">
              <w:rPr>
                <w:rFonts w:ascii="Times New Roman" w:hAnsi="Times New Roman" w:cs="Times New Roman"/>
              </w:rPr>
              <w:t xml:space="preserve">Обеспечение деятельности МКУ «УЖКХ г. </w:t>
            </w:r>
            <w:proofErr w:type="spellStart"/>
            <w:r w:rsidRPr="00B42D0E">
              <w:rPr>
                <w:rFonts w:ascii="Times New Roman" w:hAnsi="Times New Roman" w:cs="Times New Roman"/>
              </w:rPr>
              <w:t>Урай</w:t>
            </w:r>
            <w:proofErr w:type="spellEnd"/>
            <w:r w:rsidRPr="00B42D0E">
              <w:rPr>
                <w:rFonts w:ascii="Times New Roman" w:hAnsi="Times New Roman" w:cs="Times New Roman"/>
              </w:rPr>
              <w:t>»</w:t>
            </w:r>
          </w:p>
          <w:p w:rsidR="00B71991" w:rsidRPr="00B42D0E" w:rsidRDefault="006212C0" w:rsidP="00B71991">
            <w:pPr>
              <w:pStyle w:val="ConsPlusNormal"/>
              <w:widowControl/>
              <w:ind w:firstLine="0"/>
              <w:rPr>
                <w:rFonts w:ascii="Times New Roman" w:hAnsi="Times New Roman" w:cs="Times New Roman"/>
              </w:rPr>
            </w:pPr>
            <w:r>
              <w:rPr>
                <w:rFonts w:ascii="Times New Roman" w:hAnsi="Times New Roman" w:cs="Times New Roman"/>
                <w:bCs/>
              </w:rPr>
              <w:t>(1-4</w:t>
            </w:r>
            <w:r w:rsidR="00B71991" w:rsidRPr="00B42D0E">
              <w:rPr>
                <w:rFonts w:ascii="Times New Roman" w:hAnsi="Times New Roman" w:cs="Times New Roman"/>
                <w:bCs/>
              </w:rPr>
              <w:t>)</w:t>
            </w:r>
          </w:p>
          <w:p w:rsidR="00B71991" w:rsidRPr="00B42D0E" w:rsidRDefault="00B71991" w:rsidP="00B71991">
            <w:pPr>
              <w:pStyle w:val="ConsPlusNormal"/>
              <w:widowControl/>
              <w:ind w:firstLine="0"/>
              <w:rPr>
                <w:rFonts w:ascii="Times New Roman" w:hAnsi="Times New Roman" w:cs="Times New Roman"/>
              </w:rPr>
            </w:pPr>
          </w:p>
          <w:p w:rsidR="00B71991" w:rsidRPr="00B42D0E" w:rsidRDefault="00B71991" w:rsidP="00B71991">
            <w:pPr>
              <w:pStyle w:val="ConsPlusNormal"/>
              <w:widowControl/>
              <w:ind w:firstLine="0"/>
              <w:rPr>
                <w:rFonts w:ascii="Times New Roman" w:hAnsi="Times New Roman" w:cs="Times New Roman"/>
              </w:rPr>
            </w:pPr>
          </w:p>
        </w:tc>
        <w:tc>
          <w:tcPr>
            <w:tcW w:w="1559" w:type="dxa"/>
            <w:gridSpan w:val="2"/>
            <w:vMerge w:val="restart"/>
            <w:tcBorders>
              <w:top w:val="single" w:sz="4" w:space="0" w:color="auto"/>
              <w:left w:val="single" w:sz="4" w:space="0" w:color="auto"/>
              <w:right w:val="single" w:sz="4" w:space="0" w:color="auto"/>
            </w:tcBorders>
          </w:tcPr>
          <w:p w:rsidR="00B71991" w:rsidRPr="00B42D0E" w:rsidRDefault="00B71991" w:rsidP="00B71991">
            <w:pPr>
              <w:jc w:val="center"/>
              <w:rPr>
                <w:b/>
                <w:bCs/>
              </w:rPr>
            </w:pPr>
            <w:r w:rsidRPr="00B42D0E">
              <w:t xml:space="preserve">МКУ «УЖКХ </w:t>
            </w:r>
            <w:proofErr w:type="spellStart"/>
            <w:r w:rsidRPr="00B42D0E">
              <w:t>г</w:t>
            </w:r>
            <w:proofErr w:type="gramStart"/>
            <w:r w:rsidRPr="00B42D0E">
              <w:t>.У</w:t>
            </w:r>
            <w:proofErr w:type="gramEnd"/>
            <w:r w:rsidRPr="00B42D0E">
              <w:t>рай</w:t>
            </w:r>
            <w:proofErr w:type="spellEnd"/>
            <w:r w:rsidRPr="00B42D0E">
              <w:t>»</w:t>
            </w:r>
          </w:p>
        </w:tc>
        <w:tc>
          <w:tcPr>
            <w:tcW w:w="1701"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rPr>
                <w:b/>
                <w:bCs/>
              </w:rPr>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b/>
                <w:sz w:val="16"/>
                <w:szCs w:val="16"/>
              </w:rPr>
            </w:pPr>
            <w:r w:rsidRPr="00B42D0E">
              <w:rPr>
                <w:b/>
                <w:sz w:val="16"/>
                <w:szCs w:val="16"/>
              </w:rPr>
              <w:t>236 585,5</w:t>
            </w:r>
          </w:p>
        </w:tc>
        <w:tc>
          <w:tcPr>
            <w:tcW w:w="851" w:type="dxa"/>
            <w:gridSpan w:val="2"/>
            <w:tcBorders>
              <w:top w:val="single" w:sz="4" w:space="0" w:color="auto"/>
              <w:left w:val="single" w:sz="4" w:space="0" w:color="auto"/>
              <w:bottom w:val="single" w:sz="4" w:space="0" w:color="auto"/>
              <w:right w:val="single" w:sz="6" w:space="0" w:color="auto"/>
            </w:tcBorders>
          </w:tcPr>
          <w:p w:rsidR="00B71991" w:rsidRPr="00B42D0E" w:rsidRDefault="00B71991" w:rsidP="00B71991">
            <w:pPr>
              <w:jc w:val="center"/>
              <w:rPr>
                <w:b/>
                <w:sz w:val="16"/>
                <w:szCs w:val="16"/>
              </w:rPr>
            </w:pPr>
            <w:r w:rsidRPr="00B42D0E">
              <w:rPr>
                <w:b/>
                <w:sz w:val="16"/>
                <w:szCs w:val="16"/>
              </w:rPr>
              <w:t>19 293,5</w:t>
            </w:r>
          </w:p>
        </w:tc>
        <w:tc>
          <w:tcPr>
            <w:tcW w:w="823" w:type="dxa"/>
            <w:gridSpan w:val="2"/>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b/>
                <w:sz w:val="16"/>
                <w:szCs w:val="16"/>
              </w:rPr>
            </w:pPr>
            <w:r w:rsidRPr="00B42D0E">
              <w:rPr>
                <w:b/>
                <w:sz w:val="16"/>
                <w:szCs w:val="16"/>
              </w:rPr>
              <w:t>20 163,9</w:t>
            </w:r>
          </w:p>
        </w:tc>
        <w:tc>
          <w:tcPr>
            <w:tcW w:w="736" w:type="dxa"/>
            <w:gridSpan w:val="4"/>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b/>
                <w:sz w:val="16"/>
                <w:szCs w:val="16"/>
              </w:rPr>
            </w:pPr>
            <w:r w:rsidRPr="00B42D0E">
              <w:rPr>
                <w:b/>
                <w:sz w:val="16"/>
                <w:szCs w:val="16"/>
              </w:rPr>
              <w:t>19 583,6</w:t>
            </w:r>
          </w:p>
        </w:tc>
        <w:tc>
          <w:tcPr>
            <w:tcW w:w="709" w:type="dxa"/>
            <w:gridSpan w:val="3"/>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b/>
                <w:sz w:val="16"/>
                <w:szCs w:val="16"/>
              </w:rPr>
            </w:pPr>
            <w:r w:rsidRPr="00B42D0E">
              <w:rPr>
                <w:b/>
                <w:sz w:val="16"/>
                <w:szCs w:val="16"/>
              </w:rPr>
              <w:t>19 564,3</w:t>
            </w:r>
          </w:p>
        </w:tc>
        <w:tc>
          <w:tcPr>
            <w:tcW w:w="833" w:type="dxa"/>
            <w:gridSpan w:val="3"/>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b/>
                <w:sz w:val="16"/>
                <w:szCs w:val="16"/>
              </w:rPr>
            </w:pPr>
            <w:r w:rsidRPr="00B42D0E">
              <w:rPr>
                <w:b/>
                <w:sz w:val="16"/>
                <w:szCs w:val="16"/>
              </w:rPr>
              <w:t>19 564,3</w:t>
            </w:r>
          </w:p>
        </w:tc>
        <w:tc>
          <w:tcPr>
            <w:tcW w:w="853"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b/>
                <w:sz w:val="16"/>
                <w:szCs w:val="16"/>
              </w:rPr>
            </w:pPr>
            <w:r w:rsidRPr="00B42D0E">
              <w:rPr>
                <w:b/>
                <w:sz w:val="16"/>
                <w:szCs w:val="16"/>
              </w:rPr>
              <w:t>19 773,7</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b/>
                <w:sz w:val="16"/>
                <w:szCs w:val="16"/>
              </w:rPr>
            </w:pPr>
            <w:r w:rsidRPr="00B42D0E">
              <w:rPr>
                <w:b/>
                <w:sz w:val="16"/>
                <w:szCs w:val="16"/>
              </w:rPr>
              <w:t>19 773,7</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b/>
                <w:sz w:val="16"/>
                <w:szCs w:val="16"/>
              </w:rPr>
            </w:pPr>
            <w:r w:rsidRPr="00B42D0E">
              <w:rPr>
                <w:b/>
                <w:sz w:val="16"/>
                <w:szCs w:val="16"/>
              </w:rPr>
              <w:t>19 773,7</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b/>
                <w:sz w:val="16"/>
                <w:szCs w:val="16"/>
              </w:rPr>
            </w:pPr>
            <w:r w:rsidRPr="00B42D0E">
              <w:rPr>
                <w:b/>
                <w:sz w:val="16"/>
                <w:szCs w:val="16"/>
              </w:rPr>
              <w:t>19 773,7</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b/>
                <w:sz w:val="16"/>
                <w:szCs w:val="16"/>
              </w:rPr>
            </w:pPr>
            <w:r w:rsidRPr="00B42D0E">
              <w:rPr>
                <w:b/>
                <w:sz w:val="16"/>
                <w:szCs w:val="16"/>
              </w:rPr>
              <w:t>19 773,7</w:t>
            </w:r>
          </w:p>
        </w:tc>
        <w:tc>
          <w:tcPr>
            <w:tcW w:w="718"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b/>
                <w:sz w:val="16"/>
                <w:szCs w:val="16"/>
              </w:rPr>
            </w:pPr>
            <w:r w:rsidRPr="00B42D0E">
              <w:rPr>
                <w:b/>
                <w:sz w:val="16"/>
                <w:szCs w:val="16"/>
              </w:rPr>
              <w:t>19 773,7</w:t>
            </w:r>
          </w:p>
        </w:tc>
        <w:tc>
          <w:tcPr>
            <w:tcW w:w="713"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b/>
                <w:sz w:val="16"/>
                <w:szCs w:val="16"/>
              </w:rPr>
            </w:pPr>
            <w:r w:rsidRPr="00B42D0E">
              <w:rPr>
                <w:b/>
                <w:sz w:val="16"/>
                <w:szCs w:val="16"/>
              </w:rPr>
              <w:t>19 773,7</w:t>
            </w:r>
          </w:p>
        </w:tc>
      </w:tr>
      <w:tr w:rsidR="00B71991" w:rsidRPr="00B42D0E" w:rsidTr="00B71991">
        <w:trPr>
          <w:cantSplit/>
          <w:trHeight w:val="470"/>
        </w:trPr>
        <w:tc>
          <w:tcPr>
            <w:tcW w:w="496" w:type="dxa"/>
            <w:vMerge/>
            <w:tcBorders>
              <w:top w:val="single" w:sz="4" w:space="0" w:color="auto"/>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sz w:val="18"/>
                <w:szCs w:val="18"/>
              </w:rPr>
            </w:pPr>
          </w:p>
        </w:tc>
        <w:tc>
          <w:tcPr>
            <w:tcW w:w="1559" w:type="dxa"/>
            <w:vMerge/>
            <w:tcBorders>
              <w:top w:val="single" w:sz="4" w:space="0" w:color="auto"/>
              <w:left w:val="single" w:sz="6" w:space="0" w:color="auto"/>
              <w:bottom w:val="single" w:sz="4" w:space="0" w:color="auto"/>
              <w:right w:val="single" w:sz="4" w:space="0" w:color="auto"/>
            </w:tcBorders>
          </w:tcPr>
          <w:p w:rsidR="00B71991" w:rsidRPr="00B42D0E" w:rsidRDefault="00B71991" w:rsidP="00B71991">
            <w:pPr>
              <w:pStyle w:val="ConsPlusNormal"/>
              <w:widowControl/>
              <w:ind w:firstLine="0"/>
              <w:rPr>
                <w:rFonts w:ascii="Times New Roman" w:hAnsi="Times New Roman" w:cs="Times New Roman"/>
              </w:rPr>
            </w:pPr>
          </w:p>
        </w:tc>
        <w:tc>
          <w:tcPr>
            <w:tcW w:w="1559" w:type="dxa"/>
            <w:gridSpan w:val="2"/>
            <w:vMerge/>
            <w:tcBorders>
              <w:left w:val="single" w:sz="4" w:space="0" w:color="auto"/>
              <w:right w:val="single" w:sz="4" w:space="0" w:color="auto"/>
            </w:tcBorders>
          </w:tcPr>
          <w:p w:rsidR="00B71991" w:rsidRPr="00B42D0E" w:rsidRDefault="00B71991" w:rsidP="00B71991">
            <w:pPr>
              <w:jc w:val="right"/>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B71991" w:rsidRPr="00B42D0E" w:rsidRDefault="00B71991" w:rsidP="00B71991">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823" w:type="dxa"/>
            <w:gridSpan w:val="2"/>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736" w:type="dxa"/>
            <w:gridSpan w:val="4"/>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709" w:type="dxa"/>
            <w:gridSpan w:val="3"/>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833" w:type="dxa"/>
            <w:gridSpan w:val="3"/>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853"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718"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713"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r>
      <w:tr w:rsidR="00B71991" w:rsidRPr="00B42D0E" w:rsidTr="00B71991">
        <w:trPr>
          <w:cantSplit/>
          <w:trHeight w:val="470"/>
        </w:trPr>
        <w:tc>
          <w:tcPr>
            <w:tcW w:w="496" w:type="dxa"/>
            <w:vMerge/>
            <w:tcBorders>
              <w:top w:val="single" w:sz="4" w:space="0" w:color="auto"/>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sz w:val="18"/>
                <w:szCs w:val="18"/>
              </w:rPr>
            </w:pPr>
          </w:p>
        </w:tc>
        <w:tc>
          <w:tcPr>
            <w:tcW w:w="1559" w:type="dxa"/>
            <w:vMerge/>
            <w:tcBorders>
              <w:top w:val="single" w:sz="4" w:space="0" w:color="auto"/>
              <w:left w:val="single" w:sz="6" w:space="0" w:color="auto"/>
              <w:bottom w:val="single" w:sz="4" w:space="0" w:color="auto"/>
              <w:right w:val="single" w:sz="4" w:space="0" w:color="auto"/>
            </w:tcBorders>
          </w:tcPr>
          <w:p w:rsidR="00B71991" w:rsidRPr="00B42D0E" w:rsidRDefault="00B71991" w:rsidP="00B71991">
            <w:pPr>
              <w:pStyle w:val="ConsPlusNormal"/>
              <w:widowControl/>
              <w:ind w:firstLine="0"/>
              <w:rPr>
                <w:rFonts w:ascii="Times New Roman" w:hAnsi="Times New Roman" w:cs="Times New Roman"/>
              </w:rPr>
            </w:pPr>
          </w:p>
        </w:tc>
        <w:tc>
          <w:tcPr>
            <w:tcW w:w="1559" w:type="dxa"/>
            <w:gridSpan w:val="2"/>
            <w:vMerge/>
            <w:tcBorders>
              <w:left w:val="single" w:sz="4" w:space="0" w:color="auto"/>
              <w:right w:val="single" w:sz="4" w:space="0" w:color="auto"/>
            </w:tcBorders>
          </w:tcPr>
          <w:p w:rsidR="00B71991" w:rsidRPr="00B42D0E" w:rsidRDefault="00B71991" w:rsidP="00B71991">
            <w:pPr>
              <w:jc w:val="right"/>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B71991" w:rsidRPr="00B42D0E" w:rsidRDefault="00B71991" w:rsidP="00B71991">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823" w:type="dxa"/>
            <w:gridSpan w:val="2"/>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736" w:type="dxa"/>
            <w:gridSpan w:val="4"/>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709" w:type="dxa"/>
            <w:gridSpan w:val="3"/>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833" w:type="dxa"/>
            <w:gridSpan w:val="3"/>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853"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718"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713"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r>
      <w:tr w:rsidR="00B71991" w:rsidRPr="00B42D0E" w:rsidTr="00B71991">
        <w:trPr>
          <w:cantSplit/>
          <w:trHeight w:val="273"/>
        </w:trPr>
        <w:tc>
          <w:tcPr>
            <w:tcW w:w="496" w:type="dxa"/>
            <w:vMerge/>
            <w:tcBorders>
              <w:top w:val="single" w:sz="4" w:space="0" w:color="auto"/>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sz w:val="18"/>
                <w:szCs w:val="18"/>
              </w:rPr>
            </w:pPr>
          </w:p>
        </w:tc>
        <w:tc>
          <w:tcPr>
            <w:tcW w:w="1559" w:type="dxa"/>
            <w:vMerge/>
            <w:tcBorders>
              <w:top w:val="single" w:sz="4" w:space="0" w:color="auto"/>
              <w:left w:val="single" w:sz="6" w:space="0" w:color="auto"/>
              <w:bottom w:val="single" w:sz="4" w:space="0" w:color="auto"/>
              <w:right w:val="single" w:sz="4" w:space="0" w:color="auto"/>
            </w:tcBorders>
          </w:tcPr>
          <w:p w:rsidR="00B71991" w:rsidRPr="00B42D0E" w:rsidRDefault="00B71991" w:rsidP="00B71991">
            <w:pPr>
              <w:pStyle w:val="ConsPlusNormal"/>
              <w:widowControl/>
              <w:ind w:firstLine="0"/>
              <w:rPr>
                <w:rFonts w:ascii="Times New Roman" w:hAnsi="Times New Roman" w:cs="Times New Roman"/>
              </w:rPr>
            </w:pPr>
          </w:p>
        </w:tc>
        <w:tc>
          <w:tcPr>
            <w:tcW w:w="1559" w:type="dxa"/>
            <w:gridSpan w:val="2"/>
            <w:vMerge/>
            <w:tcBorders>
              <w:left w:val="single" w:sz="4" w:space="0" w:color="auto"/>
              <w:right w:val="single" w:sz="4" w:space="0" w:color="auto"/>
            </w:tcBorders>
          </w:tcPr>
          <w:p w:rsidR="00B71991" w:rsidRPr="00B42D0E" w:rsidRDefault="00B71991" w:rsidP="00B71991">
            <w:pPr>
              <w:jc w:val="right"/>
              <w:rPr>
                <w:b/>
                <w:bCs/>
              </w:rPr>
            </w:pPr>
          </w:p>
        </w:tc>
        <w:tc>
          <w:tcPr>
            <w:tcW w:w="1701"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autoSpaceDE w:val="0"/>
              <w:autoSpaceDN w:val="0"/>
              <w:adjustRightInd w:val="0"/>
            </w:pPr>
            <w:r w:rsidRPr="00B42D0E">
              <w:t>местный бюджет</w:t>
            </w:r>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sz w:val="16"/>
                <w:szCs w:val="16"/>
              </w:rPr>
            </w:pPr>
            <w:r w:rsidRPr="00B42D0E">
              <w:rPr>
                <w:sz w:val="16"/>
                <w:szCs w:val="16"/>
              </w:rPr>
              <w:t>236 585,5</w:t>
            </w:r>
          </w:p>
        </w:tc>
        <w:tc>
          <w:tcPr>
            <w:tcW w:w="851" w:type="dxa"/>
            <w:gridSpan w:val="2"/>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sz w:val="16"/>
                <w:szCs w:val="16"/>
              </w:rPr>
            </w:pPr>
            <w:r w:rsidRPr="00B42D0E">
              <w:rPr>
                <w:sz w:val="16"/>
                <w:szCs w:val="16"/>
              </w:rPr>
              <w:t>19 293,5</w:t>
            </w:r>
          </w:p>
        </w:tc>
        <w:tc>
          <w:tcPr>
            <w:tcW w:w="823" w:type="dxa"/>
            <w:gridSpan w:val="2"/>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sz w:val="16"/>
                <w:szCs w:val="16"/>
              </w:rPr>
            </w:pPr>
            <w:r w:rsidRPr="00B42D0E">
              <w:rPr>
                <w:sz w:val="16"/>
                <w:szCs w:val="16"/>
              </w:rPr>
              <w:t>20 163,9</w:t>
            </w:r>
          </w:p>
        </w:tc>
        <w:tc>
          <w:tcPr>
            <w:tcW w:w="736" w:type="dxa"/>
            <w:gridSpan w:val="4"/>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sz w:val="16"/>
                <w:szCs w:val="16"/>
              </w:rPr>
            </w:pPr>
            <w:r w:rsidRPr="00B42D0E">
              <w:rPr>
                <w:sz w:val="16"/>
                <w:szCs w:val="16"/>
              </w:rPr>
              <w:t>19 583,6</w:t>
            </w:r>
          </w:p>
        </w:tc>
        <w:tc>
          <w:tcPr>
            <w:tcW w:w="709" w:type="dxa"/>
            <w:gridSpan w:val="3"/>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sz w:val="16"/>
                <w:szCs w:val="16"/>
              </w:rPr>
            </w:pPr>
            <w:r w:rsidRPr="00B42D0E">
              <w:rPr>
                <w:sz w:val="16"/>
                <w:szCs w:val="16"/>
              </w:rPr>
              <w:t>19 564,3</w:t>
            </w:r>
          </w:p>
        </w:tc>
        <w:tc>
          <w:tcPr>
            <w:tcW w:w="833" w:type="dxa"/>
            <w:gridSpan w:val="3"/>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sz w:val="16"/>
                <w:szCs w:val="16"/>
              </w:rPr>
            </w:pPr>
            <w:r w:rsidRPr="00B42D0E">
              <w:rPr>
                <w:sz w:val="16"/>
                <w:szCs w:val="16"/>
              </w:rPr>
              <w:t>19 564,3</w:t>
            </w:r>
          </w:p>
        </w:tc>
        <w:tc>
          <w:tcPr>
            <w:tcW w:w="853"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sz w:val="16"/>
                <w:szCs w:val="16"/>
              </w:rPr>
            </w:pPr>
            <w:r w:rsidRPr="00B42D0E">
              <w:rPr>
                <w:sz w:val="16"/>
                <w:szCs w:val="16"/>
              </w:rPr>
              <w:t>19 773,7</w:t>
            </w:r>
          </w:p>
        </w:tc>
        <w:tc>
          <w:tcPr>
            <w:tcW w:w="851"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sz w:val="16"/>
                <w:szCs w:val="16"/>
              </w:rPr>
            </w:pPr>
            <w:r w:rsidRPr="00B42D0E">
              <w:rPr>
                <w:sz w:val="16"/>
                <w:szCs w:val="16"/>
              </w:rPr>
              <w:t>19 773,7</w:t>
            </w:r>
          </w:p>
        </w:tc>
        <w:tc>
          <w:tcPr>
            <w:tcW w:w="851"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sz w:val="16"/>
                <w:szCs w:val="16"/>
              </w:rPr>
            </w:pPr>
            <w:r w:rsidRPr="00B42D0E">
              <w:rPr>
                <w:sz w:val="16"/>
                <w:szCs w:val="16"/>
              </w:rPr>
              <w:t>19 773,7</w:t>
            </w:r>
          </w:p>
        </w:tc>
        <w:tc>
          <w:tcPr>
            <w:tcW w:w="851"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sz w:val="16"/>
                <w:szCs w:val="16"/>
              </w:rPr>
            </w:pPr>
            <w:r w:rsidRPr="00B42D0E">
              <w:rPr>
                <w:sz w:val="16"/>
                <w:szCs w:val="16"/>
              </w:rPr>
              <w:t>19 773,7</w:t>
            </w:r>
          </w:p>
        </w:tc>
        <w:tc>
          <w:tcPr>
            <w:tcW w:w="851"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sz w:val="16"/>
                <w:szCs w:val="16"/>
              </w:rPr>
            </w:pPr>
            <w:r w:rsidRPr="00B42D0E">
              <w:rPr>
                <w:sz w:val="16"/>
                <w:szCs w:val="16"/>
              </w:rPr>
              <w:t>19 773,7</w:t>
            </w:r>
          </w:p>
        </w:tc>
        <w:tc>
          <w:tcPr>
            <w:tcW w:w="718"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sz w:val="16"/>
                <w:szCs w:val="16"/>
              </w:rPr>
            </w:pPr>
            <w:r w:rsidRPr="00B42D0E">
              <w:rPr>
                <w:sz w:val="16"/>
                <w:szCs w:val="16"/>
              </w:rPr>
              <w:t>19 773,7</w:t>
            </w:r>
          </w:p>
        </w:tc>
        <w:tc>
          <w:tcPr>
            <w:tcW w:w="713"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sz w:val="16"/>
                <w:szCs w:val="16"/>
              </w:rPr>
            </w:pPr>
            <w:r w:rsidRPr="00B42D0E">
              <w:rPr>
                <w:sz w:val="16"/>
                <w:szCs w:val="16"/>
              </w:rPr>
              <w:t>19 773,7</w:t>
            </w:r>
          </w:p>
        </w:tc>
      </w:tr>
      <w:tr w:rsidR="00B71991" w:rsidRPr="00B42D0E" w:rsidTr="00B71991">
        <w:trPr>
          <w:cantSplit/>
          <w:trHeight w:val="228"/>
        </w:trPr>
        <w:tc>
          <w:tcPr>
            <w:tcW w:w="496" w:type="dxa"/>
            <w:vMerge w:val="restart"/>
            <w:tcBorders>
              <w:top w:val="single" w:sz="4" w:space="0" w:color="auto"/>
              <w:left w:val="single" w:sz="6"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1.10</w:t>
            </w:r>
          </w:p>
        </w:tc>
        <w:tc>
          <w:tcPr>
            <w:tcW w:w="1559" w:type="dxa"/>
            <w:vMerge w:val="restart"/>
            <w:tcBorders>
              <w:top w:val="single" w:sz="4" w:space="0" w:color="auto"/>
              <w:left w:val="single" w:sz="6"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rPr>
            </w:pPr>
            <w:r w:rsidRPr="00B42D0E">
              <w:rPr>
                <w:rFonts w:ascii="Times New Roman" w:hAnsi="Times New Roman" w:cs="Times New Roman"/>
              </w:rPr>
              <w:t>Снос аварийных многоквартирных жилых домов</w:t>
            </w:r>
          </w:p>
          <w:p w:rsidR="00B71991" w:rsidRPr="00B42D0E" w:rsidRDefault="006212C0" w:rsidP="00B71991">
            <w:pPr>
              <w:pStyle w:val="ConsPlusNormal"/>
              <w:widowControl/>
              <w:ind w:firstLine="0"/>
              <w:rPr>
                <w:rFonts w:ascii="Times New Roman" w:hAnsi="Times New Roman" w:cs="Times New Roman"/>
              </w:rPr>
            </w:pPr>
            <w:r>
              <w:rPr>
                <w:rFonts w:ascii="Times New Roman" w:hAnsi="Times New Roman" w:cs="Times New Roman"/>
              </w:rPr>
              <w:t>(2</w:t>
            </w:r>
            <w:r w:rsidR="00B71991" w:rsidRPr="00B42D0E">
              <w:rPr>
                <w:rFonts w:ascii="Times New Roman" w:hAnsi="Times New Roman" w:cs="Times New Roman"/>
              </w:rPr>
              <w:t>)</w:t>
            </w:r>
          </w:p>
        </w:tc>
        <w:tc>
          <w:tcPr>
            <w:tcW w:w="1559" w:type="dxa"/>
            <w:gridSpan w:val="2"/>
            <w:vMerge w:val="restart"/>
            <w:tcBorders>
              <w:top w:val="single" w:sz="4" w:space="0" w:color="auto"/>
              <w:left w:val="single" w:sz="6" w:space="0" w:color="auto"/>
              <w:right w:val="single" w:sz="6" w:space="0" w:color="auto"/>
            </w:tcBorders>
          </w:tcPr>
          <w:p w:rsidR="00B71991" w:rsidRPr="00B42D0E" w:rsidRDefault="00B71991" w:rsidP="00B71991">
            <w:pPr>
              <w:jc w:val="center"/>
              <w:rPr>
                <w:b/>
                <w:bCs/>
              </w:rPr>
            </w:pPr>
            <w:r w:rsidRPr="00B42D0E">
              <w:t xml:space="preserve">МКУ «УЖКХ </w:t>
            </w:r>
            <w:proofErr w:type="spellStart"/>
            <w:r w:rsidRPr="00B42D0E">
              <w:t>г</w:t>
            </w:r>
            <w:proofErr w:type="gramStart"/>
            <w:r w:rsidRPr="00B42D0E">
              <w:t>.У</w:t>
            </w:r>
            <w:proofErr w:type="gramEnd"/>
            <w:r w:rsidRPr="00B42D0E">
              <w:t>рай</w:t>
            </w:r>
            <w:proofErr w:type="spellEnd"/>
            <w:r w:rsidRPr="00B42D0E">
              <w:t>»</w:t>
            </w:r>
          </w:p>
          <w:p w:rsidR="00B71991" w:rsidRPr="00B42D0E" w:rsidRDefault="00B71991" w:rsidP="00B71991">
            <w:pPr>
              <w:jc w:val="center"/>
              <w:rPr>
                <w:bCs/>
              </w:rPr>
            </w:pPr>
          </w:p>
        </w:tc>
        <w:tc>
          <w:tcPr>
            <w:tcW w:w="1701" w:type="dxa"/>
            <w:tcBorders>
              <w:top w:val="single" w:sz="4" w:space="0" w:color="auto"/>
              <w:left w:val="single" w:sz="6" w:space="0" w:color="auto"/>
              <w:bottom w:val="single" w:sz="4" w:space="0" w:color="auto"/>
              <w:right w:val="single" w:sz="4" w:space="0" w:color="auto"/>
            </w:tcBorders>
          </w:tcPr>
          <w:p w:rsidR="00B71991" w:rsidRPr="00B42D0E" w:rsidRDefault="00B71991" w:rsidP="00B71991">
            <w:pPr>
              <w:rPr>
                <w:b/>
                <w:bCs/>
              </w:rPr>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b/>
                <w:bCs/>
                <w:sz w:val="16"/>
                <w:szCs w:val="16"/>
              </w:rPr>
            </w:pPr>
            <w:r w:rsidRPr="00B42D0E">
              <w:rPr>
                <w:b/>
                <w:bCs/>
                <w:sz w:val="16"/>
                <w:szCs w:val="16"/>
              </w:rPr>
              <w:t>27 841,7</w:t>
            </w:r>
          </w:p>
        </w:tc>
        <w:tc>
          <w:tcPr>
            <w:tcW w:w="851" w:type="dxa"/>
            <w:gridSpan w:val="2"/>
            <w:tcBorders>
              <w:top w:val="single" w:sz="4" w:space="0" w:color="auto"/>
              <w:left w:val="single" w:sz="4" w:space="0" w:color="auto"/>
              <w:bottom w:val="single" w:sz="6" w:space="0" w:color="auto"/>
              <w:right w:val="single" w:sz="6" w:space="0" w:color="auto"/>
            </w:tcBorders>
          </w:tcPr>
          <w:p w:rsidR="00B71991" w:rsidRPr="00B42D0E" w:rsidRDefault="00B71991" w:rsidP="00B71991">
            <w:pPr>
              <w:jc w:val="center"/>
              <w:rPr>
                <w:b/>
                <w:bCs/>
                <w:sz w:val="16"/>
                <w:szCs w:val="16"/>
              </w:rPr>
            </w:pPr>
            <w:r w:rsidRPr="00B42D0E">
              <w:rPr>
                <w:b/>
                <w:bCs/>
                <w:sz w:val="16"/>
                <w:szCs w:val="16"/>
              </w:rPr>
              <w:t>6 223,5</w:t>
            </w:r>
          </w:p>
        </w:tc>
        <w:tc>
          <w:tcPr>
            <w:tcW w:w="823" w:type="dxa"/>
            <w:gridSpan w:val="2"/>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rPr>
                <w:b/>
                <w:bCs/>
                <w:sz w:val="16"/>
                <w:szCs w:val="16"/>
              </w:rPr>
            </w:pPr>
            <w:r w:rsidRPr="00B42D0E">
              <w:rPr>
                <w:b/>
                <w:bCs/>
                <w:sz w:val="16"/>
                <w:szCs w:val="16"/>
              </w:rPr>
              <w:t>4 593,4</w:t>
            </w:r>
          </w:p>
        </w:tc>
        <w:tc>
          <w:tcPr>
            <w:tcW w:w="736" w:type="dxa"/>
            <w:gridSpan w:val="4"/>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rPr>
                <w:b/>
                <w:sz w:val="16"/>
                <w:szCs w:val="16"/>
              </w:rPr>
            </w:pPr>
            <w:r w:rsidRPr="00B42D0E">
              <w:rPr>
                <w:b/>
                <w:sz w:val="16"/>
                <w:szCs w:val="16"/>
              </w:rPr>
              <w:t>5 494,3</w:t>
            </w:r>
          </w:p>
        </w:tc>
        <w:tc>
          <w:tcPr>
            <w:tcW w:w="709" w:type="dxa"/>
            <w:gridSpan w:val="3"/>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rPr>
                <w:b/>
                <w:sz w:val="16"/>
                <w:szCs w:val="16"/>
              </w:rPr>
            </w:pPr>
            <w:r w:rsidRPr="00B42D0E">
              <w:rPr>
                <w:b/>
                <w:sz w:val="16"/>
                <w:szCs w:val="16"/>
              </w:rPr>
              <w:t>4 550,5</w:t>
            </w:r>
          </w:p>
        </w:tc>
        <w:tc>
          <w:tcPr>
            <w:tcW w:w="833" w:type="dxa"/>
            <w:gridSpan w:val="3"/>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rPr>
                <w:b/>
                <w:sz w:val="16"/>
                <w:szCs w:val="16"/>
              </w:rPr>
            </w:pPr>
            <w:r w:rsidRPr="00B42D0E">
              <w:rPr>
                <w:b/>
                <w:sz w:val="16"/>
                <w:szCs w:val="16"/>
              </w:rPr>
              <w:t>2 571,4</w:t>
            </w:r>
          </w:p>
        </w:tc>
        <w:tc>
          <w:tcPr>
            <w:tcW w:w="853"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rPr>
                <w:b/>
                <w:sz w:val="16"/>
                <w:szCs w:val="16"/>
              </w:rPr>
            </w:pPr>
            <w:r w:rsidRPr="00B42D0E">
              <w:rPr>
                <w:b/>
                <w:sz w:val="16"/>
                <w:szCs w:val="16"/>
              </w:rPr>
              <w:t>629,8</w:t>
            </w:r>
          </w:p>
        </w:tc>
        <w:tc>
          <w:tcPr>
            <w:tcW w:w="851"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rPr>
                <w:b/>
                <w:sz w:val="16"/>
                <w:szCs w:val="16"/>
              </w:rPr>
            </w:pPr>
            <w:r w:rsidRPr="00B42D0E">
              <w:rPr>
                <w:b/>
                <w:sz w:val="16"/>
                <w:szCs w:val="16"/>
              </w:rPr>
              <w:t>629,8</w:t>
            </w:r>
          </w:p>
        </w:tc>
        <w:tc>
          <w:tcPr>
            <w:tcW w:w="851"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rPr>
                <w:b/>
                <w:sz w:val="16"/>
                <w:szCs w:val="16"/>
              </w:rPr>
            </w:pPr>
            <w:r w:rsidRPr="00B42D0E">
              <w:rPr>
                <w:b/>
                <w:sz w:val="16"/>
                <w:szCs w:val="16"/>
              </w:rPr>
              <w:t>629,8</w:t>
            </w:r>
          </w:p>
        </w:tc>
        <w:tc>
          <w:tcPr>
            <w:tcW w:w="851"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rPr>
                <w:b/>
                <w:sz w:val="16"/>
                <w:szCs w:val="16"/>
              </w:rPr>
            </w:pPr>
            <w:r w:rsidRPr="00B42D0E">
              <w:rPr>
                <w:b/>
                <w:sz w:val="16"/>
                <w:szCs w:val="16"/>
              </w:rPr>
              <w:t>629,8</w:t>
            </w:r>
          </w:p>
        </w:tc>
        <w:tc>
          <w:tcPr>
            <w:tcW w:w="851"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rPr>
                <w:b/>
                <w:sz w:val="16"/>
                <w:szCs w:val="16"/>
              </w:rPr>
            </w:pPr>
            <w:r w:rsidRPr="00B42D0E">
              <w:rPr>
                <w:b/>
                <w:sz w:val="16"/>
                <w:szCs w:val="16"/>
              </w:rPr>
              <w:t>629,8</w:t>
            </w:r>
          </w:p>
        </w:tc>
        <w:tc>
          <w:tcPr>
            <w:tcW w:w="718"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rPr>
                <w:b/>
                <w:sz w:val="16"/>
                <w:szCs w:val="16"/>
              </w:rPr>
            </w:pPr>
            <w:r w:rsidRPr="00B42D0E">
              <w:rPr>
                <w:b/>
                <w:sz w:val="16"/>
                <w:szCs w:val="16"/>
              </w:rPr>
              <w:t>629,8</w:t>
            </w:r>
          </w:p>
        </w:tc>
        <w:tc>
          <w:tcPr>
            <w:tcW w:w="713"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rPr>
                <w:b/>
                <w:sz w:val="16"/>
                <w:szCs w:val="16"/>
              </w:rPr>
            </w:pPr>
            <w:r w:rsidRPr="00B42D0E">
              <w:rPr>
                <w:b/>
                <w:sz w:val="16"/>
                <w:szCs w:val="16"/>
              </w:rPr>
              <w:t>629,8</w:t>
            </w:r>
          </w:p>
        </w:tc>
      </w:tr>
      <w:tr w:rsidR="00B71991" w:rsidRPr="00B42D0E" w:rsidTr="00B71991">
        <w:trPr>
          <w:cantSplit/>
          <w:trHeight w:val="470"/>
        </w:trPr>
        <w:tc>
          <w:tcPr>
            <w:tcW w:w="496" w:type="dxa"/>
            <w:vMerge/>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rPr>
            </w:pPr>
          </w:p>
        </w:tc>
        <w:tc>
          <w:tcPr>
            <w:tcW w:w="1559" w:type="dxa"/>
            <w:gridSpan w:val="2"/>
            <w:vMerge/>
            <w:tcBorders>
              <w:left w:val="single" w:sz="6" w:space="0" w:color="auto"/>
              <w:right w:val="single" w:sz="6" w:space="0" w:color="auto"/>
            </w:tcBorders>
          </w:tcPr>
          <w:p w:rsidR="00B71991" w:rsidRPr="00B42D0E" w:rsidRDefault="00B71991" w:rsidP="00B71991">
            <w:pPr>
              <w:jc w:val="right"/>
              <w:rPr>
                <w:b/>
                <w:bCs/>
              </w:rPr>
            </w:pPr>
          </w:p>
        </w:tc>
        <w:tc>
          <w:tcPr>
            <w:tcW w:w="1701" w:type="dxa"/>
            <w:tcBorders>
              <w:top w:val="single" w:sz="4" w:space="0" w:color="auto"/>
              <w:left w:val="single" w:sz="6" w:space="0" w:color="auto"/>
              <w:bottom w:val="single" w:sz="4" w:space="0" w:color="auto"/>
              <w:right w:val="single" w:sz="4" w:space="0" w:color="auto"/>
            </w:tcBorders>
            <w:vAlign w:val="center"/>
          </w:tcPr>
          <w:p w:rsidR="00B71991" w:rsidRPr="00B42D0E" w:rsidRDefault="00B71991" w:rsidP="00B71991">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851" w:type="dxa"/>
            <w:gridSpan w:val="2"/>
            <w:tcBorders>
              <w:top w:val="single" w:sz="4" w:space="0" w:color="auto"/>
              <w:left w:val="single" w:sz="4"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23" w:type="dxa"/>
            <w:gridSpan w:val="2"/>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36" w:type="dxa"/>
            <w:gridSpan w:val="4"/>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09"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33"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r>
      <w:tr w:rsidR="00B71991" w:rsidRPr="00B42D0E" w:rsidTr="00B71991">
        <w:trPr>
          <w:cantSplit/>
          <w:trHeight w:val="470"/>
        </w:trPr>
        <w:tc>
          <w:tcPr>
            <w:tcW w:w="496" w:type="dxa"/>
            <w:vMerge/>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rPr>
            </w:pPr>
          </w:p>
        </w:tc>
        <w:tc>
          <w:tcPr>
            <w:tcW w:w="1559" w:type="dxa"/>
            <w:gridSpan w:val="2"/>
            <w:vMerge/>
            <w:tcBorders>
              <w:left w:val="single" w:sz="6" w:space="0" w:color="auto"/>
              <w:bottom w:val="single" w:sz="4" w:space="0" w:color="auto"/>
              <w:right w:val="single" w:sz="6" w:space="0" w:color="auto"/>
            </w:tcBorders>
          </w:tcPr>
          <w:p w:rsidR="00B71991" w:rsidRPr="00B42D0E" w:rsidRDefault="00B71991" w:rsidP="00B71991">
            <w:pPr>
              <w:jc w:val="right"/>
              <w:rPr>
                <w:b/>
                <w:bCs/>
              </w:rPr>
            </w:pPr>
          </w:p>
        </w:tc>
        <w:tc>
          <w:tcPr>
            <w:tcW w:w="1701" w:type="dxa"/>
            <w:tcBorders>
              <w:top w:val="single" w:sz="4" w:space="0" w:color="auto"/>
              <w:left w:val="single" w:sz="6" w:space="0" w:color="auto"/>
              <w:bottom w:val="single" w:sz="4" w:space="0" w:color="auto"/>
              <w:right w:val="single" w:sz="4" w:space="0" w:color="auto"/>
            </w:tcBorders>
            <w:vAlign w:val="center"/>
          </w:tcPr>
          <w:p w:rsidR="00B71991" w:rsidRPr="00B42D0E" w:rsidRDefault="00B71991" w:rsidP="00B71991">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bCs/>
                <w:sz w:val="16"/>
                <w:szCs w:val="16"/>
              </w:rPr>
            </w:pPr>
            <w:r w:rsidRPr="00B42D0E">
              <w:rPr>
                <w:bCs/>
                <w:sz w:val="16"/>
                <w:szCs w:val="16"/>
              </w:rPr>
              <w:t>1 811,2</w:t>
            </w:r>
          </w:p>
        </w:tc>
        <w:tc>
          <w:tcPr>
            <w:tcW w:w="851" w:type="dxa"/>
            <w:gridSpan w:val="2"/>
            <w:tcBorders>
              <w:top w:val="single" w:sz="4" w:space="0" w:color="auto"/>
              <w:left w:val="single" w:sz="4" w:space="0" w:color="auto"/>
              <w:bottom w:val="single" w:sz="6" w:space="0" w:color="auto"/>
              <w:right w:val="single" w:sz="6" w:space="0" w:color="auto"/>
            </w:tcBorders>
          </w:tcPr>
          <w:p w:rsidR="00B71991" w:rsidRPr="00B42D0E" w:rsidRDefault="00B71991" w:rsidP="00B71991">
            <w:pPr>
              <w:tabs>
                <w:tab w:val="center" w:pos="680"/>
                <w:tab w:val="right" w:pos="1361"/>
              </w:tabs>
              <w:ind w:left="340" w:hanging="340"/>
              <w:jc w:val="center"/>
              <w:rPr>
                <w:sz w:val="16"/>
                <w:szCs w:val="16"/>
              </w:rPr>
            </w:pPr>
            <w:r w:rsidRPr="00B42D0E">
              <w:rPr>
                <w:sz w:val="16"/>
                <w:szCs w:val="16"/>
              </w:rPr>
              <w:t>1 154,3</w:t>
            </w:r>
          </w:p>
        </w:tc>
        <w:tc>
          <w:tcPr>
            <w:tcW w:w="823" w:type="dxa"/>
            <w:gridSpan w:val="2"/>
            <w:tcBorders>
              <w:top w:val="single" w:sz="6" w:space="0" w:color="auto"/>
              <w:left w:val="single" w:sz="6" w:space="0" w:color="auto"/>
              <w:bottom w:val="single" w:sz="6" w:space="0" w:color="auto"/>
              <w:right w:val="single" w:sz="6" w:space="0" w:color="auto"/>
            </w:tcBorders>
          </w:tcPr>
          <w:p w:rsidR="00B71991" w:rsidRPr="00B42D0E" w:rsidRDefault="00B71991" w:rsidP="00B71991">
            <w:pPr>
              <w:ind w:left="-212" w:right="-70"/>
              <w:jc w:val="center"/>
              <w:rPr>
                <w:sz w:val="16"/>
                <w:szCs w:val="16"/>
              </w:rPr>
            </w:pPr>
            <w:r w:rsidRPr="00B42D0E">
              <w:rPr>
                <w:sz w:val="16"/>
                <w:szCs w:val="16"/>
              </w:rPr>
              <w:t xml:space="preserve">   656,9</w:t>
            </w:r>
          </w:p>
        </w:tc>
        <w:tc>
          <w:tcPr>
            <w:tcW w:w="736" w:type="dxa"/>
            <w:gridSpan w:val="4"/>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09"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33"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r>
      <w:tr w:rsidR="00B71991" w:rsidRPr="00B42D0E" w:rsidTr="00B71991">
        <w:trPr>
          <w:cantSplit/>
          <w:trHeight w:val="247"/>
        </w:trPr>
        <w:tc>
          <w:tcPr>
            <w:tcW w:w="496" w:type="dxa"/>
            <w:vMerge/>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rPr>
            </w:pPr>
          </w:p>
        </w:tc>
        <w:tc>
          <w:tcPr>
            <w:tcW w:w="1559" w:type="dxa"/>
            <w:gridSpan w:val="2"/>
            <w:vMerge/>
            <w:tcBorders>
              <w:top w:val="single" w:sz="4" w:space="0" w:color="auto"/>
              <w:left w:val="single" w:sz="6" w:space="0" w:color="auto"/>
              <w:bottom w:val="single" w:sz="4" w:space="0" w:color="auto"/>
              <w:right w:val="single" w:sz="6" w:space="0" w:color="auto"/>
            </w:tcBorders>
          </w:tcPr>
          <w:p w:rsidR="00B71991" w:rsidRPr="00B42D0E" w:rsidRDefault="00B71991" w:rsidP="00B71991">
            <w:pPr>
              <w:jc w:val="right"/>
              <w:rPr>
                <w:b/>
                <w:bCs/>
              </w:rPr>
            </w:pPr>
          </w:p>
        </w:tc>
        <w:tc>
          <w:tcPr>
            <w:tcW w:w="1701" w:type="dxa"/>
            <w:tcBorders>
              <w:top w:val="single" w:sz="4" w:space="0" w:color="auto"/>
              <w:left w:val="single" w:sz="6" w:space="0" w:color="auto"/>
              <w:bottom w:val="single" w:sz="4" w:space="0" w:color="auto"/>
              <w:right w:val="single" w:sz="4" w:space="0" w:color="auto"/>
            </w:tcBorders>
          </w:tcPr>
          <w:p w:rsidR="00B71991" w:rsidRPr="00B42D0E" w:rsidRDefault="00B71991" w:rsidP="00B71991">
            <w:pPr>
              <w:autoSpaceDE w:val="0"/>
              <w:autoSpaceDN w:val="0"/>
              <w:adjustRightInd w:val="0"/>
            </w:pPr>
            <w:r w:rsidRPr="00B42D0E">
              <w:t>местный бюджет</w:t>
            </w:r>
          </w:p>
          <w:p w:rsidR="00B71991" w:rsidRPr="00B42D0E" w:rsidRDefault="00B71991" w:rsidP="00B71991">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sz w:val="16"/>
                <w:szCs w:val="16"/>
              </w:rPr>
            </w:pPr>
            <w:r w:rsidRPr="00B42D0E">
              <w:rPr>
                <w:sz w:val="16"/>
                <w:szCs w:val="16"/>
              </w:rPr>
              <w:t>26 030,5</w:t>
            </w:r>
          </w:p>
        </w:tc>
        <w:tc>
          <w:tcPr>
            <w:tcW w:w="851" w:type="dxa"/>
            <w:gridSpan w:val="2"/>
            <w:tcBorders>
              <w:top w:val="single" w:sz="4" w:space="0" w:color="auto"/>
              <w:left w:val="single" w:sz="4"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5 069,2</w:t>
            </w:r>
          </w:p>
        </w:tc>
        <w:tc>
          <w:tcPr>
            <w:tcW w:w="823" w:type="dxa"/>
            <w:gridSpan w:val="2"/>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3 936,5</w:t>
            </w:r>
          </w:p>
        </w:tc>
        <w:tc>
          <w:tcPr>
            <w:tcW w:w="736" w:type="dxa"/>
            <w:gridSpan w:val="4"/>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5 494,3</w:t>
            </w:r>
          </w:p>
        </w:tc>
        <w:tc>
          <w:tcPr>
            <w:tcW w:w="709" w:type="dxa"/>
            <w:gridSpan w:val="3"/>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4 550,5</w:t>
            </w:r>
          </w:p>
        </w:tc>
        <w:tc>
          <w:tcPr>
            <w:tcW w:w="833" w:type="dxa"/>
            <w:gridSpan w:val="3"/>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2 571,4</w:t>
            </w:r>
          </w:p>
        </w:tc>
        <w:tc>
          <w:tcPr>
            <w:tcW w:w="853"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629,8</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629,8</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629,8</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629,8</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629,8</w:t>
            </w:r>
          </w:p>
        </w:tc>
        <w:tc>
          <w:tcPr>
            <w:tcW w:w="718"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629,8</w:t>
            </w:r>
          </w:p>
        </w:tc>
        <w:tc>
          <w:tcPr>
            <w:tcW w:w="713"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jc w:val="center"/>
              <w:rPr>
                <w:sz w:val="16"/>
                <w:szCs w:val="16"/>
              </w:rPr>
            </w:pPr>
            <w:r w:rsidRPr="00B42D0E">
              <w:rPr>
                <w:sz w:val="16"/>
                <w:szCs w:val="16"/>
              </w:rPr>
              <w:t>629,8</w:t>
            </w:r>
          </w:p>
        </w:tc>
      </w:tr>
      <w:tr w:rsidR="00B71991" w:rsidRPr="00B42D0E" w:rsidTr="00B71991">
        <w:trPr>
          <w:cantSplit/>
          <w:trHeight w:val="321"/>
        </w:trPr>
        <w:tc>
          <w:tcPr>
            <w:tcW w:w="496" w:type="dxa"/>
            <w:vMerge w:val="restart"/>
            <w:tcBorders>
              <w:top w:val="single" w:sz="4" w:space="0" w:color="auto"/>
              <w:left w:val="single" w:sz="6"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lastRenderedPageBreak/>
              <w:t>1.11</w:t>
            </w:r>
          </w:p>
        </w:tc>
        <w:tc>
          <w:tcPr>
            <w:tcW w:w="1559" w:type="dxa"/>
            <w:vMerge w:val="restart"/>
            <w:tcBorders>
              <w:top w:val="single" w:sz="4" w:space="0" w:color="auto"/>
              <w:left w:val="single" w:sz="6"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rPr>
            </w:pPr>
            <w:r w:rsidRPr="00B42D0E">
              <w:rPr>
                <w:rFonts w:ascii="Times New Roman" w:hAnsi="Times New Roman" w:cs="Times New Roman"/>
              </w:rPr>
              <w:t>Оплата взносов на капитальный ремонт общего имущества в многоквартирных домах (за жилые помещения, являющиеся муниципальной собственнос</w:t>
            </w:r>
            <w:r w:rsidR="006212C0">
              <w:rPr>
                <w:rFonts w:ascii="Times New Roman" w:hAnsi="Times New Roman" w:cs="Times New Roman"/>
              </w:rPr>
              <w:t xml:space="preserve">тью в </w:t>
            </w:r>
            <w:proofErr w:type="spellStart"/>
            <w:proofErr w:type="gramStart"/>
            <w:r w:rsidR="006212C0">
              <w:rPr>
                <w:rFonts w:ascii="Times New Roman" w:hAnsi="Times New Roman" w:cs="Times New Roman"/>
              </w:rPr>
              <w:t>многоквартир</w:t>
            </w:r>
            <w:proofErr w:type="spellEnd"/>
            <w:r w:rsidR="006212C0">
              <w:rPr>
                <w:rFonts w:ascii="Times New Roman" w:hAnsi="Times New Roman" w:cs="Times New Roman"/>
              </w:rPr>
              <w:t xml:space="preserve"> </w:t>
            </w:r>
            <w:proofErr w:type="spellStart"/>
            <w:r w:rsidR="006212C0">
              <w:rPr>
                <w:rFonts w:ascii="Times New Roman" w:hAnsi="Times New Roman" w:cs="Times New Roman"/>
              </w:rPr>
              <w:t>ных</w:t>
            </w:r>
            <w:proofErr w:type="spellEnd"/>
            <w:proofErr w:type="gramEnd"/>
            <w:r w:rsidR="006212C0">
              <w:rPr>
                <w:rFonts w:ascii="Times New Roman" w:hAnsi="Times New Roman" w:cs="Times New Roman"/>
              </w:rPr>
              <w:t xml:space="preserve"> домах) (3</w:t>
            </w:r>
            <w:r w:rsidRPr="00B42D0E">
              <w:rPr>
                <w:rFonts w:ascii="Times New Roman" w:hAnsi="Times New Roman" w:cs="Times New Roman"/>
              </w:rPr>
              <w:t>)</w:t>
            </w:r>
          </w:p>
        </w:tc>
        <w:tc>
          <w:tcPr>
            <w:tcW w:w="1559" w:type="dxa"/>
            <w:gridSpan w:val="2"/>
            <w:vMerge w:val="restart"/>
            <w:tcBorders>
              <w:top w:val="single" w:sz="4" w:space="0" w:color="auto"/>
              <w:left w:val="single" w:sz="6" w:space="0" w:color="auto"/>
              <w:right w:val="single" w:sz="6" w:space="0" w:color="auto"/>
            </w:tcBorders>
          </w:tcPr>
          <w:p w:rsidR="00B71991" w:rsidRPr="00B42D0E" w:rsidRDefault="00B71991" w:rsidP="00B71991">
            <w:pPr>
              <w:jc w:val="center"/>
              <w:rPr>
                <w:b/>
                <w:bCs/>
              </w:rPr>
            </w:pPr>
            <w:r w:rsidRPr="00B42D0E">
              <w:t xml:space="preserve">МКУ «УЖКХ </w:t>
            </w:r>
            <w:proofErr w:type="spellStart"/>
            <w:r w:rsidRPr="00B42D0E">
              <w:t>г</w:t>
            </w:r>
            <w:proofErr w:type="gramStart"/>
            <w:r w:rsidRPr="00B42D0E">
              <w:t>.У</w:t>
            </w:r>
            <w:proofErr w:type="gramEnd"/>
            <w:r w:rsidRPr="00B42D0E">
              <w:t>рай</w:t>
            </w:r>
            <w:proofErr w:type="spellEnd"/>
            <w:r w:rsidRPr="00B42D0E">
              <w:t>»</w:t>
            </w:r>
          </w:p>
          <w:p w:rsidR="00B71991" w:rsidRPr="00B42D0E" w:rsidRDefault="00B71991" w:rsidP="00B71991">
            <w:pPr>
              <w:jc w:val="center"/>
              <w:rPr>
                <w:bCs/>
              </w:rPr>
            </w:pPr>
          </w:p>
        </w:tc>
        <w:tc>
          <w:tcPr>
            <w:tcW w:w="1701" w:type="dxa"/>
            <w:tcBorders>
              <w:top w:val="single" w:sz="4" w:space="0" w:color="auto"/>
              <w:left w:val="single" w:sz="6" w:space="0" w:color="auto"/>
              <w:bottom w:val="single" w:sz="4" w:space="0" w:color="auto"/>
              <w:right w:val="single" w:sz="4" w:space="0" w:color="auto"/>
            </w:tcBorders>
          </w:tcPr>
          <w:p w:rsidR="00B71991" w:rsidRPr="00B42D0E" w:rsidRDefault="00B71991" w:rsidP="00B71991">
            <w:pPr>
              <w:rPr>
                <w:b/>
                <w:bCs/>
              </w:rPr>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b/>
                <w:sz w:val="16"/>
                <w:szCs w:val="16"/>
              </w:rPr>
            </w:pPr>
            <w:r w:rsidRPr="00B42D0E">
              <w:rPr>
                <w:b/>
                <w:sz w:val="16"/>
                <w:szCs w:val="16"/>
              </w:rPr>
              <w:t>47 264,1</w:t>
            </w:r>
          </w:p>
        </w:tc>
        <w:tc>
          <w:tcPr>
            <w:tcW w:w="851" w:type="dxa"/>
            <w:gridSpan w:val="2"/>
            <w:tcBorders>
              <w:top w:val="single" w:sz="4" w:space="0" w:color="auto"/>
              <w:left w:val="single" w:sz="4" w:space="0" w:color="auto"/>
              <w:bottom w:val="single" w:sz="6" w:space="0" w:color="auto"/>
              <w:right w:val="single" w:sz="6" w:space="0" w:color="auto"/>
            </w:tcBorders>
          </w:tcPr>
          <w:p w:rsidR="00B71991" w:rsidRPr="00B42D0E" w:rsidRDefault="00B71991" w:rsidP="00B71991">
            <w:pPr>
              <w:jc w:val="center"/>
              <w:rPr>
                <w:b/>
                <w:sz w:val="16"/>
                <w:szCs w:val="16"/>
              </w:rPr>
            </w:pPr>
            <w:r w:rsidRPr="00B42D0E">
              <w:rPr>
                <w:b/>
                <w:sz w:val="16"/>
                <w:szCs w:val="16"/>
              </w:rPr>
              <w:t>4 033,6</w:t>
            </w:r>
          </w:p>
        </w:tc>
        <w:tc>
          <w:tcPr>
            <w:tcW w:w="823" w:type="dxa"/>
            <w:gridSpan w:val="2"/>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rPr>
                <w:b/>
                <w:sz w:val="16"/>
                <w:szCs w:val="16"/>
              </w:rPr>
            </w:pPr>
            <w:r w:rsidRPr="00B42D0E">
              <w:rPr>
                <w:b/>
                <w:sz w:val="16"/>
                <w:szCs w:val="16"/>
              </w:rPr>
              <w:t>4 065,5</w:t>
            </w:r>
          </w:p>
        </w:tc>
        <w:tc>
          <w:tcPr>
            <w:tcW w:w="736" w:type="dxa"/>
            <w:gridSpan w:val="4"/>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rPr>
                <w:b/>
                <w:sz w:val="16"/>
                <w:szCs w:val="16"/>
              </w:rPr>
            </w:pPr>
            <w:r w:rsidRPr="00B42D0E">
              <w:rPr>
                <w:b/>
                <w:sz w:val="16"/>
                <w:szCs w:val="16"/>
              </w:rPr>
              <w:t>4 175,5</w:t>
            </w:r>
          </w:p>
        </w:tc>
        <w:tc>
          <w:tcPr>
            <w:tcW w:w="709" w:type="dxa"/>
            <w:gridSpan w:val="3"/>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rPr>
                <w:b/>
                <w:sz w:val="16"/>
                <w:szCs w:val="16"/>
              </w:rPr>
            </w:pPr>
            <w:r w:rsidRPr="00B42D0E">
              <w:rPr>
                <w:b/>
                <w:sz w:val="16"/>
                <w:szCs w:val="16"/>
              </w:rPr>
              <w:t>4 175,5</w:t>
            </w:r>
          </w:p>
        </w:tc>
        <w:tc>
          <w:tcPr>
            <w:tcW w:w="833" w:type="dxa"/>
            <w:gridSpan w:val="3"/>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rPr>
                <w:b/>
                <w:sz w:val="16"/>
                <w:szCs w:val="16"/>
              </w:rPr>
            </w:pPr>
            <w:r w:rsidRPr="00B42D0E">
              <w:rPr>
                <w:b/>
                <w:sz w:val="16"/>
                <w:szCs w:val="16"/>
              </w:rPr>
              <w:t>4 175,5</w:t>
            </w:r>
          </w:p>
        </w:tc>
        <w:tc>
          <w:tcPr>
            <w:tcW w:w="853"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rPr>
                <w:b/>
                <w:sz w:val="16"/>
                <w:szCs w:val="16"/>
              </w:rPr>
            </w:pPr>
            <w:r w:rsidRPr="00B42D0E">
              <w:rPr>
                <w:b/>
                <w:sz w:val="16"/>
                <w:szCs w:val="16"/>
              </w:rPr>
              <w:t>3 805,5</w:t>
            </w:r>
          </w:p>
        </w:tc>
        <w:tc>
          <w:tcPr>
            <w:tcW w:w="851"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rPr>
                <w:b/>
                <w:sz w:val="16"/>
                <w:szCs w:val="16"/>
              </w:rPr>
            </w:pPr>
            <w:r w:rsidRPr="00B42D0E">
              <w:rPr>
                <w:b/>
                <w:sz w:val="16"/>
                <w:szCs w:val="16"/>
              </w:rPr>
              <w:t>3 805,5</w:t>
            </w:r>
          </w:p>
        </w:tc>
        <w:tc>
          <w:tcPr>
            <w:tcW w:w="851"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rPr>
                <w:b/>
                <w:sz w:val="16"/>
                <w:szCs w:val="16"/>
              </w:rPr>
            </w:pPr>
            <w:r w:rsidRPr="00B42D0E">
              <w:rPr>
                <w:b/>
                <w:sz w:val="16"/>
                <w:szCs w:val="16"/>
              </w:rPr>
              <w:t>3 805,5</w:t>
            </w:r>
          </w:p>
        </w:tc>
        <w:tc>
          <w:tcPr>
            <w:tcW w:w="851"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rPr>
                <w:b/>
                <w:sz w:val="16"/>
                <w:szCs w:val="16"/>
              </w:rPr>
            </w:pPr>
            <w:r w:rsidRPr="00B42D0E">
              <w:rPr>
                <w:b/>
                <w:sz w:val="16"/>
                <w:szCs w:val="16"/>
              </w:rPr>
              <w:t>3 805,5</w:t>
            </w:r>
          </w:p>
        </w:tc>
        <w:tc>
          <w:tcPr>
            <w:tcW w:w="851"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rPr>
                <w:b/>
                <w:sz w:val="16"/>
                <w:szCs w:val="16"/>
              </w:rPr>
            </w:pPr>
            <w:r w:rsidRPr="00B42D0E">
              <w:rPr>
                <w:b/>
                <w:sz w:val="16"/>
                <w:szCs w:val="16"/>
              </w:rPr>
              <w:t>3 805,5</w:t>
            </w:r>
          </w:p>
        </w:tc>
        <w:tc>
          <w:tcPr>
            <w:tcW w:w="718"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rPr>
                <w:b/>
                <w:sz w:val="16"/>
                <w:szCs w:val="16"/>
              </w:rPr>
            </w:pPr>
            <w:r w:rsidRPr="00B42D0E">
              <w:rPr>
                <w:b/>
                <w:sz w:val="16"/>
                <w:szCs w:val="16"/>
              </w:rPr>
              <w:t>3 805,5</w:t>
            </w:r>
          </w:p>
        </w:tc>
        <w:tc>
          <w:tcPr>
            <w:tcW w:w="713" w:type="dxa"/>
            <w:tcBorders>
              <w:top w:val="single" w:sz="4" w:space="0" w:color="auto"/>
              <w:left w:val="single" w:sz="6" w:space="0" w:color="auto"/>
              <w:bottom w:val="single" w:sz="6" w:space="0" w:color="auto"/>
              <w:right w:val="single" w:sz="6" w:space="0" w:color="auto"/>
            </w:tcBorders>
          </w:tcPr>
          <w:p w:rsidR="00B71991" w:rsidRPr="00B42D0E" w:rsidRDefault="00B71991" w:rsidP="00B71991">
            <w:pPr>
              <w:jc w:val="center"/>
              <w:rPr>
                <w:b/>
                <w:sz w:val="16"/>
                <w:szCs w:val="16"/>
              </w:rPr>
            </w:pPr>
            <w:r w:rsidRPr="00B42D0E">
              <w:rPr>
                <w:b/>
                <w:sz w:val="16"/>
                <w:szCs w:val="16"/>
              </w:rPr>
              <w:t>3 805,5</w:t>
            </w:r>
          </w:p>
        </w:tc>
      </w:tr>
      <w:tr w:rsidR="00B71991" w:rsidRPr="00B42D0E" w:rsidTr="00B71991">
        <w:trPr>
          <w:cantSplit/>
          <w:trHeight w:val="470"/>
        </w:trPr>
        <w:tc>
          <w:tcPr>
            <w:tcW w:w="496" w:type="dxa"/>
            <w:vMerge/>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rPr>
            </w:pPr>
          </w:p>
        </w:tc>
        <w:tc>
          <w:tcPr>
            <w:tcW w:w="1559" w:type="dxa"/>
            <w:gridSpan w:val="2"/>
            <w:vMerge/>
            <w:tcBorders>
              <w:left w:val="single" w:sz="6" w:space="0" w:color="auto"/>
              <w:right w:val="single" w:sz="6" w:space="0" w:color="auto"/>
            </w:tcBorders>
          </w:tcPr>
          <w:p w:rsidR="00B71991" w:rsidRPr="00B42D0E" w:rsidRDefault="00B71991" w:rsidP="00B71991">
            <w:pPr>
              <w:jc w:val="right"/>
              <w:rPr>
                <w:b/>
                <w:bCs/>
              </w:rPr>
            </w:pPr>
          </w:p>
        </w:tc>
        <w:tc>
          <w:tcPr>
            <w:tcW w:w="1701" w:type="dxa"/>
            <w:tcBorders>
              <w:top w:val="single" w:sz="4" w:space="0" w:color="auto"/>
              <w:left w:val="single" w:sz="6" w:space="0" w:color="auto"/>
              <w:bottom w:val="single" w:sz="4" w:space="0" w:color="auto"/>
              <w:right w:val="single" w:sz="4" w:space="0" w:color="auto"/>
            </w:tcBorders>
            <w:vAlign w:val="center"/>
          </w:tcPr>
          <w:p w:rsidR="00B71991" w:rsidRPr="00B42D0E" w:rsidRDefault="00B71991" w:rsidP="00B71991">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851" w:type="dxa"/>
            <w:gridSpan w:val="2"/>
            <w:tcBorders>
              <w:top w:val="single" w:sz="4" w:space="0" w:color="auto"/>
              <w:left w:val="single" w:sz="4"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23" w:type="dxa"/>
            <w:gridSpan w:val="2"/>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36" w:type="dxa"/>
            <w:gridSpan w:val="4"/>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09"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33"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r>
      <w:tr w:rsidR="00B71991" w:rsidRPr="00B42D0E" w:rsidTr="00B71991">
        <w:trPr>
          <w:cantSplit/>
          <w:trHeight w:val="1141"/>
        </w:trPr>
        <w:tc>
          <w:tcPr>
            <w:tcW w:w="496" w:type="dxa"/>
            <w:vMerge/>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rPr>
            </w:pPr>
          </w:p>
        </w:tc>
        <w:tc>
          <w:tcPr>
            <w:tcW w:w="1559" w:type="dxa"/>
            <w:gridSpan w:val="2"/>
            <w:vMerge/>
            <w:tcBorders>
              <w:left w:val="single" w:sz="6" w:space="0" w:color="auto"/>
              <w:right w:val="single" w:sz="6" w:space="0" w:color="auto"/>
            </w:tcBorders>
          </w:tcPr>
          <w:p w:rsidR="00B71991" w:rsidRPr="00B42D0E" w:rsidRDefault="00B71991" w:rsidP="00B71991">
            <w:pPr>
              <w:jc w:val="right"/>
              <w:rPr>
                <w:b/>
                <w:bCs/>
              </w:rPr>
            </w:pPr>
          </w:p>
        </w:tc>
        <w:tc>
          <w:tcPr>
            <w:tcW w:w="1701" w:type="dxa"/>
            <w:tcBorders>
              <w:top w:val="single" w:sz="4" w:space="0" w:color="auto"/>
              <w:left w:val="single" w:sz="6" w:space="0" w:color="auto"/>
              <w:bottom w:val="single" w:sz="4" w:space="0" w:color="auto"/>
              <w:right w:val="single" w:sz="4" w:space="0" w:color="auto"/>
            </w:tcBorders>
            <w:vAlign w:val="center"/>
          </w:tcPr>
          <w:p w:rsidR="00B71991" w:rsidRPr="00B42D0E" w:rsidRDefault="00B71991" w:rsidP="00B71991">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851" w:type="dxa"/>
            <w:gridSpan w:val="2"/>
            <w:tcBorders>
              <w:top w:val="single" w:sz="4" w:space="0" w:color="auto"/>
              <w:left w:val="single" w:sz="4"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23" w:type="dxa"/>
            <w:gridSpan w:val="2"/>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36" w:type="dxa"/>
            <w:gridSpan w:val="4"/>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09"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33"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r>
      <w:tr w:rsidR="00B71991" w:rsidRPr="00B42D0E" w:rsidTr="00B71991">
        <w:trPr>
          <w:cantSplit/>
          <w:trHeight w:val="470"/>
        </w:trPr>
        <w:tc>
          <w:tcPr>
            <w:tcW w:w="496" w:type="dxa"/>
            <w:vMerge/>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rPr>
            </w:pPr>
          </w:p>
        </w:tc>
        <w:tc>
          <w:tcPr>
            <w:tcW w:w="1559" w:type="dxa"/>
            <w:gridSpan w:val="2"/>
            <w:vMerge/>
            <w:tcBorders>
              <w:left w:val="single" w:sz="6" w:space="0" w:color="auto"/>
              <w:right w:val="single" w:sz="6" w:space="0" w:color="auto"/>
            </w:tcBorders>
          </w:tcPr>
          <w:p w:rsidR="00B71991" w:rsidRPr="00B42D0E" w:rsidRDefault="00B71991" w:rsidP="00B71991">
            <w:pPr>
              <w:jc w:val="right"/>
              <w:rPr>
                <w:b/>
                <w:bCs/>
              </w:rPr>
            </w:pPr>
          </w:p>
        </w:tc>
        <w:tc>
          <w:tcPr>
            <w:tcW w:w="1701" w:type="dxa"/>
            <w:tcBorders>
              <w:top w:val="single" w:sz="4" w:space="0" w:color="auto"/>
              <w:left w:val="single" w:sz="6" w:space="0" w:color="auto"/>
              <w:bottom w:val="single" w:sz="4" w:space="0" w:color="auto"/>
              <w:right w:val="single" w:sz="4" w:space="0" w:color="auto"/>
            </w:tcBorders>
          </w:tcPr>
          <w:p w:rsidR="00B71991" w:rsidRPr="00B42D0E" w:rsidRDefault="00B71991" w:rsidP="00B71991">
            <w:pPr>
              <w:autoSpaceDE w:val="0"/>
              <w:autoSpaceDN w:val="0"/>
              <w:adjustRightInd w:val="0"/>
            </w:pPr>
            <w:r w:rsidRPr="00B42D0E">
              <w:t>местный бюджет</w:t>
            </w:r>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sz w:val="16"/>
                <w:szCs w:val="16"/>
              </w:rPr>
            </w:pPr>
            <w:r w:rsidRPr="00B42D0E">
              <w:rPr>
                <w:sz w:val="16"/>
                <w:szCs w:val="16"/>
              </w:rPr>
              <w:t>47 264,1</w:t>
            </w:r>
          </w:p>
        </w:tc>
        <w:tc>
          <w:tcPr>
            <w:tcW w:w="851" w:type="dxa"/>
            <w:gridSpan w:val="2"/>
            <w:tcBorders>
              <w:top w:val="single" w:sz="4" w:space="0" w:color="auto"/>
              <w:left w:val="single" w:sz="4" w:space="0" w:color="auto"/>
              <w:bottom w:val="single" w:sz="6" w:space="0" w:color="auto"/>
              <w:right w:val="single" w:sz="6" w:space="0" w:color="auto"/>
            </w:tcBorders>
          </w:tcPr>
          <w:p w:rsidR="00B71991" w:rsidRPr="00B42D0E" w:rsidRDefault="00B71991" w:rsidP="00B71991">
            <w:pPr>
              <w:jc w:val="center"/>
              <w:rPr>
                <w:sz w:val="16"/>
                <w:szCs w:val="16"/>
              </w:rPr>
            </w:pPr>
            <w:r w:rsidRPr="00B42D0E">
              <w:rPr>
                <w:sz w:val="16"/>
                <w:szCs w:val="16"/>
              </w:rPr>
              <w:t>4 033,6</w:t>
            </w:r>
          </w:p>
        </w:tc>
        <w:tc>
          <w:tcPr>
            <w:tcW w:w="823" w:type="dxa"/>
            <w:gridSpan w:val="2"/>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rPr>
                <w:sz w:val="16"/>
                <w:szCs w:val="16"/>
              </w:rPr>
            </w:pPr>
            <w:r w:rsidRPr="00B42D0E">
              <w:rPr>
                <w:sz w:val="16"/>
                <w:szCs w:val="16"/>
              </w:rPr>
              <w:t>4 065,5</w:t>
            </w:r>
          </w:p>
        </w:tc>
        <w:tc>
          <w:tcPr>
            <w:tcW w:w="736" w:type="dxa"/>
            <w:gridSpan w:val="4"/>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rPr>
                <w:sz w:val="16"/>
                <w:szCs w:val="16"/>
              </w:rPr>
            </w:pPr>
            <w:r w:rsidRPr="00B42D0E">
              <w:rPr>
                <w:sz w:val="16"/>
                <w:szCs w:val="16"/>
              </w:rPr>
              <w:t>4 175,5</w:t>
            </w:r>
          </w:p>
        </w:tc>
        <w:tc>
          <w:tcPr>
            <w:tcW w:w="709"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rPr>
                <w:sz w:val="16"/>
                <w:szCs w:val="16"/>
              </w:rPr>
            </w:pPr>
            <w:r w:rsidRPr="00B42D0E">
              <w:rPr>
                <w:sz w:val="16"/>
                <w:szCs w:val="16"/>
              </w:rPr>
              <w:t>4 175,5</w:t>
            </w:r>
          </w:p>
        </w:tc>
        <w:tc>
          <w:tcPr>
            <w:tcW w:w="833"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rPr>
                <w:sz w:val="16"/>
                <w:szCs w:val="16"/>
              </w:rPr>
            </w:pPr>
            <w:r w:rsidRPr="00B42D0E">
              <w:rPr>
                <w:sz w:val="16"/>
                <w:szCs w:val="16"/>
              </w:rPr>
              <w:t>4 175,5</w:t>
            </w:r>
          </w:p>
        </w:tc>
        <w:tc>
          <w:tcPr>
            <w:tcW w:w="85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rPr>
                <w:sz w:val="16"/>
                <w:szCs w:val="16"/>
              </w:rPr>
            </w:pPr>
            <w:r w:rsidRPr="00B42D0E">
              <w:rPr>
                <w:sz w:val="16"/>
                <w:szCs w:val="16"/>
              </w:rPr>
              <w:t>3 805,5</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rPr>
                <w:sz w:val="16"/>
                <w:szCs w:val="16"/>
              </w:rPr>
            </w:pPr>
            <w:r w:rsidRPr="00B42D0E">
              <w:rPr>
                <w:sz w:val="16"/>
                <w:szCs w:val="16"/>
              </w:rPr>
              <w:t>3 805,5</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rPr>
                <w:sz w:val="16"/>
                <w:szCs w:val="16"/>
              </w:rPr>
            </w:pPr>
            <w:r w:rsidRPr="00B42D0E">
              <w:rPr>
                <w:sz w:val="16"/>
                <w:szCs w:val="16"/>
              </w:rPr>
              <w:t>3 805,5</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rPr>
                <w:sz w:val="16"/>
                <w:szCs w:val="16"/>
              </w:rPr>
            </w:pPr>
            <w:r w:rsidRPr="00B42D0E">
              <w:rPr>
                <w:sz w:val="16"/>
                <w:szCs w:val="16"/>
              </w:rPr>
              <w:t>3 805,5</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rPr>
                <w:sz w:val="16"/>
                <w:szCs w:val="16"/>
              </w:rPr>
            </w:pPr>
            <w:r w:rsidRPr="00B42D0E">
              <w:rPr>
                <w:sz w:val="16"/>
                <w:szCs w:val="16"/>
              </w:rPr>
              <w:t>3 805,5</w:t>
            </w:r>
          </w:p>
        </w:tc>
        <w:tc>
          <w:tcPr>
            <w:tcW w:w="718"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rPr>
                <w:sz w:val="16"/>
                <w:szCs w:val="16"/>
              </w:rPr>
            </w:pPr>
            <w:r w:rsidRPr="00B42D0E">
              <w:rPr>
                <w:sz w:val="16"/>
                <w:szCs w:val="16"/>
              </w:rPr>
              <w:t>3 805,5</w:t>
            </w:r>
          </w:p>
        </w:tc>
        <w:tc>
          <w:tcPr>
            <w:tcW w:w="71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rPr>
                <w:sz w:val="16"/>
                <w:szCs w:val="16"/>
              </w:rPr>
            </w:pPr>
            <w:r w:rsidRPr="00B42D0E">
              <w:rPr>
                <w:sz w:val="16"/>
                <w:szCs w:val="16"/>
              </w:rPr>
              <w:t>3 805,5</w:t>
            </w:r>
          </w:p>
        </w:tc>
      </w:tr>
      <w:tr w:rsidR="00B71991" w:rsidRPr="00B42D0E" w:rsidTr="00B71991">
        <w:trPr>
          <w:cantSplit/>
          <w:trHeight w:val="470"/>
        </w:trPr>
        <w:tc>
          <w:tcPr>
            <w:tcW w:w="496" w:type="dxa"/>
            <w:vMerge/>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rPr>
            </w:pPr>
          </w:p>
        </w:tc>
        <w:tc>
          <w:tcPr>
            <w:tcW w:w="1559" w:type="dxa"/>
            <w:gridSpan w:val="2"/>
            <w:vMerge/>
            <w:tcBorders>
              <w:left w:val="single" w:sz="6" w:space="0" w:color="auto"/>
              <w:bottom w:val="single" w:sz="4" w:space="0" w:color="auto"/>
              <w:right w:val="single" w:sz="6" w:space="0" w:color="auto"/>
            </w:tcBorders>
          </w:tcPr>
          <w:p w:rsidR="00B71991" w:rsidRPr="00B42D0E" w:rsidRDefault="00B71991" w:rsidP="00B71991">
            <w:pPr>
              <w:jc w:val="right"/>
              <w:rPr>
                <w:b/>
                <w:bCs/>
              </w:rPr>
            </w:pPr>
          </w:p>
        </w:tc>
        <w:tc>
          <w:tcPr>
            <w:tcW w:w="1701" w:type="dxa"/>
            <w:tcBorders>
              <w:top w:val="single" w:sz="4" w:space="0" w:color="auto"/>
              <w:left w:val="single" w:sz="6" w:space="0" w:color="auto"/>
              <w:bottom w:val="single" w:sz="4" w:space="0" w:color="auto"/>
              <w:right w:val="single" w:sz="4" w:space="0" w:color="auto"/>
            </w:tcBorders>
          </w:tcPr>
          <w:p w:rsidR="00B71991" w:rsidRPr="00B42D0E" w:rsidRDefault="00B71991" w:rsidP="00B71991">
            <w:pPr>
              <w:autoSpaceDE w:val="0"/>
              <w:autoSpaceDN w:val="0"/>
              <w:adjustRightInd w:val="0"/>
            </w:pPr>
            <w:r w:rsidRPr="00B42D0E">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851" w:type="dxa"/>
            <w:gridSpan w:val="2"/>
            <w:tcBorders>
              <w:top w:val="single" w:sz="4" w:space="0" w:color="auto"/>
              <w:left w:val="single" w:sz="4"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23" w:type="dxa"/>
            <w:gridSpan w:val="2"/>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36" w:type="dxa"/>
            <w:gridSpan w:val="4"/>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09"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33"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r>
      <w:tr w:rsidR="00B71991" w:rsidRPr="00B42D0E" w:rsidTr="00B71991">
        <w:trPr>
          <w:cantSplit/>
          <w:trHeight w:val="190"/>
        </w:trPr>
        <w:tc>
          <w:tcPr>
            <w:tcW w:w="496" w:type="dxa"/>
            <w:vMerge w:val="restart"/>
            <w:tcBorders>
              <w:left w:val="single" w:sz="6"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1.12</w:t>
            </w:r>
          </w:p>
        </w:tc>
        <w:tc>
          <w:tcPr>
            <w:tcW w:w="1559" w:type="dxa"/>
            <w:vMerge w:val="restart"/>
            <w:tcBorders>
              <w:left w:val="single" w:sz="6"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rPr>
            </w:pPr>
            <w:r w:rsidRPr="00B42D0E">
              <w:rPr>
                <w:rFonts w:ascii="Times New Roman" w:hAnsi="Times New Roman" w:cs="Times New Roman"/>
              </w:rPr>
              <w:t>Обеспечение условий доступности для инвалидов жилых помещений и общего имущества в  МКД.</w:t>
            </w:r>
          </w:p>
          <w:p w:rsidR="00B71991" w:rsidRPr="00B42D0E" w:rsidRDefault="00B71991" w:rsidP="00B71991">
            <w:pPr>
              <w:pStyle w:val="ConsPlusNormal"/>
              <w:widowControl/>
              <w:ind w:firstLine="0"/>
              <w:rPr>
                <w:rFonts w:ascii="Times New Roman" w:hAnsi="Times New Roman" w:cs="Times New Roman"/>
              </w:rPr>
            </w:pPr>
            <w:r w:rsidRPr="00B42D0E">
              <w:rPr>
                <w:rFonts w:ascii="Times New Roman" w:hAnsi="Times New Roman" w:cs="Times New Roman"/>
              </w:rPr>
              <w:t xml:space="preserve"> (1)</w:t>
            </w:r>
          </w:p>
          <w:p w:rsidR="00B71991" w:rsidRPr="00B42D0E" w:rsidRDefault="00B71991" w:rsidP="00B71991"/>
          <w:p w:rsidR="00B71991" w:rsidRPr="00B42D0E" w:rsidRDefault="00B71991" w:rsidP="00B71991"/>
        </w:tc>
        <w:tc>
          <w:tcPr>
            <w:tcW w:w="1559" w:type="dxa"/>
            <w:gridSpan w:val="2"/>
            <w:vMerge w:val="restart"/>
            <w:tcBorders>
              <w:left w:val="single" w:sz="6" w:space="0" w:color="auto"/>
              <w:right w:val="single" w:sz="6" w:space="0" w:color="auto"/>
            </w:tcBorders>
          </w:tcPr>
          <w:p w:rsidR="00B71991" w:rsidRPr="00B42D0E" w:rsidRDefault="00B71991" w:rsidP="00B71991">
            <w:pPr>
              <w:jc w:val="center"/>
              <w:rPr>
                <w:b/>
                <w:bCs/>
              </w:rPr>
            </w:pPr>
            <w:r w:rsidRPr="00B42D0E">
              <w:t xml:space="preserve">МКУ «УЖКХ </w:t>
            </w:r>
            <w:proofErr w:type="spellStart"/>
            <w:r w:rsidRPr="00B42D0E">
              <w:t>г</w:t>
            </w:r>
            <w:proofErr w:type="gramStart"/>
            <w:r w:rsidRPr="00B42D0E">
              <w:t>.У</w:t>
            </w:r>
            <w:proofErr w:type="gramEnd"/>
            <w:r w:rsidRPr="00B42D0E">
              <w:t>рай</w:t>
            </w:r>
            <w:proofErr w:type="spellEnd"/>
            <w:r w:rsidRPr="00B42D0E">
              <w:t>»</w:t>
            </w:r>
          </w:p>
          <w:p w:rsidR="00B71991" w:rsidRPr="00B42D0E" w:rsidRDefault="00B71991" w:rsidP="00B71991"/>
        </w:tc>
        <w:tc>
          <w:tcPr>
            <w:tcW w:w="1701" w:type="dxa"/>
            <w:tcBorders>
              <w:top w:val="single" w:sz="4" w:space="0" w:color="auto"/>
              <w:left w:val="single" w:sz="6" w:space="0" w:color="auto"/>
              <w:bottom w:val="single" w:sz="4" w:space="0" w:color="auto"/>
              <w:right w:val="single" w:sz="4" w:space="0" w:color="auto"/>
            </w:tcBorders>
          </w:tcPr>
          <w:p w:rsidR="00B71991" w:rsidRPr="00B42D0E" w:rsidRDefault="00B71991" w:rsidP="00B71991">
            <w:pPr>
              <w:rPr>
                <w:b/>
                <w:bCs/>
              </w:rPr>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b/>
                <w:bCs/>
                <w:sz w:val="16"/>
                <w:szCs w:val="16"/>
              </w:rPr>
            </w:pPr>
            <w:r w:rsidRPr="00B42D0E">
              <w:rPr>
                <w:b/>
                <w:bCs/>
                <w:sz w:val="16"/>
                <w:szCs w:val="16"/>
              </w:rPr>
              <w:t>310,2</w:t>
            </w:r>
          </w:p>
        </w:tc>
        <w:tc>
          <w:tcPr>
            <w:tcW w:w="851" w:type="dxa"/>
            <w:gridSpan w:val="2"/>
            <w:tcBorders>
              <w:top w:val="single" w:sz="4" w:space="0" w:color="auto"/>
              <w:left w:val="single" w:sz="4" w:space="0" w:color="auto"/>
              <w:bottom w:val="single" w:sz="6" w:space="0" w:color="auto"/>
              <w:right w:val="single" w:sz="6" w:space="0" w:color="auto"/>
            </w:tcBorders>
          </w:tcPr>
          <w:p w:rsidR="00B71991" w:rsidRPr="00B42D0E" w:rsidRDefault="00B71991" w:rsidP="00B71991">
            <w:pPr>
              <w:jc w:val="center"/>
              <w:rPr>
                <w:b/>
                <w:bCs/>
                <w:sz w:val="16"/>
                <w:szCs w:val="16"/>
              </w:rPr>
            </w:pPr>
            <w:r w:rsidRPr="00B42D0E">
              <w:rPr>
                <w:b/>
                <w:bCs/>
                <w:sz w:val="16"/>
                <w:szCs w:val="16"/>
              </w:rPr>
              <w:t>310,2</w:t>
            </w:r>
          </w:p>
        </w:tc>
        <w:tc>
          <w:tcPr>
            <w:tcW w:w="823" w:type="dxa"/>
            <w:gridSpan w:val="2"/>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rPr>
                <w:b/>
                <w:bCs/>
                <w:sz w:val="16"/>
                <w:szCs w:val="16"/>
              </w:rPr>
            </w:pPr>
            <w:r w:rsidRPr="00B42D0E">
              <w:rPr>
                <w:b/>
                <w:bCs/>
                <w:sz w:val="16"/>
                <w:szCs w:val="16"/>
              </w:rPr>
              <w:t>0,0</w:t>
            </w:r>
          </w:p>
        </w:tc>
        <w:tc>
          <w:tcPr>
            <w:tcW w:w="736" w:type="dxa"/>
            <w:gridSpan w:val="4"/>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rPr>
                <w:b/>
                <w:bCs/>
                <w:sz w:val="16"/>
                <w:szCs w:val="16"/>
              </w:rPr>
            </w:pPr>
            <w:r w:rsidRPr="00B42D0E">
              <w:rPr>
                <w:b/>
                <w:bCs/>
                <w:sz w:val="16"/>
                <w:szCs w:val="16"/>
              </w:rPr>
              <w:t>0,0</w:t>
            </w:r>
          </w:p>
        </w:tc>
        <w:tc>
          <w:tcPr>
            <w:tcW w:w="709"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rPr>
                <w:b/>
                <w:bCs/>
                <w:sz w:val="16"/>
                <w:szCs w:val="16"/>
              </w:rPr>
            </w:pPr>
            <w:r w:rsidRPr="00B42D0E">
              <w:rPr>
                <w:b/>
                <w:bCs/>
                <w:sz w:val="16"/>
                <w:szCs w:val="16"/>
              </w:rPr>
              <w:t>0,0</w:t>
            </w:r>
          </w:p>
        </w:tc>
        <w:tc>
          <w:tcPr>
            <w:tcW w:w="833"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rPr>
                <w:b/>
                <w:bCs/>
                <w:sz w:val="16"/>
                <w:szCs w:val="16"/>
              </w:rPr>
            </w:pPr>
            <w:r w:rsidRPr="00B42D0E">
              <w:rPr>
                <w:b/>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rPr>
                <w:b/>
                <w:bCs/>
                <w:sz w:val="16"/>
                <w:szCs w:val="16"/>
              </w:rPr>
            </w:pPr>
            <w:r w:rsidRPr="00B42D0E">
              <w:rPr>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rPr>
                <w:b/>
                <w:bCs/>
                <w:sz w:val="16"/>
                <w:szCs w:val="16"/>
              </w:rPr>
            </w:pPr>
            <w:r w:rsidRPr="00B42D0E">
              <w:rPr>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rPr>
                <w:b/>
                <w:bCs/>
                <w:sz w:val="16"/>
                <w:szCs w:val="16"/>
              </w:rPr>
            </w:pPr>
            <w:r w:rsidRPr="00B42D0E">
              <w:rPr>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rPr>
                <w:b/>
                <w:bCs/>
                <w:sz w:val="16"/>
                <w:szCs w:val="16"/>
              </w:rPr>
            </w:pPr>
            <w:r w:rsidRPr="00B42D0E">
              <w:rPr>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rPr>
                <w:b/>
                <w:bCs/>
                <w:sz w:val="16"/>
                <w:szCs w:val="16"/>
              </w:rPr>
            </w:pPr>
            <w:r w:rsidRPr="00B42D0E">
              <w:rPr>
                <w:b/>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rPr>
                <w:b/>
                <w:bCs/>
                <w:sz w:val="16"/>
                <w:szCs w:val="16"/>
              </w:rPr>
            </w:pPr>
            <w:r w:rsidRPr="00B42D0E">
              <w:rPr>
                <w:b/>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rPr>
                <w:b/>
                <w:bCs/>
                <w:sz w:val="16"/>
                <w:szCs w:val="16"/>
              </w:rPr>
            </w:pPr>
            <w:r w:rsidRPr="00B42D0E">
              <w:rPr>
                <w:b/>
                <w:bCs/>
                <w:sz w:val="16"/>
                <w:szCs w:val="16"/>
              </w:rPr>
              <w:t>0,0</w:t>
            </w:r>
          </w:p>
        </w:tc>
      </w:tr>
      <w:tr w:rsidR="00B71991" w:rsidRPr="00B42D0E" w:rsidTr="00B71991">
        <w:trPr>
          <w:cantSplit/>
          <w:trHeight w:val="470"/>
        </w:trPr>
        <w:tc>
          <w:tcPr>
            <w:tcW w:w="496" w:type="dxa"/>
            <w:vMerge/>
            <w:tcBorders>
              <w:left w:val="single" w:sz="6"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rPr>
            </w:pPr>
          </w:p>
        </w:tc>
        <w:tc>
          <w:tcPr>
            <w:tcW w:w="1559" w:type="dxa"/>
            <w:gridSpan w:val="2"/>
            <w:vMerge/>
            <w:tcBorders>
              <w:left w:val="single" w:sz="6" w:space="0" w:color="auto"/>
              <w:right w:val="single" w:sz="6" w:space="0" w:color="auto"/>
            </w:tcBorders>
          </w:tcPr>
          <w:p w:rsidR="00B71991" w:rsidRPr="00B42D0E" w:rsidRDefault="00B71991" w:rsidP="00B71991"/>
        </w:tc>
        <w:tc>
          <w:tcPr>
            <w:tcW w:w="1701" w:type="dxa"/>
            <w:tcBorders>
              <w:top w:val="single" w:sz="4" w:space="0" w:color="auto"/>
              <w:left w:val="single" w:sz="6" w:space="0" w:color="auto"/>
              <w:bottom w:val="single" w:sz="4" w:space="0" w:color="auto"/>
              <w:right w:val="single" w:sz="4" w:space="0" w:color="auto"/>
            </w:tcBorders>
            <w:vAlign w:val="center"/>
          </w:tcPr>
          <w:p w:rsidR="00B71991" w:rsidRPr="00B42D0E" w:rsidRDefault="00B71991" w:rsidP="00B71991">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851" w:type="dxa"/>
            <w:gridSpan w:val="2"/>
            <w:tcBorders>
              <w:top w:val="single" w:sz="4" w:space="0" w:color="auto"/>
              <w:left w:val="single" w:sz="4"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23" w:type="dxa"/>
            <w:gridSpan w:val="2"/>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36" w:type="dxa"/>
            <w:gridSpan w:val="4"/>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09"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33"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r>
      <w:tr w:rsidR="00B71991" w:rsidRPr="00B42D0E" w:rsidTr="00B71991">
        <w:trPr>
          <w:cantSplit/>
          <w:trHeight w:val="1083"/>
        </w:trPr>
        <w:tc>
          <w:tcPr>
            <w:tcW w:w="496" w:type="dxa"/>
            <w:vMerge/>
            <w:tcBorders>
              <w:left w:val="single" w:sz="6"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rPr>
            </w:pPr>
          </w:p>
        </w:tc>
        <w:tc>
          <w:tcPr>
            <w:tcW w:w="1559" w:type="dxa"/>
            <w:gridSpan w:val="2"/>
            <w:vMerge/>
            <w:tcBorders>
              <w:left w:val="single" w:sz="6" w:space="0" w:color="auto"/>
              <w:right w:val="single" w:sz="6" w:space="0" w:color="auto"/>
            </w:tcBorders>
          </w:tcPr>
          <w:p w:rsidR="00B71991" w:rsidRPr="00B42D0E" w:rsidRDefault="00B71991" w:rsidP="00B71991"/>
        </w:tc>
        <w:tc>
          <w:tcPr>
            <w:tcW w:w="1701" w:type="dxa"/>
            <w:tcBorders>
              <w:top w:val="single" w:sz="4" w:space="0" w:color="auto"/>
              <w:left w:val="single" w:sz="6" w:space="0" w:color="auto"/>
              <w:bottom w:val="single" w:sz="4" w:space="0" w:color="auto"/>
              <w:right w:val="single" w:sz="4" w:space="0" w:color="auto"/>
            </w:tcBorders>
            <w:vAlign w:val="center"/>
          </w:tcPr>
          <w:p w:rsidR="00B71991" w:rsidRPr="00B42D0E" w:rsidRDefault="00B71991" w:rsidP="00B71991">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pPr>
            <w:r w:rsidRPr="00B42D0E">
              <w:rPr>
                <w:bCs/>
                <w:sz w:val="16"/>
                <w:szCs w:val="16"/>
              </w:rPr>
              <w:t>0,0</w:t>
            </w:r>
          </w:p>
        </w:tc>
        <w:tc>
          <w:tcPr>
            <w:tcW w:w="851" w:type="dxa"/>
            <w:gridSpan w:val="2"/>
            <w:tcBorders>
              <w:top w:val="single" w:sz="4" w:space="0" w:color="auto"/>
              <w:left w:val="single" w:sz="4"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23" w:type="dxa"/>
            <w:gridSpan w:val="2"/>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36" w:type="dxa"/>
            <w:gridSpan w:val="4"/>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09"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33"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r>
      <w:tr w:rsidR="00B71991" w:rsidRPr="00B42D0E" w:rsidTr="00B71991">
        <w:trPr>
          <w:cantSplit/>
          <w:trHeight w:val="259"/>
        </w:trPr>
        <w:tc>
          <w:tcPr>
            <w:tcW w:w="496" w:type="dxa"/>
            <w:vMerge/>
            <w:tcBorders>
              <w:left w:val="single" w:sz="6"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rPr>
            </w:pPr>
          </w:p>
        </w:tc>
        <w:tc>
          <w:tcPr>
            <w:tcW w:w="1559" w:type="dxa"/>
            <w:gridSpan w:val="2"/>
            <w:vMerge/>
            <w:tcBorders>
              <w:left w:val="single" w:sz="6" w:space="0" w:color="auto"/>
              <w:right w:val="single" w:sz="6" w:space="0" w:color="auto"/>
            </w:tcBorders>
          </w:tcPr>
          <w:p w:rsidR="00B71991" w:rsidRPr="00B42D0E" w:rsidRDefault="00B71991" w:rsidP="00B71991"/>
        </w:tc>
        <w:tc>
          <w:tcPr>
            <w:tcW w:w="1701" w:type="dxa"/>
            <w:tcBorders>
              <w:top w:val="single" w:sz="4" w:space="0" w:color="auto"/>
              <w:left w:val="single" w:sz="6" w:space="0" w:color="auto"/>
              <w:bottom w:val="single" w:sz="4" w:space="0" w:color="auto"/>
              <w:right w:val="single" w:sz="4" w:space="0" w:color="auto"/>
            </w:tcBorders>
          </w:tcPr>
          <w:p w:rsidR="00B71991" w:rsidRPr="00B42D0E" w:rsidRDefault="00B71991" w:rsidP="00B71991">
            <w:pPr>
              <w:autoSpaceDE w:val="0"/>
              <w:autoSpaceDN w:val="0"/>
              <w:adjustRightInd w:val="0"/>
            </w:pPr>
            <w:r w:rsidRPr="00B42D0E">
              <w:t xml:space="preserve">местный </w:t>
            </w:r>
          </w:p>
          <w:p w:rsidR="00B71991" w:rsidRPr="00B42D0E" w:rsidRDefault="00B71991" w:rsidP="00B71991">
            <w:pPr>
              <w:autoSpaceDE w:val="0"/>
              <w:autoSpaceDN w:val="0"/>
              <w:adjustRightInd w:val="0"/>
            </w:pPr>
            <w:r w:rsidRPr="00B42D0E">
              <w:t>бюджет</w:t>
            </w:r>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sz w:val="16"/>
                <w:szCs w:val="16"/>
              </w:rPr>
            </w:pPr>
            <w:r w:rsidRPr="00B42D0E">
              <w:rPr>
                <w:sz w:val="16"/>
                <w:szCs w:val="16"/>
              </w:rPr>
              <w:t>310,2</w:t>
            </w:r>
          </w:p>
        </w:tc>
        <w:tc>
          <w:tcPr>
            <w:tcW w:w="851" w:type="dxa"/>
            <w:gridSpan w:val="2"/>
            <w:tcBorders>
              <w:top w:val="single" w:sz="4" w:space="0" w:color="auto"/>
              <w:left w:val="single" w:sz="4" w:space="0" w:color="auto"/>
              <w:bottom w:val="single" w:sz="6" w:space="0" w:color="auto"/>
              <w:right w:val="single" w:sz="6" w:space="0" w:color="auto"/>
            </w:tcBorders>
          </w:tcPr>
          <w:p w:rsidR="00B71991" w:rsidRPr="00B42D0E" w:rsidRDefault="00B71991" w:rsidP="00B71991">
            <w:pPr>
              <w:jc w:val="center"/>
              <w:rPr>
                <w:sz w:val="16"/>
                <w:szCs w:val="16"/>
              </w:rPr>
            </w:pPr>
            <w:r w:rsidRPr="00B42D0E">
              <w:rPr>
                <w:sz w:val="16"/>
                <w:szCs w:val="16"/>
              </w:rPr>
              <w:t>310,2</w:t>
            </w:r>
          </w:p>
        </w:tc>
        <w:tc>
          <w:tcPr>
            <w:tcW w:w="823" w:type="dxa"/>
            <w:gridSpan w:val="2"/>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rPr>
                <w:sz w:val="16"/>
                <w:szCs w:val="16"/>
              </w:rPr>
            </w:pPr>
            <w:r w:rsidRPr="00B42D0E">
              <w:rPr>
                <w:sz w:val="16"/>
                <w:szCs w:val="16"/>
              </w:rPr>
              <w:t>0,0</w:t>
            </w:r>
          </w:p>
        </w:tc>
        <w:tc>
          <w:tcPr>
            <w:tcW w:w="736" w:type="dxa"/>
            <w:gridSpan w:val="4"/>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rPr>
                <w:sz w:val="16"/>
                <w:szCs w:val="16"/>
              </w:rPr>
            </w:pPr>
            <w:r w:rsidRPr="00B42D0E">
              <w:rPr>
                <w:sz w:val="16"/>
                <w:szCs w:val="16"/>
              </w:rPr>
              <w:t>0,0</w:t>
            </w:r>
          </w:p>
        </w:tc>
        <w:tc>
          <w:tcPr>
            <w:tcW w:w="709"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rPr>
                <w:sz w:val="16"/>
                <w:szCs w:val="16"/>
              </w:rPr>
            </w:pPr>
            <w:r w:rsidRPr="00B42D0E">
              <w:rPr>
                <w:sz w:val="16"/>
                <w:szCs w:val="16"/>
              </w:rPr>
              <w:t>0,0</w:t>
            </w:r>
          </w:p>
        </w:tc>
        <w:tc>
          <w:tcPr>
            <w:tcW w:w="833"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rPr>
                <w:sz w:val="16"/>
                <w:szCs w:val="16"/>
              </w:rPr>
            </w:pPr>
            <w:r w:rsidRPr="00B42D0E">
              <w:rPr>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rPr>
                <w:sz w:val="16"/>
                <w:szCs w:val="16"/>
              </w:rPr>
            </w:pPr>
            <w:r w:rsidRPr="00B42D0E">
              <w:rPr>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rPr>
                <w:sz w:val="16"/>
                <w:szCs w:val="16"/>
              </w:rPr>
            </w:pPr>
            <w:r w:rsidRPr="00B42D0E">
              <w:rPr>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rPr>
                <w:sz w:val="16"/>
                <w:szCs w:val="16"/>
              </w:rPr>
            </w:pPr>
            <w:r w:rsidRPr="00B42D0E">
              <w:rPr>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rPr>
                <w:sz w:val="16"/>
                <w:szCs w:val="16"/>
              </w:rPr>
            </w:pPr>
            <w:r w:rsidRPr="00B42D0E">
              <w:rPr>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rPr>
                <w:sz w:val="16"/>
                <w:szCs w:val="16"/>
              </w:rPr>
            </w:pPr>
            <w:r w:rsidRPr="00B42D0E">
              <w:rPr>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rPr>
                <w:sz w:val="16"/>
                <w:szCs w:val="16"/>
              </w:rPr>
            </w:pPr>
            <w:r w:rsidRPr="00B42D0E">
              <w:rPr>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rPr>
                <w:sz w:val="16"/>
                <w:szCs w:val="16"/>
              </w:rPr>
            </w:pPr>
            <w:r w:rsidRPr="00B42D0E">
              <w:rPr>
                <w:sz w:val="16"/>
                <w:szCs w:val="16"/>
              </w:rPr>
              <w:t>0,0</w:t>
            </w:r>
          </w:p>
        </w:tc>
      </w:tr>
      <w:tr w:rsidR="00B71991" w:rsidRPr="00B42D0E" w:rsidTr="00B71991">
        <w:trPr>
          <w:cantSplit/>
          <w:trHeight w:val="400"/>
        </w:trPr>
        <w:tc>
          <w:tcPr>
            <w:tcW w:w="496" w:type="dxa"/>
            <w:vMerge/>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rPr>
            </w:pPr>
          </w:p>
        </w:tc>
        <w:tc>
          <w:tcPr>
            <w:tcW w:w="1559" w:type="dxa"/>
            <w:gridSpan w:val="2"/>
            <w:vMerge/>
            <w:tcBorders>
              <w:left w:val="single" w:sz="6" w:space="0" w:color="auto"/>
              <w:bottom w:val="single" w:sz="4" w:space="0" w:color="auto"/>
              <w:right w:val="single" w:sz="6" w:space="0" w:color="auto"/>
            </w:tcBorders>
          </w:tcPr>
          <w:p w:rsidR="00B71991" w:rsidRPr="00B42D0E" w:rsidRDefault="00B71991" w:rsidP="00B71991"/>
        </w:tc>
        <w:tc>
          <w:tcPr>
            <w:tcW w:w="1701" w:type="dxa"/>
            <w:tcBorders>
              <w:top w:val="single" w:sz="4" w:space="0" w:color="auto"/>
              <w:left w:val="single" w:sz="6" w:space="0" w:color="auto"/>
              <w:bottom w:val="single" w:sz="4" w:space="0" w:color="auto"/>
              <w:right w:val="single" w:sz="4" w:space="0" w:color="auto"/>
            </w:tcBorders>
          </w:tcPr>
          <w:p w:rsidR="00B71991" w:rsidRPr="00B42D0E" w:rsidRDefault="00B71991" w:rsidP="00B71991">
            <w:pPr>
              <w:autoSpaceDE w:val="0"/>
              <w:autoSpaceDN w:val="0"/>
              <w:adjustRightInd w:val="0"/>
            </w:pPr>
            <w:r w:rsidRPr="00B42D0E">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jc w:val="center"/>
              <w:rPr>
                <w:bCs/>
                <w:sz w:val="16"/>
                <w:szCs w:val="16"/>
              </w:rPr>
            </w:pPr>
            <w:r w:rsidRPr="00B42D0E">
              <w:rPr>
                <w:bCs/>
                <w:sz w:val="16"/>
                <w:szCs w:val="16"/>
              </w:rPr>
              <w:t>0,0</w:t>
            </w:r>
          </w:p>
        </w:tc>
        <w:tc>
          <w:tcPr>
            <w:tcW w:w="851" w:type="dxa"/>
            <w:gridSpan w:val="2"/>
            <w:tcBorders>
              <w:top w:val="single" w:sz="4" w:space="0" w:color="auto"/>
              <w:left w:val="single" w:sz="4"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23" w:type="dxa"/>
            <w:gridSpan w:val="2"/>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36" w:type="dxa"/>
            <w:gridSpan w:val="4"/>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09"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33"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jc w:val="center"/>
            </w:pPr>
            <w:r w:rsidRPr="00B42D0E">
              <w:rPr>
                <w:bCs/>
                <w:sz w:val="16"/>
                <w:szCs w:val="16"/>
              </w:rPr>
              <w:t>0,0</w:t>
            </w:r>
          </w:p>
        </w:tc>
      </w:tr>
      <w:tr w:rsidR="006212C0" w:rsidRPr="00B42D0E" w:rsidTr="00B71991">
        <w:trPr>
          <w:cantSplit/>
          <w:trHeight w:val="291"/>
        </w:trPr>
        <w:tc>
          <w:tcPr>
            <w:tcW w:w="496" w:type="dxa"/>
            <w:vMerge w:val="restart"/>
            <w:tcBorders>
              <w:left w:val="single" w:sz="6"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1.13</w:t>
            </w:r>
          </w:p>
        </w:tc>
        <w:tc>
          <w:tcPr>
            <w:tcW w:w="1559" w:type="dxa"/>
            <w:vMerge w:val="restart"/>
            <w:tcBorders>
              <w:left w:val="single" w:sz="6" w:space="0" w:color="auto"/>
              <w:right w:val="single" w:sz="6" w:space="0" w:color="auto"/>
            </w:tcBorders>
          </w:tcPr>
          <w:p w:rsidR="006212C0" w:rsidRPr="00B42D0E" w:rsidRDefault="006212C0" w:rsidP="006212C0">
            <w:pPr>
              <w:autoSpaceDE w:val="0"/>
              <w:autoSpaceDN w:val="0"/>
              <w:adjustRightInd w:val="0"/>
            </w:pPr>
            <w:r w:rsidRPr="00B42D0E">
              <w:t>Капитальный ремонт коммунально</w:t>
            </w:r>
            <w:r>
              <w:t xml:space="preserve">й инфраструктуры города </w:t>
            </w:r>
            <w:proofErr w:type="spellStart"/>
            <w:r>
              <w:t>Урай</w:t>
            </w:r>
            <w:proofErr w:type="spellEnd"/>
            <w:r>
              <w:t xml:space="preserve"> (15.-17</w:t>
            </w:r>
            <w:r w:rsidRPr="00B42D0E">
              <w:t>.)</w:t>
            </w:r>
          </w:p>
          <w:p w:rsidR="006212C0" w:rsidRPr="00B42D0E" w:rsidRDefault="006212C0" w:rsidP="006212C0">
            <w:pPr>
              <w:pStyle w:val="ConsPlusNormal"/>
              <w:widowControl/>
              <w:ind w:firstLine="0"/>
              <w:rPr>
                <w:rFonts w:ascii="Times New Roman" w:hAnsi="Times New Roman" w:cs="Times New Roman"/>
              </w:rPr>
            </w:pPr>
          </w:p>
        </w:tc>
        <w:tc>
          <w:tcPr>
            <w:tcW w:w="1559" w:type="dxa"/>
            <w:gridSpan w:val="2"/>
            <w:vMerge w:val="restart"/>
            <w:tcBorders>
              <w:left w:val="single" w:sz="6" w:space="0" w:color="auto"/>
              <w:right w:val="single" w:sz="6" w:space="0" w:color="auto"/>
            </w:tcBorders>
          </w:tcPr>
          <w:p w:rsidR="006212C0" w:rsidRPr="00B42D0E" w:rsidRDefault="006212C0" w:rsidP="006212C0">
            <w:pPr>
              <w:pStyle w:val="2"/>
              <w:widowControl w:val="0"/>
              <w:tabs>
                <w:tab w:val="left" w:pos="229"/>
              </w:tabs>
              <w:autoSpaceDE w:val="0"/>
              <w:autoSpaceDN w:val="0"/>
              <w:adjustRightInd w:val="0"/>
              <w:ind w:left="0"/>
              <w:jc w:val="center"/>
            </w:pPr>
            <w:r w:rsidRPr="00B42D0E">
              <w:t xml:space="preserve">МКУ «УЖКХ города </w:t>
            </w:r>
            <w:proofErr w:type="spellStart"/>
            <w:r w:rsidRPr="00B42D0E">
              <w:t>Урай</w:t>
            </w:r>
            <w:proofErr w:type="spellEnd"/>
            <w:r w:rsidRPr="00B42D0E">
              <w:t xml:space="preserve">» </w:t>
            </w:r>
          </w:p>
        </w:tc>
        <w:tc>
          <w:tcPr>
            <w:tcW w:w="1701" w:type="dxa"/>
            <w:tcBorders>
              <w:top w:val="single" w:sz="4" w:space="0" w:color="auto"/>
              <w:left w:val="single" w:sz="6" w:space="0" w:color="auto"/>
              <w:bottom w:val="single" w:sz="4" w:space="0" w:color="auto"/>
              <w:right w:val="single" w:sz="4" w:space="0" w:color="auto"/>
            </w:tcBorders>
          </w:tcPr>
          <w:p w:rsidR="006212C0" w:rsidRPr="00B42D0E" w:rsidRDefault="006212C0" w:rsidP="006212C0">
            <w:pPr>
              <w:rPr>
                <w:b/>
                <w:bCs/>
              </w:rPr>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6"/>
                <w:szCs w:val="16"/>
              </w:rPr>
            </w:pPr>
            <w:r>
              <w:rPr>
                <w:rFonts w:ascii="Times New Roman" w:hAnsi="Times New Roman" w:cs="Times New Roman"/>
                <w:b/>
                <w:bCs/>
                <w:sz w:val="16"/>
                <w:szCs w:val="16"/>
              </w:rPr>
              <w:t>406 915,9</w:t>
            </w:r>
          </w:p>
        </w:tc>
        <w:tc>
          <w:tcPr>
            <w:tcW w:w="851" w:type="dxa"/>
            <w:gridSpan w:val="2"/>
            <w:tcBorders>
              <w:top w:val="single" w:sz="4" w:space="0" w:color="auto"/>
              <w:left w:val="single" w:sz="4"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23"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36" w:type="dxa"/>
            <w:gridSpan w:val="4"/>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6"/>
                <w:szCs w:val="16"/>
              </w:rPr>
            </w:pPr>
            <w:r>
              <w:rPr>
                <w:rFonts w:ascii="Times New Roman" w:hAnsi="Times New Roman" w:cs="Times New Roman"/>
                <w:b/>
                <w:bCs/>
                <w:sz w:val="16"/>
                <w:szCs w:val="16"/>
              </w:rPr>
              <w:t>31 285,3</w:t>
            </w:r>
          </w:p>
        </w:tc>
        <w:tc>
          <w:tcPr>
            <w:tcW w:w="709"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17 188,5</w:t>
            </w:r>
          </w:p>
        </w:tc>
        <w:tc>
          <w:tcPr>
            <w:tcW w:w="833"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rPr>
            </w:pPr>
            <w:r w:rsidRPr="00B42D0E">
              <w:rPr>
                <w:b/>
                <w:bCs/>
                <w:sz w:val="16"/>
                <w:szCs w:val="16"/>
              </w:rPr>
              <w:t>10 962,8</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rPr>
            </w:pPr>
            <w:r w:rsidRPr="00B42D0E">
              <w:rPr>
                <w:b/>
                <w:bCs/>
                <w:sz w:val="16"/>
                <w:szCs w:val="16"/>
              </w:rPr>
              <w:t>49 639,9</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rPr>
            </w:pPr>
            <w:r w:rsidRPr="00B42D0E">
              <w:rPr>
                <w:b/>
                <w:bCs/>
                <w:sz w:val="16"/>
                <w:szCs w:val="16"/>
              </w:rPr>
              <w:t>49 639,9</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rPr>
            </w:pPr>
            <w:r w:rsidRPr="00B42D0E">
              <w:rPr>
                <w:b/>
                <w:bCs/>
                <w:sz w:val="16"/>
                <w:szCs w:val="16"/>
              </w:rPr>
              <w:t>49 639,9</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rPr>
            </w:pPr>
            <w:r w:rsidRPr="00B42D0E">
              <w:rPr>
                <w:b/>
                <w:bCs/>
                <w:sz w:val="16"/>
                <w:szCs w:val="16"/>
              </w:rPr>
              <w:t>49 639,9</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rPr>
            </w:pPr>
            <w:r w:rsidRPr="00B42D0E">
              <w:rPr>
                <w:b/>
                <w:bCs/>
                <w:sz w:val="16"/>
                <w:szCs w:val="16"/>
              </w:rPr>
              <w:t>49 639,9</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rPr>
            </w:pPr>
            <w:r w:rsidRPr="00B42D0E">
              <w:rPr>
                <w:b/>
                <w:bCs/>
                <w:sz w:val="16"/>
                <w:szCs w:val="16"/>
              </w:rPr>
              <w:t>49 639,9</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rPr>
            </w:pPr>
            <w:r w:rsidRPr="00B42D0E">
              <w:rPr>
                <w:b/>
                <w:bCs/>
                <w:sz w:val="16"/>
                <w:szCs w:val="16"/>
              </w:rPr>
              <w:t>49 639,9</w:t>
            </w:r>
          </w:p>
        </w:tc>
      </w:tr>
      <w:tr w:rsidR="006212C0" w:rsidRPr="00B42D0E" w:rsidTr="00B71991">
        <w:trPr>
          <w:cantSplit/>
          <w:trHeight w:val="291"/>
        </w:trPr>
        <w:tc>
          <w:tcPr>
            <w:tcW w:w="496" w:type="dxa"/>
            <w:vMerge/>
            <w:tcBorders>
              <w:left w:val="single" w:sz="6"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rPr>
            </w:pPr>
          </w:p>
        </w:tc>
        <w:tc>
          <w:tcPr>
            <w:tcW w:w="1559" w:type="dxa"/>
            <w:gridSpan w:val="2"/>
            <w:vMerge/>
            <w:tcBorders>
              <w:left w:val="single" w:sz="6" w:space="0" w:color="auto"/>
              <w:right w:val="single" w:sz="6" w:space="0" w:color="auto"/>
            </w:tcBorders>
          </w:tcPr>
          <w:p w:rsidR="006212C0" w:rsidRPr="00B42D0E" w:rsidRDefault="006212C0" w:rsidP="006212C0">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6212C0" w:rsidRPr="00B42D0E" w:rsidRDefault="006212C0" w:rsidP="006212C0">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gridSpan w:val="2"/>
            <w:tcBorders>
              <w:top w:val="single" w:sz="4" w:space="0" w:color="auto"/>
              <w:left w:val="single" w:sz="4"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4"/>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09"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33"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6212C0" w:rsidRPr="00B42D0E" w:rsidTr="00B71991">
        <w:trPr>
          <w:cantSplit/>
          <w:trHeight w:val="291"/>
        </w:trPr>
        <w:tc>
          <w:tcPr>
            <w:tcW w:w="496" w:type="dxa"/>
            <w:vMerge/>
            <w:tcBorders>
              <w:left w:val="single" w:sz="6"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6212C0" w:rsidRPr="00B42D0E" w:rsidRDefault="006212C0" w:rsidP="006212C0">
            <w:pPr>
              <w:pStyle w:val="2"/>
              <w:widowControl w:val="0"/>
              <w:tabs>
                <w:tab w:val="left" w:pos="229"/>
              </w:tabs>
              <w:autoSpaceDE w:val="0"/>
              <w:autoSpaceDN w:val="0"/>
              <w:adjustRightInd w:val="0"/>
              <w:ind w:left="0"/>
            </w:pPr>
          </w:p>
        </w:tc>
        <w:tc>
          <w:tcPr>
            <w:tcW w:w="1559" w:type="dxa"/>
            <w:gridSpan w:val="2"/>
            <w:vMerge/>
            <w:tcBorders>
              <w:left w:val="single" w:sz="6" w:space="0" w:color="auto"/>
              <w:right w:val="single" w:sz="6" w:space="0" w:color="auto"/>
            </w:tcBorders>
          </w:tcPr>
          <w:p w:rsidR="006212C0" w:rsidRPr="00B42D0E" w:rsidRDefault="006212C0" w:rsidP="006212C0">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6212C0" w:rsidRPr="00B42D0E" w:rsidRDefault="006212C0" w:rsidP="006212C0">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365 397,2</w:t>
            </w:r>
          </w:p>
        </w:tc>
        <w:tc>
          <w:tcPr>
            <w:tcW w:w="851" w:type="dxa"/>
            <w:gridSpan w:val="2"/>
            <w:tcBorders>
              <w:top w:val="single" w:sz="4" w:space="0" w:color="auto"/>
              <w:left w:val="single" w:sz="4"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4"/>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27 329,8</w:t>
            </w:r>
          </w:p>
        </w:tc>
        <w:tc>
          <w:tcPr>
            <w:tcW w:w="709"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15 469,6</w:t>
            </w:r>
          </w:p>
        </w:tc>
        <w:tc>
          <w:tcPr>
            <w:tcW w:w="833"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9 866,5</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44 675,9</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44 675,9</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44 675,9</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44 675,9</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44 675,9</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44 675,9</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44 675,9</w:t>
            </w:r>
          </w:p>
        </w:tc>
      </w:tr>
      <w:tr w:rsidR="006212C0" w:rsidRPr="00B42D0E" w:rsidTr="00B71991">
        <w:trPr>
          <w:cantSplit/>
          <w:trHeight w:val="291"/>
        </w:trPr>
        <w:tc>
          <w:tcPr>
            <w:tcW w:w="496" w:type="dxa"/>
            <w:vMerge/>
            <w:tcBorders>
              <w:left w:val="single" w:sz="6"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6212C0" w:rsidRPr="00B42D0E" w:rsidRDefault="006212C0" w:rsidP="006212C0">
            <w:pPr>
              <w:pStyle w:val="2"/>
              <w:widowControl w:val="0"/>
              <w:tabs>
                <w:tab w:val="left" w:pos="229"/>
              </w:tabs>
              <w:autoSpaceDE w:val="0"/>
              <w:autoSpaceDN w:val="0"/>
              <w:adjustRightInd w:val="0"/>
              <w:ind w:left="0"/>
            </w:pPr>
          </w:p>
        </w:tc>
        <w:tc>
          <w:tcPr>
            <w:tcW w:w="1559" w:type="dxa"/>
            <w:gridSpan w:val="2"/>
            <w:vMerge/>
            <w:tcBorders>
              <w:left w:val="single" w:sz="6" w:space="0" w:color="auto"/>
              <w:right w:val="single" w:sz="6" w:space="0" w:color="auto"/>
            </w:tcBorders>
          </w:tcPr>
          <w:p w:rsidR="006212C0" w:rsidRPr="00B42D0E" w:rsidRDefault="006212C0" w:rsidP="006212C0">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6212C0" w:rsidRPr="00B42D0E" w:rsidRDefault="006212C0" w:rsidP="006212C0">
            <w:pPr>
              <w:autoSpaceDE w:val="0"/>
              <w:autoSpaceDN w:val="0"/>
              <w:adjustRightInd w:val="0"/>
            </w:pPr>
            <w:r w:rsidRPr="00B42D0E">
              <w:t>местный бюджет</w:t>
            </w:r>
          </w:p>
        </w:tc>
        <w:tc>
          <w:tcPr>
            <w:tcW w:w="992"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41 518,7</w:t>
            </w:r>
          </w:p>
        </w:tc>
        <w:tc>
          <w:tcPr>
            <w:tcW w:w="851" w:type="dxa"/>
            <w:gridSpan w:val="2"/>
            <w:tcBorders>
              <w:top w:val="single" w:sz="4" w:space="0" w:color="auto"/>
              <w:left w:val="single" w:sz="4"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4"/>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3 955,5</w:t>
            </w:r>
          </w:p>
        </w:tc>
        <w:tc>
          <w:tcPr>
            <w:tcW w:w="709"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1 718,9</w:t>
            </w:r>
          </w:p>
        </w:tc>
        <w:tc>
          <w:tcPr>
            <w:tcW w:w="833"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1 096,3</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4 964,0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4 964,0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4 964,0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4 964,0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4 964,0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4 964,0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4 964,0</w:t>
            </w:r>
          </w:p>
        </w:tc>
      </w:tr>
      <w:tr w:rsidR="006212C0" w:rsidRPr="00B42D0E" w:rsidTr="00B71991">
        <w:trPr>
          <w:cantSplit/>
          <w:trHeight w:val="291"/>
        </w:trPr>
        <w:tc>
          <w:tcPr>
            <w:tcW w:w="496" w:type="dxa"/>
            <w:vMerge/>
            <w:tcBorders>
              <w:left w:val="single" w:sz="6" w:space="0" w:color="auto"/>
              <w:bottom w:val="single" w:sz="4"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6212C0" w:rsidRPr="00B42D0E" w:rsidRDefault="006212C0" w:rsidP="006212C0">
            <w:pPr>
              <w:pStyle w:val="2"/>
              <w:widowControl w:val="0"/>
              <w:tabs>
                <w:tab w:val="left" w:pos="229"/>
              </w:tabs>
              <w:autoSpaceDE w:val="0"/>
              <w:autoSpaceDN w:val="0"/>
              <w:adjustRightInd w:val="0"/>
              <w:ind w:left="0"/>
            </w:pPr>
          </w:p>
        </w:tc>
        <w:tc>
          <w:tcPr>
            <w:tcW w:w="1559" w:type="dxa"/>
            <w:gridSpan w:val="2"/>
            <w:vMerge/>
            <w:tcBorders>
              <w:left w:val="single" w:sz="6" w:space="0" w:color="auto"/>
              <w:bottom w:val="single" w:sz="4" w:space="0" w:color="auto"/>
              <w:right w:val="single" w:sz="6" w:space="0" w:color="auto"/>
            </w:tcBorders>
          </w:tcPr>
          <w:p w:rsidR="006212C0" w:rsidRPr="00B42D0E" w:rsidRDefault="006212C0" w:rsidP="006212C0">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6212C0" w:rsidRPr="00B42D0E" w:rsidRDefault="006212C0" w:rsidP="006212C0">
            <w:pPr>
              <w:autoSpaceDE w:val="0"/>
              <w:autoSpaceDN w:val="0"/>
              <w:adjustRightInd w:val="0"/>
            </w:pPr>
            <w:r w:rsidRPr="00B42D0E">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gridSpan w:val="2"/>
            <w:tcBorders>
              <w:top w:val="single" w:sz="4" w:space="0" w:color="auto"/>
              <w:left w:val="single" w:sz="4"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4"/>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09"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33"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B71991" w:rsidRPr="00B42D0E" w:rsidTr="00B71991">
        <w:trPr>
          <w:cantSplit/>
          <w:trHeight w:val="291"/>
        </w:trPr>
        <w:tc>
          <w:tcPr>
            <w:tcW w:w="496" w:type="dxa"/>
            <w:vMerge w:val="restart"/>
            <w:tcBorders>
              <w:left w:val="single" w:sz="6"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1.14</w:t>
            </w:r>
          </w:p>
        </w:tc>
        <w:tc>
          <w:tcPr>
            <w:tcW w:w="1559" w:type="dxa"/>
            <w:vMerge w:val="restart"/>
            <w:tcBorders>
              <w:left w:val="single" w:sz="6" w:space="0" w:color="auto"/>
              <w:right w:val="single" w:sz="6" w:space="0" w:color="auto"/>
            </w:tcBorders>
          </w:tcPr>
          <w:p w:rsidR="00B71991" w:rsidRPr="00B42D0E" w:rsidRDefault="00B71991" w:rsidP="00B71991">
            <w:pPr>
              <w:pStyle w:val="2"/>
              <w:widowControl w:val="0"/>
              <w:tabs>
                <w:tab w:val="left" w:pos="229"/>
              </w:tabs>
              <w:autoSpaceDE w:val="0"/>
              <w:autoSpaceDN w:val="0"/>
              <w:adjustRightInd w:val="0"/>
              <w:ind w:left="0"/>
            </w:pPr>
            <w:r w:rsidRPr="00B42D0E">
              <w:rPr>
                <w:bCs/>
              </w:rPr>
              <w:t>Реконструкция и строительство объектов коммунально</w:t>
            </w:r>
            <w:r w:rsidR="006212C0">
              <w:rPr>
                <w:bCs/>
              </w:rPr>
              <w:t xml:space="preserve">й инфраструктуры города </w:t>
            </w:r>
            <w:proofErr w:type="spellStart"/>
            <w:r w:rsidR="006212C0">
              <w:rPr>
                <w:bCs/>
              </w:rPr>
              <w:t>Урай</w:t>
            </w:r>
            <w:proofErr w:type="spellEnd"/>
            <w:r w:rsidR="006212C0">
              <w:rPr>
                <w:bCs/>
              </w:rPr>
              <w:t xml:space="preserve"> (15.-17</w:t>
            </w:r>
            <w:r w:rsidRPr="00B42D0E">
              <w:rPr>
                <w:bCs/>
              </w:rPr>
              <w:t>.)</w:t>
            </w:r>
          </w:p>
        </w:tc>
        <w:tc>
          <w:tcPr>
            <w:tcW w:w="1559" w:type="dxa"/>
            <w:gridSpan w:val="2"/>
            <w:vMerge w:val="restart"/>
            <w:tcBorders>
              <w:left w:val="single" w:sz="6" w:space="0" w:color="auto"/>
              <w:right w:val="single" w:sz="6" w:space="0" w:color="auto"/>
            </w:tcBorders>
          </w:tcPr>
          <w:p w:rsidR="00B71991" w:rsidRPr="00B42D0E" w:rsidRDefault="00B71991" w:rsidP="00B71991">
            <w:pPr>
              <w:pStyle w:val="2"/>
              <w:widowControl w:val="0"/>
              <w:tabs>
                <w:tab w:val="left" w:pos="229"/>
              </w:tabs>
              <w:autoSpaceDE w:val="0"/>
              <w:autoSpaceDN w:val="0"/>
              <w:adjustRightInd w:val="0"/>
              <w:ind w:left="0"/>
              <w:jc w:val="center"/>
            </w:pPr>
            <w:r w:rsidRPr="00B42D0E">
              <w:t xml:space="preserve">МКУ «УЖКХ города </w:t>
            </w:r>
            <w:proofErr w:type="spellStart"/>
            <w:r w:rsidRPr="00B42D0E">
              <w:t>Урай</w:t>
            </w:r>
            <w:proofErr w:type="spellEnd"/>
            <w:r w:rsidRPr="00B42D0E">
              <w:t xml:space="preserve">»,  МКУ «УКС города </w:t>
            </w:r>
            <w:proofErr w:type="spellStart"/>
            <w:r w:rsidRPr="00B42D0E">
              <w:t>Урай</w:t>
            </w:r>
            <w:proofErr w:type="spellEnd"/>
            <w:r w:rsidRPr="00B42D0E">
              <w:t>»</w:t>
            </w:r>
          </w:p>
        </w:tc>
        <w:tc>
          <w:tcPr>
            <w:tcW w:w="1701" w:type="dxa"/>
            <w:tcBorders>
              <w:top w:val="single" w:sz="4" w:space="0" w:color="auto"/>
              <w:left w:val="single" w:sz="6" w:space="0" w:color="auto"/>
              <w:bottom w:val="single" w:sz="4" w:space="0" w:color="auto"/>
              <w:right w:val="single" w:sz="4" w:space="0" w:color="auto"/>
            </w:tcBorders>
          </w:tcPr>
          <w:p w:rsidR="00B71991" w:rsidRPr="00B42D0E" w:rsidRDefault="00B71991" w:rsidP="00B71991">
            <w:pPr>
              <w:rPr>
                <w:b/>
                <w:bCs/>
              </w:rPr>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236 248,0</w:t>
            </w:r>
          </w:p>
        </w:tc>
        <w:tc>
          <w:tcPr>
            <w:tcW w:w="851" w:type="dxa"/>
            <w:gridSpan w:val="2"/>
            <w:tcBorders>
              <w:top w:val="single" w:sz="4" w:space="0" w:color="auto"/>
              <w:left w:val="single" w:sz="4"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23" w:type="dxa"/>
            <w:gridSpan w:val="2"/>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36" w:type="dxa"/>
            <w:gridSpan w:val="4"/>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32 074,0</w:t>
            </w:r>
          </w:p>
        </w:tc>
        <w:tc>
          <w:tcPr>
            <w:tcW w:w="709"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30 048,0</w:t>
            </w:r>
          </w:p>
        </w:tc>
        <w:tc>
          <w:tcPr>
            <w:tcW w:w="833"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36 092,0</w:t>
            </w:r>
          </w:p>
        </w:tc>
        <w:tc>
          <w:tcPr>
            <w:tcW w:w="85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27 938,0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53 533,0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56 563,0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r>
      <w:tr w:rsidR="00B71991" w:rsidRPr="00B42D0E" w:rsidTr="00B71991">
        <w:trPr>
          <w:cantSplit/>
          <w:trHeight w:val="291"/>
        </w:trPr>
        <w:tc>
          <w:tcPr>
            <w:tcW w:w="496" w:type="dxa"/>
            <w:vMerge/>
            <w:tcBorders>
              <w:left w:val="single" w:sz="6"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B71991" w:rsidRPr="00B42D0E" w:rsidRDefault="00B71991" w:rsidP="00B71991">
            <w:pPr>
              <w:pStyle w:val="2"/>
              <w:widowControl w:val="0"/>
              <w:tabs>
                <w:tab w:val="left" w:pos="229"/>
              </w:tabs>
              <w:autoSpaceDE w:val="0"/>
              <w:autoSpaceDN w:val="0"/>
              <w:adjustRightInd w:val="0"/>
              <w:ind w:left="0"/>
            </w:pPr>
          </w:p>
        </w:tc>
        <w:tc>
          <w:tcPr>
            <w:tcW w:w="1559" w:type="dxa"/>
            <w:gridSpan w:val="2"/>
            <w:vMerge/>
            <w:tcBorders>
              <w:left w:val="single" w:sz="6" w:space="0" w:color="auto"/>
              <w:right w:val="single" w:sz="6" w:space="0" w:color="auto"/>
            </w:tcBorders>
          </w:tcPr>
          <w:p w:rsidR="00B71991" w:rsidRPr="00B42D0E" w:rsidRDefault="00B71991" w:rsidP="00B71991">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B71991" w:rsidRPr="00B42D0E" w:rsidRDefault="00B71991" w:rsidP="00B71991">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gridSpan w:val="2"/>
            <w:tcBorders>
              <w:top w:val="single" w:sz="4" w:space="0" w:color="auto"/>
              <w:left w:val="single" w:sz="4"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2"/>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4"/>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09"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33"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B71991" w:rsidRPr="00B42D0E" w:rsidTr="00B71991">
        <w:trPr>
          <w:cantSplit/>
          <w:trHeight w:val="291"/>
        </w:trPr>
        <w:tc>
          <w:tcPr>
            <w:tcW w:w="496" w:type="dxa"/>
            <w:vMerge/>
            <w:tcBorders>
              <w:left w:val="single" w:sz="6"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B71991" w:rsidRPr="00B42D0E" w:rsidRDefault="00B71991" w:rsidP="00B71991">
            <w:pPr>
              <w:pStyle w:val="2"/>
              <w:widowControl w:val="0"/>
              <w:tabs>
                <w:tab w:val="left" w:pos="229"/>
              </w:tabs>
              <w:autoSpaceDE w:val="0"/>
              <w:autoSpaceDN w:val="0"/>
              <w:adjustRightInd w:val="0"/>
              <w:ind w:left="0"/>
            </w:pPr>
          </w:p>
        </w:tc>
        <w:tc>
          <w:tcPr>
            <w:tcW w:w="1559" w:type="dxa"/>
            <w:gridSpan w:val="2"/>
            <w:vMerge/>
            <w:tcBorders>
              <w:left w:val="single" w:sz="6" w:space="0" w:color="auto"/>
              <w:right w:val="single" w:sz="6" w:space="0" w:color="auto"/>
            </w:tcBorders>
          </w:tcPr>
          <w:p w:rsidR="00B71991" w:rsidRPr="00B42D0E" w:rsidRDefault="00B71991" w:rsidP="00B71991">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B71991" w:rsidRPr="00B42D0E" w:rsidRDefault="00B71991" w:rsidP="00B71991">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gridSpan w:val="2"/>
            <w:tcBorders>
              <w:top w:val="single" w:sz="4" w:space="0" w:color="auto"/>
              <w:left w:val="single" w:sz="4"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2"/>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4"/>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09"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33"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B71991" w:rsidRPr="00B42D0E" w:rsidTr="00B71991">
        <w:trPr>
          <w:cantSplit/>
          <w:trHeight w:val="291"/>
        </w:trPr>
        <w:tc>
          <w:tcPr>
            <w:tcW w:w="496" w:type="dxa"/>
            <w:vMerge/>
            <w:tcBorders>
              <w:left w:val="single" w:sz="6"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B71991" w:rsidRPr="00B42D0E" w:rsidRDefault="00B71991" w:rsidP="00B71991">
            <w:pPr>
              <w:pStyle w:val="2"/>
              <w:widowControl w:val="0"/>
              <w:tabs>
                <w:tab w:val="left" w:pos="229"/>
              </w:tabs>
              <w:autoSpaceDE w:val="0"/>
              <w:autoSpaceDN w:val="0"/>
              <w:adjustRightInd w:val="0"/>
              <w:ind w:left="0"/>
            </w:pPr>
          </w:p>
        </w:tc>
        <w:tc>
          <w:tcPr>
            <w:tcW w:w="1559" w:type="dxa"/>
            <w:gridSpan w:val="2"/>
            <w:vMerge/>
            <w:tcBorders>
              <w:left w:val="single" w:sz="6" w:space="0" w:color="auto"/>
              <w:right w:val="single" w:sz="6" w:space="0" w:color="auto"/>
            </w:tcBorders>
          </w:tcPr>
          <w:p w:rsidR="00B71991" w:rsidRPr="00B42D0E" w:rsidRDefault="00B71991" w:rsidP="00B71991">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B71991" w:rsidRPr="00B42D0E" w:rsidRDefault="00B71991" w:rsidP="00B71991">
            <w:pPr>
              <w:autoSpaceDE w:val="0"/>
              <w:autoSpaceDN w:val="0"/>
              <w:adjustRightInd w:val="0"/>
            </w:pPr>
            <w:r w:rsidRPr="00B42D0E">
              <w:t>местный бюджет</w:t>
            </w:r>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gridSpan w:val="2"/>
            <w:tcBorders>
              <w:top w:val="single" w:sz="4" w:space="0" w:color="auto"/>
              <w:left w:val="single" w:sz="4"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2"/>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4"/>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09"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33"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B71991" w:rsidRPr="00B42D0E" w:rsidTr="00B71991">
        <w:trPr>
          <w:cantSplit/>
          <w:trHeight w:val="291"/>
        </w:trPr>
        <w:tc>
          <w:tcPr>
            <w:tcW w:w="496" w:type="dxa"/>
            <w:vMerge/>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B71991" w:rsidRPr="00B42D0E" w:rsidRDefault="00B71991" w:rsidP="00B71991">
            <w:pPr>
              <w:pStyle w:val="2"/>
              <w:widowControl w:val="0"/>
              <w:tabs>
                <w:tab w:val="left" w:pos="229"/>
              </w:tabs>
              <w:autoSpaceDE w:val="0"/>
              <w:autoSpaceDN w:val="0"/>
              <w:adjustRightInd w:val="0"/>
              <w:ind w:left="0"/>
            </w:pPr>
          </w:p>
        </w:tc>
        <w:tc>
          <w:tcPr>
            <w:tcW w:w="1559" w:type="dxa"/>
            <w:gridSpan w:val="2"/>
            <w:vMerge/>
            <w:tcBorders>
              <w:left w:val="single" w:sz="6" w:space="0" w:color="auto"/>
              <w:bottom w:val="single" w:sz="4" w:space="0" w:color="auto"/>
              <w:right w:val="single" w:sz="6" w:space="0" w:color="auto"/>
            </w:tcBorders>
          </w:tcPr>
          <w:p w:rsidR="00B71991" w:rsidRPr="00B42D0E" w:rsidRDefault="00B71991" w:rsidP="00B71991">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B71991" w:rsidRPr="00B42D0E" w:rsidRDefault="00B71991" w:rsidP="00B71991">
            <w:pPr>
              <w:autoSpaceDE w:val="0"/>
              <w:autoSpaceDN w:val="0"/>
              <w:adjustRightInd w:val="0"/>
            </w:pPr>
            <w:r w:rsidRPr="00B42D0E">
              <w:t>Иные источники финансирования (внебюджетные средства)</w:t>
            </w:r>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236 248,0</w:t>
            </w:r>
          </w:p>
        </w:tc>
        <w:tc>
          <w:tcPr>
            <w:tcW w:w="851" w:type="dxa"/>
            <w:gridSpan w:val="2"/>
            <w:tcBorders>
              <w:top w:val="single" w:sz="4" w:space="0" w:color="auto"/>
              <w:left w:val="single" w:sz="4"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2"/>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4"/>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32 074,0</w:t>
            </w:r>
          </w:p>
        </w:tc>
        <w:tc>
          <w:tcPr>
            <w:tcW w:w="709"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30 048,0</w:t>
            </w:r>
          </w:p>
        </w:tc>
        <w:tc>
          <w:tcPr>
            <w:tcW w:w="833"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36 092,0</w:t>
            </w:r>
          </w:p>
        </w:tc>
        <w:tc>
          <w:tcPr>
            <w:tcW w:w="85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27 938,0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53 533,0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56 563,0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6212C0" w:rsidRPr="00B42D0E" w:rsidTr="00B71991">
        <w:trPr>
          <w:cantSplit/>
          <w:trHeight w:val="291"/>
        </w:trPr>
        <w:tc>
          <w:tcPr>
            <w:tcW w:w="496" w:type="dxa"/>
            <w:vMerge w:val="restart"/>
            <w:tcBorders>
              <w:left w:val="single" w:sz="6"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1.15</w:t>
            </w:r>
          </w:p>
        </w:tc>
        <w:tc>
          <w:tcPr>
            <w:tcW w:w="1559" w:type="dxa"/>
            <w:vMerge w:val="restart"/>
            <w:tcBorders>
              <w:left w:val="single" w:sz="6" w:space="0" w:color="auto"/>
              <w:right w:val="single" w:sz="6" w:space="0" w:color="auto"/>
            </w:tcBorders>
          </w:tcPr>
          <w:p w:rsidR="006212C0" w:rsidRPr="00B42D0E" w:rsidRDefault="006212C0" w:rsidP="006212C0">
            <w:pPr>
              <w:pStyle w:val="2"/>
              <w:widowControl w:val="0"/>
              <w:tabs>
                <w:tab w:val="left" w:pos="229"/>
              </w:tabs>
              <w:autoSpaceDE w:val="0"/>
              <w:autoSpaceDN w:val="0"/>
              <w:adjustRightInd w:val="0"/>
              <w:ind w:left="0"/>
            </w:pPr>
            <w:r w:rsidRPr="00B42D0E">
              <w:rPr>
                <w:bCs/>
              </w:rPr>
              <w:t xml:space="preserve">Актуализация  Программы комплексного развития систем коммунальной инфраструктуры города </w:t>
            </w:r>
            <w:proofErr w:type="spellStart"/>
            <w:r w:rsidRPr="00B42D0E">
              <w:rPr>
                <w:bCs/>
              </w:rPr>
              <w:t>Урай</w:t>
            </w:r>
            <w:proofErr w:type="spellEnd"/>
            <w:r w:rsidRPr="00B42D0E">
              <w:rPr>
                <w:bCs/>
              </w:rPr>
              <w:t xml:space="preserve"> Ханты-Мансийского автономного окр</w:t>
            </w:r>
            <w:r>
              <w:rPr>
                <w:bCs/>
              </w:rPr>
              <w:t xml:space="preserve">уга  </w:t>
            </w:r>
            <w:proofErr w:type="gramStart"/>
            <w:r>
              <w:rPr>
                <w:bCs/>
              </w:rPr>
              <w:t>–</w:t>
            </w:r>
            <w:proofErr w:type="spellStart"/>
            <w:r>
              <w:rPr>
                <w:bCs/>
              </w:rPr>
              <w:t>Ю</w:t>
            </w:r>
            <w:proofErr w:type="gramEnd"/>
            <w:r>
              <w:rPr>
                <w:bCs/>
              </w:rPr>
              <w:t>гры</w:t>
            </w:r>
            <w:proofErr w:type="spellEnd"/>
            <w:r>
              <w:rPr>
                <w:bCs/>
              </w:rPr>
              <w:t xml:space="preserve"> на 2016-2026 годы (15.-17</w:t>
            </w:r>
            <w:r w:rsidRPr="00B42D0E">
              <w:rPr>
                <w:bCs/>
              </w:rPr>
              <w:t>.)</w:t>
            </w:r>
          </w:p>
        </w:tc>
        <w:tc>
          <w:tcPr>
            <w:tcW w:w="1559" w:type="dxa"/>
            <w:gridSpan w:val="2"/>
            <w:vMerge w:val="restart"/>
            <w:tcBorders>
              <w:left w:val="single" w:sz="6" w:space="0" w:color="auto"/>
              <w:right w:val="single" w:sz="6" w:space="0" w:color="auto"/>
            </w:tcBorders>
          </w:tcPr>
          <w:p w:rsidR="006212C0" w:rsidRPr="00B42D0E" w:rsidRDefault="006212C0" w:rsidP="006212C0">
            <w:pPr>
              <w:pStyle w:val="2"/>
              <w:widowControl w:val="0"/>
              <w:tabs>
                <w:tab w:val="left" w:pos="229"/>
              </w:tabs>
              <w:autoSpaceDE w:val="0"/>
              <w:autoSpaceDN w:val="0"/>
              <w:adjustRightInd w:val="0"/>
              <w:ind w:left="0"/>
              <w:jc w:val="center"/>
            </w:pPr>
            <w:r w:rsidRPr="00B42D0E">
              <w:t xml:space="preserve">МКУ «УЖКХ города </w:t>
            </w:r>
            <w:proofErr w:type="spellStart"/>
            <w:r w:rsidRPr="00B42D0E">
              <w:t>Урай</w:t>
            </w:r>
            <w:proofErr w:type="spellEnd"/>
            <w:r w:rsidRPr="00B42D0E">
              <w:t>».</w:t>
            </w:r>
          </w:p>
        </w:tc>
        <w:tc>
          <w:tcPr>
            <w:tcW w:w="1701" w:type="dxa"/>
            <w:tcBorders>
              <w:top w:val="single" w:sz="4" w:space="0" w:color="auto"/>
              <w:left w:val="single" w:sz="6" w:space="0" w:color="auto"/>
              <w:bottom w:val="single" w:sz="4" w:space="0" w:color="auto"/>
              <w:right w:val="single" w:sz="4" w:space="0" w:color="auto"/>
            </w:tcBorders>
          </w:tcPr>
          <w:p w:rsidR="006212C0" w:rsidRPr="00B42D0E" w:rsidRDefault="006212C0" w:rsidP="006212C0">
            <w:pPr>
              <w:rPr>
                <w:b/>
                <w:bCs/>
              </w:rPr>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6"/>
                <w:szCs w:val="16"/>
              </w:rPr>
            </w:pPr>
            <w:r>
              <w:rPr>
                <w:rFonts w:ascii="Times New Roman" w:hAnsi="Times New Roman" w:cs="Times New Roman"/>
                <w:b/>
                <w:bCs/>
                <w:sz w:val="16"/>
                <w:szCs w:val="16"/>
              </w:rPr>
              <w:t>700,0</w:t>
            </w:r>
          </w:p>
        </w:tc>
        <w:tc>
          <w:tcPr>
            <w:tcW w:w="851" w:type="dxa"/>
            <w:gridSpan w:val="2"/>
            <w:tcBorders>
              <w:top w:val="single" w:sz="4" w:space="0" w:color="auto"/>
              <w:left w:val="single" w:sz="4"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23"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36" w:type="dxa"/>
            <w:gridSpan w:val="4"/>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6"/>
                <w:szCs w:val="16"/>
              </w:rPr>
            </w:pPr>
            <w:r>
              <w:rPr>
                <w:rFonts w:ascii="Times New Roman" w:hAnsi="Times New Roman" w:cs="Times New Roman"/>
                <w:b/>
                <w:bCs/>
                <w:sz w:val="16"/>
                <w:szCs w:val="16"/>
              </w:rPr>
              <w:t>400,0</w:t>
            </w:r>
          </w:p>
        </w:tc>
        <w:tc>
          <w:tcPr>
            <w:tcW w:w="709"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33"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300,0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r>
      <w:tr w:rsidR="006212C0" w:rsidRPr="00B42D0E" w:rsidTr="00B71991">
        <w:trPr>
          <w:cantSplit/>
          <w:trHeight w:val="291"/>
        </w:trPr>
        <w:tc>
          <w:tcPr>
            <w:tcW w:w="496" w:type="dxa"/>
            <w:vMerge/>
            <w:tcBorders>
              <w:left w:val="single" w:sz="6"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6212C0" w:rsidRPr="00B42D0E" w:rsidRDefault="006212C0" w:rsidP="006212C0">
            <w:pPr>
              <w:pStyle w:val="2"/>
              <w:widowControl w:val="0"/>
              <w:tabs>
                <w:tab w:val="left" w:pos="229"/>
              </w:tabs>
              <w:autoSpaceDE w:val="0"/>
              <w:autoSpaceDN w:val="0"/>
              <w:adjustRightInd w:val="0"/>
              <w:ind w:left="0"/>
            </w:pPr>
          </w:p>
        </w:tc>
        <w:tc>
          <w:tcPr>
            <w:tcW w:w="1559" w:type="dxa"/>
            <w:gridSpan w:val="2"/>
            <w:vMerge/>
            <w:tcBorders>
              <w:left w:val="single" w:sz="6" w:space="0" w:color="auto"/>
              <w:right w:val="single" w:sz="6" w:space="0" w:color="auto"/>
            </w:tcBorders>
          </w:tcPr>
          <w:p w:rsidR="006212C0" w:rsidRPr="00B42D0E" w:rsidRDefault="006212C0" w:rsidP="006212C0">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6212C0" w:rsidRPr="00B42D0E" w:rsidRDefault="006212C0" w:rsidP="006212C0">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gridSpan w:val="2"/>
            <w:tcBorders>
              <w:top w:val="single" w:sz="4" w:space="0" w:color="auto"/>
              <w:left w:val="single" w:sz="4"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4"/>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09"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33"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6212C0" w:rsidRPr="00B42D0E" w:rsidTr="00B71991">
        <w:trPr>
          <w:cantSplit/>
          <w:trHeight w:val="291"/>
        </w:trPr>
        <w:tc>
          <w:tcPr>
            <w:tcW w:w="496" w:type="dxa"/>
            <w:vMerge/>
            <w:tcBorders>
              <w:left w:val="single" w:sz="6"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6212C0" w:rsidRPr="00B42D0E" w:rsidRDefault="006212C0" w:rsidP="006212C0">
            <w:pPr>
              <w:pStyle w:val="2"/>
              <w:widowControl w:val="0"/>
              <w:tabs>
                <w:tab w:val="left" w:pos="229"/>
              </w:tabs>
              <w:autoSpaceDE w:val="0"/>
              <w:autoSpaceDN w:val="0"/>
              <w:adjustRightInd w:val="0"/>
              <w:ind w:left="0"/>
            </w:pPr>
          </w:p>
        </w:tc>
        <w:tc>
          <w:tcPr>
            <w:tcW w:w="1559" w:type="dxa"/>
            <w:gridSpan w:val="2"/>
            <w:vMerge/>
            <w:tcBorders>
              <w:left w:val="single" w:sz="6" w:space="0" w:color="auto"/>
              <w:right w:val="single" w:sz="6" w:space="0" w:color="auto"/>
            </w:tcBorders>
          </w:tcPr>
          <w:p w:rsidR="006212C0" w:rsidRPr="00B42D0E" w:rsidRDefault="006212C0" w:rsidP="006212C0">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6212C0" w:rsidRPr="00B42D0E" w:rsidRDefault="006212C0" w:rsidP="006212C0">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gridSpan w:val="2"/>
            <w:tcBorders>
              <w:top w:val="single" w:sz="4" w:space="0" w:color="auto"/>
              <w:left w:val="single" w:sz="4"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4"/>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09"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33"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6212C0" w:rsidRPr="00B42D0E" w:rsidTr="00B71991">
        <w:trPr>
          <w:cantSplit/>
          <w:trHeight w:val="291"/>
        </w:trPr>
        <w:tc>
          <w:tcPr>
            <w:tcW w:w="496" w:type="dxa"/>
            <w:vMerge/>
            <w:tcBorders>
              <w:left w:val="single" w:sz="6"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6212C0" w:rsidRPr="00B42D0E" w:rsidRDefault="006212C0" w:rsidP="006212C0">
            <w:pPr>
              <w:pStyle w:val="2"/>
              <w:widowControl w:val="0"/>
              <w:tabs>
                <w:tab w:val="left" w:pos="229"/>
              </w:tabs>
              <w:autoSpaceDE w:val="0"/>
              <w:autoSpaceDN w:val="0"/>
              <w:adjustRightInd w:val="0"/>
              <w:ind w:left="0"/>
            </w:pPr>
          </w:p>
        </w:tc>
        <w:tc>
          <w:tcPr>
            <w:tcW w:w="1559" w:type="dxa"/>
            <w:gridSpan w:val="2"/>
            <w:vMerge/>
            <w:tcBorders>
              <w:left w:val="single" w:sz="6" w:space="0" w:color="auto"/>
              <w:right w:val="single" w:sz="6" w:space="0" w:color="auto"/>
            </w:tcBorders>
          </w:tcPr>
          <w:p w:rsidR="006212C0" w:rsidRPr="00B42D0E" w:rsidRDefault="006212C0" w:rsidP="006212C0">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6212C0" w:rsidRPr="00B42D0E" w:rsidRDefault="006212C0" w:rsidP="006212C0">
            <w:pPr>
              <w:autoSpaceDE w:val="0"/>
              <w:autoSpaceDN w:val="0"/>
              <w:adjustRightInd w:val="0"/>
            </w:pPr>
            <w:r w:rsidRPr="00B42D0E">
              <w:t>местный бюджет</w:t>
            </w:r>
          </w:p>
        </w:tc>
        <w:tc>
          <w:tcPr>
            <w:tcW w:w="992"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700,0</w:t>
            </w:r>
          </w:p>
        </w:tc>
        <w:tc>
          <w:tcPr>
            <w:tcW w:w="851" w:type="dxa"/>
            <w:gridSpan w:val="2"/>
            <w:tcBorders>
              <w:top w:val="single" w:sz="4" w:space="0" w:color="auto"/>
              <w:left w:val="single" w:sz="4"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4"/>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400,0</w:t>
            </w:r>
          </w:p>
        </w:tc>
        <w:tc>
          <w:tcPr>
            <w:tcW w:w="709"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33"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300,0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6212C0" w:rsidRPr="00B42D0E" w:rsidTr="00B71991">
        <w:trPr>
          <w:cantSplit/>
          <w:trHeight w:val="291"/>
        </w:trPr>
        <w:tc>
          <w:tcPr>
            <w:tcW w:w="496" w:type="dxa"/>
            <w:vMerge/>
            <w:tcBorders>
              <w:left w:val="single" w:sz="6" w:space="0" w:color="auto"/>
              <w:bottom w:val="single" w:sz="4"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6212C0" w:rsidRPr="00B42D0E" w:rsidRDefault="006212C0" w:rsidP="006212C0">
            <w:pPr>
              <w:pStyle w:val="2"/>
              <w:widowControl w:val="0"/>
              <w:tabs>
                <w:tab w:val="left" w:pos="229"/>
              </w:tabs>
              <w:autoSpaceDE w:val="0"/>
              <w:autoSpaceDN w:val="0"/>
              <w:adjustRightInd w:val="0"/>
              <w:ind w:left="0"/>
            </w:pPr>
          </w:p>
        </w:tc>
        <w:tc>
          <w:tcPr>
            <w:tcW w:w="1559" w:type="dxa"/>
            <w:gridSpan w:val="2"/>
            <w:vMerge/>
            <w:tcBorders>
              <w:left w:val="single" w:sz="6" w:space="0" w:color="auto"/>
              <w:bottom w:val="single" w:sz="4" w:space="0" w:color="auto"/>
              <w:right w:val="single" w:sz="6" w:space="0" w:color="auto"/>
            </w:tcBorders>
          </w:tcPr>
          <w:p w:rsidR="006212C0" w:rsidRPr="00B42D0E" w:rsidRDefault="006212C0" w:rsidP="006212C0">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6212C0" w:rsidRPr="00B42D0E" w:rsidRDefault="006212C0" w:rsidP="006212C0">
            <w:pPr>
              <w:autoSpaceDE w:val="0"/>
              <w:autoSpaceDN w:val="0"/>
              <w:adjustRightInd w:val="0"/>
            </w:pPr>
            <w:r w:rsidRPr="00B42D0E">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gridSpan w:val="2"/>
            <w:tcBorders>
              <w:top w:val="single" w:sz="4" w:space="0" w:color="auto"/>
              <w:left w:val="single" w:sz="4"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4"/>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09"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33"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B71991" w:rsidRPr="00B42D0E" w:rsidTr="00B71991">
        <w:trPr>
          <w:cantSplit/>
          <w:trHeight w:val="291"/>
        </w:trPr>
        <w:tc>
          <w:tcPr>
            <w:tcW w:w="496" w:type="dxa"/>
            <w:vMerge w:val="restart"/>
            <w:tcBorders>
              <w:left w:val="single" w:sz="6"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1.16</w:t>
            </w:r>
          </w:p>
        </w:tc>
        <w:tc>
          <w:tcPr>
            <w:tcW w:w="1559" w:type="dxa"/>
            <w:vMerge w:val="restart"/>
            <w:tcBorders>
              <w:left w:val="single" w:sz="6" w:space="0" w:color="auto"/>
              <w:right w:val="single" w:sz="6" w:space="0" w:color="auto"/>
            </w:tcBorders>
          </w:tcPr>
          <w:p w:rsidR="00B71991" w:rsidRPr="00B42D0E" w:rsidRDefault="00B71991" w:rsidP="00B71991">
            <w:pPr>
              <w:pStyle w:val="2"/>
              <w:widowControl w:val="0"/>
              <w:tabs>
                <w:tab w:val="left" w:pos="229"/>
              </w:tabs>
              <w:autoSpaceDE w:val="0"/>
              <w:autoSpaceDN w:val="0"/>
              <w:adjustRightInd w:val="0"/>
              <w:ind w:left="0"/>
              <w:rPr>
                <w:bCs/>
              </w:rPr>
            </w:pPr>
            <w:r w:rsidRPr="00B42D0E">
              <w:rPr>
                <w:bCs/>
              </w:rPr>
              <w:t>Выполнение работ по актуализации схем систем коммунальной инфраструктуры муниципал</w:t>
            </w:r>
            <w:r w:rsidR="006212C0">
              <w:rPr>
                <w:bCs/>
              </w:rPr>
              <w:t xml:space="preserve">ьного образования город </w:t>
            </w:r>
            <w:proofErr w:type="spellStart"/>
            <w:r w:rsidR="006212C0">
              <w:rPr>
                <w:bCs/>
              </w:rPr>
              <w:t>Урай</w:t>
            </w:r>
            <w:proofErr w:type="spellEnd"/>
            <w:r w:rsidR="006212C0">
              <w:rPr>
                <w:bCs/>
              </w:rPr>
              <w:t xml:space="preserve"> (15.-17</w:t>
            </w:r>
            <w:r w:rsidRPr="00B42D0E">
              <w:rPr>
                <w:bCs/>
              </w:rPr>
              <w:t>.)</w:t>
            </w:r>
          </w:p>
          <w:p w:rsidR="00B71991" w:rsidRPr="00B42D0E" w:rsidRDefault="00B71991" w:rsidP="00B71991">
            <w:pPr>
              <w:pStyle w:val="2"/>
              <w:widowControl w:val="0"/>
              <w:tabs>
                <w:tab w:val="left" w:pos="229"/>
              </w:tabs>
              <w:autoSpaceDE w:val="0"/>
              <w:autoSpaceDN w:val="0"/>
              <w:adjustRightInd w:val="0"/>
              <w:ind w:left="0"/>
            </w:pPr>
          </w:p>
        </w:tc>
        <w:tc>
          <w:tcPr>
            <w:tcW w:w="1559" w:type="dxa"/>
            <w:gridSpan w:val="2"/>
            <w:vMerge w:val="restart"/>
            <w:tcBorders>
              <w:left w:val="single" w:sz="6" w:space="0" w:color="auto"/>
              <w:right w:val="single" w:sz="6" w:space="0" w:color="auto"/>
            </w:tcBorders>
          </w:tcPr>
          <w:p w:rsidR="00B71991" w:rsidRPr="00B42D0E" w:rsidRDefault="00B71991" w:rsidP="00B71991">
            <w:pPr>
              <w:pStyle w:val="2"/>
              <w:widowControl w:val="0"/>
              <w:tabs>
                <w:tab w:val="left" w:pos="229"/>
              </w:tabs>
              <w:autoSpaceDE w:val="0"/>
              <w:autoSpaceDN w:val="0"/>
              <w:adjustRightInd w:val="0"/>
              <w:ind w:left="0"/>
              <w:jc w:val="center"/>
            </w:pPr>
            <w:r w:rsidRPr="00B42D0E">
              <w:t xml:space="preserve">МКУ «УЖКХ города </w:t>
            </w:r>
            <w:proofErr w:type="spellStart"/>
            <w:r w:rsidRPr="00B42D0E">
              <w:t>Урай</w:t>
            </w:r>
            <w:proofErr w:type="spellEnd"/>
            <w:r w:rsidRPr="00B42D0E">
              <w:t>».</w:t>
            </w:r>
          </w:p>
        </w:tc>
        <w:tc>
          <w:tcPr>
            <w:tcW w:w="1701" w:type="dxa"/>
            <w:tcBorders>
              <w:top w:val="single" w:sz="4" w:space="0" w:color="auto"/>
              <w:left w:val="single" w:sz="6" w:space="0" w:color="auto"/>
              <w:bottom w:val="single" w:sz="4" w:space="0" w:color="auto"/>
              <w:right w:val="single" w:sz="4" w:space="0" w:color="auto"/>
            </w:tcBorders>
          </w:tcPr>
          <w:p w:rsidR="00B71991" w:rsidRPr="00B42D0E" w:rsidRDefault="00B71991" w:rsidP="00B71991">
            <w:pPr>
              <w:rPr>
                <w:b/>
                <w:bCs/>
              </w:rPr>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100,0</w:t>
            </w:r>
          </w:p>
        </w:tc>
        <w:tc>
          <w:tcPr>
            <w:tcW w:w="851" w:type="dxa"/>
            <w:gridSpan w:val="2"/>
            <w:tcBorders>
              <w:top w:val="single" w:sz="4" w:space="0" w:color="auto"/>
              <w:left w:val="single" w:sz="4"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23" w:type="dxa"/>
            <w:gridSpan w:val="2"/>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36" w:type="dxa"/>
            <w:gridSpan w:val="4"/>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09"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33"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100,0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r>
      <w:tr w:rsidR="00B71991" w:rsidRPr="00B42D0E" w:rsidTr="00B71991">
        <w:trPr>
          <w:cantSplit/>
          <w:trHeight w:val="291"/>
        </w:trPr>
        <w:tc>
          <w:tcPr>
            <w:tcW w:w="496" w:type="dxa"/>
            <w:vMerge/>
            <w:tcBorders>
              <w:left w:val="single" w:sz="6"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B71991" w:rsidRPr="00B42D0E" w:rsidRDefault="00B71991" w:rsidP="00B71991">
            <w:pPr>
              <w:pStyle w:val="2"/>
              <w:widowControl w:val="0"/>
              <w:tabs>
                <w:tab w:val="left" w:pos="229"/>
              </w:tabs>
              <w:autoSpaceDE w:val="0"/>
              <w:autoSpaceDN w:val="0"/>
              <w:adjustRightInd w:val="0"/>
              <w:ind w:left="0"/>
            </w:pPr>
          </w:p>
        </w:tc>
        <w:tc>
          <w:tcPr>
            <w:tcW w:w="1559" w:type="dxa"/>
            <w:gridSpan w:val="2"/>
            <w:vMerge/>
            <w:tcBorders>
              <w:left w:val="single" w:sz="6" w:space="0" w:color="auto"/>
              <w:right w:val="single" w:sz="6" w:space="0" w:color="auto"/>
            </w:tcBorders>
          </w:tcPr>
          <w:p w:rsidR="00B71991" w:rsidRPr="00B42D0E" w:rsidRDefault="00B71991" w:rsidP="00B71991">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B71991" w:rsidRPr="00B42D0E" w:rsidRDefault="00B71991" w:rsidP="00B71991">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gridSpan w:val="2"/>
            <w:tcBorders>
              <w:top w:val="single" w:sz="4" w:space="0" w:color="auto"/>
              <w:left w:val="single" w:sz="4"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2"/>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4"/>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09"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33"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B71991" w:rsidRPr="00B42D0E" w:rsidTr="00B71991">
        <w:trPr>
          <w:cantSplit/>
          <w:trHeight w:val="291"/>
        </w:trPr>
        <w:tc>
          <w:tcPr>
            <w:tcW w:w="496" w:type="dxa"/>
            <w:vMerge/>
            <w:tcBorders>
              <w:left w:val="single" w:sz="6"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B71991" w:rsidRPr="00B42D0E" w:rsidRDefault="00B71991" w:rsidP="00B71991">
            <w:pPr>
              <w:pStyle w:val="2"/>
              <w:widowControl w:val="0"/>
              <w:tabs>
                <w:tab w:val="left" w:pos="229"/>
              </w:tabs>
              <w:autoSpaceDE w:val="0"/>
              <w:autoSpaceDN w:val="0"/>
              <w:adjustRightInd w:val="0"/>
              <w:ind w:left="0"/>
            </w:pPr>
          </w:p>
        </w:tc>
        <w:tc>
          <w:tcPr>
            <w:tcW w:w="1559" w:type="dxa"/>
            <w:gridSpan w:val="2"/>
            <w:vMerge/>
            <w:tcBorders>
              <w:left w:val="single" w:sz="6" w:space="0" w:color="auto"/>
              <w:right w:val="single" w:sz="6" w:space="0" w:color="auto"/>
            </w:tcBorders>
          </w:tcPr>
          <w:p w:rsidR="00B71991" w:rsidRPr="00B42D0E" w:rsidRDefault="00B71991" w:rsidP="00B71991">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B71991" w:rsidRPr="00B42D0E" w:rsidRDefault="00B71991" w:rsidP="00B71991">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gridSpan w:val="2"/>
            <w:tcBorders>
              <w:top w:val="single" w:sz="4" w:space="0" w:color="auto"/>
              <w:left w:val="single" w:sz="4"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2"/>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4"/>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09"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33"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B71991" w:rsidRPr="00B42D0E" w:rsidTr="00B71991">
        <w:trPr>
          <w:cantSplit/>
          <w:trHeight w:val="291"/>
        </w:trPr>
        <w:tc>
          <w:tcPr>
            <w:tcW w:w="496" w:type="dxa"/>
            <w:vMerge/>
            <w:tcBorders>
              <w:left w:val="single" w:sz="6"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B71991" w:rsidRPr="00B42D0E" w:rsidRDefault="00B71991" w:rsidP="00B71991">
            <w:pPr>
              <w:pStyle w:val="2"/>
              <w:widowControl w:val="0"/>
              <w:tabs>
                <w:tab w:val="left" w:pos="229"/>
              </w:tabs>
              <w:autoSpaceDE w:val="0"/>
              <w:autoSpaceDN w:val="0"/>
              <w:adjustRightInd w:val="0"/>
              <w:ind w:left="0"/>
            </w:pPr>
          </w:p>
        </w:tc>
        <w:tc>
          <w:tcPr>
            <w:tcW w:w="1559" w:type="dxa"/>
            <w:gridSpan w:val="2"/>
            <w:vMerge/>
            <w:tcBorders>
              <w:left w:val="single" w:sz="6" w:space="0" w:color="auto"/>
              <w:right w:val="single" w:sz="6" w:space="0" w:color="auto"/>
            </w:tcBorders>
          </w:tcPr>
          <w:p w:rsidR="00B71991" w:rsidRPr="00B42D0E" w:rsidRDefault="00B71991" w:rsidP="00B71991">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B71991" w:rsidRPr="00B42D0E" w:rsidRDefault="00B71991" w:rsidP="00B71991">
            <w:pPr>
              <w:autoSpaceDE w:val="0"/>
              <w:autoSpaceDN w:val="0"/>
              <w:adjustRightInd w:val="0"/>
            </w:pPr>
            <w:r w:rsidRPr="00B42D0E">
              <w:t>местный бюджет</w:t>
            </w:r>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100,0</w:t>
            </w:r>
          </w:p>
        </w:tc>
        <w:tc>
          <w:tcPr>
            <w:tcW w:w="851" w:type="dxa"/>
            <w:gridSpan w:val="2"/>
            <w:tcBorders>
              <w:top w:val="single" w:sz="4" w:space="0" w:color="auto"/>
              <w:left w:val="single" w:sz="4"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2"/>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4"/>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09"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33"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100,0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B71991" w:rsidRPr="00B42D0E" w:rsidTr="00B71991">
        <w:trPr>
          <w:cantSplit/>
          <w:trHeight w:val="291"/>
        </w:trPr>
        <w:tc>
          <w:tcPr>
            <w:tcW w:w="496" w:type="dxa"/>
            <w:vMerge/>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B71991" w:rsidRPr="00B42D0E" w:rsidRDefault="00B71991" w:rsidP="00B71991">
            <w:pPr>
              <w:pStyle w:val="2"/>
              <w:widowControl w:val="0"/>
              <w:tabs>
                <w:tab w:val="left" w:pos="229"/>
              </w:tabs>
              <w:autoSpaceDE w:val="0"/>
              <w:autoSpaceDN w:val="0"/>
              <w:adjustRightInd w:val="0"/>
              <w:ind w:left="0"/>
            </w:pPr>
          </w:p>
        </w:tc>
        <w:tc>
          <w:tcPr>
            <w:tcW w:w="1559" w:type="dxa"/>
            <w:gridSpan w:val="2"/>
            <w:vMerge/>
            <w:tcBorders>
              <w:left w:val="single" w:sz="6" w:space="0" w:color="auto"/>
              <w:bottom w:val="single" w:sz="4" w:space="0" w:color="auto"/>
              <w:right w:val="single" w:sz="6" w:space="0" w:color="auto"/>
            </w:tcBorders>
          </w:tcPr>
          <w:p w:rsidR="00B71991" w:rsidRPr="00B42D0E" w:rsidRDefault="00B71991" w:rsidP="00B71991">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B71991" w:rsidRPr="00B42D0E" w:rsidRDefault="00B71991" w:rsidP="00B71991">
            <w:pPr>
              <w:autoSpaceDE w:val="0"/>
              <w:autoSpaceDN w:val="0"/>
              <w:adjustRightInd w:val="0"/>
            </w:pPr>
            <w:r w:rsidRPr="00B42D0E">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gridSpan w:val="2"/>
            <w:tcBorders>
              <w:top w:val="single" w:sz="4" w:space="0" w:color="auto"/>
              <w:left w:val="single" w:sz="4"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2"/>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4"/>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09"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33" w:type="dxa"/>
            <w:gridSpan w:val="3"/>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B71991" w:rsidRPr="00B42D0E" w:rsidTr="00B71991">
        <w:trPr>
          <w:cantSplit/>
          <w:trHeight w:val="3005"/>
        </w:trPr>
        <w:tc>
          <w:tcPr>
            <w:tcW w:w="496" w:type="dxa"/>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1.17</w:t>
            </w:r>
          </w:p>
        </w:tc>
        <w:tc>
          <w:tcPr>
            <w:tcW w:w="1559" w:type="dxa"/>
            <w:tcBorders>
              <w:left w:val="single" w:sz="6" w:space="0" w:color="auto"/>
              <w:bottom w:val="single" w:sz="4" w:space="0" w:color="auto"/>
              <w:right w:val="single" w:sz="6" w:space="0" w:color="auto"/>
            </w:tcBorders>
          </w:tcPr>
          <w:p w:rsidR="00B71991" w:rsidRPr="00B42D0E" w:rsidRDefault="00B71991" w:rsidP="00B71991">
            <w:pPr>
              <w:pStyle w:val="2"/>
              <w:widowControl w:val="0"/>
              <w:tabs>
                <w:tab w:val="left" w:pos="229"/>
              </w:tabs>
              <w:autoSpaceDE w:val="0"/>
              <w:autoSpaceDN w:val="0"/>
              <w:adjustRightInd w:val="0"/>
              <w:ind w:left="0"/>
            </w:pPr>
            <w:r w:rsidRPr="00B42D0E">
              <w:rPr>
                <w:bCs/>
              </w:rPr>
              <w:t xml:space="preserve">Передача в концессию объектов </w:t>
            </w:r>
            <w:r w:rsidRPr="00B42D0E">
              <w:t xml:space="preserve">теплоснабжения, холодного и горячего водоснабжения, водоотведения муниципального образования город </w:t>
            </w:r>
            <w:proofErr w:type="spellStart"/>
            <w:r w:rsidRPr="00B42D0E">
              <w:t>Урай</w:t>
            </w:r>
            <w:proofErr w:type="spellEnd"/>
            <w:r w:rsidRPr="00B42D0E">
              <w:t xml:space="preserve"> (1</w:t>
            </w:r>
            <w:r w:rsidR="006212C0">
              <w:t>8.-20</w:t>
            </w:r>
            <w:r w:rsidRPr="00B42D0E">
              <w:t>.)</w:t>
            </w:r>
          </w:p>
          <w:p w:rsidR="00B71991" w:rsidRPr="00B42D0E" w:rsidRDefault="00B71991" w:rsidP="00B71991">
            <w:pPr>
              <w:pStyle w:val="2"/>
              <w:widowControl w:val="0"/>
              <w:tabs>
                <w:tab w:val="left" w:pos="229"/>
              </w:tabs>
              <w:autoSpaceDE w:val="0"/>
              <w:autoSpaceDN w:val="0"/>
              <w:adjustRightInd w:val="0"/>
              <w:ind w:left="0"/>
            </w:pPr>
          </w:p>
        </w:tc>
        <w:tc>
          <w:tcPr>
            <w:tcW w:w="1559" w:type="dxa"/>
            <w:gridSpan w:val="2"/>
            <w:tcBorders>
              <w:left w:val="single" w:sz="6" w:space="0" w:color="auto"/>
              <w:bottom w:val="single" w:sz="4" w:space="0" w:color="auto"/>
              <w:right w:val="single" w:sz="6" w:space="0" w:color="auto"/>
            </w:tcBorders>
          </w:tcPr>
          <w:p w:rsidR="00B71991" w:rsidRPr="00B42D0E" w:rsidRDefault="00B71991" w:rsidP="00B71991">
            <w:pPr>
              <w:pStyle w:val="2"/>
              <w:widowControl w:val="0"/>
              <w:tabs>
                <w:tab w:val="left" w:pos="229"/>
              </w:tabs>
              <w:autoSpaceDE w:val="0"/>
              <w:autoSpaceDN w:val="0"/>
              <w:adjustRightInd w:val="0"/>
              <w:ind w:left="0"/>
              <w:jc w:val="center"/>
            </w:pPr>
            <w:r w:rsidRPr="00B42D0E">
              <w:t xml:space="preserve">МКУ «УЖКХ города </w:t>
            </w:r>
            <w:proofErr w:type="spellStart"/>
            <w:r w:rsidRPr="00B42D0E">
              <w:t>Урай</w:t>
            </w:r>
            <w:proofErr w:type="spellEnd"/>
            <w:r w:rsidRPr="00B42D0E">
              <w:t>».</w:t>
            </w:r>
          </w:p>
          <w:p w:rsidR="00B71991" w:rsidRPr="00B42D0E" w:rsidRDefault="00B71991" w:rsidP="00B71991">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B71991" w:rsidRPr="00B42D0E" w:rsidRDefault="00B71991" w:rsidP="00B71991">
            <w:r w:rsidRPr="00B42D0E">
              <w:t>Без финансирования</w:t>
            </w:r>
          </w:p>
          <w:p w:rsidR="00B71991" w:rsidRPr="00B42D0E" w:rsidRDefault="00B71991" w:rsidP="00B71991"/>
        </w:tc>
        <w:tc>
          <w:tcPr>
            <w:tcW w:w="992"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w:t>
            </w:r>
          </w:p>
          <w:p w:rsidR="00B71991" w:rsidRPr="00B42D0E" w:rsidRDefault="00B71991" w:rsidP="00B71991">
            <w:pPr>
              <w:pStyle w:val="ConsPlusNormal"/>
              <w:jc w:val="center"/>
              <w:rPr>
                <w:rFonts w:ascii="Times New Roman" w:hAnsi="Times New Roman" w:cs="Times New Roman"/>
                <w:b/>
                <w:bCs/>
                <w:sz w:val="16"/>
                <w:szCs w:val="16"/>
              </w:rPr>
            </w:pPr>
          </w:p>
        </w:tc>
        <w:tc>
          <w:tcPr>
            <w:tcW w:w="851" w:type="dxa"/>
            <w:gridSpan w:val="2"/>
            <w:tcBorders>
              <w:top w:val="single" w:sz="4" w:space="0" w:color="auto"/>
              <w:left w:val="single" w:sz="4" w:space="0" w:color="auto"/>
              <w:bottom w:val="single" w:sz="4"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w:t>
            </w:r>
          </w:p>
        </w:tc>
        <w:tc>
          <w:tcPr>
            <w:tcW w:w="823" w:type="dxa"/>
            <w:gridSpan w:val="2"/>
            <w:tcBorders>
              <w:top w:val="single" w:sz="6" w:space="0" w:color="auto"/>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w:t>
            </w:r>
          </w:p>
        </w:tc>
        <w:tc>
          <w:tcPr>
            <w:tcW w:w="736" w:type="dxa"/>
            <w:gridSpan w:val="4"/>
            <w:tcBorders>
              <w:top w:val="single" w:sz="6" w:space="0" w:color="auto"/>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w:t>
            </w:r>
          </w:p>
        </w:tc>
        <w:tc>
          <w:tcPr>
            <w:tcW w:w="709" w:type="dxa"/>
            <w:gridSpan w:val="3"/>
            <w:tcBorders>
              <w:top w:val="single" w:sz="6" w:space="0" w:color="auto"/>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w:t>
            </w:r>
          </w:p>
        </w:tc>
        <w:tc>
          <w:tcPr>
            <w:tcW w:w="833" w:type="dxa"/>
            <w:gridSpan w:val="3"/>
            <w:tcBorders>
              <w:top w:val="single" w:sz="6" w:space="0" w:color="auto"/>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w:t>
            </w:r>
          </w:p>
        </w:tc>
        <w:tc>
          <w:tcPr>
            <w:tcW w:w="853"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w:t>
            </w:r>
          </w:p>
        </w:tc>
        <w:tc>
          <w:tcPr>
            <w:tcW w:w="851"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w:t>
            </w:r>
          </w:p>
        </w:tc>
        <w:tc>
          <w:tcPr>
            <w:tcW w:w="718"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w:t>
            </w:r>
          </w:p>
        </w:tc>
        <w:tc>
          <w:tcPr>
            <w:tcW w:w="713" w:type="dxa"/>
            <w:tcBorders>
              <w:top w:val="single" w:sz="6" w:space="0" w:color="auto"/>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w:t>
            </w:r>
          </w:p>
        </w:tc>
      </w:tr>
      <w:tr w:rsidR="006212C0" w:rsidRPr="00B42D0E" w:rsidTr="00B71991">
        <w:trPr>
          <w:cantSplit/>
          <w:trHeight w:val="291"/>
        </w:trPr>
        <w:tc>
          <w:tcPr>
            <w:tcW w:w="496" w:type="dxa"/>
            <w:vMerge w:val="restart"/>
            <w:tcBorders>
              <w:left w:val="single" w:sz="6"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lastRenderedPageBreak/>
              <w:t>1.18</w:t>
            </w:r>
          </w:p>
        </w:tc>
        <w:tc>
          <w:tcPr>
            <w:tcW w:w="1559" w:type="dxa"/>
            <w:vMerge w:val="restart"/>
            <w:tcBorders>
              <w:left w:val="single" w:sz="6" w:space="0" w:color="auto"/>
              <w:right w:val="single" w:sz="6" w:space="0" w:color="auto"/>
            </w:tcBorders>
          </w:tcPr>
          <w:p w:rsidR="006212C0" w:rsidRPr="00B42D0E" w:rsidRDefault="006212C0" w:rsidP="006212C0">
            <w:pPr>
              <w:pStyle w:val="2"/>
              <w:widowControl w:val="0"/>
              <w:tabs>
                <w:tab w:val="left" w:pos="229"/>
              </w:tabs>
              <w:autoSpaceDE w:val="0"/>
              <w:autoSpaceDN w:val="0"/>
              <w:adjustRightInd w:val="0"/>
              <w:ind w:left="0"/>
            </w:pPr>
            <w:r w:rsidRPr="00B42D0E">
              <w:t>Предоставление субсидии на возмещение расходов организации за доставку населению сжиженного газа для бытовых нужд.(1)</w:t>
            </w:r>
          </w:p>
        </w:tc>
        <w:tc>
          <w:tcPr>
            <w:tcW w:w="1559" w:type="dxa"/>
            <w:gridSpan w:val="2"/>
            <w:vMerge w:val="restart"/>
            <w:tcBorders>
              <w:left w:val="single" w:sz="6" w:space="0" w:color="auto"/>
              <w:right w:val="single" w:sz="6" w:space="0" w:color="auto"/>
            </w:tcBorders>
          </w:tcPr>
          <w:p w:rsidR="006212C0" w:rsidRPr="00B42D0E" w:rsidRDefault="006212C0" w:rsidP="006212C0">
            <w:pPr>
              <w:autoSpaceDE w:val="0"/>
              <w:autoSpaceDN w:val="0"/>
              <w:adjustRightInd w:val="0"/>
              <w:jc w:val="center"/>
            </w:pPr>
            <w:r w:rsidRPr="00AC6F0E">
              <w:t xml:space="preserve">органы администрации  города </w:t>
            </w:r>
            <w:proofErr w:type="spellStart"/>
            <w:r w:rsidRPr="00AC6F0E">
              <w:t>Урай</w:t>
            </w:r>
            <w:proofErr w:type="spellEnd"/>
            <w:r w:rsidRPr="00AC6F0E">
              <w:t xml:space="preserve">: </w:t>
            </w:r>
            <w:r w:rsidRPr="00AC6F0E">
              <w:rPr>
                <w:b/>
                <w:bCs/>
                <w:color w:val="263238"/>
              </w:rPr>
              <w:t xml:space="preserve"> </w:t>
            </w:r>
            <w:r w:rsidRPr="00AC6F0E">
              <w:rPr>
                <w:bCs/>
              </w:rPr>
              <w:t>сводно-аналитический отдел</w:t>
            </w:r>
            <w:r>
              <w:rPr>
                <w:bCs/>
              </w:rPr>
              <w:t xml:space="preserve"> </w:t>
            </w:r>
            <w:r w:rsidRPr="00AC6F0E">
              <w:t xml:space="preserve">администрации города </w:t>
            </w:r>
            <w:proofErr w:type="spellStart"/>
            <w:r w:rsidRPr="00AC6F0E">
              <w:t>Урай</w:t>
            </w:r>
            <w:proofErr w:type="spellEnd"/>
          </w:p>
        </w:tc>
        <w:tc>
          <w:tcPr>
            <w:tcW w:w="1701" w:type="dxa"/>
            <w:tcBorders>
              <w:top w:val="single" w:sz="4" w:space="0" w:color="auto"/>
              <w:left w:val="single" w:sz="6" w:space="0" w:color="auto"/>
              <w:bottom w:val="single" w:sz="4" w:space="0" w:color="auto"/>
              <w:right w:val="single" w:sz="4" w:space="0" w:color="auto"/>
            </w:tcBorders>
          </w:tcPr>
          <w:p w:rsidR="006212C0" w:rsidRPr="00B42D0E" w:rsidRDefault="006212C0" w:rsidP="006212C0">
            <w:pPr>
              <w:rPr>
                <w:b/>
                <w:bCs/>
              </w:rPr>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6"/>
                <w:szCs w:val="16"/>
              </w:rPr>
            </w:pPr>
            <w:r>
              <w:rPr>
                <w:rFonts w:ascii="Times New Roman" w:hAnsi="Times New Roman" w:cs="Times New Roman"/>
                <w:b/>
                <w:bCs/>
                <w:sz w:val="16"/>
                <w:szCs w:val="16"/>
              </w:rPr>
              <w:t>775,9</w:t>
            </w:r>
          </w:p>
        </w:tc>
        <w:tc>
          <w:tcPr>
            <w:tcW w:w="851" w:type="dxa"/>
            <w:gridSpan w:val="2"/>
            <w:tcBorders>
              <w:top w:val="single" w:sz="4" w:space="0" w:color="auto"/>
              <w:left w:val="single" w:sz="4"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23"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36" w:type="dxa"/>
            <w:gridSpan w:val="4"/>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6"/>
                <w:szCs w:val="16"/>
              </w:rPr>
            </w:pPr>
            <w:r>
              <w:rPr>
                <w:rFonts w:ascii="Times New Roman" w:hAnsi="Times New Roman" w:cs="Times New Roman"/>
                <w:b/>
                <w:bCs/>
                <w:sz w:val="16"/>
                <w:szCs w:val="16"/>
              </w:rPr>
              <w:t>244,3</w:t>
            </w:r>
          </w:p>
        </w:tc>
        <w:tc>
          <w:tcPr>
            <w:tcW w:w="709"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6"/>
                <w:szCs w:val="16"/>
              </w:rPr>
            </w:pPr>
            <w:r>
              <w:rPr>
                <w:rFonts w:ascii="Times New Roman" w:hAnsi="Times New Roman" w:cs="Times New Roman"/>
                <w:b/>
                <w:bCs/>
                <w:sz w:val="16"/>
                <w:szCs w:val="16"/>
              </w:rPr>
              <w:t>260,4</w:t>
            </w:r>
          </w:p>
        </w:tc>
        <w:tc>
          <w:tcPr>
            <w:tcW w:w="833"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6"/>
                <w:szCs w:val="16"/>
              </w:rPr>
            </w:pPr>
            <w:r>
              <w:rPr>
                <w:rFonts w:ascii="Times New Roman" w:hAnsi="Times New Roman" w:cs="Times New Roman"/>
                <w:b/>
                <w:bCs/>
                <w:sz w:val="16"/>
                <w:szCs w:val="16"/>
              </w:rPr>
              <w:t>271,2</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r>
      <w:tr w:rsidR="006212C0" w:rsidRPr="00B42D0E" w:rsidTr="00B71991">
        <w:trPr>
          <w:cantSplit/>
          <w:trHeight w:val="291"/>
        </w:trPr>
        <w:tc>
          <w:tcPr>
            <w:tcW w:w="496" w:type="dxa"/>
            <w:vMerge/>
            <w:tcBorders>
              <w:left w:val="single" w:sz="6"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6212C0" w:rsidRPr="00B42D0E" w:rsidRDefault="006212C0" w:rsidP="006212C0">
            <w:pPr>
              <w:pStyle w:val="2"/>
              <w:widowControl w:val="0"/>
              <w:tabs>
                <w:tab w:val="left" w:pos="229"/>
              </w:tabs>
              <w:autoSpaceDE w:val="0"/>
              <w:autoSpaceDN w:val="0"/>
              <w:adjustRightInd w:val="0"/>
              <w:ind w:left="0"/>
            </w:pPr>
          </w:p>
        </w:tc>
        <w:tc>
          <w:tcPr>
            <w:tcW w:w="1559" w:type="dxa"/>
            <w:gridSpan w:val="2"/>
            <w:vMerge/>
            <w:tcBorders>
              <w:left w:val="single" w:sz="6" w:space="0" w:color="auto"/>
              <w:right w:val="single" w:sz="6" w:space="0" w:color="auto"/>
            </w:tcBorders>
          </w:tcPr>
          <w:p w:rsidR="006212C0" w:rsidRPr="00B42D0E" w:rsidRDefault="006212C0" w:rsidP="006212C0">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6212C0" w:rsidRPr="00B42D0E" w:rsidRDefault="006212C0" w:rsidP="006212C0">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gridSpan w:val="2"/>
            <w:tcBorders>
              <w:top w:val="single" w:sz="4" w:space="0" w:color="auto"/>
              <w:left w:val="single" w:sz="4"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0,0</w:t>
            </w:r>
          </w:p>
        </w:tc>
        <w:tc>
          <w:tcPr>
            <w:tcW w:w="823"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0,0</w:t>
            </w:r>
          </w:p>
        </w:tc>
        <w:tc>
          <w:tcPr>
            <w:tcW w:w="736" w:type="dxa"/>
            <w:gridSpan w:val="4"/>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0,0</w:t>
            </w:r>
          </w:p>
        </w:tc>
        <w:tc>
          <w:tcPr>
            <w:tcW w:w="709"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0,0</w:t>
            </w:r>
          </w:p>
        </w:tc>
        <w:tc>
          <w:tcPr>
            <w:tcW w:w="833"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0,0</w:t>
            </w:r>
          </w:p>
        </w:tc>
      </w:tr>
      <w:tr w:rsidR="006212C0" w:rsidRPr="00B42D0E" w:rsidTr="00B71991">
        <w:trPr>
          <w:cantSplit/>
          <w:trHeight w:val="291"/>
        </w:trPr>
        <w:tc>
          <w:tcPr>
            <w:tcW w:w="496" w:type="dxa"/>
            <w:vMerge/>
            <w:tcBorders>
              <w:left w:val="single" w:sz="6"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6212C0" w:rsidRPr="00B42D0E" w:rsidRDefault="006212C0" w:rsidP="006212C0">
            <w:pPr>
              <w:pStyle w:val="2"/>
              <w:widowControl w:val="0"/>
              <w:tabs>
                <w:tab w:val="left" w:pos="229"/>
              </w:tabs>
              <w:autoSpaceDE w:val="0"/>
              <w:autoSpaceDN w:val="0"/>
              <w:adjustRightInd w:val="0"/>
              <w:ind w:left="0"/>
            </w:pPr>
          </w:p>
        </w:tc>
        <w:tc>
          <w:tcPr>
            <w:tcW w:w="1559" w:type="dxa"/>
            <w:gridSpan w:val="2"/>
            <w:vMerge/>
            <w:tcBorders>
              <w:left w:val="single" w:sz="6" w:space="0" w:color="auto"/>
              <w:right w:val="single" w:sz="6" w:space="0" w:color="auto"/>
            </w:tcBorders>
          </w:tcPr>
          <w:p w:rsidR="006212C0" w:rsidRPr="00B42D0E" w:rsidRDefault="006212C0" w:rsidP="006212C0">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6212C0" w:rsidRPr="00B42D0E" w:rsidRDefault="006212C0" w:rsidP="006212C0">
            <w:r w:rsidRPr="00B42D0E">
              <w:t xml:space="preserve">бюджет Ханты-Мансийского </w:t>
            </w:r>
            <w:proofErr w:type="gramStart"/>
            <w:r w:rsidRPr="00B42D0E">
              <w:t>автономного</w:t>
            </w:r>
            <w:proofErr w:type="gramEnd"/>
            <w:r w:rsidRPr="00B42D0E">
              <w:t xml:space="preserve"> </w:t>
            </w:r>
            <w:proofErr w:type="spellStart"/>
            <w:r w:rsidRPr="00B42D0E">
              <w:t>округа-Югры</w:t>
            </w:r>
            <w:proofErr w:type="spellEnd"/>
          </w:p>
        </w:tc>
        <w:tc>
          <w:tcPr>
            <w:tcW w:w="992"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457,5</w:t>
            </w:r>
          </w:p>
        </w:tc>
        <w:tc>
          <w:tcPr>
            <w:tcW w:w="851" w:type="dxa"/>
            <w:gridSpan w:val="2"/>
            <w:tcBorders>
              <w:top w:val="single" w:sz="4" w:space="0" w:color="auto"/>
              <w:left w:val="single" w:sz="4"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0,0</w:t>
            </w:r>
          </w:p>
        </w:tc>
        <w:tc>
          <w:tcPr>
            <w:tcW w:w="823"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0,0</w:t>
            </w:r>
          </w:p>
        </w:tc>
        <w:tc>
          <w:tcPr>
            <w:tcW w:w="736" w:type="dxa"/>
            <w:gridSpan w:val="4"/>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146,6</w:t>
            </w:r>
          </w:p>
        </w:tc>
        <w:tc>
          <w:tcPr>
            <w:tcW w:w="709"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152,4</w:t>
            </w:r>
          </w:p>
        </w:tc>
        <w:tc>
          <w:tcPr>
            <w:tcW w:w="833"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158,5</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0,0</w:t>
            </w:r>
          </w:p>
        </w:tc>
      </w:tr>
      <w:tr w:rsidR="006212C0" w:rsidRPr="00B42D0E" w:rsidTr="00B71991">
        <w:trPr>
          <w:cantSplit/>
          <w:trHeight w:val="247"/>
        </w:trPr>
        <w:tc>
          <w:tcPr>
            <w:tcW w:w="496" w:type="dxa"/>
            <w:vMerge/>
            <w:tcBorders>
              <w:left w:val="single" w:sz="6"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6212C0" w:rsidRPr="00B42D0E" w:rsidRDefault="006212C0" w:rsidP="006212C0">
            <w:pPr>
              <w:pStyle w:val="2"/>
              <w:widowControl w:val="0"/>
              <w:tabs>
                <w:tab w:val="left" w:pos="229"/>
              </w:tabs>
              <w:autoSpaceDE w:val="0"/>
              <w:autoSpaceDN w:val="0"/>
              <w:adjustRightInd w:val="0"/>
              <w:ind w:left="0"/>
            </w:pPr>
          </w:p>
        </w:tc>
        <w:tc>
          <w:tcPr>
            <w:tcW w:w="1559" w:type="dxa"/>
            <w:gridSpan w:val="2"/>
            <w:vMerge/>
            <w:tcBorders>
              <w:left w:val="single" w:sz="6" w:space="0" w:color="auto"/>
              <w:right w:val="single" w:sz="6" w:space="0" w:color="auto"/>
            </w:tcBorders>
          </w:tcPr>
          <w:p w:rsidR="006212C0" w:rsidRPr="00B42D0E" w:rsidRDefault="006212C0" w:rsidP="006212C0">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6212C0" w:rsidRPr="00B42D0E" w:rsidRDefault="006212C0" w:rsidP="006212C0">
            <w:pPr>
              <w:rPr>
                <w:b/>
                <w:bCs/>
              </w:rPr>
            </w:pPr>
            <w:r w:rsidRPr="00B42D0E">
              <w:t>местный бюджет</w:t>
            </w:r>
          </w:p>
        </w:tc>
        <w:tc>
          <w:tcPr>
            <w:tcW w:w="992"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318,4</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23" w:type="dxa"/>
            <w:gridSpan w:val="2"/>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36" w:type="dxa"/>
            <w:gridSpan w:val="4"/>
            <w:tcBorders>
              <w:top w:val="single" w:sz="6" w:space="0" w:color="auto"/>
              <w:left w:val="single" w:sz="6" w:space="0" w:color="auto"/>
              <w:bottom w:val="single" w:sz="4"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Pr>
                <w:rFonts w:ascii="Times New Roman" w:hAnsi="Times New Roman" w:cs="Times New Roman"/>
                <w:bCs/>
                <w:sz w:val="16"/>
                <w:szCs w:val="16"/>
              </w:rPr>
              <w:t>97,7</w:t>
            </w:r>
          </w:p>
        </w:tc>
        <w:tc>
          <w:tcPr>
            <w:tcW w:w="709" w:type="dxa"/>
            <w:gridSpan w:val="3"/>
            <w:tcBorders>
              <w:top w:val="single" w:sz="6" w:space="0" w:color="auto"/>
              <w:left w:val="single" w:sz="6" w:space="0" w:color="auto"/>
              <w:bottom w:val="single" w:sz="4"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108,0</w:t>
            </w:r>
          </w:p>
        </w:tc>
        <w:tc>
          <w:tcPr>
            <w:tcW w:w="833" w:type="dxa"/>
            <w:gridSpan w:val="3"/>
            <w:tcBorders>
              <w:top w:val="single" w:sz="6" w:space="0" w:color="auto"/>
              <w:left w:val="single" w:sz="6" w:space="0" w:color="auto"/>
              <w:bottom w:val="single" w:sz="4"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112,7</w:t>
            </w:r>
          </w:p>
        </w:tc>
        <w:tc>
          <w:tcPr>
            <w:tcW w:w="853"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6212C0" w:rsidRPr="00B42D0E" w:rsidRDefault="006212C0" w:rsidP="006212C0">
            <w:pPr>
              <w:jc w:val="center"/>
            </w:pPr>
            <w:r w:rsidRPr="00B42D0E">
              <w:rPr>
                <w:bCs/>
                <w:sz w:val="16"/>
                <w:szCs w:val="16"/>
              </w:rPr>
              <w:t>0,0</w:t>
            </w:r>
          </w:p>
        </w:tc>
      </w:tr>
      <w:tr w:rsidR="006212C0" w:rsidRPr="00B42D0E" w:rsidTr="00B71991">
        <w:trPr>
          <w:cantSplit/>
          <w:trHeight w:val="425"/>
        </w:trPr>
        <w:tc>
          <w:tcPr>
            <w:tcW w:w="496" w:type="dxa"/>
            <w:vMerge/>
            <w:tcBorders>
              <w:left w:val="single" w:sz="6" w:space="0" w:color="auto"/>
              <w:bottom w:val="single" w:sz="4"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6212C0" w:rsidRPr="00B42D0E" w:rsidRDefault="006212C0" w:rsidP="006212C0">
            <w:pPr>
              <w:pStyle w:val="2"/>
              <w:widowControl w:val="0"/>
              <w:tabs>
                <w:tab w:val="left" w:pos="229"/>
              </w:tabs>
              <w:autoSpaceDE w:val="0"/>
              <w:autoSpaceDN w:val="0"/>
              <w:adjustRightInd w:val="0"/>
              <w:ind w:left="0"/>
            </w:pPr>
          </w:p>
        </w:tc>
        <w:tc>
          <w:tcPr>
            <w:tcW w:w="1559" w:type="dxa"/>
            <w:gridSpan w:val="2"/>
            <w:vMerge/>
            <w:tcBorders>
              <w:left w:val="single" w:sz="6" w:space="0" w:color="auto"/>
              <w:bottom w:val="single" w:sz="4" w:space="0" w:color="auto"/>
              <w:right w:val="single" w:sz="6" w:space="0" w:color="auto"/>
            </w:tcBorders>
          </w:tcPr>
          <w:p w:rsidR="006212C0" w:rsidRPr="00B42D0E" w:rsidRDefault="006212C0" w:rsidP="006212C0">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6212C0" w:rsidRPr="00B42D0E" w:rsidRDefault="006212C0" w:rsidP="006212C0">
            <w:pPr>
              <w:rPr>
                <w:bCs/>
              </w:rPr>
            </w:pPr>
            <w:r w:rsidRPr="00B42D0E">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gridSpan w:val="2"/>
            <w:tcBorders>
              <w:top w:val="single" w:sz="4" w:space="0" w:color="auto"/>
              <w:left w:val="single" w:sz="4"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0,0</w:t>
            </w:r>
          </w:p>
        </w:tc>
        <w:tc>
          <w:tcPr>
            <w:tcW w:w="823" w:type="dxa"/>
            <w:gridSpan w:val="2"/>
            <w:tcBorders>
              <w:top w:val="single" w:sz="4"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0,0</w:t>
            </w:r>
          </w:p>
        </w:tc>
        <w:tc>
          <w:tcPr>
            <w:tcW w:w="736" w:type="dxa"/>
            <w:gridSpan w:val="4"/>
            <w:tcBorders>
              <w:top w:val="single" w:sz="4"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0,0</w:t>
            </w:r>
          </w:p>
        </w:tc>
        <w:tc>
          <w:tcPr>
            <w:tcW w:w="709" w:type="dxa"/>
            <w:gridSpan w:val="3"/>
            <w:tcBorders>
              <w:top w:val="single" w:sz="4"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0,0</w:t>
            </w:r>
          </w:p>
        </w:tc>
        <w:tc>
          <w:tcPr>
            <w:tcW w:w="833" w:type="dxa"/>
            <w:gridSpan w:val="3"/>
            <w:tcBorders>
              <w:top w:val="single" w:sz="4"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0,0</w:t>
            </w:r>
          </w:p>
        </w:tc>
        <w:tc>
          <w:tcPr>
            <w:tcW w:w="853" w:type="dxa"/>
            <w:tcBorders>
              <w:top w:val="single" w:sz="4"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0,0</w:t>
            </w:r>
          </w:p>
        </w:tc>
        <w:tc>
          <w:tcPr>
            <w:tcW w:w="718" w:type="dxa"/>
            <w:tcBorders>
              <w:top w:val="single" w:sz="4"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0,0</w:t>
            </w:r>
          </w:p>
        </w:tc>
        <w:tc>
          <w:tcPr>
            <w:tcW w:w="713" w:type="dxa"/>
            <w:tcBorders>
              <w:top w:val="single" w:sz="4"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6"/>
                <w:szCs w:val="16"/>
              </w:rPr>
              <w:t>0,0</w:t>
            </w:r>
          </w:p>
        </w:tc>
      </w:tr>
      <w:tr w:rsidR="006212C0" w:rsidRPr="00B42D0E" w:rsidTr="00B71991">
        <w:trPr>
          <w:cantSplit/>
          <w:trHeight w:val="229"/>
        </w:trPr>
        <w:tc>
          <w:tcPr>
            <w:tcW w:w="496" w:type="dxa"/>
            <w:vMerge w:val="restart"/>
            <w:tcBorders>
              <w:left w:val="single" w:sz="6" w:space="0" w:color="auto"/>
              <w:right w:val="single" w:sz="4" w:space="0" w:color="auto"/>
            </w:tcBorders>
          </w:tcPr>
          <w:p w:rsidR="006212C0" w:rsidRPr="00B42D0E" w:rsidRDefault="006212C0" w:rsidP="006212C0">
            <w:pPr>
              <w:pStyle w:val="ConsPlusNormal"/>
              <w:widowControl/>
              <w:ind w:firstLine="0"/>
              <w:rPr>
                <w:rFonts w:ascii="Times New Roman" w:hAnsi="Times New Roman" w:cs="Times New Roman"/>
                <w:color w:val="FF0000"/>
                <w:sz w:val="18"/>
                <w:szCs w:val="18"/>
              </w:rPr>
            </w:pPr>
          </w:p>
          <w:p w:rsidR="006212C0" w:rsidRPr="00B42D0E" w:rsidRDefault="006212C0" w:rsidP="006212C0">
            <w:pPr>
              <w:pStyle w:val="ConsPlusNormal"/>
              <w:widowControl/>
              <w:ind w:firstLine="0"/>
              <w:rPr>
                <w:rFonts w:ascii="Times New Roman" w:hAnsi="Times New Roman" w:cs="Times New Roman"/>
                <w:color w:val="FF0000"/>
                <w:sz w:val="18"/>
                <w:szCs w:val="18"/>
              </w:rPr>
            </w:pPr>
          </w:p>
          <w:p w:rsidR="006212C0" w:rsidRPr="00B42D0E" w:rsidRDefault="006212C0" w:rsidP="006212C0">
            <w:pPr>
              <w:pStyle w:val="ConsPlusNormal"/>
              <w:widowControl/>
              <w:ind w:firstLine="0"/>
              <w:rPr>
                <w:rFonts w:ascii="Times New Roman" w:hAnsi="Times New Roman" w:cs="Times New Roman"/>
                <w:color w:val="FF0000"/>
                <w:sz w:val="18"/>
                <w:szCs w:val="18"/>
              </w:rPr>
            </w:pPr>
          </w:p>
          <w:p w:rsidR="006212C0" w:rsidRPr="00B42D0E" w:rsidRDefault="006212C0" w:rsidP="006212C0">
            <w:pPr>
              <w:pStyle w:val="ConsPlusNormal"/>
              <w:widowControl/>
              <w:ind w:firstLine="0"/>
              <w:rPr>
                <w:rFonts w:ascii="Times New Roman" w:hAnsi="Times New Roman" w:cs="Times New Roman"/>
                <w:color w:val="FF0000"/>
                <w:sz w:val="18"/>
                <w:szCs w:val="18"/>
              </w:rPr>
            </w:pPr>
          </w:p>
          <w:p w:rsidR="006212C0" w:rsidRPr="00B42D0E" w:rsidRDefault="006212C0" w:rsidP="006212C0">
            <w:pPr>
              <w:pStyle w:val="ConsPlusNormal"/>
              <w:widowControl/>
              <w:ind w:firstLine="0"/>
              <w:rPr>
                <w:rFonts w:ascii="Times New Roman" w:hAnsi="Times New Roman" w:cs="Times New Roman"/>
                <w:color w:val="FF0000"/>
                <w:sz w:val="18"/>
                <w:szCs w:val="18"/>
              </w:rPr>
            </w:pPr>
          </w:p>
        </w:tc>
        <w:tc>
          <w:tcPr>
            <w:tcW w:w="3118" w:type="dxa"/>
            <w:gridSpan w:val="3"/>
            <w:vMerge w:val="restart"/>
            <w:tcBorders>
              <w:top w:val="single" w:sz="4" w:space="0" w:color="auto"/>
              <w:left w:val="single" w:sz="4" w:space="0" w:color="auto"/>
              <w:bottom w:val="single" w:sz="4" w:space="0" w:color="auto"/>
              <w:right w:val="single" w:sz="4" w:space="0" w:color="auto"/>
            </w:tcBorders>
          </w:tcPr>
          <w:p w:rsidR="006212C0" w:rsidRPr="00B42D0E" w:rsidRDefault="006212C0" w:rsidP="006212C0">
            <w:pPr>
              <w:pStyle w:val="2"/>
              <w:widowControl w:val="0"/>
              <w:tabs>
                <w:tab w:val="left" w:pos="229"/>
              </w:tabs>
              <w:autoSpaceDE w:val="0"/>
              <w:autoSpaceDN w:val="0"/>
              <w:adjustRightInd w:val="0"/>
              <w:ind w:left="0"/>
              <w:jc w:val="center"/>
            </w:pPr>
            <w:r w:rsidRPr="00B42D0E">
              <w:rPr>
                <w:b/>
                <w:bCs/>
              </w:rPr>
              <w:t>ИТОГО по подпрограмме 1:</w:t>
            </w: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rPr>
                <w:b/>
                <w:bCs/>
              </w:rPr>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rPr>
                <w:b/>
                <w:bCs/>
                <w:sz w:val="14"/>
                <w:szCs w:val="14"/>
              </w:rPr>
            </w:pPr>
            <w:r w:rsidRPr="00B42D0E">
              <w:rPr>
                <w:b/>
                <w:bCs/>
                <w:sz w:val="14"/>
                <w:szCs w:val="14"/>
              </w:rPr>
              <w:t>3</w:t>
            </w:r>
            <w:r>
              <w:rPr>
                <w:b/>
                <w:bCs/>
                <w:sz w:val="14"/>
                <w:szCs w:val="14"/>
              </w:rPr>
              <w:t> 263 254,6</w:t>
            </w:r>
          </w:p>
        </w:tc>
        <w:tc>
          <w:tcPr>
            <w:tcW w:w="851" w:type="dxa"/>
            <w:gridSpan w:val="2"/>
            <w:tcBorders>
              <w:top w:val="single" w:sz="4" w:space="0" w:color="auto"/>
              <w:left w:val="single" w:sz="4"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b/>
                <w:bCs/>
                <w:sz w:val="14"/>
                <w:szCs w:val="14"/>
              </w:rPr>
              <w:t>226 285,2</w:t>
            </w:r>
          </w:p>
        </w:tc>
        <w:tc>
          <w:tcPr>
            <w:tcW w:w="823"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b/>
                <w:bCs/>
                <w:sz w:val="14"/>
                <w:szCs w:val="14"/>
              </w:rPr>
              <w:t>295 144,3</w:t>
            </w:r>
          </w:p>
        </w:tc>
        <w:tc>
          <w:tcPr>
            <w:tcW w:w="736" w:type="dxa"/>
            <w:gridSpan w:val="4"/>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Pr>
                <w:b/>
                <w:bCs/>
                <w:sz w:val="14"/>
                <w:szCs w:val="14"/>
              </w:rPr>
              <w:t>300 627,1</w:t>
            </w:r>
          </w:p>
        </w:tc>
        <w:tc>
          <w:tcPr>
            <w:tcW w:w="709"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b/>
                <w:bCs/>
                <w:sz w:val="14"/>
                <w:szCs w:val="14"/>
              </w:rPr>
              <w:t>269</w:t>
            </w:r>
            <w:r>
              <w:rPr>
                <w:b/>
                <w:bCs/>
                <w:sz w:val="14"/>
                <w:szCs w:val="14"/>
              </w:rPr>
              <w:t> 957,7</w:t>
            </w:r>
          </w:p>
        </w:tc>
        <w:tc>
          <w:tcPr>
            <w:tcW w:w="833"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b/>
                <w:bCs/>
                <w:sz w:val="14"/>
                <w:szCs w:val="14"/>
              </w:rPr>
              <w:t>267</w:t>
            </w:r>
            <w:r>
              <w:rPr>
                <w:b/>
                <w:bCs/>
                <w:sz w:val="14"/>
                <w:szCs w:val="14"/>
              </w:rPr>
              <w:t> 920,4</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b/>
                <w:bCs/>
                <w:sz w:val="14"/>
                <w:szCs w:val="14"/>
              </w:rPr>
              <w:t>280 121,70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b/>
                <w:bCs/>
                <w:sz w:val="14"/>
                <w:szCs w:val="14"/>
              </w:rPr>
              <w:t>305 716,70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b/>
                <w:bCs/>
                <w:sz w:val="14"/>
                <w:szCs w:val="14"/>
              </w:rPr>
              <w:t>308 746,70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b/>
                <w:bCs/>
                <w:sz w:val="14"/>
                <w:szCs w:val="14"/>
              </w:rPr>
              <w:t>252 183,7</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rPr>
                <w:b/>
                <w:sz w:val="14"/>
                <w:szCs w:val="14"/>
              </w:rPr>
            </w:pPr>
            <w:r w:rsidRPr="00B42D0E">
              <w:rPr>
                <w:b/>
                <w:bCs/>
                <w:sz w:val="14"/>
                <w:szCs w:val="14"/>
              </w:rPr>
              <w:t>252 183,7</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rPr>
                <w:b/>
                <w:sz w:val="14"/>
                <w:szCs w:val="14"/>
              </w:rPr>
            </w:pPr>
            <w:r w:rsidRPr="00B42D0E">
              <w:rPr>
                <w:b/>
                <w:bCs/>
                <w:sz w:val="14"/>
                <w:szCs w:val="14"/>
              </w:rPr>
              <w:t>252 183,7</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rPr>
                <w:b/>
                <w:sz w:val="14"/>
                <w:szCs w:val="14"/>
              </w:rPr>
            </w:pPr>
            <w:r w:rsidRPr="00B42D0E">
              <w:rPr>
                <w:b/>
                <w:bCs/>
                <w:sz w:val="14"/>
                <w:szCs w:val="14"/>
              </w:rPr>
              <w:t>252 183,7</w:t>
            </w:r>
          </w:p>
        </w:tc>
      </w:tr>
      <w:tr w:rsidR="006212C0" w:rsidRPr="00B42D0E" w:rsidTr="00B71991">
        <w:trPr>
          <w:cantSplit/>
          <w:trHeight w:val="470"/>
        </w:trPr>
        <w:tc>
          <w:tcPr>
            <w:tcW w:w="496" w:type="dxa"/>
            <w:vMerge/>
            <w:tcBorders>
              <w:left w:val="single" w:sz="6" w:space="0" w:color="auto"/>
              <w:right w:val="single" w:sz="4" w:space="0" w:color="auto"/>
            </w:tcBorders>
          </w:tcPr>
          <w:p w:rsidR="006212C0" w:rsidRPr="00B42D0E" w:rsidRDefault="006212C0" w:rsidP="006212C0">
            <w:pPr>
              <w:pStyle w:val="ConsPlusNormal"/>
              <w:widowControl/>
              <w:ind w:firstLine="0"/>
              <w:rPr>
                <w:rFonts w:ascii="Times New Roman" w:hAnsi="Times New Roman" w:cs="Times New Roman"/>
                <w:color w:val="FF0000"/>
                <w:sz w:val="18"/>
                <w:szCs w:val="18"/>
              </w:rPr>
            </w:pPr>
          </w:p>
        </w:tc>
        <w:tc>
          <w:tcPr>
            <w:tcW w:w="3118" w:type="dxa"/>
            <w:gridSpan w:val="3"/>
            <w:vMerge/>
            <w:tcBorders>
              <w:top w:val="single" w:sz="4" w:space="0" w:color="auto"/>
              <w:left w:val="single" w:sz="4" w:space="0" w:color="auto"/>
              <w:bottom w:val="single" w:sz="4" w:space="0" w:color="auto"/>
              <w:right w:val="single" w:sz="4" w:space="0" w:color="auto"/>
            </w:tcBorders>
          </w:tcPr>
          <w:p w:rsidR="006212C0" w:rsidRPr="00B42D0E" w:rsidRDefault="006212C0" w:rsidP="006212C0">
            <w:pPr>
              <w:rPr>
                <w:b/>
                <w:bCs/>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6212C0" w:rsidRPr="00B42D0E" w:rsidRDefault="006212C0" w:rsidP="006212C0">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rPr>
                <w:bCs/>
                <w:sz w:val="16"/>
                <w:szCs w:val="16"/>
              </w:rPr>
            </w:pPr>
            <w:r w:rsidRPr="00B42D0E">
              <w:rPr>
                <w:sz w:val="14"/>
                <w:szCs w:val="14"/>
              </w:rPr>
              <w:t>0,0</w:t>
            </w:r>
          </w:p>
        </w:tc>
        <w:tc>
          <w:tcPr>
            <w:tcW w:w="851" w:type="dxa"/>
            <w:gridSpan w:val="2"/>
            <w:tcBorders>
              <w:top w:val="single" w:sz="4" w:space="0" w:color="auto"/>
              <w:left w:val="single" w:sz="4" w:space="0" w:color="auto"/>
              <w:bottom w:val="single" w:sz="6" w:space="0" w:color="auto"/>
              <w:right w:val="single" w:sz="6" w:space="0" w:color="auto"/>
            </w:tcBorders>
          </w:tcPr>
          <w:p w:rsidR="006212C0" w:rsidRPr="00B42D0E" w:rsidRDefault="006212C0" w:rsidP="006212C0">
            <w:pPr>
              <w:jc w:val="center"/>
            </w:pPr>
            <w:r w:rsidRPr="00B42D0E">
              <w:rPr>
                <w:sz w:val="14"/>
                <w:szCs w:val="14"/>
              </w:rPr>
              <w:t>0,0</w:t>
            </w:r>
          </w:p>
        </w:tc>
        <w:tc>
          <w:tcPr>
            <w:tcW w:w="823"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sz w:val="14"/>
                <w:szCs w:val="14"/>
              </w:rPr>
              <w:t>0,0</w:t>
            </w:r>
          </w:p>
        </w:tc>
        <w:tc>
          <w:tcPr>
            <w:tcW w:w="736" w:type="dxa"/>
            <w:gridSpan w:val="4"/>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sz w:val="14"/>
                <w:szCs w:val="14"/>
              </w:rPr>
              <w:t>0,0</w:t>
            </w:r>
          </w:p>
        </w:tc>
        <w:tc>
          <w:tcPr>
            <w:tcW w:w="709"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sz w:val="14"/>
                <w:szCs w:val="14"/>
              </w:rPr>
              <w:t>0,0</w:t>
            </w:r>
          </w:p>
        </w:tc>
        <w:tc>
          <w:tcPr>
            <w:tcW w:w="833"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sz w:val="14"/>
                <w:szCs w:val="14"/>
              </w:rPr>
              <w:t>0,0</w:t>
            </w:r>
          </w:p>
        </w:tc>
      </w:tr>
      <w:tr w:rsidR="006212C0" w:rsidRPr="00B42D0E" w:rsidTr="00B71991">
        <w:trPr>
          <w:cantSplit/>
          <w:trHeight w:val="919"/>
        </w:trPr>
        <w:tc>
          <w:tcPr>
            <w:tcW w:w="496" w:type="dxa"/>
            <w:vMerge/>
            <w:tcBorders>
              <w:left w:val="single" w:sz="6" w:space="0" w:color="auto"/>
              <w:right w:val="single" w:sz="4" w:space="0" w:color="auto"/>
            </w:tcBorders>
          </w:tcPr>
          <w:p w:rsidR="006212C0" w:rsidRPr="00B42D0E" w:rsidRDefault="006212C0" w:rsidP="006212C0">
            <w:pPr>
              <w:pStyle w:val="ConsPlusNormal"/>
              <w:widowControl/>
              <w:ind w:firstLine="0"/>
              <w:rPr>
                <w:rFonts w:ascii="Times New Roman" w:hAnsi="Times New Roman" w:cs="Times New Roman"/>
                <w:color w:val="FF0000"/>
                <w:sz w:val="18"/>
                <w:szCs w:val="18"/>
              </w:rPr>
            </w:pPr>
          </w:p>
        </w:tc>
        <w:tc>
          <w:tcPr>
            <w:tcW w:w="3118" w:type="dxa"/>
            <w:gridSpan w:val="3"/>
            <w:vMerge/>
            <w:tcBorders>
              <w:top w:val="single" w:sz="4" w:space="0" w:color="auto"/>
              <w:left w:val="single" w:sz="4" w:space="0" w:color="auto"/>
              <w:bottom w:val="single" w:sz="4" w:space="0" w:color="auto"/>
              <w:right w:val="single" w:sz="4" w:space="0" w:color="auto"/>
            </w:tcBorders>
          </w:tcPr>
          <w:p w:rsidR="006212C0" w:rsidRPr="00B42D0E" w:rsidRDefault="006212C0" w:rsidP="006212C0">
            <w:pPr>
              <w:rPr>
                <w:b/>
                <w:bCs/>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6212C0" w:rsidRPr="00B42D0E" w:rsidRDefault="006212C0" w:rsidP="006212C0">
            <w:r w:rsidRPr="00B42D0E">
              <w:t xml:space="preserve">Бюджет Ханты-Мансийского </w:t>
            </w:r>
            <w:proofErr w:type="gramStart"/>
            <w:r w:rsidRPr="00B42D0E">
              <w:t>автономного</w:t>
            </w:r>
            <w:proofErr w:type="gramEnd"/>
            <w:r w:rsidRPr="00B42D0E">
              <w:t xml:space="preserve"> </w:t>
            </w:r>
            <w:proofErr w:type="spellStart"/>
            <w:r w:rsidRPr="00B42D0E">
              <w:t>округа-Югры</w:t>
            </w:r>
            <w:proofErr w:type="spellEnd"/>
          </w:p>
        </w:tc>
        <w:tc>
          <w:tcPr>
            <w:tcW w:w="992"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rPr>
                <w:bCs/>
                <w:sz w:val="14"/>
                <w:szCs w:val="14"/>
              </w:rPr>
            </w:pPr>
            <w:r>
              <w:rPr>
                <w:sz w:val="14"/>
                <w:szCs w:val="14"/>
              </w:rPr>
              <w:t>437 487,4</w:t>
            </w:r>
          </w:p>
        </w:tc>
        <w:tc>
          <w:tcPr>
            <w:tcW w:w="851" w:type="dxa"/>
            <w:gridSpan w:val="2"/>
            <w:tcBorders>
              <w:top w:val="single" w:sz="4" w:space="0" w:color="auto"/>
              <w:left w:val="single" w:sz="4" w:space="0" w:color="auto"/>
              <w:bottom w:val="single" w:sz="6" w:space="0" w:color="auto"/>
              <w:right w:val="single" w:sz="6" w:space="0" w:color="auto"/>
            </w:tcBorders>
          </w:tcPr>
          <w:p w:rsidR="006212C0" w:rsidRPr="00B42D0E" w:rsidRDefault="006212C0" w:rsidP="006212C0">
            <w:pPr>
              <w:jc w:val="center"/>
              <w:rPr>
                <w:bCs/>
                <w:sz w:val="14"/>
                <w:szCs w:val="14"/>
              </w:rPr>
            </w:pPr>
            <w:r w:rsidRPr="00B42D0E">
              <w:rPr>
                <w:sz w:val="14"/>
                <w:szCs w:val="14"/>
              </w:rPr>
              <w:t>11 991,90</w:t>
            </w:r>
          </w:p>
        </w:tc>
        <w:tc>
          <w:tcPr>
            <w:tcW w:w="823"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B42D0E">
              <w:rPr>
                <w:sz w:val="14"/>
                <w:szCs w:val="14"/>
              </w:rPr>
              <w:t>3 804,8</w:t>
            </w:r>
          </w:p>
        </w:tc>
        <w:tc>
          <w:tcPr>
            <w:tcW w:w="736" w:type="dxa"/>
            <w:gridSpan w:val="4"/>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Pr>
                <w:sz w:val="14"/>
                <w:szCs w:val="14"/>
              </w:rPr>
              <w:t>33 765,7</w:t>
            </w:r>
          </w:p>
        </w:tc>
        <w:tc>
          <w:tcPr>
            <w:tcW w:w="709"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B42D0E">
              <w:rPr>
                <w:sz w:val="14"/>
                <w:szCs w:val="14"/>
              </w:rPr>
              <w:t>19</w:t>
            </w:r>
            <w:r>
              <w:rPr>
                <w:sz w:val="14"/>
                <w:szCs w:val="14"/>
              </w:rPr>
              <w:t> 103,5</w:t>
            </w:r>
          </w:p>
        </w:tc>
        <w:tc>
          <w:tcPr>
            <w:tcW w:w="833"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Pr>
                <w:sz w:val="14"/>
                <w:szCs w:val="14"/>
              </w:rPr>
              <w:t>13 619,1</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B42D0E">
              <w:rPr>
                <w:sz w:val="14"/>
                <w:szCs w:val="14"/>
              </w:rPr>
              <w:t>50 743,2</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B42D0E">
              <w:rPr>
                <w:sz w:val="14"/>
                <w:szCs w:val="14"/>
              </w:rPr>
              <w:t>50 743,2</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B42D0E">
              <w:rPr>
                <w:sz w:val="14"/>
                <w:szCs w:val="14"/>
              </w:rPr>
              <w:t>50 743,2</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B42D0E">
              <w:rPr>
                <w:sz w:val="14"/>
                <w:szCs w:val="14"/>
              </w:rPr>
              <w:t>50743,2</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B42D0E">
              <w:rPr>
                <w:sz w:val="14"/>
                <w:szCs w:val="14"/>
              </w:rPr>
              <w:t>50743,2</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B42D0E">
              <w:rPr>
                <w:sz w:val="14"/>
                <w:szCs w:val="14"/>
              </w:rPr>
              <w:t>50743,2</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B42D0E">
              <w:rPr>
                <w:sz w:val="14"/>
                <w:szCs w:val="14"/>
              </w:rPr>
              <w:t>50743,2</w:t>
            </w:r>
          </w:p>
        </w:tc>
      </w:tr>
      <w:tr w:rsidR="006212C0" w:rsidRPr="00B42D0E" w:rsidTr="00B71991">
        <w:trPr>
          <w:cantSplit/>
          <w:trHeight w:val="278"/>
        </w:trPr>
        <w:tc>
          <w:tcPr>
            <w:tcW w:w="496" w:type="dxa"/>
            <w:vMerge/>
            <w:tcBorders>
              <w:left w:val="single" w:sz="6" w:space="0" w:color="auto"/>
              <w:right w:val="single" w:sz="4" w:space="0" w:color="auto"/>
            </w:tcBorders>
          </w:tcPr>
          <w:p w:rsidR="006212C0" w:rsidRPr="00B42D0E" w:rsidRDefault="006212C0" w:rsidP="006212C0">
            <w:pPr>
              <w:pStyle w:val="ConsPlusNormal"/>
              <w:widowControl/>
              <w:ind w:firstLine="0"/>
              <w:rPr>
                <w:rFonts w:ascii="Times New Roman" w:hAnsi="Times New Roman" w:cs="Times New Roman"/>
                <w:color w:val="FF0000"/>
                <w:sz w:val="18"/>
                <w:szCs w:val="18"/>
              </w:rPr>
            </w:pPr>
          </w:p>
        </w:tc>
        <w:tc>
          <w:tcPr>
            <w:tcW w:w="3118" w:type="dxa"/>
            <w:gridSpan w:val="3"/>
            <w:vMerge/>
            <w:tcBorders>
              <w:top w:val="single" w:sz="4" w:space="0" w:color="auto"/>
              <w:left w:val="single" w:sz="4" w:space="0" w:color="auto"/>
              <w:bottom w:val="single" w:sz="4" w:space="0" w:color="auto"/>
              <w:right w:val="single" w:sz="4" w:space="0" w:color="auto"/>
            </w:tcBorders>
          </w:tcPr>
          <w:p w:rsidR="006212C0" w:rsidRPr="00B42D0E" w:rsidRDefault="006212C0" w:rsidP="006212C0">
            <w:pPr>
              <w:rPr>
                <w:b/>
                <w:bCs/>
                <w:color w:val="FF0000"/>
              </w:rPr>
            </w:pP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rPr>
                <w:b/>
                <w:bCs/>
              </w:rPr>
            </w:pPr>
            <w:r w:rsidRPr="00B42D0E">
              <w:t>Местный бюджет</w:t>
            </w:r>
          </w:p>
        </w:tc>
        <w:tc>
          <w:tcPr>
            <w:tcW w:w="992"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rPr>
                <w:bCs/>
                <w:sz w:val="14"/>
                <w:szCs w:val="14"/>
              </w:rPr>
            </w:pPr>
            <w:r w:rsidRPr="00B42D0E">
              <w:rPr>
                <w:sz w:val="14"/>
                <w:szCs w:val="14"/>
              </w:rPr>
              <w:t>2</w:t>
            </w:r>
            <w:r>
              <w:rPr>
                <w:sz w:val="14"/>
                <w:szCs w:val="14"/>
              </w:rPr>
              <w:t> 589 519,2</w:t>
            </w:r>
          </w:p>
        </w:tc>
        <w:tc>
          <w:tcPr>
            <w:tcW w:w="851" w:type="dxa"/>
            <w:gridSpan w:val="2"/>
            <w:tcBorders>
              <w:top w:val="single" w:sz="4" w:space="0" w:color="auto"/>
              <w:left w:val="single" w:sz="4" w:space="0" w:color="auto"/>
              <w:bottom w:val="single" w:sz="6" w:space="0" w:color="auto"/>
              <w:right w:val="single" w:sz="6" w:space="0" w:color="auto"/>
            </w:tcBorders>
          </w:tcPr>
          <w:p w:rsidR="006212C0" w:rsidRPr="00B42D0E" w:rsidRDefault="006212C0" w:rsidP="006212C0">
            <w:pPr>
              <w:jc w:val="center"/>
              <w:rPr>
                <w:bCs/>
                <w:sz w:val="14"/>
                <w:szCs w:val="14"/>
              </w:rPr>
            </w:pPr>
            <w:r w:rsidRPr="00B42D0E">
              <w:rPr>
                <w:sz w:val="14"/>
                <w:szCs w:val="14"/>
              </w:rPr>
              <w:t>214 293,30</w:t>
            </w:r>
          </w:p>
        </w:tc>
        <w:tc>
          <w:tcPr>
            <w:tcW w:w="823"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B42D0E">
              <w:rPr>
                <w:sz w:val="14"/>
                <w:szCs w:val="14"/>
              </w:rPr>
              <w:t>291 339,5</w:t>
            </w:r>
          </w:p>
        </w:tc>
        <w:tc>
          <w:tcPr>
            <w:tcW w:w="736" w:type="dxa"/>
            <w:gridSpan w:val="4"/>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Pr>
                <w:sz w:val="14"/>
                <w:szCs w:val="14"/>
              </w:rPr>
              <w:t>234 787,4</w:t>
            </w:r>
          </w:p>
        </w:tc>
        <w:tc>
          <w:tcPr>
            <w:tcW w:w="709"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B42D0E">
              <w:rPr>
                <w:sz w:val="14"/>
                <w:szCs w:val="14"/>
              </w:rPr>
              <w:t>220 806,2</w:t>
            </w:r>
          </w:p>
        </w:tc>
        <w:tc>
          <w:tcPr>
            <w:tcW w:w="833"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B42D0E">
              <w:rPr>
                <w:sz w:val="14"/>
                <w:szCs w:val="14"/>
              </w:rPr>
              <w:t>218 209,3</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B42D0E">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B42D0E">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B42D0E">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B42D0E">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B42D0E">
              <w:rPr>
                <w:sz w:val="14"/>
                <w:szCs w:val="14"/>
              </w:rPr>
              <w:t>201 440,5</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B42D0E">
              <w:rPr>
                <w:sz w:val="14"/>
                <w:szCs w:val="14"/>
              </w:rPr>
              <w:t>201 440,5</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B42D0E">
              <w:rPr>
                <w:sz w:val="14"/>
                <w:szCs w:val="14"/>
              </w:rPr>
              <w:t>201 440,5</w:t>
            </w:r>
          </w:p>
        </w:tc>
      </w:tr>
      <w:tr w:rsidR="006212C0" w:rsidRPr="00B42D0E" w:rsidTr="00B71991">
        <w:trPr>
          <w:cantSplit/>
          <w:trHeight w:val="690"/>
        </w:trPr>
        <w:tc>
          <w:tcPr>
            <w:tcW w:w="496" w:type="dxa"/>
            <w:vMerge/>
            <w:tcBorders>
              <w:left w:val="single" w:sz="6" w:space="0" w:color="auto"/>
              <w:bottom w:val="single" w:sz="4" w:space="0" w:color="auto"/>
              <w:right w:val="single" w:sz="4" w:space="0" w:color="auto"/>
            </w:tcBorders>
          </w:tcPr>
          <w:p w:rsidR="006212C0" w:rsidRPr="00B42D0E" w:rsidRDefault="006212C0" w:rsidP="006212C0">
            <w:pPr>
              <w:pStyle w:val="ConsPlusNormal"/>
              <w:widowControl/>
              <w:ind w:firstLine="0"/>
              <w:rPr>
                <w:rFonts w:ascii="Times New Roman" w:hAnsi="Times New Roman" w:cs="Times New Roman"/>
                <w:color w:val="FF0000"/>
                <w:sz w:val="18"/>
                <w:szCs w:val="18"/>
              </w:rPr>
            </w:pPr>
          </w:p>
        </w:tc>
        <w:tc>
          <w:tcPr>
            <w:tcW w:w="3118" w:type="dxa"/>
            <w:gridSpan w:val="3"/>
            <w:vMerge/>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right"/>
              <w:rPr>
                <w:color w:val="FF0000"/>
              </w:rPr>
            </w:pP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rPr>
                <w:bCs/>
              </w:rPr>
            </w:pPr>
            <w:r w:rsidRPr="00B42D0E">
              <w:t>Иные источники финансирования (внебюджетные средства)</w:t>
            </w:r>
          </w:p>
        </w:tc>
        <w:tc>
          <w:tcPr>
            <w:tcW w:w="992"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rPr>
                <w:bCs/>
                <w:sz w:val="16"/>
                <w:szCs w:val="16"/>
              </w:rPr>
            </w:pPr>
            <w:r w:rsidRPr="00B42D0E">
              <w:rPr>
                <w:sz w:val="14"/>
                <w:szCs w:val="14"/>
              </w:rPr>
              <w:t>236 248,0</w:t>
            </w:r>
          </w:p>
        </w:tc>
        <w:tc>
          <w:tcPr>
            <w:tcW w:w="851" w:type="dxa"/>
            <w:gridSpan w:val="2"/>
            <w:tcBorders>
              <w:top w:val="single" w:sz="4" w:space="0" w:color="auto"/>
              <w:left w:val="single" w:sz="4" w:space="0" w:color="auto"/>
              <w:bottom w:val="single" w:sz="6" w:space="0" w:color="auto"/>
              <w:right w:val="single" w:sz="6" w:space="0" w:color="auto"/>
            </w:tcBorders>
          </w:tcPr>
          <w:p w:rsidR="006212C0" w:rsidRPr="00B42D0E" w:rsidRDefault="006212C0" w:rsidP="006212C0">
            <w:pPr>
              <w:tabs>
                <w:tab w:val="center" w:pos="680"/>
                <w:tab w:val="right" w:pos="1361"/>
              </w:tabs>
              <w:ind w:left="340" w:hanging="340"/>
              <w:jc w:val="center"/>
              <w:rPr>
                <w:sz w:val="16"/>
                <w:szCs w:val="16"/>
              </w:rPr>
            </w:pPr>
            <w:r w:rsidRPr="00B42D0E">
              <w:rPr>
                <w:sz w:val="14"/>
                <w:szCs w:val="14"/>
              </w:rPr>
              <w:t>0,0</w:t>
            </w:r>
          </w:p>
        </w:tc>
        <w:tc>
          <w:tcPr>
            <w:tcW w:w="823"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ind w:left="-212" w:right="-70"/>
              <w:jc w:val="center"/>
              <w:rPr>
                <w:sz w:val="16"/>
                <w:szCs w:val="16"/>
              </w:rPr>
            </w:pPr>
            <w:r w:rsidRPr="00B42D0E">
              <w:rPr>
                <w:sz w:val="14"/>
                <w:szCs w:val="14"/>
              </w:rPr>
              <w:t>0,0</w:t>
            </w:r>
          </w:p>
        </w:tc>
        <w:tc>
          <w:tcPr>
            <w:tcW w:w="736" w:type="dxa"/>
            <w:gridSpan w:val="4"/>
            <w:tcBorders>
              <w:top w:val="single" w:sz="6" w:space="0" w:color="auto"/>
              <w:left w:val="single" w:sz="6" w:space="0" w:color="auto"/>
              <w:bottom w:val="single" w:sz="6" w:space="0" w:color="auto"/>
              <w:right w:val="single" w:sz="6" w:space="0" w:color="auto"/>
            </w:tcBorders>
          </w:tcPr>
          <w:p w:rsidR="006212C0" w:rsidRPr="00B42D0E" w:rsidRDefault="006212C0" w:rsidP="006212C0">
            <w:pPr>
              <w:ind w:left="-70" w:right="-70"/>
              <w:jc w:val="center"/>
              <w:rPr>
                <w:sz w:val="16"/>
                <w:szCs w:val="16"/>
              </w:rPr>
            </w:pPr>
            <w:r w:rsidRPr="00B42D0E">
              <w:rPr>
                <w:sz w:val="14"/>
                <w:szCs w:val="14"/>
              </w:rPr>
              <w:t>32 074,0</w:t>
            </w:r>
          </w:p>
        </w:tc>
        <w:tc>
          <w:tcPr>
            <w:tcW w:w="709"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ind w:left="-70" w:right="-70"/>
              <w:jc w:val="center"/>
              <w:rPr>
                <w:sz w:val="16"/>
                <w:szCs w:val="16"/>
              </w:rPr>
            </w:pPr>
            <w:r w:rsidRPr="00B42D0E">
              <w:rPr>
                <w:sz w:val="14"/>
                <w:szCs w:val="14"/>
              </w:rPr>
              <w:t>30 048,0</w:t>
            </w:r>
          </w:p>
        </w:tc>
        <w:tc>
          <w:tcPr>
            <w:tcW w:w="833" w:type="dxa"/>
            <w:gridSpan w:val="3"/>
            <w:tcBorders>
              <w:top w:val="single" w:sz="6" w:space="0" w:color="auto"/>
              <w:left w:val="single" w:sz="6" w:space="0" w:color="auto"/>
              <w:bottom w:val="single" w:sz="6" w:space="0" w:color="auto"/>
              <w:right w:val="single" w:sz="6" w:space="0" w:color="auto"/>
            </w:tcBorders>
          </w:tcPr>
          <w:p w:rsidR="006212C0" w:rsidRPr="00B42D0E" w:rsidRDefault="006212C0" w:rsidP="006212C0">
            <w:pPr>
              <w:ind w:left="-70" w:right="-70"/>
              <w:jc w:val="center"/>
              <w:rPr>
                <w:sz w:val="16"/>
                <w:szCs w:val="16"/>
              </w:rPr>
            </w:pPr>
            <w:r w:rsidRPr="00B42D0E">
              <w:rPr>
                <w:sz w:val="14"/>
                <w:szCs w:val="14"/>
              </w:rPr>
              <w:t>36 092,0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ind w:left="-70" w:right="-70"/>
              <w:jc w:val="center"/>
              <w:rPr>
                <w:sz w:val="16"/>
                <w:szCs w:val="16"/>
              </w:rPr>
            </w:pPr>
            <w:r w:rsidRPr="00B42D0E">
              <w:rPr>
                <w:sz w:val="14"/>
                <w:szCs w:val="14"/>
              </w:rPr>
              <w:t>27 938,0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ind w:left="-70" w:right="-70"/>
              <w:jc w:val="center"/>
              <w:rPr>
                <w:sz w:val="16"/>
                <w:szCs w:val="16"/>
              </w:rPr>
            </w:pPr>
            <w:r w:rsidRPr="00B42D0E">
              <w:rPr>
                <w:sz w:val="14"/>
                <w:szCs w:val="14"/>
              </w:rPr>
              <w:t>53 533,0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ind w:left="-70" w:right="-70"/>
              <w:jc w:val="center"/>
              <w:rPr>
                <w:sz w:val="16"/>
                <w:szCs w:val="16"/>
              </w:rPr>
            </w:pPr>
            <w:r w:rsidRPr="00B42D0E">
              <w:rPr>
                <w:sz w:val="14"/>
                <w:szCs w:val="14"/>
              </w:rPr>
              <w:t>56 563,0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ind w:left="-70" w:right="-70"/>
              <w:jc w:val="center"/>
              <w:rPr>
                <w:sz w:val="16"/>
                <w:szCs w:val="16"/>
              </w:rPr>
            </w:pPr>
            <w:r w:rsidRPr="00B42D0E">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ind w:left="-70" w:right="-70"/>
              <w:jc w:val="center"/>
              <w:rPr>
                <w:sz w:val="16"/>
                <w:szCs w:val="16"/>
              </w:rPr>
            </w:pPr>
            <w:r w:rsidRPr="00B42D0E">
              <w:rPr>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ind w:left="-70" w:right="-70"/>
              <w:jc w:val="center"/>
              <w:rPr>
                <w:sz w:val="16"/>
                <w:szCs w:val="16"/>
              </w:rPr>
            </w:pPr>
            <w:r w:rsidRPr="00B42D0E">
              <w:rPr>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ind w:left="-70" w:right="-70"/>
              <w:jc w:val="center"/>
              <w:rPr>
                <w:sz w:val="16"/>
                <w:szCs w:val="16"/>
              </w:rPr>
            </w:pPr>
            <w:r w:rsidRPr="00B42D0E">
              <w:rPr>
                <w:sz w:val="14"/>
                <w:szCs w:val="14"/>
              </w:rPr>
              <w:t>0,0</w:t>
            </w:r>
          </w:p>
        </w:tc>
      </w:tr>
      <w:tr w:rsidR="00B71991" w:rsidRPr="00B42D0E" w:rsidTr="00B71991">
        <w:trPr>
          <w:cantSplit/>
          <w:trHeight w:val="254"/>
        </w:trPr>
        <w:tc>
          <w:tcPr>
            <w:tcW w:w="496" w:type="dxa"/>
            <w:tcBorders>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rPr>
                <w:rFonts w:ascii="Times New Roman" w:hAnsi="Times New Roman" w:cs="Times New Roman"/>
                <w:b/>
                <w:color w:val="FF0000"/>
              </w:rPr>
            </w:pPr>
          </w:p>
        </w:tc>
        <w:tc>
          <w:tcPr>
            <w:tcW w:w="15451" w:type="dxa"/>
            <w:gridSpan w:val="26"/>
            <w:tcBorders>
              <w:left w:val="single" w:sz="6" w:space="0" w:color="auto"/>
              <w:bottom w:val="single" w:sz="4" w:space="0" w:color="auto"/>
              <w:right w:val="single" w:sz="6" w:space="0" w:color="auto"/>
            </w:tcBorders>
          </w:tcPr>
          <w:p w:rsidR="00B71991" w:rsidRPr="00B42D0E" w:rsidRDefault="00B71991" w:rsidP="00B71991">
            <w:pPr>
              <w:pStyle w:val="2"/>
              <w:widowControl w:val="0"/>
              <w:tabs>
                <w:tab w:val="left" w:pos="229"/>
              </w:tabs>
              <w:autoSpaceDE w:val="0"/>
              <w:autoSpaceDN w:val="0"/>
              <w:adjustRightInd w:val="0"/>
              <w:ind w:left="0"/>
              <w:jc w:val="center"/>
              <w:rPr>
                <w:b/>
              </w:rPr>
            </w:pPr>
            <w:r w:rsidRPr="00B42D0E">
              <w:rPr>
                <w:b/>
              </w:rPr>
              <w:t xml:space="preserve">Подпрограмма 2.  Создание условий для развития энергосбережения, повышение энергетической эффективности в городе </w:t>
            </w:r>
            <w:proofErr w:type="spellStart"/>
            <w:r w:rsidRPr="00B42D0E">
              <w:rPr>
                <w:b/>
              </w:rPr>
              <w:t>Урай</w:t>
            </w:r>
            <w:proofErr w:type="spellEnd"/>
          </w:p>
        </w:tc>
      </w:tr>
      <w:tr w:rsidR="00B71991" w:rsidRPr="00B42D0E" w:rsidTr="00B71991">
        <w:trPr>
          <w:cantSplit/>
          <w:trHeight w:val="233"/>
        </w:trPr>
        <w:tc>
          <w:tcPr>
            <w:tcW w:w="496"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rPr>
                <w:rFonts w:ascii="Times New Roman" w:hAnsi="Times New Roman" w:cs="Times New Roman"/>
                <w:sz w:val="18"/>
                <w:szCs w:val="18"/>
              </w:rPr>
            </w:pPr>
            <w:r w:rsidRPr="00B42D0E">
              <w:rPr>
                <w:rFonts w:ascii="Times New Roman" w:hAnsi="Times New Roman" w:cs="Times New Roman"/>
                <w:sz w:val="18"/>
                <w:szCs w:val="18"/>
              </w:rPr>
              <w:t>22.1.</w:t>
            </w:r>
          </w:p>
        </w:tc>
        <w:tc>
          <w:tcPr>
            <w:tcW w:w="1701" w:type="dxa"/>
            <w:gridSpan w:val="2"/>
            <w:tcBorders>
              <w:top w:val="single" w:sz="4" w:space="0" w:color="auto"/>
              <w:left w:val="single" w:sz="4" w:space="0" w:color="auto"/>
              <w:bottom w:val="single" w:sz="4" w:space="0" w:color="auto"/>
              <w:right w:val="single" w:sz="4" w:space="0" w:color="auto"/>
            </w:tcBorders>
          </w:tcPr>
          <w:p w:rsidR="00B71991" w:rsidRPr="00B42D0E" w:rsidRDefault="00B71991" w:rsidP="006212C0">
            <w:pPr>
              <w:pStyle w:val="2"/>
              <w:widowControl w:val="0"/>
              <w:tabs>
                <w:tab w:val="left" w:pos="229"/>
              </w:tabs>
              <w:autoSpaceDE w:val="0"/>
              <w:autoSpaceDN w:val="0"/>
              <w:adjustRightInd w:val="0"/>
              <w:ind w:left="0"/>
            </w:pPr>
            <w:r w:rsidRPr="00B42D0E">
              <w:t>Информирование жителей многоквартирных домов о возможностях эффективного  использования энергетических ресурсов (</w:t>
            </w:r>
            <w:r w:rsidR="006212C0">
              <w:t>5-9</w:t>
            </w:r>
            <w:r w:rsidRPr="00B42D0E">
              <w:t>)</w:t>
            </w:r>
          </w:p>
        </w:tc>
        <w:tc>
          <w:tcPr>
            <w:tcW w:w="1417"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2"/>
              <w:widowControl w:val="0"/>
              <w:tabs>
                <w:tab w:val="left" w:pos="229"/>
              </w:tabs>
              <w:autoSpaceDE w:val="0"/>
              <w:autoSpaceDN w:val="0"/>
              <w:adjustRightInd w:val="0"/>
              <w:ind w:left="0"/>
              <w:jc w:val="center"/>
            </w:pPr>
            <w:r w:rsidRPr="00B42D0E">
              <w:t xml:space="preserve">МКУ «УЖКХ </w:t>
            </w:r>
            <w:proofErr w:type="spellStart"/>
            <w:r w:rsidRPr="00B42D0E">
              <w:t>г</w:t>
            </w:r>
            <w:proofErr w:type="gramStart"/>
            <w:r w:rsidRPr="00B42D0E">
              <w:t>.У</w:t>
            </w:r>
            <w:proofErr w:type="gramEnd"/>
            <w:r w:rsidRPr="00B42D0E">
              <w:t>рай</w:t>
            </w:r>
            <w:proofErr w:type="spellEnd"/>
            <w:r w:rsidRPr="00B42D0E">
              <w:t>»</w:t>
            </w:r>
          </w:p>
          <w:p w:rsidR="00B71991" w:rsidRPr="00B42D0E" w:rsidRDefault="00B71991" w:rsidP="00B71991">
            <w:pPr>
              <w:pStyle w:val="2"/>
              <w:widowControl w:val="0"/>
              <w:tabs>
                <w:tab w:val="left" w:pos="229"/>
              </w:tabs>
              <w:autoSpaceDE w:val="0"/>
              <w:autoSpaceDN w:val="0"/>
              <w:adjustRightInd w:val="0"/>
              <w:ind w:left="0"/>
              <w:jc w:val="center"/>
            </w:pPr>
          </w:p>
        </w:tc>
        <w:tc>
          <w:tcPr>
            <w:tcW w:w="1701"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rPr>
                <w:b/>
                <w:bCs/>
              </w:rPr>
            </w:pPr>
            <w:r w:rsidRPr="00B42D0E">
              <w:t>без финансирования</w:t>
            </w:r>
          </w:p>
        </w:tc>
        <w:tc>
          <w:tcPr>
            <w:tcW w:w="1107" w:type="dxa"/>
            <w:gridSpan w:val="2"/>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45" w:type="dxa"/>
            <w:gridSpan w:val="3"/>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14" w:type="dxa"/>
            <w:gridSpan w:val="3"/>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09" w:type="dxa"/>
            <w:gridSpan w:val="3"/>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18" w:type="dxa"/>
            <w:gridSpan w:val="2"/>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3"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18"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13"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r>
      <w:tr w:rsidR="00B71991" w:rsidRPr="00B42D0E" w:rsidTr="00B71991">
        <w:trPr>
          <w:cantSplit/>
          <w:trHeight w:val="1823"/>
        </w:trPr>
        <w:tc>
          <w:tcPr>
            <w:tcW w:w="496"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2.2.</w:t>
            </w:r>
          </w:p>
        </w:tc>
        <w:tc>
          <w:tcPr>
            <w:tcW w:w="1701" w:type="dxa"/>
            <w:gridSpan w:val="2"/>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2"/>
              <w:widowControl w:val="0"/>
              <w:tabs>
                <w:tab w:val="left" w:pos="229"/>
              </w:tabs>
              <w:autoSpaceDE w:val="0"/>
              <w:autoSpaceDN w:val="0"/>
              <w:adjustRightInd w:val="0"/>
              <w:ind w:left="0"/>
            </w:pPr>
            <w:r w:rsidRPr="00B42D0E">
              <w:t>Снижение потребления энергетических ресурсов</w:t>
            </w:r>
          </w:p>
          <w:p w:rsidR="00B71991" w:rsidRPr="00B42D0E" w:rsidRDefault="00B71991" w:rsidP="006212C0">
            <w:pPr>
              <w:pStyle w:val="2"/>
              <w:widowControl w:val="0"/>
              <w:tabs>
                <w:tab w:val="left" w:pos="229"/>
              </w:tabs>
              <w:autoSpaceDE w:val="0"/>
              <w:autoSpaceDN w:val="0"/>
              <w:adjustRightInd w:val="0"/>
              <w:ind w:left="0"/>
            </w:pPr>
            <w:r w:rsidRPr="00B42D0E">
              <w:t>(1</w:t>
            </w:r>
            <w:r w:rsidR="006212C0">
              <w:t>0-14</w:t>
            </w:r>
            <w:r w:rsidRPr="00B42D0E">
              <w:t>)</w:t>
            </w:r>
          </w:p>
        </w:tc>
        <w:tc>
          <w:tcPr>
            <w:tcW w:w="1417"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2"/>
              <w:widowControl w:val="0"/>
              <w:tabs>
                <w:tab w:val="left" w:pos="229"/>
              </w:tabs>
              <w:autoSpaceDE w:val="0"/>
              <w:autoSpaceDN w:val="0"/>
              <w:adjustRightInd w:val="0"/>
              <w:ind w:left="0"/>
              <w:jc w:val="center"/>
              <w:rPr>
                <w:sz w:val="18"/>
                <w:szCs w:val="18"/>
              </w:rPr>
            </w:pPr>
            <w:r w:rsidRPr="00B42D0E">
              <w:t xml:space="preserve">МКУ «УЖКХ </w:t>
            </w:r>
            <w:proofErr w:type="spellStart"/>
            <w:r w:rsidRPr="00B42D0E">
              <w:t>г</w:t>
            </w:r>
            <w:proofErr w:type="gramStart"/>
            <w:r w:rsidRPr="00B42D0E">
              <w:t>.У</w:t>
            </w:r>
            <w:proofErr w:type="gramEnd"/>
            <w:r w:rsidRPr="00B42D0E">
              <w:t>рай</w:t>
            </w:r>
            <w:proofErr w:type="spellEnd"/>
            <w:r w:rsidRPr="00B42D0E">
              <w:t>»,</w:t>
            </w:r>
          </w:p>
          <w:p w:rsidR="00B71991" w:rsidRPr="00B42D0E" w:rsidRDefault="00B71991" w:rsidP="00B71991">
            <w:pPr>
              <w:jc w:val="center"/>
            </w:pPr>
            <w:r w:rsidRPr="00B42D0E">
              <w:t xml:space="preserve">Управление образования и молодёжной политики администрации города </w:t>
            </w:r>
            <w:proofErr w:type="spellStart"/>
            <w:r w:rsidRPr="00B42D0E">
              <w:t>Урай</w:t>
            </w:r>
            <w:proofErr w:type="spellEnd"/>
          </w:p>
        </w:tc>
        <w:tc>
          <w:tcPr>
            <w:tcW w:w="1701"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rPr>
                <w:b/>
                <w:bCs/>
              </w:rPr>
            </w:pPr>
            <w:r w:rsidRPr="00B42D0E">
              <w:t>без финансирования</w:t>
            </w:r>
          </w:p>
        </w:tc>
        <w:tc>
          <w:tcPr>
            <w:tcW w:w="1107" w:type="dxa"/>
            <w:gridSpan w:val="2"/>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gridSpan w:val="2"/>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45" w:type="dxa"/>
            <w:gridSpan w:val="3"/>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14" w:type="dxa"/>
            <w:gridSpan w:val="3"/>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09" w:type="dxa"/>
            <w:gridSpan w:val="3"/>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18" w:type="dxa"/>
            <w:gridSpan w:val="2"/>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3"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18"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13" w:type="dxa"/>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r>
      <w:tr w:rsidR="00B71991" w:rsidRPr="00B42D0E" w:rsidTr="00B71991">
        <w:trPr>
          <w:cantSplit/>
          <w:trHeight w:val="519"/>
        </w:trPr>
        <w:tc>
          <w:tcPr>
            <w:tcW w:w="3614" w:type="dxa"/>
            <w:gridSpan w:val="4"/>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rPr>
                <w:rFonts w:ascii="Times New Roman" w:hAnsi="Times New Roman" w:cs="Times New Roman"/>
              </w:rPr>
            </w:pPr>
            <w:r w:rsidRPr="00B42D0E">
              <w:rPr>
                <w:rFonts w:ascii="Times New Roman" w:hAnsi="Times New Roman" w:cs="Times New Roman"/>
                <w:bCs/>
              </w:rPr>
              <w:t>ИТОГО по подпрограмме</w:t>
            </w:r>
            <w:r w:rsidRPr="00B42D0E">
              <w:rPr>
                <w:rFonts w:ascii="Times New Roman" w:hAnsi="Times New Roman" w:cs="Times New Roman"/>
                <w:lang w:val="en-US"/>
              </w:rPr>
              <w:t xml:space="preserve"> </w:t>
            </w:r>
            <w:r w:rsidRPr="00B42D0E">
              <w:rPr>
                <w:rFonts w:ascii="Times New Roman" w:hAnsi="Times New Roman" w:cs="Times New Roman"/>
              </w:rPr>
              <w:t>2</w:t>
            </w:r>
            <w:r w:rsidRPr="00B42D0E">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B71991" w:rsidRPr="00B42D0E" w:rsidRDefault="00B71991" w:rsidP="00B71991">
            <w:r w:rsidRPr="00B42D0E">
              <w:t xml:space="preserve">без </w:t>
            </w:r>
          </w:p>
          <w:p w:rsidR="00B71991" w:rsidRPr="00B42D0E" w:rsidRDefault="00B71991" w:rsidP="00B71991">
            <w:r w:rsidRPr="00B42D0E">
              <w:t>финансирования</w:t>
            </w:r>
          </w:p>
        </w:tc>
        <w:tc>
          <w:tcPr>
            <w:tcW w:w="1107" w:type="dxa"/>
            <w:gridSpan w:val="2"/>
            <w:tcBorders>
              <w:top w:val="single" w:sz="4" w:space="0" w:color="auto"/>
              <w:left w:val="single" w:sz="4" w:space="0" w:color="auto"/>
              <w:bottom w:val="single" w:sz="4" w:space="0" w:color="auto"/>
              <w:right w:val="single" w:sz="4"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gridSpan w:val="2"/>
            <w:tcBorders>
              <w:top w:val="single" w:sz="4" w:space="0" w:color="auto"/>
              <w:left w:val="single" w:sz="4" w:space="0" w:color="auto"/>
              <w:bottom w:val="single" w:sz="4"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45" w:type="dxa"/>
            <w:gridSpan w:val="3"/>
            <w:tcBorders>
              <w:top w:val="single" w:sz="4" w:space="0" w:color="auto"/>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14" w:type="dxa"/>
            <w:gridSpan w:val="3"/>
            <w:tcBorders>
              <w:top w:val="single" w:sz="4" w:space="0" w:color="auto"/>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09" w:type="dxa"/>
            <w:gridSpan w:val="3"/>
            <w:tcBorders>
              <w:top w:val="single" w:sz="4" w:space="0" w:color="auto"/>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18" w:type="dxa"/>
            <w:gridSpan w:val="2"/>
            <w:tcBorders>
              <w:top w:val="single" w:sz="4" w:space="0" w:color="auto"/>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3" w:type="dxa"/>
            <w:tcBorders>
              <w:top w:val="single" w:sz="4" w:space="0" w:color="auto"/>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tcBorders>
              <w:top w:val="single" w:sz="4" w:space="0" w:color="auto"/>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tcBorders>
              <w:top w:val="single" w:sz="4" w:space="0" w:color="auto"/>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tcBorders>
              <w:top w:val="single" w:sz="4" w:space="0" w:color="auto"/>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tcBorders>
              <w:top w:val="single" w:sz="4" w:space="0" w:color="auto"/>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18" w:type="dxa"/>
            <w:tcBorders>
              <w:top w:val="single" w:sz="4" w:space="0" w:color="auto"/>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13" w:type="dxa"/>
            <w:tcBorders>
              <w:top w:val="single" w:sz="4" w:space="0" w:color="auto"/>
              <w:left w:val="single" w:sz="6" w:space="0" w:color="auto"/>
              <w:bottom w:val="single" w:sz="4" w:space="0" w:color="auto"/>
              <w:right w:val="single" w:sz="6" w:space="0" w:color="auto"/>
            </w:tcBorders>
          </w:tcPr>
          <w:p w:rsidR="00B71991" w:rsidRPr="00B42D0E" w:rsidRDefault="00B71991" w:rsidP="00B71991">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r>
    </w:tbl>
    <w:p w:rsidR="00B71991" w:rsidRDefault="00B71991" w:rsidP="00B71991">
      <w:pPr>
        <w:pStyle w:val="a6"/>
        <w:tabs>
          <w:tab w:val="left" w:pos="426"/>
          <w:tab w:val="left" w:pos="709"/>
        </w:tabs>
        <w:ind w:left="900"/>
        <w:jc w:val="both"/>
        <w:rPr>
          <w:sz w:val="22"/>
          <w:szCs w:val="22"/>
        </w:rPr>
      </w:pPr>
    </w:p>
    <w:tbl>
      <w:tblPr>
        <w:tblpPr w:leftFromText="180" w:rightFromText="180" w:vertAnchor="text" w:horzAnchor="margin" w:tblpXSpec="center" w:tblpY="23"/>
        <w:tblW w:w="15947" w:type="dxa"/>
        <w:tblLayout w:type="fixed"/>
        <w:tblCellMar>
          <w:left w:w="70" w:type="dxa"/>
          <w:right w:w="70" w:type="dxa"/>
        </w:tblCellMar>
        <w:tblLook w:val="0000"/>
      </w:tblPr>
      <w:tblGrid>
        <w:gridCol w:w="2735"/>
        <w:gridCol w:w="879"/>
        <w:gridCol w:w="1701"/>
        <w:gridCol w:w="1107"/>
        <w:gridCol w:w="10"/>
        <w:gridCol w:w="841"/>
        <w:gridCol w:w="10"/>
        <w:gridCol w:w="735"/>
        <w:gridCol w:w="10"/>
        <w:gridCol w:w="804"/>
        <w:gridCol w:w="10"/>
        <w:gridCol w:w="699"/>
        <w:gridCol w:w="10"/>
        <w:gridCol w:w="708"/>
        <w:gridCol w:w="853"/>
        <w:gridCol w:w="851"/>
        <w:gridCol w:w="851"/>
        <w:gridCol w:w="851"/>
        <w:gridCol w:w="851"/>
        <w:gridCol w:w="718"/>
        <w:gridCol w:w="713"/>
      </w:tblGrid>
      <w:tr w:rsidR="006212C0" w:rsidRPr="009E46C2" w:rsidTr="00DA04D8">
        <w:trPr>
          <w:cantSplit/>
          <w:trHeight w:val="280"/>
        </w:trPr>
        <w:tc>
          <w:tcPr>
            <w:tcW w:w="3614" w:type="dxa"/>
            <w:gridSpan w:val="2"/>
            <w:vMerge w:val="restart"/>
            <w:tcBorders>
              <w:top w:val="single" w:sz="4" w:space="0" w:color="auto"/>
              <w:left w:val="single" w:sz="4" w:space="0" w:color="auto"/>
              <w:right w:val="single" w:sz="4" w:space="0" w:color="auto"/>
            </w:tcBorders>
          </w:tcPr>
          <w:p w:rsidR="006212C0" w:rsidRPr="00B42D0E" w:rsidRDefault="006212C0" w:rsidP="006212C0">
            <w:pPr>
              <w:pStyle w:val="ConsPlusNormal"/>
              <w:widowControl/>
              <w:ind w:firstLine="0"/>
              <w:rPr>
                <w:rFonts w:ascii="Times New Roman" w:hAnsi="Times New Roman" w:cs="Times New Roman"/>
              </w:rPr>
            </w:pPr>
            <w:r w:rsidRPr="00B42D0E">
              <w:rPr>
                <w:rFonts w:ascii="Times New Roman" w:hAnsi="Times New Roman" w:cs="Times New Roman"/>
                <w:bCs/>
              </w:rPr>
              <w:t>Всего по муниципальной программе:</w:t>
            </w: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rPr>
                <w:bCs/>
              </w:rPr>
            </w:pPr>
            <w:r w:rsidRPr="00B42D0E">
              <w:t>всего:</w:t>
            </w:r>
          </w:p>
        </w:tc>
        <w:tc>
          <w:tcPr>
            <w:tcW w:w="1107"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rPr>
                <w:b/>
                <w:bCs/>
                <w:sz w:val="14"/>
                <w:szCs w:val="14"/>
              </w:rPr>
            </w:pPr>
            <w:r w:rsidRPr="00B42D0E">
              <w:rPr>
                <w:b/>
                <w:bCs/>
                <w:sz w:val="14"/>
                <w:szCs w:val="14"/>
              </w:rPr>
              <w:t>3</w:t>
            </w:r>
            <w:r>
              <w:rPr>
                <w:b/>
                <w:bCs/>
                <w:sz w:val="14"/>
                <w:szCs w:val="14"/>
              </w:rPr>
              <w:t> 263 254,6</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6212C0">
            <w:pPr>
              <w:jc w:val="center"/>
              <w:rPr>
                <w:b/>
                <w:bCs/>
                <w:sz w:val="14"/>
                <w:szCs w:val="14"/>
              </w:rPr>
            </w:pPr>
            <w:r w:rsidRPr="00B42D0E">
              <w:rPr>
                <w:b/>
                <w:bCs/>
                <w:sz w:val="14"/>
                <w:szCs w:val="14"/>
              </w:rPr>
              <w:t>226 285,2</w:t>
            </w: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b/>
                <w:bCs/>
                <w:sz w:val="14"/>
                <w:szCs w:val="14"/>
              </w:rPr>
              <w:t>295 144,3</w:t>
            </w:r>
          </w:p>
        </w:tc>
        <w:tc>
          <w:tcPr>
            <w:tcW w:w="814"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Pr>
                <w:b/>
                <w:bCs/>
                <w:sz w:val="14"/>
                <w:szCs w:val="14"/>
              </w:rPr>
              <w:t>300 627,1</w:t>
            </w:r>
          </w:p>
        </w:tc>
        <w:tc>
          <w:tcPr>
            <w:tcW w:w="709"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b/>
                <w:bCs/>
                <w:sz w:val="14"/>
                <w:szCs w:val="14"/>
              </w:rPr>
              <w:t>269</w:t>
            </w:r>
            <w:r>
              <w:rPr>
                <w:b/>
                <w:bCs/>
                <w:sz w:val="14"/>
                <w:szCs w:val="14"/>
              </w:rPr>
              <w:t> 957,7</w:t>
            </w:r>
          </w:p>
        </w:tc>
        <w:tc>
          <w:tcPr>
            <w:tcW w:w="718"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b/>
                <w:bCs/>
                <w:sz w:val="14"/>
                <w:szCs w:val="14"/>
              </w:rPr>
              <w:t>267</w:t>
            </w:r>
            <w:r>
              <w:rPr>
                <w:b/>
                <w:bCs/>
                <w:sz w:val="14"/>
                <w:szCs w:val="14"/>
              </w:rPr>
              <w:t> 920,4</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b/>
                <w:bCs/>
                <w:sz w:val="14"/>
                <w:szCs w:val="14"/>
              </w:rPr>
              <w:t>280 121,70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b/>
                <w:bCs/>
                <w:sz w:val="14"/>
                <w:szCs w:val="14"/>
              </w:rPr>
              <w:t>305 716,70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b/>
                <w:bCs/>
                <w:sz w:val="14"/>
                <w:szCs w:val="14"/>
              </w:rPr>
              <w:t>308 746,70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b/>
                <w:bCs/>
                <w:sz w:val="14"/>
                <w:szCs w:val="14"/>
              </w:rPr>
              <w:t>252 183,7</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rPr>
                <w:b/>
                <w:sz w:val="14"/>
                <w:szCs w:val="14"/>
              </w:rPr>
            </w:pPr>
            <w:r w:rsidRPr="00B42D0E">
              <w:rPr>
                <w:b/>
                <w:bCs/>
                <w:sz w:val="14"/>
                <w:szCs w:val="14"/>
              </w:rPr>
              <w:t>252 183,7</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rPr>
                <w:b/>
                <w:sz w:val="14"/>
                <w:szCs w:val="14"/>
              </w:rPr>
            </w:pPr>
            <w:r w:rsidRPr="00B42D0E">
              <w:rPr>
                <w:b/>
                <w:bCs/>
                <w:sz w:val="14"/>
                <w:szCs w:val="14"/>
              </w:rPr>
              <w:t>252 183,7</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rPr>
                <w:b/>
                <w:sz w:val="14"/>
                <w:szCs w:val="14"/>
              </w:rPr>
            </w:pPr>
            <w:r w:rsidRPr="00B42D0E">
              <w:rPr>
                <w:b/>
                <w:bCs/>
                <w:sz w:val="14"/>
                <w:szCs w:val="14"/>
              </w:rPr>
              <w:t>252 183,7</w:t>
            </w:r>
          </w:p>
        </w:tc>
      </w:tr>
      <w:tr w:rsidR="006212C0" w:rsidRPr="00B42D0E" w:rsidTr="00DA04D8">
        <w:trPr>
          <w:cantSplit/>
          <w:trHeight w:val="470"/>
        </w:trPr>
        <w:tc>
          <w:tcPr>
            <w:tcW w:w="3614" w:type="dxa"/>
            <w:gridSpan w:val="2"/>
            <w:vMerge/>
            <w:tcBorders>
              <w:left w:val="single" w:sz="4" w:space="0" w:color="auto"/>
              <w:right w:val="single" w:sz="4" w:space="0" w:color="auto"/>
            </w:tcBorders>
          </w:tcPr>
          <w:p w:rsidR="006212C0" w:rsidRPr="00B42D0E" w:rsidRDefault="006212C0" w:rsidP="006212C0">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6212C0">
            <w:r w:rsidRPr="00B42D0E">
              <w:t>федеральный бюджет</w:t>
            </w:r>
          </w:p>
        </w:tc>
        <w:tc>
          <w:tcPr>
            <w:tcW w:w="1107"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rPr>
                <w:b/>
                <w:bCs/>
                <w:sz w:val="16"/>
                <w:szCs w:val="16"/>
              </w:rPr>
            </w:pPr>
            <w:r w:rsidRPr="00B42D0E">
              <w:rPr>
                <w:sz w:val="14"/>
                <w:szCs w:val="14"/>
              </w:rPr>
              <w:t>0,0</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6212C0">
            <w:pPr>
              <w:jc w:val="center"/>
              <w:rPr>
                <w:b/>
              </w:rPr>
            </w:pPr>
            <w:r w:rsidRPr="00B42D0E">
              <w:rPr>
                <w:sz w:val="14"/>
                <w:szCs w:val="14"/>
              </w:rPr>
              <w:t>0,0</w:t>
            </w: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rPr>
            </w:pPr>
            <w:r w:rsidRPr="00B42D0E">
              <w:rPr>
                <w:sz w:val="14"/>
                <w:szCs w:val="14"/>
              </w:rPr>
              <w:t>0,0</w:t>
            </w:r>
          </w:p>
        </w:tc>
        <w:tc>
          <w:tcPr>
            <w:tcW w:w="814"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rPr>
            </w:pPr>
            <w:r w:rsidRPr="00B42D0E">
              <w:rPr>
                <w:sz w:val="14"/>
                <w:szCs w:val="14"/>
              </w:rPr>
              <w:t>0,0</w:t>
            </w:r>
          </w:p>
        </w:tc>
        <w:tc>
          <w:tcPr>
            <w:tcW w:w="709"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rPr>
            </w:pPr>
            <w:r w:rsidRPr="00B42D0E">
              <w:rPr>
                <w:sz w:val="14"/>
                <w:szCs w:val="14"/>
              </w:rPr>
              <w:t>0,0</w:t>
            </w:r>
          </w:p>
        </w:tc>
        <w:tc>
          <w:tcPr>
            <w:tcW w:w="718"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rPr>
            </w:pPr>
            <w:r w:rsidRPr="00B42D0E">
              <w:rPr>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rPr>
            </w:pPr>
            <w:r w:rsidRPr="00B42D0E">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rPr>
            </w:pPr>
            <w:r w:rsidRPr="00B42D0E">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rPr>
            </w:pPr>
            <w:r w:rsidRPr="00B42D0E">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rPr>
            </w:pPr>
            <w:r w:rsidRPr="00B42D0E">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rPr>
            </w:pPr>
            <w:r w:rsidRPr="00B42D0E">
              <w:rPr>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rPr>
            </w:pPr>
            <w:r w:rsidRPr="00B42D0E">
              <w:rPr>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rPr>
            </w:pPr>
            <w:r w:rsidRPr="00B42D0E">
              <w:rPr>
                <w:sz w:val="14"/>
                <w:szCs w:val="14"/>
              </w:rPr>
              <w:t>0,0</w:t>
            </w:r>
          </w:p>
        </w:tc>
      </w:tr>
      <w:tr w:rsidR="006212C0" w:rsidRPr="00B42D0E" w:rsidTr="00DA04D8">
        <w:trPr>
          <w:cantSplit/>
          <w:trHeight w:val="470"/>
        </w:trPr>
        <w:tc>
          <w:tcPr>
            <w:tcW w:w="3614" w:type="dxa"/>
            <w:gridSpan w:val="2"/>
            <w:vMerge/>
            <w:tcBorders>
              <w:left w:val="single" w:sz="4" w:space="0" w:color="auto"/>
              <w:right w:val="single" w:sz="4" w:space="0" w:color="auto"/>
            </w:tcBorders>
          </w:tcPr>
          <w:p w:rsidR="006212C0" w:rsidRPr="00B42D0E" w:rsidRDefault="006212C0" w:rsidP="006212C0">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6212C0">
            <w:r w:rsidRPr="00B42D0E">
              <w:t xml:space="preserve">бюджет Ханты-Мансийского автономного округа – </w:t>
            </w:r>
            <w:proofErr w:type="spellStart"/>
            <w:r w:rsidRPr="00B42D0E">
              <w:t>Югры</w:t>
            </w:r>
            <w:proofErr w:type="spellEnd"/>
          </w:p>
        </w:tc>
        <w:tc>
          <w:tcPr>
            <w:tcW w:w="1107"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rPr>
                <w:b/>
                <w:bCs/>
                <w:sz w:val="14"/>
                <w:szCs w:val="14"/>
              </w:rPr>
            </w:pPr>
            <w:r>
              <w:rPr>
                <w:sz w:val="14"/>
                <w:szCs w:val="14"/>
              </w:rPr>
              <w:t>437 487,4</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6212C0">
            <w:pPr>
              <w:jc w:val="center"/>
              <w:rPr>
                <w:b/>
                <w:bCs/>
                <w:sz w:val="14"/>
                <w:szCs w:val="14"/>
              </w:rPr>
            </w:pPr>
            <w:r w:rsidRPr="00B42D0E">
              <w:rPr>
                <w:sz w:val="14"/>
                <w:szCs w:val="14"/>
              </w:rPr>
              <w:t>11 991,90</w:t>
            </w: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sz w:val="14"/>
                <w:szCs w:val="14"/>
              </w:rPr>
              <w:t>3 804,8</w:t>
            </w:r>
          </w:p>
        </w:tc>
        <w:tc>
          <w:tcPr>
            <w:tcW w:w="814"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Pr>
                <w:sz w:val="14"/>
                <w:szCs w:val="14"/>
              </w:rPr>
              <w:t>33 765,7</w:t>
            </w:r>
          </w:p>
        </w:tc>
        <w:tc>
          <w:tcPr>
            <w:tcW w:w="709"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sz w:val="14"/>
                <w:szCs w:val="14"/>
              </w:rPr>
              <w:t>19</w:t>
            </w:r>
            <w:r>
              <w:rPr>
                <w:sz w:val="14"/>
                <w:szCs w:val="14"/>
              </w:rPr>
              <w:t> 103,5</w:t>
            </w:r>
          </w:p>
        </w:tc>
        <w:tc>
          <w:tcPr>
            <w:tcW w:w="718"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Pr>
                <w:sz w:val="14"/>
                <w:szCs w:val="14"/>
              </w:rPr>
              <w:t>13 619,1</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sz w:val="14"/>
                <w:szCs w:val="14"/>
              </w:rPr>
              <w:t>50 743,2</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sz w:val="14"/>
                <w:szCs w:val="14"/>
              </w:rPr>
              <w:t>50 743,2</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sz w:val="14"/>
                <w:szCs w:val="14"/>
              </w:rPr>
              <w:t>50 743,2</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sz w:val="14"/>
                <w:szCs w:val="14"/>
              </w:rPr>
              <w:t>50743,2</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sz w:val="14"/>
                <w:szCs w:val="14"/>
              </w:rPr>
              <w:t>50743,2</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sz w:val="14"/>
                <w:szCs w:val="14"/>
              </w:rPr>
              <w:t>50743,2</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sz w:val="14"/>
                <w:szCs w:val="14"/>
              </w:rPr>
              <w:t>50743,2</w:t>
            </w:r>
          </w:p>
        </w:tc>
      </w:tr>
      <w:tr w:rsidR="006212C0" w:rsidRPr="00B42D0E" w:rsidTr="00DA04D8">
        <w:trPr>
          <w:cantSplit/>
          <w:trHeight w:val="260"/>
        </w:trPr>
        <w:tc>
          <w:tcPr>
            <w:tcW w:w="3614" w:type="dxa"/>
            <w:gridSpan w:val="2"/>
            <w:vMerge/>
            <w:tcBorders>
              <w:left w:val="single" w:sz="4" w:space="0" w:color="auto"/>
              <w:right w:val="single" w:sz="4" w:space="0" w:color="auto"/>
            </w:tcBorders>
          </w:tcPr>
          <w:p w:rsidR="006212C0" w:rsidRPr="00B42D0E" w:rsidRDefault="006212C0" w:rsidP="006212C0">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rPr>
                <w:bCs/>
              </w:rPr>
            </w:pPr>
            <w:r w:rsidRPr="00B42D0E">
              <w:rPr>
                <w:bCs/>
              </w:rPr>
              <w:t>местный бюджет</w:t>
            </w:r>
          </w:p>
        </w:tc>
        <w:tc>
          <w:tcPr>
            <w:tcW w:w="1107"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rPr>
                <w:b/>
                <w:bCs/>
                <w:sz w:val="14"/>
                <w:szCs w:val="14"/>
              </w:rPr>
            </w:pPr>
            <w:r w:rsidRPr="00B42D0E">
              <w:rPr>
                <w:sz w:val="14"/>
                <w:szCs w:val="14"/>
              </w:rPr>
              <w:t>2</w:t>
            </w:r>
            <w:r>
              <w:rPr>
                <w:sz w:val="14"/>
                <w:szCs w:val="14"/>
              </w:rPr>
              <w:t> 589 519,2</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6212C0">
            <w:pPr>
              <w:jc w:val="center"/>
              <w:rPr>
                <w:b/>
                <w:bCs/>
                <w:sz w:val="14"/>
                <w:szCs w:val="14"/>
              </w:rPr>
            </w:pPr>
            <w:r w:rsidRPr="00B42D0E">
              <w:rPr>
                <w:sz w:val="14"/>
                <w:szCs w:val="14"/>
              </w:rPr>
              <w:t>214 293,30</w:t>
            </w: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sz w:val="14"/>
                <w:szCs w:val="14"/>
              </w:rPr>
              <w:t>291 339,5</w:t>
            </w:r>
          </w:p>
        </w:tc>
        <w:tc>
          <w:tcPr>
            <w:tcW w:w="814"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Pr>
                <w:sz w:val="14"/>
                <w:szCs w:val="14"/>
              </w:rPr>
              <w:t>234 787,4</w:t>
            </w:r>
          </w:p>
        </w:tc>
        <w:tc>
          <w:tcPr>
            <w:tcW w:w="709"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sz w:val="14"/>
                <w:szCs w:val="14"/>
              </w:rPr>
              <w:t>220 806,2</w:t>
            </w:r>
          </w:p>
        </w:tc>
        <w:tc>
          <w:tcPr>
            <w:tcW w:w="718"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sz w:val="14"/>
                <w:szCs w:val="14"/>
              </w:rPr>
              <w:t>218 209,3</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sz w:val="14"/>
                <w:szCs w:val="14"/>
              </w:rPr>
              <w:t>201 440,5</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sz w:val="14"/>
                <w:szCs w:val="14"/>
              </w:rPr>
              <w:t>201 440,5</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sz w:val="14"/>
                <w:szCs w:val="14"/>
              </w:rPr>
              <w:t>201 440,5</w:t>
            </w:r>
          </w:p>
        </w:tc>
      </w:tr>
      <w:tr w:rsidR="006212C0" w:rsidRPr="00B42D0E" w:rsidTr="00DA04D8">
        <w:trPr>
          <w:cantSplit/>
          <w:trHeight w:val="406"/>
        </w:trPr>
        <w:tc>
          <w:tcPr>
            <w:tcW w:w="3614" w:type="dxa"/>
            <w:gridSpan w:val="2"/>
            <w:vMerge/>
            <w:tcBorders>
              <w:left w:val="single" w:sz="4" w:space="0" w:color="auto"/>
              <w:bottom w:val="single" w:sz="4" w:space="0" w:color="auto"/>
              <w:right w:val="single" w:sz="4" w:space="0" w:color="auto"/>
            </w:tcBorders>
          </w:tcPr>
          <w:p w:rsidR="006212C0" w:rsidRPr="00B42D0E" w:rsidRDefault="006212C0" w:rsidP="006212C0">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6212C0">
            <w:r w:rsidRPr="00B42D0E">
              <w:t>иные источники финансирования (внебюджетные средства)</w:t>
            </w:r>
          </w:p>
        </w:tc>
        <w:tc>
          <w:tcPr>
            <w:tcW w:w="1107"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rPr>
                <w:b/>
                <w:bCs/>
                <w:sz w:val="16"/>
                <w:szCs w:val="16"/>
              </w:rPr>
            </w:pPr>
            <w:r w:rsidRPr="00B42D0E">
              <w:rPr>
                <w:sz w:val="14"/>
                <w:szCs w:val="14"/>
              </w:rPr>
              <w:t>236 248,0</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6212C0">
            <w:pPr>
              <w:tabs>
                <w:tab w:val="center" w:pos="680"/>
                <w:tab w:val="right" w:pos="1361"/>
              </w:tabs>
              <w:ind w:left="340" w:hanging="340"/>
              <w:jc w:val="center"/>
              <w:rPr>
                <w:b/>
                <w:sz w:val="16"/>
                <w:szCs w:val="16"/>
              </w:rPr>
            </w:pPr>
            <w:r w:rsidRPr="00B42D0E">
              <w:rPr>
                <w:sz w:val="14"/>
                <w:szCs w:val="14"/>
              </w:rPr>
              <w:t>0,0</w:t>
            </w: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ind w:left="-212" w:right="-70"/>
              <w:jc w:val="center"/>
              <w:rPr>
                <w:b/>
                <w:sz w:val="16"/>
                <w:szCs w:val="16"/>
              </w:rPr>
            </w:pPr>
            <w:r w:rsidRPr="00B42D0E">
              <w:rPr>
                <w:sz w:val="14"/>
                <w:szCs w:val="14"/>
              </w:rPr>
              <w:t>0,0</w:t>
            </w:r>
          </w:p>
        </w:tc>
        <w:tc>
          <w:tcPr>
            <w:tcW w:w="814"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ind w:left="-70" w:right="-70"/>
              <w:jc w:val="center"/>
              <w:rPr>
                <w:b/>
                <w:sz w:val="16"/>
                <w:szCs w:val="16"/>
              </w:rPr>
            </w:pPr>
            <w:r w:rsidRPr="00B42D0E">
              <w:rPr>
                <w:sz w:val="14"/>
                <w:szCs w:val="14"/>
              </w:rPr>
              <w:t>32 074,0</w:t>
            </w:r>
          </w:p>
        </w:tc>
        <w:tc>
          <w:tcPr>
            <w:tcW w:w="709"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ind w:left="-70" w:right="-70"/>
              <w:jc w:val="center"/>
              <w:rPr>
                <w:b/>
                <w:sz w:val="16"/>
                <w:szCs w:val="16"/>
              </w:rPr>
            </w:pPr>
            <w:r w:rsidRPr="00B42D0E">
              <w:rPr>
                <w:sz w:val="14"/>
                <w:szCs w:val="14"/>
              </w:rPr>
              <w:t>30 048,0</w:t>
            </w:r>
          </w:p>
        </w:tc>
        <w:tc>
          <w:tcPr>
            <w:tcW w:w="718"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ind w:left="-70" w:right="-70"/>
              <w:jc w:val="center"/>
              <w:rPr>
                <w:b/>
                <w:sz w:val="16"/>
                <w:szCs w:val="16"/>
              </w:rPr>
            </w:pPr>
            <w:r w:rsidRPr="00B42D0E">
              <w:rPr>
                <w:sz w:val="14"/>
                <w:szCs w:val="14"/>
              </w:rPr>
              <w:t>36 092,0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ind w:left="-70" w:right="-70"/>
              <w:jc w:val="center"/>
              <w:rPr>
                <w:b/>
                <w:sz w:val="16"/>
                <w:szCs w:val="16"/>
              </w:rPr>
            </w:pPr>
            <w:r w:rsidRPr="00B42D0E">
              <w:rPr>
                <w:sz w:val="14"/>
                <w:szCs w:val="14"/>
              </w:rPr>
              <w:t>27 938,0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ind w:left="-70" w:right="-70"/>
              <w:jc w:val="center"/>
              <w:rPr>
                <w:b/>
                <w:sz w:val="16"/>
                <w:szCs w:val="16"/>
              </w:rPr>
            </w:pPr>
            <w:r w:rsidRPr="00B42D0E">
              <w:rPr>
                <w:sz w:val="14"/>
                <w:szCs w:val="14"/>
              </w:rPr>
              <w:t>53 533,0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ind w:left="-70" w:right="-70"/>
              <w:jc w:val="center"/>
              <w:rPr>
                <w:b/>
                <w:sz w:val="16"/>
                <w:szCs w:val="16"/>
              </w:rPr>
            </w:pPr>
            <w:r w:rsidRPr="00B42D0E">
              <w:rPr>
                <w:sz w:val="14"/>
                <w:szCs w:val="14"/>
              </w:rPr>
              <w:t>56 563,0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ind w:left="-70" w:right="-70"/>
              <w:jc w:val="center"/>
              <w:rPr>
                <w:b/>
                <w:sz w:val="16"/>
                <w:szCs w:val="16"/>
              </w:rPr>
            </w:pPr>
            <w:r w:rsidRPr="00B42D0E">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ind w:left="-70" w:right="-70"/>
              <w:jc w:val="center"/>
              <w:rPr>
                <w:b/>
                <w:sz w:val="16"/>
                <w:szCs w:val="16"/>
              </w:rPr>
            </w:pPr>
            <w:r w:rsidRPr="00B42D0E">
              <w:rPr>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ind w:left="-70" w:right="-70"/>
              <w:jc w:val="center"/>
              <w:rPr>
                <w:b/>
                <w:sz w:val="16"/>
                <w:szCs w:val="16"/>
              </w:rPr>
            </w:pPr>
            <w:r w:rsidRPr="00B42D0E">
              <w:rPr>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ind w:left="-70" w:right="-70"/>
              <w:jc w:val="center"/>
              <w:rPr>
                <w:b/>
                <w:sz w:val="16"/>
                <w:szCs w:val="16"/>
              </w:rPr>
            </w:pPr>
            <w:r w:rsidRPr="00B42D0E">
              <w:rPr>
                <w:sz w:val="14"/>
                <w:szCs w:val="14"/>
              </w:rPr>
              <w:t>0,0</w:t>
            </w:r>
          </w:p>
        </w:tc>
      </w:tr>
      <w:tr w:rsidR="006212C0" w:rsidRPr="009E46C2" w:rsidTr="00DA04D8">
        <w:trPr>
          <w:cantSplit/>
          <w:trHeight w:val="215"/>
        </w:trPr>
        <w:tc>
          <w:tcPr>
            <w:tcW w:w="3614" w:type="dxa"/>
            <w:gridSpan w:val="2"/>
            <w:vMerge w:val="restart"/>
            <w:tcBorders>
              <w:top w:val="nil"/>
              <w:left w:val="single" w:sz="4" w:space="0" w:color="auto"/>
              <w:right w:val="single" w:sz="4" w:space="0" w:color="auto"/>
            </w:tcBorders>
          </w:tcPr>
          <w:p w:rsidR="006212C0" w:rsidRPr="00B42D0E" w:rsidRDefault="006212C0" w:rsidP="006212C0">
            <w:pPr>
              <w:pStyle w:val="ConsPlusNormal"/>
              <w:widowControl/>
              <w:ind w:firstLine="0"/>
              <w:rPr>
                <w:rFonts w:ascii="Times New Roman" w:hAnsi="Times New Roman" w:cs="Times New Roman"/>
              </w:rPr>
            </w:pPr>
            <w:r w:rsidRPr="00B42D0E">
              <w:rPr>
                <w:rFonts w:ascii="Times New Roman" w:hAnsi="Times New Roman" w:cs="Times New Roman"/>
              </w:rPr>
              <w:t>Инвестиции в объекты муниципальной собственности</w:t>
            </w:r>
          </w:p>
        </w:tc>
        <w:tc>
          <w:tcPr>
            <w:tcW w:w="1701" w:type="dxa"/>
            <w:tcBorders>
              <w:top w:val="nil"/>
              <w:left w:val="single" w:sz="4" w:space="0" w:color="auto"/>
              <w:bottom w:val="single" w:sz="4" w:space="0" w:color="auto"/>
              <w:right w:val="single" w:sz="4" w:space="0" w:color="auto"/>
            </w:tcBorders>
          </w:tcPr>
          <w:p w:rsidR="006212C0" w:rsidRPr="00B42D0E" w:rsidRDefault="006212C0" w:rsidP="006212C0">
            <w:pPr>
              <w:rPr>
                <w:bCs/>
              </w:rPr>
            </w:pPr>
            <w:r w:rsidRPr="00B42D0E">
              <w:t>Всего:</w:t>
            </w:r>
          </w:p>
        </w:tc>
        <w:tc>
          <w:tcPr>
            <w:tcW w:w="1117" w:type="dxa"/>
            <w:gridSpan w:val="2"/>
            <w:tcBorders>
              <w:top w:val="nil"/>
              <w:left w:val="single" w:sz="4" w:space="0" w:color="auto"/>
              <w:bottom w:val="single" w:sz="4" w:space="0" w:color="auto"/>
              <w:right w:val="single" w:sz="4" w:space="0" w:color="auto"/>
            </w:tcBorders>
          </w:tcPr>
          <w:p w:rsidR="006212C0" w:rsidRPr="00B42D0E" w:rsidRDefault="006212C0" w:rsidP="006212C0">
            <w:pPr>
              <w:jc w:val="center"/>
              <w:rPr>
                <w:b/>
                <w:bCs/>
                <w:sz w:val="14"/>
                <w:szCs w:val="14"/>
              </w:rPr>
            </w:pPr>
            <w:r>
              <w:rPr>
                <w:b/>
                <w:bCs/>
                <w:sz w:val="14"/>
                <w:szCs w:val="14"/>
              </w:rPr>
              <w:t>62 833,0</w:t>
            </w:r>
          </w:p>
        </w:tc>
        <w:tc>
          <w:tcPr>
            <w:tcW w:w="851" w:type="dxa"/>
            <w:gridSpan w:val="2"/>
            <w:tcBorders>
              <w:top w:val="nil"/>
              <w:left w:val="single" w:sz="4" w:space="0" w:color="auto"/>
              <w:bottom w:val="single" w:sz="4" w:space="0" w:color="auto"/>
              <w:right w:val="single" w:sz="6" w:space="0" w:color="auto"/>
            </w:tcBorders>
          </w:tcPr>
          <w:p w:rsidR="006212C0" w:rsidRPr="00B42D0E" w:rsidRDefault="006212C0" w:rsidP="006212C0">
            <w:pPr>
              <w:jc w:val="center"/>
              <w:rPr>
                <w:b/>
                <w:bCs/>
                <w:sz w:val="14"/>
                <w:szCs w:val="14"/>
              </w:rPr>
            </w:pPr>
            <w:r w:rsidRPr="00B42D0E">
              <w:rPr>
                <w:b/>
                <w:bCs/>
                <w:sz w:val="14"/>
                <w:szCs w:val="14"/>
              </w:rPr>
              <w:t>496,0</w:t>
            </w:r>
          </w:p>
        </w:tc>
        <w:tc>
          <w:tcPr>
            <w:tcW w:w="745" w:type="dxa"/>
            <w:gridSpan w:val="2"/>
            <w:tcBorders>
              <w:top w:val="nil"/>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b/>
                <w:bCs/>
                <w:sz w:val="14"/>
                <w:szCs w:val="14"/>
              </w:rPr>
              <w:t>58 554,6</w:t>
            </w:r>
          </w:p>
        </w:tc>
        <w:tc>
          <w:tcPr>
            <w:tcW w:w="814" w:type="dxa"/>
            <w:gridSpan w:val="2"/>
            <w:tcBorders>
              <w:top w:val="nil"/>
              <w:left w:val="single" w:sz="6" w:space="0" w:color="auto"/>
              <w:bottom w:val="single" w:sz="6" w:space="0" w:color="auto"/>
              <w:right w:val="single" w:sz="6" w:space="0" w:color="auto"/>
            </w:tcBorders>
          </w:tcPr>
          <w:p w:rsidR="006212C0" w:rsidRPr="00B42D0E" w:rsidRDefault="006212C0" w:rsidP="006212C0">
            <w:pPr>
              <w:jc w:val="center"/>
              <w:rPr>
                <w:b/>
                <w:sz w:val="14"/>
                <w:szCs w:val="14"/>
              </w:rPr>
            </w:pPr>
            <w:r>
              <w:rPr>
                <w:b/>
                <w:bCs/>
                <w:sz w:val="14"/>
                <w:szCs w:val="14"/>
              </w:rPr>
              <w:t>3 782,4</w:t>
            </w:r>
          </w:p>
        </w:tc>
        <w:tc>
          <w:tcPr>
            <w:tcW w:w="709" w:type="dxa"/>
            <w:gridSpan w:val="2"/>
            <w:tcBorders>
              <w:top w:val="nil"/>
              <w:left w:val="single" w:sz="6" w:space="0" w:color="auto"/>
              <w:bottom w:val="single" w:sz="6" w:space="0" w:color="auto"/>
              <w:right w:val="single" w:sz="6" w:space="0" w:color="auto"/>
            </w:tcBorders>
          </w:tcPr>
          <w:p w:rsidR="006212C0" w:rsidRPr="00B42D0E" w:rsidRDefault="006212C0" w:rsidP="006212C0">
            <w:pPr>
              <w:jc w:val="center"/>
              <w:rPr>
                <w:b/>
                <w:sz w:val="14"/>
                <w:szCs w:val="14"/>
              </w:rPr>
            </w:pPr>
            <w:r w:rsidRPr="00B42D0E">
              <w:rPr>
                <w:b/>
                <w:bCs/>
                <w:sz w:val="14"/>
                <w:szCs w:val="14"/>
              </w:rPr>
              <w:t>0,0</w:t>
            </w:r>
          </w:p>
        </w:tc>
        <w:tc>
          <w:tcPr>
            <w:tcW w:w="708" w:type="dxa"/>
            <w:tcBorders>
              <w:top w:val="nil"/>
              <w:left w:val="single" w:sz="6" w:space="0" w:color="auto"/>
              <w:bottom w:val="single" w:sz="6" w:space="0" w:color="auto"/>
              <w:right w:val="single" w:sz="6" w:space="0" w:color="auto"/>
            </w:tcBorders>
          </w:tcPr>
          <w:p w:rsidR="006212C0" w:rsidRPr="00B42D0E" w:rsidRDefault="006212C0" w:rsidP="006212C0">
            <w:pPr>
              <w:jc w:val="center"/>
              <w:rPr>
                <w:b/>
                <w:sz w:val="14"/>
                <w:szCs w:val="14"/>
              </w:rPr>
            </w:pPr>
            <w:r w:rsidRPr="00B42D0E">
              <w:rPr>
                <w:b/>
                <w:bCs/>
                <w:sz w:val="14"/>
                <w:szCs w:val="14"/>
              </w:rPr>
              <w:t>0,0</w:t>
            </w:r>
          </w:p>
        </w:tc>
        <w:tc>
          <w:tcPr>
            <w:tcW w:w="853" w:type="dxa"/>
            <w:tcBorders>
              <w:top w:val="nil"/>
              <w:left w:val="single" w:sz="6" w:space="0" w:color="auto"/>
              <w:bottom w:val="single" w:sz="6" w:space="0" w:color="auto"/>
              <w:right w:val="single" w:sz="6" w:space="0" w:color="auto"/>
            </w:tcBorders>
          </w:tcPr>
          <w:p w:rsidR="006212C0" w:rsidRPr="00B42D0E" w:rsidRDefault="006212C0" w:rsidP="006212C0">
            <w:pPr>
              <w:jc w:val="center"/>
              <w:rPr>
                <w:b/>
                <w:sz w:val="14"/>
                <w:szCs w:val="14"/>
              </w:rPr>
            </w:pPr>
            <w:r w:rsidRPr="00B42D0E">
              <w:rPr>
                <w:b/>
                <w:bCs/>
                <w:sz w:val="14"/>
                <w:szCs w:val="14"/>
              </w:rPr>
              <w:t>0,0</w:t>
            </w:r>
          </w:p>
        </w:tc>
        <w:tc>
          <w:tcPr>
            <w:tcW w:w="851" w:type="dxa"/>
            <w:tcBorders>
              <w:top w:val="nil"/>
              <w:left w:val="single" w:sz="6" w:space="0" w:color="auto"/>
              <w:bottom w:val="single" w:sz="6" w:space="0" w:color="auto"/>
              <w:right w:val="single" w:sz="6" w:space="0" w:color="auto"/>
            </w:tcBorders>
          </w:tcPr>
          <w:p w:rsidR="006212C0" w:rsidRPr="00B42D0E" w:rsidRDefault="006212C0" w:rsidP="006212C0">
            <w:pPr>
              <w:jc w:val="center"/>
              <w:rPr>
                <w:b/>
                <w:sz w:val="14"/>
                <w:szCs w:val="14"/>
              </w:rPr>
            </w:pPr>
            <w:r w:rsidRPr="00B42D0E">
              <w:rPr>
                <w:b/>
                <w:bCs/>
                <w:sz w:val="14"/>
                <w:szCs w:val="14"/>
              </w:rPr>
              <w:t>0,0</w:t>
            </w:r>
          </w:p>
        </w:tc>
        <w:tc>
          <w:tcPr>
            <w:tcW w:w="851" w:type="dxa"/>
            <w:tcBorders>
              <w:top w:val="nil"/>
              <w:left w:val="single" w:sz="6" w:space="0" w:color="auto"/>
              <w:bottom w:val="single" w:sz="6" w:space="0" w:color="auto"/>
              <w:right w:val="single" w:sz="6" w:space="0" w:color="auto"/>
            </w:tcBorders>
          </w:tcPr>
          <w:p w:rsidR="006212C0" w:rsidRPr="00B42D0E" w:rsidRDefault="006212C0" w:rsidP="006212C0">
            <w:pPr>
              <w:jc w:val="center"/>
              <w:rPr>
                <w:b/>
                <w:sz w:val="14"/>
                <w:szCs w:val="14"/>
              </w:rPr>
            </w:pPr>
            <w:r w:rsidRPr="00B42D0E">
              <w:rPr>
                <w:b/>
                <w:bCs/>
                <w:sz w:val="14"/>
                <w:szCs w:val="14"/>
              </w:rPr>
              <w:t>0,0</w:t>
            </w:r>
          </w:p>
        </w:tc>
        <w:tc>
          <w:tcPr>
            <w:tcW w:w="851" w:type="dxa"/>
            <w:tcBorders>
              <w:top w:val="nil"/>
              <w:left w:val="single" w:sz="6" w:space="0" w:color="auto"/>
              <w:bottom w:val="single" w:sz="6" w:space="0" w:color="auto"/>
              <w:right w:val="single" w:sz="6" w:space="0" w:color="auto"/>
            </w:tcBorders>
          </w:tcPr>
          <w:p w:rsidR="006212C0" w:rsidRPr="00B42D0E" w:rsidRDefault="006212C0" w:rsidP="006212C0">
            <w:pPr>
              <w:jc w:val="center"/>
              <w:rPr>
                <w:b/>
                <w:sz w:val="14"/>
                <w:szCs w:val="14"/>
              </w:rPr>
            </w:pPr>
            <w:r w:rsidRPr="00B42D0E">
              <w:rPr>
                <w:b/>
                <w:bCs/>
                <w:sz w:val="14"/>
                <w:szCs w:val="14"/>
              </w:rPr>
              <w:t>0,0</w:t>
            </w:r>
          </w:p>
        </w:tc>
        <w:tc>
          <w:tcPr>
            <w:tcW w:w="851" w:type="dxa"/>
            <w:tcBorders>
              <w:top w:val="nil"/>
              <w:left w:val="single" w:sz="6" w:space="0" w:color="auto"/>
              <w:bottom w:val="single" w:sz="6" w:space="0" w:color="auto"/>
              <w:right w:val="single" w:sz="6" w:space="0" w:color="auto"/>
            </w:tcBorders>
          </w:tcPr>
          <w:p w:rsidR="006212C0" w:rsidRPr="00B42D0E" w:rsidRDefault="006212C0" w:rsidP="006212C0">
            <w:pPr>
              <w:jc w:val="center"/>
              <w:rPr>
                <w:b/>
                <w:sz w:val="14"/>
                <w:szCs w:val="14"/>
              </w:rPr>
            </w:pPr>
            <w:r w:rsidRPr="00B42D0E">
              <w:rPr>
                <w:b/>
                <w:bCs/>
                <w:sz w:val="14"/>
                <w:szCs w:val="14"/>
              </w:rPr>
              <w:t>0,0</w:t>
            </w:r>
          </w:p>
        </w:tc>
        <w:tc>
          <w:tcPr>
            <w:tcW w:w="718" w:type="dxa"/>
            <w:tcBorders>
              <w:top w:val="nil"/>
              <w:left w:val="single" w:sz="6" w:space="0" w:color="auto"/>
              <w:bottom w:val="single" w:sz="6" w:space="0" w:color="auto"/>
              <w:right w:val="single" w:sz="6" w:space="0" w:color="auto"/>
            </w:tcBorders>
          </w:tcPr>
          <w:p w:rsidR="006212C0" w:rsidRPr="00B42D0E" w:rsidRDefault="006212C0" w:rsidP="006212C0">
            <w:pPr>
              <w:jc w:val="center"/>
              <w:rPr>
                <w:b/>
                <w:sz w:val="14"/>
                <w:szCs w:val="14"/>
              </w:rPr>
            </w:pPr>
            <w:r w:rsidRPr="00B42D0E">
              <w:rPr>
                <w:b/>
                <w:bCs/>
                <w:sz w:val="14"/>
                <w:szCs w:val="14"/>
              </w:rPr>
              <w:t>0,0</w:t>
            </w:r>
          </w:p>
        </w:tc>
        <w:tc>
          <w:tcPr>
            <w:tcW w:w="713" w:type="dxa"/>
            <w:tcBorders>
              <w:top w:val="nil"/>
              <w:left w:val="single" w:sz="6" w:space="0" w:color="auto"/>
              <w:bottom w:val="single" w:sz="6" w:space="0" w:color="auto"/>
              <w:right w:val="single" w:sz="6" w:space="0" w:color="auto"/>
            </w:tcBorders>
          </w:tcPr>
          <w:p w:rsidR="006212C0" w:rsidRPr="00B42D0E" w:rsidRDefault="006212C0" w:rsidP="006212C0">
            <w:pPr>
              <w:jc w:val="center"/>
              <w:rPr>
                <w:b/>
                <w:sz w:val="14"/>
                <w:szCs w:val="14"/>
              </w:rPr>
            </w:pPr>
            <w:r w:rsidRPr="00B42D0E">
              <w:rPr>
                <w:b/>
                <w:bCs/>
                <w:sz w:val="14"/>
                <w:szCs w:val="14"/>
              </w:rPr>
              <w:t>0,0</w:t>
            </w:r>
          </w:p>
        </w:tc>
      </w:tr>
      <w:tr w:rsidR="006212C0" w:rsidRPr="00B42D0E" w:rsidTr="00DA04D8">
        <w:trPr>
          <w:cantSplit/>
          <w:trHeight w:val="470"/>
        </w:trPr>
        <w:tc>
          <w:tcPr>
            <w:tcW w:w="3614" w:type="dxa"/>
            <w:gridSpan w:val="2"/>
            <w:vMerge/>
            <w:tcBorders>
              <w:left w:val="single" w:sz="4" w:space="0" w:color="auto"/>
              <w:right w:val="single" w:sz="4" w:space="0" w:color="auto"/>
            </w:tcBorders>
          </w:tcPr>
          <w:p w:rsidR="006212C0" w:rsidRPr="00B42D0E" w:rsidRDefault="006212C0" w:rsidP="006212C0">
            <w:pPr>
              <w:pStyle w:val="ConsPlusNormal"/>
              <w:widowControl/>
              <w:ind w:firstLine="0"/>
              <w:rPr>
                <w:rFonts w:ascii="Times New Roman" w:hAnsi="Times New Roman" w:cs="Times New Roman"/>
                <w:b/>
                <w:color w:val="FF0000"/>
              </w:rPr>
            </w:pP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6212C0">
            <w:r w:rsidRPr="00B42D0E">
              <w:t>Федеральный бюджет</w:t>
            </w:r>
          </w:p>
        </w:tc>
        <w:tc>
          <w:tcPr>
            <w:tcW w:w="1117"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rPr>
                <w:sz w:val="14"/>
                <w:szCs w:val="14"/>
              </w:rPr>
            </w:pPr>
            <w:r w:rsidRPr="00B42D0E">
              <w:rPr>
                <w:bCs/>
                <w:sz w:val="14"/>
                <w:szCs w:val="14"/>
              </w:rPr>
              <w:t>0,0</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14"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09"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0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r>
      <w:tr w:rsidR="006212C0" w:rsidRPr="00B42D0E" w:rsidTr="00DA04D8">
        <w:trPr>
          <w:cantSplit/>
          <w:trHeight w:val="470"/>
        </w:trPr>
        <w:tc>
          <w:tcPr>
            <w:tcW w:w="3614" w:type="dxa"/>
            <w:gridSpan w:val="2"/>
            <w:vMerge/>
            <w:tcBorders>
              <w:left w:val="single" w:sz="4" w:space="0" w:color="auto"/>
              <w:right w:val="single" w:sz="4" w:space="0" w:color="auto"/>
            </w:tcBorders>
          </w:tcPr>
          <w:p w:rsidR="006212C0" w:rsidRPr="00B42D0E" w:rsidRDefault="006212C0" w:rsidP="006212C0">
            <w:pPr>
              <w:pStyle w:val="ConsPlusNormal"/>
              <w:widowControl/>
              <w:ind w:firstLine="0"/>
              <w:rPr>
                <w:rFonts w:ascii="Times New Roman" w:hAnsi="Times New Roman" w:cs="Times New Roman"/>
                <w:b/>
                <w:color w:val="FF0000"/>
              </w:rPr>
            </w:pP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6212C0">
            <w:r w:rsidRPr="00B42D0E">
              <w:t xml:space="preserve">Бюджет Ханты-Мансийского автономного округа - </w:t>
            </w:r>
            <w:proofErr w:type="spellStart"/>
            <w:r w:rsidRPr="00B42D0E">
              <w:t>Югры</w:t>
            </w:r>
            <w:proofErr w:type="spellEnd"/>
          </w:p>
        </w:tc>
        <w:tc>
          <w:tcPr>
            <w:tcW w:w="1117"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rPr>
                <w:sz w:val="14"/>
                <w:szCs w:val="14"/>
              </w:rPr>
            </w:pPr>
            <w:r w:rsidRPr="00B42D0E">
              <w:rPr>
                <w:bCs/>
                <w:sz w:val="14"/>
                <w:szCs w:val="14"/>
              </w:rPr>
              <w:t>0,0</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14"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09"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0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r>
      <w:tr w:rsidR="006212C0" w:rsidRPr="00B42D0E" w:rsidTr="00DA04D8">
        <w:trPr>
          <w:cantSplit/>
          <w:trHeight w:val="253"/>
        </w:trPr>
        <w:tc>
          <w:tcPr>
            <w:tcW w:w="3614" w:type="dxa"/>
            <w:gridSpan w:val="2"/>
            <w:vMerge/>
            <w:tcBorders>
              <w:left w:val="single" w:sz="4" w:space="0" w:color="auto"/>
              <w:right w:val="single" w:sz="4" w:space="0" w:color="auto"/>
            </w:tcBorders>
          </w:tcPr>
          <w:p w:rsidR="006212C0" w:rsidRPr="00B42D0E" w:rsidRDefault="006212C0" w:rsidP="006212C0">
            <w:pPr>
              <w:pStyle w:val="ConsPlusNormal"/>
              <w:widowControl/>
              <w:ind w:firstLine="0"/>
              <w:rPr>
                <w:rFonts w:ascii="Times New Roman" w:hAnsi="Times New Roman" w:cs="Times New Roman"/>
                <w:b/>
                <w:color w:val="FF0000"/>
              </w:rPr>
            </w:pP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rPr>
                <w:bCs/>
              </w:rPr>
            </w:pPr>
            <w:r w:rsidRPr="00B42D0E">
              <w:rPr>
                <w:bCs/>
              </w:rPr>
              <w:t>Местный</w:t>
            </w:r>
          </w:p>
          <w:p w:rsidR="006212C0" w:rsidRPr="00B42D0E" w:rsidRDefault="006212C0" w:rsidP="006212C0">
            <w:pPr>
              <w:rPr>
                <w:bCs/>
              </w:rPr>
            </w:pPr>
            <w:r w:rsidRPr="00B42D0E">
              <w:rPr>
                <w:bCs/>
              </w:rPr>
              <w:t xml:space="preserve"> бюджет</w:t>
            </w:r>
          </w:p>
        </w:tc>
        <w:tc>
          <w:tcPr>
            <w:tcW w:w="1117"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rPr>
                <w:sz w:val="14"/>
                <w:szCs w:val="14"/>
              </w:rPr>
            </w:pPr>
            <w:r>
              <w:rPr>
                <w:sz w:val="14"/>
                <w:szCs w:val="14"/>
              </w:rPr>
              <w:t>62 833,0</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6212C0">
            <w:pPr>
              <w:jc w:val="center"/>
              <w:rPr>
                <w:sz w:val="14"/>
                <w:szCs w:val="14"/>
              </w:rPr>
            </w:pPr>
            <w:r w:rsidRPr="00B42D0E">
              <w:rPr>
                <w:sz w:val="14"/>
                <w:szCs w:val="14"/>
              </w:rPr>
              <w:t>496,0</w:t>
            </w: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sz w:val="14"/>
                <w:szCs w:val="14"/>
              </w:rPr>
              <w:t>58 554,6</w:t>
            </w:r>
          </w:p>
        </w:tc>
        <w:tc>
          <w:tcPr>
            <w:tcW w:w="814"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Pr>
                <w:bCs/>
                <w:sz w:val="14"/>
                <w:szCs w:val="14"/>
              </w:rPr>
              <w:t>3 782,4</w:t>
            </w:r>
          </w:p>
        </w:tc>
        <w:tc>
          <w:tcPr>
            <w:tcW w:w="709"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0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r>
      <w:tr w:rsidR="006212C0" w:rsidRPr="00B42D0E" w:rsidTr="00DA04D8">
        <w:trPr>
          <w:cantSplit/>
          <w:trHeight w:val="470"/>
        </w:trPr>
        <w:tc>
          <w:tcPr>
            <w:tcW w:w="3614" w:type="dxa"/>
            <w:gridSpan w:val="2"/>
            <w:vMerge/>
            <w:tcBorders>
              <w:left w:val="single" w:sz="4" w:space="0" w:color="auto"/>
              <w:bottom w:val="single" w:sz="4" w:space="0" w:color="auto"/>
              <w:right w:val="single" w:sz="4" w:space="0" w:color="auto"/>
            </w:tcBorders>
          </w:tcPr>
          <w:p w:rsidR="006212C0" w:rsidRPr="00B42D0E" w:rsidRDefault="006212C0" w:rsidP="006212C0">
            <w:pPr>
              <w:pStyle w:val="ConsPlusNormal"/>
              <w:widowControl/>
              <w:ind w:firstLine="0"/>
              <w:rPr>
                <w:rFonts w:ascii="Times New Roman" w:hAnsi="Times New Roman" w:cs="Times New Roman"/>
                <w:b/>
                <w:color w:val="FF0000"/>
              </w:rPr>
            </w:pP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6212C0">
            <w:r w:rsidRPr="00B42D0E">
              <w:t xml:space="preserve">Иные источники финансирования </w:t>
            </w:r>
          </w:p>
        </w:tc>
        <w:tc>
          <w:tcPr>
            <w:tcW w:w="1117"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rPr>
                <w:sz w:val="14"/>
                <w:szCs w:val="14"/>
              </w:rPr>
            </w:pPr>
            <w:r w:rsidRPr="00B42D0E">
              <w:rPr>
                <w:bCs/>
                <w:sz w:val="14"/>
                <w:szCs w:val="14"/>
              </w:rPr>
              <w:t>0,0</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14"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09"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0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r>
      <w:tr w:rsidR="006212C0" w:rsidRPr="009E46C2" w:rsidTr="00DA04D8">
        <w:trPr>
          <w:cantSplit/>
          <w:trHeight w:val="256"/>
        </w:trPr>
        <w:tc>
          <w:tcPr>
            <w:tcW w:w="3614" w:type="dxa"/>
            <w:gridSpan w:val="2"/>
            <w:vMerge w:val="restart"/>
            <w:tcBorders>
              <w:top w:val="single" w:sz="4" w:space="0" w:color="auto"/>
              <w:left w:val="single" w:sz="4" w:space="0" w:color="auto"/>
              <w:right w:val="single" w:sz="4" w:space="0" w:color="auto"/>
            </w:tcBorders>
          </w:tcPr>
          <w:p w:rsidR="006212C0" w:rsidRPr="00B42D0E" w:rsidRDefault="006212C0" w:rsidP="006212C0">
            <w:pPr>
              <w:pStyle w:val="ConsPlusNormal"/>
              <w:widowControl/>
              <w:ind w:firstLine="0"/>
              <w:rPr>
                <w:rFonts w:ascii="Times New Roman" w:hAnsi="Times New Roman" w:cs="Times New Roman"/>
              </w:rPr>
            </w:pPr>
            <w:r w:rsidRPr="00B42D0E">
              <w:rPr>
                <w:rFonts w:ascii="Times New Roman" w:hAnsi="Times New Roman" w:cs="Times New Roman"/>
              </w:rPr>
              <w:t>Прочие расходы</w:t>
            </w:r>
          </w:p>
          <w:p w:rsidR="006212C0" w:rsidRPr="00B42D0E" w:rsidRDefault="006212C0" w:rsidP="006212C0">
            <w:pPr>
              <w:pStyle w:val="2"/>
              <w:widowControl w:val="0"/>
              <w:tabs>
                <w:tab w:val="left" w:pos="229"/>
              </w:tabs>
              <w:autoSpaceDE w:val="0"/>
              <w:autoSpaceDN w:val="0"/>
              <w:adjustRightInd w:val="0"/>
              <w:ind w:left="0"/>
              <w:jc w:val="center"/>
            </w:pPr>
          </w:p>
          <w:p w:rsidR="006212C0" w:rsidRPr="00B42D0E" w:rsidRDefault="006212C0" w:rsidP="006212C0">
            <w:pPr>
              <w:pStyle w:val="ConsPlusNormal"/>
              <w:widowControl/>
              <w:ind w:firstLine="0"/>
              <w:rPr>
                <w:rFonts w:ascii="Times New Roman" w:hAnsi="Times New Roman" w:cs="Times New Roman"/>
                <w:color w:val="FF0000"/>
              </w:rPr>
            </w:pP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rPr>
                <w:bCs/>
              </w:rPr>
            </w:pPr>
            <w:r w:rsidRPr="00B42D0E">
              <w:t>Всего:</w:t>
            </w:r>
          </w:p>
        </w:tc>
        <w:tc>
          <w:tcPr>
            <w:tcW w:w="1117"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rPr>
                <w:b/>
                <w:bCs/>
                <w:sz w:val="14"/>
                <w:szCs w:val="14"/>
              </w:rPr>
            </w:pPr>
            <w:r>
              <w:rPr>
                <w:b/>
                <w:bCs/>
                <w:sz w:val="14"/>
                <w:szCs w:val="14"/>
              </w:rPr>
              <w:t>3 200 421,6</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6212C0">
            <w:pPr>
              <w:jc w:val="center"/>
              <w:rPr>
                <w:b/>
                <w:bCs/>
                <w:sz w:val="14"/>
                <w:szCs w:val="14"/>
              </w:rPr>
            </w:pPr>
            <w:r w:rsidRPr="00B42D0E">
              <w:rPr>
                <w:b/>
                <w:bCs/>
                <w:sz w:val="14"/>
                <w:szCs w:val="14"/>
              </w:rPr>
              <w:t>225 789,2</w:t>
            </w: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b/>
                <w:bCs/>
                <w:sz w:val="14"/>
                <w:szCs w:val="14"/>
              </w:rPr>
              <w:t>236 589,7</w:t>
            </w:r>
          </w:p>
        </w:tc>
        <w:tc>
          <w:tcPr>
            <w:tcW w:w="814" w:type="dxa"/>
            <w:gridSpan w:val="2"/>
            <w:tcBorders>
              <w:top w:val="single" w:sz="6" w:space="0" w:color="auto"/>
              <w:left w:val="single" w:sz="6" w:space="0" w:color="auto"/>
              <w:bottom w:val="single" w:sz="6" w:space="0" w:color="auto"/>
              <w:right w:val="single" w:sz="6" w:space="0" w:color="auto"/>
            </w:tcBorders>
          </w:tcPr>
          <w:p w:rsidR="006212C0" w:rsidRPr="00AF56D2" w:rsidRDefault="006212C0" w:rsidP="006212C0">
            <w:pPr>
              <w:jc w:val="center"/>
              <w:rPr>
                <w:b/>
                <w:bCs/>
                <w:sz w:val="14"/>
                <w:szCs w:val="14"/>
              </w:rPr>
            </w:pPr>
            <w:r w:rsidRPr="00AF56D2">
              <w:rPr>
                <w:b/>
                <w:bCs/>
                <w:sz w:val="14"/>
                <w:szCs w:val="14"/>
              </w:rPr>
              <w:t>296 844,7</w:t>
            </w:r>
          </w:p>
        </w:tc>
        <w:tc>
          <w:tcPr>
            <w:tcW w:w="709" w:type="dxa"/>
            <w:gridSpan w:val="2"/>
            <w:tcBorders>
              <w:top w:val="single" w:sz="6" w:space="0" w:color="auto"/>
              <w:left w:val="single" w:sz="6" w:space="0" w:color="auto"/>
              <w:bottom w:val="single" w:sz="6" w:space="0" w:color="auto"/>
              <w:right w:val="single" w:sz="6" w:space="0" w:color="auto"/>
            </w:tcBorders>
          </w:tcPr>
          <w:p w:rsidR="006212C0" w:rsidRPr="00AF56D2" w:rsidRDefault="006212C0" w:rsidP="006212C0">
            <w:pPr>
              <w:jc w:val="center"/>
              <w:rPr>
                <w:b/>
                <w:bCs/>
                <w:sz w:val="14"/>
                <w:szCs w:val="14"/>
              </w:rPr>
            </w:pPr>
            <w:r w:rsidRPr="00AF56D2">
              <w:rPr>
                <w:b/>
                <w:bCs/>
                <w:sz w:val="14"/>
                <w:szCs w:val="14"/>
              </w:rPr>
              <w:t>269 957,7</w:t>
            </w:r>
          </w:p>
        </w:tc>
        <w:tc>
          <w:tcPr>
            <w:tcW w:w="70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b/>
                <w:bCs/>
                <w:sz w:val="14"/>
                <w:szCs w:val="14"/>
              </w:rPr>
              <w:t>267</w:t>
            </w:r>
            <w:r>
              <w:rPr>
                <w:b/>
                <w:bCs/>
                <w:sz w:val="14"/>
                <w:szCs w:val="14"/>
              </w:rPr>
              <w:t> 920,4</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b/>
                <w:bCs/>
                <w:sz w:val="14"/>
                <w:szCs w:val="14"/>
              </w:rPr>
              <w:t>280 121,70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b/>
                <w:bCs/>
                <w:sz w:val="14"/>
                <w:szCs w:val="14"/>
              </w:rPr>
              <w:t>305 716,70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b/>
                <w:bCs/>
                <w:sz w:val="14"/>
                <w:szCs w:val="14"/>
              </w:rPr>
              <w:t>308 746,70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b/>
                <w:bCs/>
                <w:sz w:val="14"/>
                <w:szCs w:val="14"/>
              </w:rPr>
              <w:t>252 183,7</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rPr>
                <w:b/>
                <w:sz w:val="14"/>
                <w:szCs w:val="14"/>
              </w:rPr>
            </w:pPr>
            <w:r w:rsidRPr="00B42D0E">
              <w:rPr>
                <w:b/>
                <w:bCs/>
                <w:sz w:val="14"/>
                <w:szCs w:val="14"/>
              </w:rPr>
              <w:t>252 183,7</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rPr>
                <w:b/>
                <w:sz w:val="14"/>
                <w:szCs w:val="14"/>
              </w:rPr>
            </w:pPr>
            <w:r w:rsidRPr="00B42D0E">
              <w:rPr>
                <w:b/>
                <w:bCs/>
                <w:sz w:val="14"/>
                <w:szCs w:val="14"/>
              </w:rPr>
              <w:t>252 183,7</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rPr>
                <w:b/>
                <w:sz w:val="14"/>
                <w:szCs w:val="14"/>
              </w:rPr>
            </w:pPr>
            <w:r w:rsidRPr="00B42D0E">
              <w:rPr>
                <w:b/>
                <w:bCs/>
                <w:sz w:val="14"/>
                <w:szCs w:val="14"/>
              </w:rPr>
              <w:t>252 183,7</w:t>
            </w:r>
          </w:p>
        </w:tc>
      </w:tr>
      <w:tr w:rsidR="006212C0" w:rsidRPr="00B42D0E" w:rsidTr="00DA04D8">
        <w:trPr>
          <w:cantSplit/>
          <w:trHeight w:val="470"/>
        </w:trPr>
        <w:tc>
          <w:tcPr>
            <w:tcW w:w="3614" w:type="dxa"/>
            <w:gridSpan w:val="2"/>
            <w:vMerge/>
            <w:tcBorders>
              <w:left w:val="single" w:sz="4" w:space="0" w:color="auto"/>
              <w:right w:val="single" w:sz="4" w:space="0" w:color="auto"/>
            </w:tcBorders>
          </w:tcPr>
          <w:p w:rsidR="006212C0" w:rsidRPr="00B42D0E" w:rsidRDefault="006212C0" w:rsidP="006212C0">
            <w:pPr>
              <w:pStyle w:val="ConsPlusNormal"/>
              <w:widowControl/>
              <w:ind w:firstLine="0"/>
              <w:rPr>
                <w:rFonts w:ascii="Times New Roman" w:hAnsi="Times New Roman" w:cs="Times New Roman"/>
                <w:b/>
                <w:color w:val="FF0000"/>
              </w:rPr>
            </w:pP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6212C0">
            <w:r w:rsidRPr="00B42D0E">
              <w:t>Федеральный бюджет</w:t>
            </w:r>
          </w:p>
        </w:tc>
        <w:tc>
          <w:tcPr>
            <w:tcW w:w="1117"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rPr>
                <w:sz w:val="14"/>
                <w:szCs w:val="14"/>
              </w:rPr>
            </w:pPr>
            <w:r w:rsidRPr="00B42D0E">
              <w:rPr>
                <w:bCs/>
                <w:sz w:val="14"/>
                <w:szCs w:val="14"/>
              </w:rPr>
              <w:t>0,0</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14"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AF56D2">
              <w:rPr>
                <w:bCs/>
                <w:sz w:val="14"/>
                <w:szCs w:val="14"/>
              </w:rPr>
              <w:t>0,0</w:t>
            </w:r>
          </w:p>
        </w:tc>
        <w:tc>
          <w:tcPr>
            <w:tcW w:w="709"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AF56D2">
              <w:rPr>
                <w:bCs/>
                <w:sz w:val="14"/>
                <w:szCs w:val="14"/>
              </w:rPr>
              <w:t>0,0</w:t>
            </w:r>
          </w:p>
        </w:tc>
        <w:tc>
          <w:tcPr>
            <w:tcW w:w="70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r>
      <w:tr w:rsidR="006212C0" w:rsidRPr="00B42D0E" w:rsidTr="00DA04D8">
        <w:trPr>
          <w:cantSplit/>
          <w:trHeight w:val="470"/>
        </w:trPr>
        <w:tc>
          <w:tcPr>
            <w:tcW w:w="3614" w:type="dxa"/>
            <w:gridSpan w:val="2"/>
            <w:vMerge/>
            <w:tcBorders>
              <w:left w:val="single" w:sz="4" w:space="0" w:color="auto"/>
              <w:right w:val="single" w:sz="4" w:space="0" w:color="auto"/>
            </w:tcBorders>
          </w:tcPr>
          <w:p w:rsidR="006212C0" w:rsidRPr="00B42D0E" w:rsidRDefault="006212C0" w:rsidP="006212C0">
            <w:pPr>
              <w:pStyle w:val="ConsPlusNormal"/>
              <w:widowControl/>
              <w:ind w:firstLine="0"/>
              <w:rPr>
                <w:rFonts w:ascii="Times New Roman" w:hAnsi="Times New Roman" w:cs="Times New Roman"/>
                <w:b/>
                <w:color w:val="FF0000"/>
              </w:rPr>
            </w:pP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6212C0">
            <w:r w:rsidRPr="00B42D0E">
              <w:t xml:space="preserve">Бюджет Ханты-Мансийского автономного округа - </w:t>
            </w:r>
            <w:proofErr w:type="spellStart"/>
            <w:r w:rsidRPr="00B42D0E">
              <w:t>Югры</w:t>
            </w:r>
            <w:proofErr w:type="spellEnd"/>
          </w:p>
        </w:tc>
        <w:tc>
          <w:tcPr>
            <w:tcW w:w="1117"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rPr>
                <w:bCs/>
                <w:sz w:val="14"/>
                <w:szCs w:val="14"/>
              </w:rPr>
            </w:pPr>
            <w:r>
              <w:rPr>
                <w:sz w:val="14"/>
                <w:szCs w:val="14"/>
              </w:rPr>
              <w:t>437 487,4</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6212C0">
            <w:pPr>
              <w:jc w:val="center"/>
              <w:rPr>
                <w:bCs/>
                <w:sz w:val="14"/>
                <w:szCs w:val="14"/>
              </w:rPr>
            </w:pPr>
            <w:r w:rsidRPr="00B42D0E">
              <w:rPr>
                <w:sz w:val="14"/>
                <w:szCs w:val="14"/>
              </w:rPr>
              <w:t>11 991,90</w:t>
            </w: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B42D0E">
              <w:rPr>
                <w:sz w:val="14"/>
                <w:szCs w:val="14"/>
              </w:rPr>
              <w:t>3 804,8</w:t>
            </w:r>
          </w:p>
        </w:tc>
        <w:tc>
          <w:tcPr>
            <w:tcW w:w="814"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AF56D2">
              <w:rPr>
                <w:sz w:val="14"/>
                <w:szCs w:val="14"/>
              </w:rPr>
              <w:t>33 765,7</w:t>
            </w:r>
          </w:p>
        </w:tc>
        <w:tc>
          <w:tcPr>
            <w:tcW w:w="709"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AF56D2">
              <w:rPr>
                <w:sz w:val="14"/>
                <w:szCs w:val="14"/>
              </w:rPr>
              <w:t>19 103,5</w:t>
            </w:r>
          </w:p>
        </w:tc>
        <w:tc>
          <w:tcPr>
            <w:tcW w:w="70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Pr>
                <w:sz w:val="14"/>
                <w:szCs w:val="14"/>
              </w:rPr>
              <w:t>13 619,1</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B42D0E">
              <w:rPr>
                <w:sz w:val="14"/>
                <w:szCs w:val="14"/>
              </w:rPr>
              <w:t>50 743,2</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B42D0E">
              <w:rPr>
                <w:sz w:val="14"/>
                <w:szCs w:val="14"/>
              </w:rPr>
              <w:t>50 743,2</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B42D0E">
              <w:rPr>
                <w:sz w:val="14"/>
                <w:szCs w:val="14"/>
              </w:rPr>
              <w:t>50 743,2</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B42D0E">
              <w:rPr>
                <w:sz w:val="14"/>
                <w:szCs w:val="14"/>
              </w:rPr>
              <w:t>50</w:t>
            </w:r>
            <w:r>
              <w:rPr>
                <w:sz w:val="14"/>
                <w:szCs w:val="14"/>
              </w:rPr>
              <w:t xml:space="preserve"> </w:t>
            </w:r>
            <w:r w:rsidRPr="00B42D0E">
              <w:rPr>
                <w:sz w:val="14"/>
                <w:szCs w:val="14"/>
              </w:rPr>
              <w:t>743,2</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B42D0E">
              <w:rPr>
                <w:sz w:val="14"/>
                <w:szCs w:val="14"/>
              </w:rPr>
              <w:t>50</w:t>
            </w:r>
            <w:r>
              <w:rPr>
                <w:sz w:val="14"/>
                <w:szCs w:val="14"/>
              </w:rPr>
              <w:t xml:space="preserve"> </w:t>
            </w:r>
            <w:r w:rsidRPr="00B42D0E">
              <w:rPr>
                <w:sz w:val="14"/>
                <w:szCs w:val="14"/>
              </w:rPr>
              <w:t>743,2</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B42D0E">
              <w:rPr>
                <w:sz w:val="14"/>
                <w:szCs w:val="14"/>
              </w:rPr>
              <w:t>50</w:t>
            </w:r>
            <w:r>
              <w:rPr>
                <w:sz w:val="14"/>
                <w:szCs w:val="14"/>
              </w:rPr>
              <w:t xml:space="preserve"> </w:t>
            </w:r>
            <w:r w:rsidRPr="00B42D0E">
              <w:rPr>
                <w:sz w:val="14"/>
                <w:szCs w:val="14"/>
              </w:rPr>
              <w:t>743,2</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B42D0E">
              <w:rPr>
                <w:sz w:val="14"/>
                <w:szCs w:val="14"/>
              </w:rPr>
              <w:t>50</w:t>
            </w:r>
            <w:r>
              <w:rPr>
                <w:sz w:val="14"/>
                <w:szCs w:val="14"/>
              </w:rPr>
              <w:t xml:space="preserve"> </w:t>
            </w:r>
            <w:r w:rsidRPr="00B42D0E">
              <w:rPr>
                <w:sz w:val="14"/>
                <w:szCs w:val="14"/>
              </w:rPr>
              <w:t>743,2</w:t>
            </w:r>
          </w:p>
        </w:tc>
      </w:tr>
      <w:tr w:rsidR="006212C0" w:rsidRPr="00B42D0E" w:rsidTr="00DA04D8">
        <w:trPr>
          <w:cantSplit/>
          <w:trHeight w:val="470"/>
        </w:trPr>
        <w:tc>
          <w:tcPr>
            <w:tcW w:w="3614" w:type="dxa"/>
            <w:gridSpan w:val="2"/>
            <w:vMerge/>
            <w:tcBorders>
              <w:left w:val="single" w:sz="4" w:space="0" w:color="auto"/>
              <w:right w:val="single" w:sz="4" w:space="0" w:color="auto"/>
            </w:tcBorders>
          </w:tcPr>
          <w:p w:rsidR="006212C0" w:rsidRPr="00B42D0E" w:rsidRDefault="006212C0" w:rsidP="006212C0">
            <w:pPr>
              <w:pStyle w:val="ConsPlusNormal"/>
              <w:widowControl/>
              <w:ind w:firstLine="0"/>
              <w:rPr>
                <w:rFonts w:ascii="Times New Roman" w:hAnsi="Times New Roman" w:cs="Times New Roman"/>
                <w:b/>
                <w:color w:val="FF0000"/>
              </w:rPr>
            </w:pP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rPr>
                <w:bCs/>
              </w:rPr>
            </w:pPr>
            <w:r w:rsidRPr="00B42D0E">
              <w:t>местный бюджет</w:t>
            </w:r>
          </w:p>
        </w:tc>
        <w:tc>
          <w:tcPr>
            <w:tcW w:w="1117"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rPr>
                <w:bCs/>
                <w:sz w:val="14"/>
                <w:szCs w:val="14"/>
              </w:rPr>
            </w:pPr>
            <w:r>
              <w:rPr>
                <w:sz w:val="14"/>
                <w:szCs w:val="14"/>
              </w:rPr>
              <w:t>2 526 686,2</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6212C0">
            <w:pPr>
              <w:jc w:val="center"/>
              <w:rPr>
                <w:bCs/>
                <w:sz w:val="14"/>
                <w:szCs w:val="14"/>
              </w:rPr>
            </w:pPr>
            <w:r w:rsidRPr="00B42D0E">
              <w:rPr>
                <w:sz w:val="14"/>
                <w:szCs w:val="14"/>
              </w:rPr>
              <w:t>213 797,3</w:t>
            </w: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B42D0E">
              <w:rPr>
                <w:sz w:val="14"/>
                <w:szCs w:val="14"/>
              </w:rPr>
              <w:t>232 784,9</w:t>
            </w:r>
          </w:p>
        </w:tc>
        <w:tc>
          <w:tcPr>
            <w:tcW w:w="814"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AF56D2">
              <w:rPr>
                <w:sz w:val="14"/>
                <w:szCs w:val="14"/>
              </w:rPr>
              <w:t>231 005,0</w:t>
            </w:r>
          </w:p>
        </w:tc>
        <w:tc>
          <w:tcPr>
            <w:tcW w:w="709"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AF56D2">
              <w:rPr>
                <w:sz w:val="14"/>
                <w:szCs w:val="14"/>
              </w:rPr>
              <w:t>220 806,2</w:t>
            </w:r>
          </w:p>
        </w:tc>
        <w:tc>
          <w:tcPr>
            <w:tcW w:w="70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B42D0E">
              <w:rPr>
                <w:sz w:val="14"/>
                <w:szCs w:val="14"/>
              </w:rPr>
              <w:t>218 209,3</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B42D0E">
              <w:rPr>
                <w:sz w:val="14"/>
                <w:szCs w:val="14"/>
              </w:rPr>
              <w:t>201 440,50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B42D0E">
              <w:rPr>
                <w:sz w:val="14"/>
                <w:szCs w:val="14"/>
              </w:rPr>
              <w:t>201 440,50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B42D0E">
              <w:rPr>
                <w:sz w:val="14"/>
                <w:szCs w:val="14"/>
              </w:rPr>
              <w:t>201 440,50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B42D0E">
              <w:rPr>
                <w:sz w:val="14"/>
                <w:szCs w:val="14"/>
              </w:rPr>
              <w:t>201 440,50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B42D0E">
              <w:rPr>
                <w:sz w:val="14"/>
                <w:szCs w:val="14"/>
              </w:rPr>
              <w:t>201 440,50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B42D0E">
              <w:rPr>
                <w:sz w:val="14"/>
                <w:szCs w:val="14"/>
              </w:rPr>
              <w:t>201 440,5</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Cs/>
                <w:sz w:val="14"/>
                <w:szCs w:val="14"/>
              </w:rPr>
            </w:pPr>
            <w:r w:rsidRPr="00B42D0E">
              <w:rPr>
                <w:sz w:val="14"/>
                <w:szCs w:val="14"/>
              </w:rPr>
              <w:t>201 440,5</w:t>
            </w:r>
          </w:p>
        </w:tc>
      </w:tr>
      <w:tr w:rsidR="006212C0" w:rsidRPr="00B42D0E" w:rsidTr="00DA04D8">
        <w:trPr>
          <w:cantSplit/>
          <w:trHeight w:val="470"/>
        </w:trPr>
        <w:tc>
          <w:tcPr>
            <w:tcW w:w="3614" w:type="dxa"/>
            <w:gridSpan w:val="2"/>
            <w:vMerge/>
            <w:tcBorders>
              <w:left w:val="single" w:sz="4" w:space="0" w:color="auto"/>
              <w:bottom w:val="single" w:sz="4" w:space="0" w:color="auto"/>
              <w:right w:val="single" w:sz="4" w:space="0" w:color="auto"/>
            </w:tcBorders>
          </w:tcPr>
          <w:p w:rsidR="006212C0" w:rsidRPr="00B42D0E" w:rsidRDefault="006212C0" w:rsidP="006212C0">
            <w:pPr>
              <w:pStyle w:val="ConsPlusNormal"/>
              <w:widowControl/>
              <w:ind w:firstLine="0"/>
              <w:rPr>
                <w:rFonts w:ascii="Times New Roman" w:hAnsi="Times New Roman" w:cs="Times New Roman"/>
                <w:b/>
                <w:color w:val="FF0000"/>
              </w:rPr>
            </w:pP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6212C0">
            <w:r w:rsidRPr="00B42D0E">
              <w:t xml:space="preserve">Иные источники финансирования </w:t>
            </w:r>
          </w:p>
        </w:tc>
        <w:tc>
          <w:tcPr>
            <w:tcW w:w="1117"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rPr>
                <w:bCs/>
                <w:sz w:val="16"/>
                <w:szCs w:val="16"/>
              </w:rPr>
            </w:pPr>
            <w:r w:rsidRPr="00B42D0E">
              <w:rPr>
                <w:sz w:val="14"/>
                <w:szCs w:val="14"/>
              </w:rPr>
              <w:t>236 248,0</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6212C0">
            <w:pPr>
              <w:tabs>
                <w:tab w:val="center" w:pos="680"/>
                <w:tab w:val="right" w:pos="1361"/>
              </w:tabs>
              <w:ind w:left="340" w:hanging="340"/>
              <w:jc w:val="center"/>
              <w:rPr>
                <w:sz w:val="16"/>
                <w:szCs w:val="16"/>
              </w:rPr>
            </w:pPr>
            <w:r w:rsidRPr="00B42D0E">
              <w:rPr>
                <w:sz w:val="14"/>
                <w:szCs w:val="14"/>
              </w:rPr>
              <w:t>0,0</w:t>
            </w: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ind w:left="-212" w:right="-70"/>
              <w:jc w:val="center"/>
              <w:rPr>
                <w:sz w:val="16"/>
                <w:szCs w:val="16"/>
              </w:rPr>
            </w:pPr>
            <w:r w:rsidRPr="00B42D0E">
              <w:rPr>
                <w:sz w:val="14"/>
                <w:szCs w:val="14"/>
              </w:rPr>
              <w:t>0,0</w:t>
            </w:r>
          </w:p>
        </w:tc>
        <w:tc>
          <w:tcPr>
            <w:tcW w:w="814"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ind w:left="-70" w:right="-70"/>
              <w:jc w:val="center"/>
              <w:rPr>
                <w:sz w:val="16"/>
                <w:szCs w:val="16"/>
              </w:rPr>
            </w:pPr>
            <w:r w:rsidRPr="00AF56D2">
              <w:rPr>
                <w:sz w:val="14"/>
                <w:szCs w:val="14"/>
              </w:rPr>
              <w:t>32 074,0</w:t>
            </w:r>
          </w:p>
        </w:tc>
        <w:tc>
          <w:tcPr>
            <w:tcW w:w="709"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ind w:left="-70" w:right="-70"/>
              <w:jc w:val="center"/>
              <w:rPr>
                <w:sz w:val="16"/>
                <w:szCs w:val="16"/>
              </w:rPr>
            </w:pPr>
            <w:r w:rsidRPr="00AF56D2">
              <w:rPr>
                <w:sz w:val="14"/>
                <w:szCs w:val="14"/>
              </w:rPr>
              <w:t>30 048,0</w:t>
            </w:r>
          </w:p>
        </w:tc>
        <w:tc>
          <w:tcPr>
            <w:tcW w:w="70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ind w:left="-70" w:right="-70"/>
              <w:jc w:val="center"/>
              <w:rPr>
                <w:sz w:val="16"/>
                <w:szCs w:val="16"/>
              </w:rPr>
            </w:pPr>
            <w:r w:rsidRPr="00B42D0E">
              <w:rPr>
                <w:sz w:val="14"/>
                <w:szCs w:val="14"/>
              </w:rPr>
              <w:t>36 092,0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ind w:left="-70" w:right="-70"/>
              <w:jc w:val="center"/>
              <w:rPr>
                <w:sz w:val="16"/>
                <w:szCs w:val="16"/>
              </w:rPr>
            </w:pPr>
            <w:r w:rsidRPr="00B42D0E">
              <w:rPr>
                <w:sz w:val="14"/>
                <w:szCs w:val="14"/>
              </w:rPr>
              <w:t>27 938,0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ind w:left="-70" w:right="-70"/>
              <w:jc w:val="center"/>
              <w:rPr>
                <w:sz w:val="16"/>
                <w:szCs w:val="16"/>
              </w:rPr>
            </w:pPr>
            <w:r w:rsidRPr="00B42D0E">
              <w:rPr>
                <w:sz w:val="14"/>
                <w:szCs w:val="14"/>
              </w:rPr>
              <w:t>53 533,0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ind w:left="-70" w:right="-70"/>
              <w:jc w:val="center"/>
              <w:rPr>
                <w:sz w:val="16"/>
                <w:szCs w:val="16"/>
              </w:rPr>
            </w:pPr>
            <w:r w:rsidRPr="00B42D0E">
              <w:rPr>
                <w:sz w:val="14"/>
                <w:szCs w:val="14"/>
              </w:rPr>
              <w:t>56 563,0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ind w:left="-70" w:right="-70"/>
              <w:jc w:val="center"/>
              <w:rPr>
                <w:sz w:val="16"/>
                <w:szCs w:val="16"/>
              </w:rPr>
            </w:pPr>
            <w:r w:rsidRPr="00B42D0E">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ind w:left="-70" w:right="-70"/>
              <w:jc w:val="center"/>
              <w:rPr>
                <w:sz w:val="16"/>
                <w:szCs w:val="16"/>
              </w:rPr>
            </w:pPr>
            <w:r w:rsidRPr="00B42D0E">
              <w:rPr>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ind w:left="-70" w:right="-70"/>
              <w:jc w:val="center"/>
              <w:rPr>
                <w:sz w:val="16"/>
                <w:szCs w:val="16"/>
              </w:rPr>
            </w:pPr>
            <w:r w:rsidRPr="00B42D0E">
              <w:rPr>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ind w:left="-70" w:right="-70"/>
              <w:jc w:val="center"/>
              <w:rPr>
                <w:sz w:val="16"/>
                <w:szCs w:val="16"/>
              </w:rPr>
            </w:pPr>
            <w:r w:rsidRPr="00B42D0E">
              <w:rPr>
                <w:sz w:val="14"/>
                <w:szCs w:val="14"/>
              </w:rPr>
              <w:t>0,0</w:t>
            </w:r>
          </w:p>
        </w:tc>
      </w:tr>
      <w:tr w:rsidR="006212C0" w:rsidRPr="00B42D0E" w:rsidTr="00DA04D8">
        <w:trPr>
          <w:cantSplit/>
          <w:trHeight w:val="214"/>
        </w:trPr>
        <w:tc>
          <w:tcPr>
            <w:tcW w:w="3614" w:type="dxa"/>
            <w:gridSpan w:val="2"/>
            <w:tcBorders>
              <w:left w:val="single" w:sz="4" w:space="0" w:color="auto"/>
              <w:bottom w:val="single" w:sz="4" w:space="0" w:color="auto"/>
              <w:right w:val="single" w:sz="4" w:space="0" w:color="auto"/>
            </w:tcBorders>
          </w:tcPr>
          <w:p w:rsidR="006212C0" w:rsidRPr="00B42D0E" w:rsidRDefault="006212C0" w:rsidP="00DA04D8">
            <w:pPr>
              <w:pStyle w:val="ConsPlusNormal"/>
              <w:widowControl/>
              <w:ind w:firstLine="0"/>
              <w:rPr>
                <w:rFonts w:ascii="Times New Roman" w:hAnsi="Times New Roman" w:cs="Times New Roman"/>
                <w:b/>
              </w:rPr>
            </w:pPr>
            <w:r w:rsidRPr="00B42D0E">
              <w:rPr>
                <w:rFonts w:ascii="Times New Roman" w:hAnsi="Times New Roman" w:cs="Times New Roman"/>
                <w:b/>
              </w:rPr>
              <w:t>В том числе:</w:t>
            </w: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DA04D8">
            <w:pPr>
              <w:rPr>
                <w:color w:val="FF0000"/>
              </w:rPr>
            </w:pPr>
          </w:p>
        </w:tc>
        <w:tc>
          <w:tcPr>
            <w:tcW w:w="1117"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DA04D8">
            <w:pPr>
              <w:pStyle w:val="ConsPlusNormal"/>
              <w:widowControl/>
              <w:ind w:firstLine="0"/>
              <w:jc w:val="center"/>
              <w:rPr>
                <w:rFonts w:ascii="Times New Roman" w:hAnsi="Times New Roman" w:cs="Times New Roman"/>
                <w:bCs/>
                <w:color w:val="FF0000"/>
                <w:sz w:val="16"/>
                <w:szCs w:val="16"/>
              </w:rPr>
            </w:pP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DA04D8">
            <w:pPr>
              <w:pStyle w:val="ConsPlusNormal"/>
              <w:widowControl/>
              <w:ind w:firstLine="0"/>
              <w:jc w:val="center"/>
              <w:rPr>
                <w:rFonts w:ascii="Times New Roman" w:hAnsi="Times New Roman" w:cs="Times New Roman"/>
                <w:bCs/>
                <w:color w:val="FF0000"/>
                <w:sz w:val="16"/>
                <w:szCs w:val="16"/>
              </w:rPr>
            </w:pP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pStyle w:val="ConsPlusNormal"/>
              <w:widowControl/>
              <w:ind w:firstLine="0"/>
              <w:jc w:val="center"/>
              <w:rPr>
                <w:rFonts w:ascii="Times New Roman" w:hAnsi="Times New Roman" w:cs="Times New Roman"/>
                <w:bCs/>
                <w:color w:val="FF0000"/>
                <w:sz w:val="16"/>
                <w:szCs w:val="16"/>
              </w:rPr>
            </w:pPr>
          </w:p>
        </w:tc>
        <w:tc>
          <w:tcPr>
            <w:tcW w:w="814"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pStyle w:val="ConsPlusNormal"/>
              <w:widowControl/>
              <w:ind w:firstLine="0"/>
              <w:jc w:val="center"/>
              <w:rPr>
                <w:rFonts w:ascii="Times New Roman" w:hAnsi="Times New Roman" w:cs="Times New Roman"/>
                <w:bCs/>
                <w:color w:val="FF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pStyle w:val="ConsPlusNormal"/>
              <w:widowControl/>
              <w:ind w:firstLine="0"/>
              <w:jc w:val="center"/>
              <w:rPr>
                <w:rFonts w:ascii="Times New Roman" w:hAnsi="Times New Roman" w:cs="Times New Roman"/>
                <w:bCs/>
                <w:color w:val="FF0000"/>
                <w:sz w:val="16"/>
                <w:szCs w:val="16"/>
              </w:rPr>
            </w:pPr>
          </w:p>
        </w:tc>
        <w:tc>
          <w:tcPr>
            <w:tcW w:w="708"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pStyle w:val="ConsPlusNormal"/>
              <w:widowControl/>
              <w:ind w:firstLine="0"/>
              <w:jc w:val="center"/>
              <w:rPr>
                <w:rFonts w:ascii="Times New Roman" w:hAnsi="Times New Roman" w:cs="Times New Roman"/>
                <w:bCs/>
                <w:color w:val="FF0000"/>
                <w:sz w:val="16"/>
                <w:szCs w:val="16"/>
              </w:rPr>
            </w:pP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pStyle w:val="ConsPlusNormal"/>
              <w:widowControl/>
              <w:ind w:firstLine="0"/>
              <w:jc w:val="center"/>
              <w:rPr>
                <w:rFonts w:ascii="Times New Roman" w:hAnsi="Times New Roman" w:cs="Times New Roman"/>
                <w:bCs/>
                <w:color w:val="FF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pStyle w:val="ConsPlusNormal"/>
              <w:widowControl/>
              <w:ind w:firstLine="0"/>
              <w:jc w:val="center"/>
              <w:rPr>
                <w:rFonts w:ascii="Times New Roman" w:hAnsi="Times New Roman" w:cs="Times New Roman"/>
                <w:bCs/>
                <w:color w:val="FF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pStyle w:val="ConsPlusNormal"/>
              <w:widowControl/>
              <w:ind w:firstLine="0"/>
              <w:jc w:val="center"/>
              <w:rPr>
                <w:rFonts w:ascii="Times New Roman" w:hAnsi="Times New Roman" w:cs="Times New Roman"/>
                <w:bCs/>
                <w:color w:val="FF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pStyle w:val="ConsPlusNormal"/>
              <w:widowControl/>
              <w:ind w:firstLine="0"/>
              <w:jc w:val="center"/>
              <w:rPr>
                <w:rFonts w:ascii="Times New Roman" w:hAnsi="Times New Roman" w:cs="Times New Roman"/>
                <w:bCs/>
                <w:color w:val="FF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pStyle w:val="ConsPlusNormal"/>
              <w:widowControl/>
              <w:ind w:firstLine="0"/>
              <w:jc w:val="center"/>
              <w:rPr>
                <w:rFonts w:ascii="Times New Roman" w:hAnsi="Times New Roman" w:cs="Times New Roman"/>
                <w:bCs/>
                <w:color w:val="FF0000"/>
                <w:sz w:val="16"/>
                <w:szCs w:val="16"/>
              </w:rPr>
            </w:pP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pStyle w:val="ConsPlusNormal"/>
              <w:widowControl/>
              <w:ind w:firstLine="0"/>
              <w:jc w:val="center"/>
              <w:rPr>
                <w:rFonts w:ascii="Times New Roman" w:hAnsi="Times New Roman" w:cs="Times New Roman"/>
                <w:bCs/>
                <w:color w:val="FF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pStyle w:val="ConsPlusNormal"/>
              <w:widowControl/>
              <w:ind w:firstLine="0"/>
              <w:jc w:val="center"/>
              <w:rPr>
                <w:rFonts w:ascii="Times New Roman" w:hAnsi="Times New Roman" w:cs="Times New Roman"/>
                <w:bCs/>
                <w:color w:val="FF0000"/>
                <w:sz w:val="16"/>
                <w:szCs w:val="16"/>
              </w:rPr>
            </w:pPr>
          </w:p>
        </w:tc>
      </w:tr>
      <w:tr w:rsidR="006212C0" w:rsidRPr="009E46C2" w:rsidTr="00DA04D8">
        <w:trPr>
          <w:cantSplit/>
          <w:trHeight w:val="250"/>
        </w:trPr>
        <w:tc>
          <w:tcPr>
            <w:tcW w:w="3614" w:type="dxa"/>
            <w:gridSpan w:val="2"/>
            <w:vMerge w:val="restart"/>
            <w:tcBorders>
              <w:top w:val="single" w:sz="4" w:space="0" w:color="auto"/>
              <w:left w:val="single" w:sz="4" w:space="0" w:color="auto"/>
              <w:right w:val="single" w:sz="4" w:space="0" w:color="auto"/>
            </w:tcBorders>
          </w:tcPr>
          <w:p w:rsidR="006212C0" w:rsidRPr="00B42D0E" w:rsidRDefault="006212C0" w:rsidP="006212C0">
            <w:pPr>
              <w:pStyle w:val="ConsPlusNormal"/>
              <w:widowControl/>
              <w:ind w:firstLine="0"/>
              <w:jc w:val="center"/>
            </w:pPr>
            <w:r w:rsidRPr="00B42D0E">
              <w:rPr>
                <w:rFonts w:ascii="Times New Roman" w:hAnsi="Times New Roman" w:cs="Times New Roman"/>
              </w:rPr>
              <w:t>Ответственный исполнитель -</w:t>
            </w:r>
          </w:p>
          <w:p w:rsidR="006212C0" w:rsidRPr="00B42D0E" w:rsidRDefault="006212C0" w:rsidP="006212C0">
            <w:pPr>
              <w:pStyle w:val="2"/>
              <w:widowControl w:val="0"/>
              <w:tabs>
                <w:tab w:val="left" w:pos="229"/>
              </w:tabs>
              <w:autoSpaceDE w:val="0"/>
              <w:autoSpaceDN w:val="0"/>
              <w:adjustRightInd w:val="0"/>
              <w:ind w:left="0"/>
              <w:jc w:val="center"/>
            </w:pPr>
            <w:r w:rsidRPr="00B42D0E">
              <w:t xml:space="preserve">МКУ «УЖКХ </w:t>
            </w:r>
            <w:proofErr w:type="spellStart"/>
            <w:r w:rsidRPr="00B42D0E">
              <w:t>г</w:t>
            </w:r>
            <w:proofErr w:type="gramStart"/>
            <w:r w:rsidRPr="00B42D0E">
              <w:t>.У</w:t>
            </w:r>
            <w:proofErr w:type="gramEnd"/>
            <w:r w:rsidRPr="00B42D0E">
              <w:t>рай</w:t>
            </w:r>
            <w:proofErr w:type="spellEnd"/>
            <w:r w:rsidRPr="00B42D0E">
              <w:t>»</w:t>
            </w:r>
          </w:p>
          <w:p w:rsidR="006212C0" w:rsidRPr="00B42D0E" w:rsidRDefault="006212C0" w:rsidP="006212C0">
            <w:pPr>
              <w:pStyle w:val="2"/>
              <w:widowControl w:val="0"/>
              <w:tabs>
                <w:tab w:val="left" w:pos="229"/>
              </w:tabs>
              <w:autoSpaceDE w:val="0"/>
              <w:autoSpaceDN w:val="0"/>
              <w:adjustRightInd w:val="0"/>
              <w:ind w:left="0"/>
              <w:jc w:val="center"/>
            </w:pPr>
          </w:p>
          <w:p w:rsidR="006212C0" w:rsidRPr="00B42D0E" w:rsidRDefault="006212C0" w:rsidP="006212C0">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rPr>
                <w:bCs/>
              </w:rPr>
            </w:pPr>
            <w:r w:rsidRPr="00B42D0E">
              <w:lastRenderedPageBreak/>
              <w:t>всего:</w:t>
            </w:r>
          </w:p>
        </w:tc>
        <w:tc>
          <w:tcPr>
            <w:tcW w:w="1117"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rPr>
                <w:b/>
                <w:bCs/>
                <w:sz w:val="14"/>
                <w:szCs w:val="14"/>
              </w:rPr>
            </w:pPr>
            <w:r>
              <w:rPr>
                <w:b/>
                <w:bCs/>
                <w:sz w:val="14"/>
                <w:szCs w:val="14"/>
              </w:rPr>
              <w:t>3 149 359,4</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6212C0">
            <w:pPr>
              <w:jc w:val="center"/>
              <w:rPr>
                <w:b/>
                <w:bCs/>
                <w:sz w:val="14"/>
                <w:szCs w:val="14"/>
              </w:rPr>
            </w:pPr>
            <w:r w:rsidRPr="00B42D0E">
              <w:rPr>
                <w:b/>
                <w:bCs/>
                <w:sz w:val="14"/>
                <w:szCs w:val="14"/>
              </w:rPr>
              <w:t>225 789,2</w:t>
            </w: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b/>
                <w:bCs/>
                <w:sz w:val="14"/>
                <w:szCs w:val="14"/>
              </w:rPr>
              <w:t>233 910,7</w:t>
            </w:r>
          </w:p>
        </w:tc>
        <w:tc>
          <w:tcPr>
            <w:tcW w:w="814"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Pr>
                <w:b/>
                <w:bCs/>
                <w:sz w:val="14"/>
                <w:szCs w:val="14"/>
              </w:rPr>
              <w:t>294 254,7</w:t>
            </w:r>
          </w:p>
        </w:tc>
        <w:tc>
          <w:tcPr>
            <w:tcW w:w="709"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b/>
                <w:bCs/>
                <w:sz w:val="14"/>
                <w:szCs w:val="14"/>
              </w:rPr>
              <w:t>267 262,6</w:t>
            </w:r>
          </w:p>
        </w:tc>
        <w:tc>
          <w:tcPr>
            <w:tcW w:w="70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b/>
                <w:bCs/>
                <w:sz w:val="14"/>
                <w:szCs w:val="14"/>
              </w:rPr>
              <w:t>265 123,4</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b/>
                <w:bCs/>
                <w:sz w:val="14"/>
                <w:szCs w:val="14"/>
              </w:rPr>
              <w:t>274 364,4</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b/>
                <w:bCs/>
                <w:sz w:val="14"/>
                <w:szCs w:val="14"/>
              </w:rPr>
              <w:t>299 959,4</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b/>
                <w:bCs/>
                <w:sz w:val="14"/>
                <w:szCs w:val="14"/>
              </w:rPr>
              <w:t>302 989,4</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b/>
                <w:bCs/>
                <w:sz w:val="14"/>
                <w:szCs w:val="14"/>
              </w:rPr>
            </w:pPr>
            <w:r w:rsidRPr="00B42D0E">
              <w:rPr>
                <w:b/>
                <w:bCs/>
                <w:sz w:val="14"/>
                <w:szCs w:val="14"/>
              </w:rPr>
              <w:t>246 426,4</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r w:rsidRPr="00B42D0E">
              <w:rPr>
                <w:b/>
                <w:bCs/>
                <w:sz w:val="14"/>
                <w:szCs w:val="14"/>
              </w:rPr>
              <w:t>246 426,4</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r w:rsidRPr="00B42D0E">
              <w:rPr>
                <w:b/>
                <w:bCs/>
                <w:sz w:val="14"/>
                <w:szCs w:val="14"/>
              </w:rPr>
              <w:t>246 426,4</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r w:rsidRPr="00B42D0E">
              <w:rPr>
                <w:b/>
                <w:bCs/>
                <w:sz w:val="14"/>
                <w:szCs w:val="14"/>
              </w:rPr>
              <w:t>246 426,4</w:t>
            </w:r>
          </w:p>
        </w:tc>
      </w:tr>
      <w:tr w:rsidR="006212C0" w:rsidRPr="00B42D0E" w:rsidTr="00DA04D8">
        <w:trPr>
          <w:cantSplit/>
          <w:trHeight w:val="470"/>
        </w:trPr>
        <w:tc>
          <w:tcPr>
            <w:tcW w:w="3614" w:type="dxa"/>
            <w:gridSpan w:val="2"/>
            <w:vMerge/>
            <w:tcBorders>
              <w:left w:val="single" w:sz="4" w:space="0" w:color="auto"/>
              <w:right w:val="single" w:sz="4" w:space="0" w:color="auto"/>
            </w:tcBorders>
          </w:tcPr>
          <w:p w:rsidR="006212C0" w:rsidRPr="00B42D0E" w:rsidRDefault="006212C0" w:rsidP="006212C0">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6212C0">
            <w:r w:rsidRPr="00B42D0E">
              <w:t>Федеральный бюджет</w:t>
            </w:r>
          </w:p>
        </w:tc>
        <w:tc>
          <w:tcPr>
            <w:tcW w:w="1117"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rPr>
                <w:sz w:val="14"/>
                <w:szCs w:val="14"/>
              </w:rPr>
            </w:pPr>
            <w:r w:rsidRPr="00B42D0E">
              <w:rPr>
                <w:bCs/>
                <w:sz w:val="14"/>
                <w:szCs w:val="14"/>
              </w:rPr>
              <w:t>0,0</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14"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09"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0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r>
      <w:tr w:rsidR="006212C0" w:rsidRPr="00B42D0E" w:rsidTr="00DA04D8">
        <w:trPr>
          <w:cantSplit/>
          <w:trHeight w:val="470"/>
        </w:trPr>
        <w:tc>
          <w:tcPr>
            <w:tcW w:w="3614" w:type="dxa"/>
            <w:gridSpan w:val="2"/>
            <w:vMerge/>
            <w:tcBorders>
              <w:left w:val="single" w:sz="4" w:space="0" w:color="auto"/>
              <w:right w:val="single" w:sz="4" w:space="0" w:color="auto"/>
            </w:tcBorders>
          </w:tcPr>
          <w:p w:rsidR="006212C0" w:rsidRPr="00B42D0E" w:rsidRDefault="006212C0" w:rsidP="006212C0">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6212C0">
            <w:r w:rsidRPr="00B42D0E">
              <w:t xml:space="preserve">Бюджет Ханты-Мансийского автономного округа - </w:t>
            </w:r>
            <w:proofErr w:type="spellStart"/>
            <w:r w:rsidRPr="00B42D0E">
              <w:t>Югры</w:t>
            </w:r>
            <w:proofErr w:type="spellEnd"/>
          </w:p>
        </w:tc>
        <w:tc>
          <w:tcPr>
            <w:tcW w:w="1117"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rPr>
                <w:sz w:val="14"/>
                <w:szCs w:val="14"/>
              </w:rPr>
            </w:pPr>
            <w:r>
              <w:rPr>
                <w:sz w:val="14"/>
                <w:szCs w:val="14"/>
              </w:rPr>
              <w:t>387 986,3</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6212C0">
            <w:pPr>
              <w:jc w:val="center"/>
              <w:rPr>
                <w:sz w:val="14"/>
                <w:szCs w:val="14"/>
              </w:rPr>
            </w:pPr>
            <w:r w:rsidRPr="00B42D0E">
              <w:rPr>
                <w:sz w:val="14"/>
                <w:szCs w:val="14"/>
              </w:rPr>
              <w:t>11 991,9</w:t>
            </w: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sz w:val="14"/>
                <w:szCs w:val="14"/>
              </w:rPr>
              <w:t>1 903,4</w:t>
            </w:r>
          </w:p>
        </w:tc>
        <w:tc>
          <w:tcPr>
            <w:tcW w:w="814"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Pr>
                <w:sz w:val="14"/>
                <w:szCs w:val="14"/>
              </w:rPr>
              <w:t>31 428,5</w:t>
            </w:r>
          </w:p>
        </w:tc>
        <w:tc>
          <w:tcPr>
            <w:tcW w:w="709"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sz w:val="14"/>
                <w:szCs w:val="14"/>
              </w:rPr>
              <w:t>16 671,4</w:t>
            </w:r>
          </w:p>
        </w:tc>
        <w:tc>
          <w:tcPr>
            <w:tcW w:w="70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sz w:val="14"/>
                <w:szCs w:val="14"/>
              </w:rPr>
              <w:t>11 089,8</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sz w:val="14"/>
                <w:szCs w:val="14"/>
              </w:rPr>
              <w:t>44 985,9</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sz w:val="14"/>
                <w:szCs w:val="14"/>
              </w:rPr>
              <w:t>44 985,9</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sz w:val="14"/>
                <w:szCs w:val="14"/>
              </w:rPr>
              <w:t>44 985,9</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sz w:val="14"/>
                <w:szCs w:val="14"/>
              </w:rPr>
              <w:t>44 985,9</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r w:rsidRPr="00B42D0E">
              <w:rPr>
                <w:sz w:val="14"/>
                <w:szCs w:val="14"/>
              </w:rPr>
              <w:t>44 985,9</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r w:rsidRPr="00B42D0E">
              <w:rPr>
                <w:sz w:val="14"/>
                <w:szCs w:val="14"/>
              </w:rPr>
              <w:t>44 985,9</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r w:rsidRPr="00B42D0E">
              <w:rPr>
                <w:sz w:val="14"/>
                <w:szCs w:val="14"/>
              </w:rPr>
              <w:t>44 985,9</w:t>
            </w:r>
          </w:p>
        </w:tc>
      </w:tr>
      <w:tr w:rsidR="006212C0" w:rsidRPr="00B42D0E" w:rsidTr="00DA04D8">
        <w:trPr>
          <w:cantSplit/>
          <w:trHeight w:val="203"/>
        </w:trPr>
        <w:tc>
          <w:tcPr>
            <w:tcW w:w="3614" w:type="dxa"/>
            <w:gridSpan w:val="2"/>
            <w:vMerge/>
            <w:tcBorders>
              <w:left w:val="single" w:sz="4" w:space="0" w:color="auto"/>
              <w:right w:val="single" w:sz="4" w:space="0" w:color="auto"/>
            </w:tcBorders>
          </w:tcPr>
          <w:p w:rsidR="006212C0" w:rsidRPr="00B42D0E" w:rsidRDefault="006212C0" w:rsidP="006212C0">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rPr>
                <w:bCs/>
              </w:rPr>
            </w:pPr>
            <w:r w:rsidRPr="00B42D0E">
              <w:t>местный бюджет</w:t>
            </w:r>
          </w:p>
        </w:tc>
        <w:tc>
          <w:tcPr>
            <w:tcW w:w="1117"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rPr>
                <w:sz w:val="14"/>
                <w:szCs w:val="14"/>
              </w:rPr>
            </w:pPr>
            <w:r>
              <w:rPr>
                <w:sz w:val="14"/>
                <w:szCs w:val="14"/>
              </w:rPr>
              <w:t>2 525 125,1</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6212C0">
            <w:pPr>
              <w:jc w:val="center"/>
              <w:rPr>
                <w:sz w:val="14"/>
                <w:szCs w:val="14"/>
              </w:rPr>
            </w:pPr>
            <w:r w:rsidRPr="00B42D0E">
              <w:rPr>
                <w:sz w:val="14"/>
                <w:szCs w:val="14"/>
              </w:rPr>
              <w:t>213 797,3</w:t>
            </w: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sz w:val="14"/>
                <w:szCs w:val="14"/>
              </w:rPr>
              <w:t>232 007,3</w:t>
            </w:r>
          </w:p>
        </w:tc>
        <w:tc>
          <w:tcPr>
            <w:tcW w:w="814"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Pr>
                <w:sz w:val="14"/>
                <w:szCs w:val="14"/>
              </w:rPr>
              <w:t>230 752,2</w:t>
            </w:r>
          </w:p>
        </w:tc>
        <w:tc>
          <w:tcPr>
            <w:tcW w:w="709"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sz w:val="14"/>
                <w:szCs w:val="14"/>
              </w:rPr>
              <w:t>220 543,2</w:t>
            </w:r>
          </w:p>
        </w:tc>
        <w:tc>
          <w:tcPr>
            <w:tcW w:w="70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sz w:val="14"/>
                <w:szCs w:val="14"/>
              </w:rPr>
              <w:t>217 941,6</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r w:rsidRPr="00B42D0E">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r w:rsidRPr="00B42D0E">
              <w:rPr>
                <w:sz w:val="14"/>
                <w:szCs w:val="14"/>
              </w:rPr>
              <w:t>201 440,5</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r w:rsidRPr="00B42D0E">
              <w:rPr>
                <w:sz w:val="14"/>
                <w:szCs w:val="14"/>
              </w:rPr>
              <w:t>201 440,5</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r w:rsidRPr="00B42D0E">
              <w:rPr>
                <w:sz w:val="14"/>
                <w:szCs w:val="14"/>
              </w:rPr>
              <w:t>201 440,5</w:t>
            </w:r>
          </w:p>
        </w:tc>
      </w:tr>
      <w:tr w:rsidR="006212C0" w:rsidRPr="00B42D0E" w:rsidTr="00DA04D8">
        <w:trPr>
          <w:cantSplit/>
          <w:trHeight w:val="470"/>
        </w:trPr>
        <w:tc>
          <w:tcPr>
            <w:tcW w:w="3614" w:type="dxa"/>
            <w:gridSpan w:val="2"/>
            <w:vMerge/>
            <w:tcBorders>
              <w:left w:val="single" w:sz="4" w:space="0" w:color="auto"/>
              <w:bottom w:val="single" w:sz="4" w:space="0" w:color="auto"/>
              <w:right w:val="single" w:sz="4" w:space="0" w:color="auto"/>
            </w:tcBorders>
          </w:tcPr>
          <w:p w:rsidR="006212C0" w:rsidRPr="00B42D0E" w:rsidRDefault="006212C0" w:rsidP="006212C0">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6212C0">
            <w:r w:rsidRPr="00B42D0E">
              <w:t xml:space="preserve">Иные источники финансирования </w:t>
            </w:r>
          </w:p>
        </w:tc>
        <w:tc>
          <w:tcPr>
            <w:tcW w:w="1117"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rPr>
                <w:sz w:val="14"/>
                <w:szCs w:val="14"/>
              </w:rPr>
            </w:pPr>
            <w:r w:rsidRPr="00B42D0E">
              <w:rPr>
                <w:sz w:val="14"/>
                <w:szCs w:val="14"/>
              </w:rPr>
              <w:t>236 248,0</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6212C0">
            <w:pPr>
              <w:jc w:val="center"/>
              <w:rPr>
                <w:sz w:val="14"/>
                <w:szCs w:val="14"/>
              </w:rPr>
            </w:pPr>
            <w:r w:rsidRPr="00B42D0E">
              <w:rPr>
                <w:sz w:val="14"/>
                <w:szCs w:val="14"/>
              </w:rPr>
              <w:t>0</w:t>
            </w: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sz w:val="14"/>
                <w:szCs w:val="14"/>
              </w:rPr>
              <w:t>0</w:t>
            </w:r>
          </w:p>
        </w:tc>
        <w:tc>
          <w:tcPr>
            <w:tcW w:w="814"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sz w:val="14"/>
                <w:szCs w:val="14"/>
              </w:rPr>
              <w:t>32 074,0</w:t>
            </w:r>
          </w:p>
        </w:tc>
        <w:tc>
          <w:tcPr>
            <w:tcW w:w="709"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sz w:val="14"/>
                <w:szCs w:val="14"/>
              </w:rPr>
              <w:t>30 048,0</w:t>
            </w:r>
          </w:p>
        </w:tc>
        <w:tc>
          <w:tcPr>
            <w:tcW w:w="70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sz w:val="14"/>
                <w:szCs w:val="14"/>
              </w:rPr>
              <w:t>36 092,0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sz w:val="14"/>
                <w:szCs w:val="14"/>
              </w:rPr>
              <w:t>27 938,0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sz w:val="14"/>
                <w:szCs w:val="14"/>
              </w:rPr>
              <w:t>53 533,0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sz w:val="14"/>
                <w:szCs w:val="14"/>
              </w:rPr>
              <w:t>56 563,0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r>
      <w:tr w:rsidR="006212C0" w:rsidRPr="00B42D0E" w:rsidTr="00DA04D8">
        <w:trPr>
          <w:cantSplit/>
          <w:trHeight w:val="264"/>
        </w:trPr>
        <w:tc>
          <w:tcPr>
            <w:tcW w:w="3614" w:type="dxa"/>
            <w:gridSpan w:val="2"/>
            <w:vMerge w:val="restart"/>
            <w:tcBorders>
              <w:top w:val="single" w:sz="4" w:space="0" w:color="auto"/>
              <w:left w:val="single" w:sz="4" w:space="0" w:color="auto"/>
              <w:right w:val="single" w:sz="4" w:space="0" w:color="auto"/>
            </w:tcBorders>
          </w:tcPr>
          <w:p w:rsidR="006212C0" w:rsidRPr="00B42D0E" w:rsidRDefault="006212C0" w:rsidP="00DA04D8">
            <w:pPr>
              <w:pStyle w:val="ConsPlusNormal"/>
              <w:widowControl/>
              <w:ind w:firstLine="0"/>
              <w:jc w:val="center"/>
              <w:rPr>
                <w:rFonts w:ascii="Times New Roman" w:hAnsi="Times New Roman" w:cs="Times New Roman"/>
              </w:rPr>
            </w:pPr>
            <w:r w:rsidRPr="00B42D0E">
              <w:rPr>
                <w:rFonts w:ascii="Times New Roman" w:hAnsi="Times New Roman" w:cs="Times New Roman"/>
              </w:rPr>
              <w:t xml:space="preserve">Соисполнитель 1 (Управление образования и молодежной политики администрации города </w:t>
            </w:r>
            <w:proofErr w:type="spellStart"/>
            <w:r w:rsidRPr="00B42D0E">
              <w:rPr>
                <w:rFonts w:ascii="Times New Roman" w:hAnsi="Times New Roman" w:cs="Times New Roman"/>
              </w:rPr>
              <w:t>Урай</w:t>
            </w:r>
            <w:proofErr w:type="spellEnd"/>
            <w:r w:rsidRPr="00B42D0E">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DA04D8">
            <w:pPr>
              <w:rPr>
                <w:bCs/>
              </w:rPr>
            </w:pPr>
            <w:r w:rsidRPr="00B42D0E">
              <w:t>всего:</w:t>
            </w:r>
          </w:p>
        </w:tc>
        <w:tc>
          <w:tcPr>
            <w:tcW w:w="1117"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DA04D8">
            <w:pPr>
              <w:jc w:val="center"/>
              <w:rPr>
                <w:b/>
                <w:sz w:val="14"/>
                <w:szCs w:val="14"/>
              </w:rPr>
            </w:pPr>
            <w:r w:rsidRPr="00B42D0E">
              <w:rPr>
                <w:b/>
                <w:bCs/>
                <w:sz w:val="14"/>
                <w:szCs w:val="14"/>
              </w:rPr>
              <w:t>0,0</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DA04D8">
            <w:pPr>
              <w:jc w:val="center"/>
              <w:rPr>
                <w:b/>
                <w:sz w:val="14"/>
                <w:szCs w:val="14"/>
              </w:rPr>
            </w:pPr>
            <w:r w:rsidRPr="00B42D0E">
              <w:rPr>
                <w:b/>
                <w:bCs/>
                <w:sz w:val="14"/>
                <w:szCs w:val="14"/>
              </w:rPr>
              <w:t>0,0</w:t>
            </w: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b/>
                <w:sz w:val="14"/>
                <w:szCs w:val="14"/>
              </w:rPr>
            </w:pPr>
            <w:r w:rsidRPr="00B42D0E">
              <w:rPr>
                <w:b/>
                <w:bCs/>
                <w:sz w:val="14"/>
                <w:szCs w:val="14"/>
              </w:rPr>
              <w:t>0,0</w:t>
            </w:r>
          </w:p>
        </w:tc>
        <w:tc>
          <w:tcPr>
            <w:tcW w:w="814"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b/>
                <w:sz w:val="14"/>
                <w:szCs w:val="14"/>
              </w:rPr>
            </w:pPr>
            <w:r w:rsidRPr="00B42D0E">
              <w:rPr>
                <w:b/>
                <w:bCs/>
                <w:sz w:val="14"/>
                <w:szCs w:val="14"/>
              </w:rPr>
              <w:t>0,0</w:t>
            </w:r>
          </w:p>
        </w:tc>
        <w:tc>
          <w:tcPr>
            <w:tcW w:w="709"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b/>
                <w:sz w:val="14"/>
                <w:szCs w:val="14"/>
              </w:rPr>
            </w:pPr>
            <w:r w:rsidRPr="00B42D0E">
              <w:rPr>
                <w:b/>
                <w:bCs/>
                <w:sz w:val="14"/>
                <w:szCs w:val="14"/>
              </w:rPr>
              <w:t>0,0</w:t>
            </w:r>
          </w:p>
        </w:tc>
        <w:tc>
          <w:tcPr>
            <w:tcW w:w="708"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b/>
                <w:sz w:val="14"/>
                <w:szCs w:val="14"/>
              </w:rPr>
            </w:pPr>
            <w:r w:rsidRPr="00B42D0E">
              <w:rPr>
                <w:b/>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b/>
                <w:sz w:val="14"/>
                <w:szCs w:val="14"/>
              </w:rPr>
            </w:pPr>
            <w:r w:rsidRPr="00B42D0E">
              <w:rPr>
                <w:b/>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b/>
                <w:sz w:val="14"/>
                <w:szCs w:val="14"/>
              </w:rPr>
            </w:pPr>
            <w:r w:rsidRPr="00B42D0E">
              <w:rPr>
                <w:b/>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b/>
                <w:sz w:val="14"/>
                <w:szCs w:val="14"/>
              </w:rPr>
            </w:pPr>
            <w:r w:rsidRPr="00B42D0E">
              <w:rPr>
                <w:b/>
                <w:bCs/>
                <w:sz w:val="14"/>
                <w:szCs w:val="14"/>
              </w:rPr>
              <w:t>0,0</w:t>
            </w:r>
          </w:p>
        </w:tc>
      </w:tr>
      <w:tr w:rsidR="006212C0" w:rsidRPr="00B42D0E" w:rsidTr="00DA04D8">
        <w:trPr>
          <w:cantSplit/>
          <w:trHeight w:val="470"/>
        </w:trPr>
        <w:tc>
          <w:tcPr>
            <w:tcW w:w="3614" w:type="dxa"/>
            <w:gridSpan w:val="2"/>
            <w:vMerge/>
            <w:tcBorders>
              <w:left w:val="single" w:sz="4" w:space="0" w:color="auto"/>
              <w:right w:val="single" w:sz="4" w:space="0" w:color="auto"/>
            </w:tcBorders>
          </w:tcPr>
          <w:p w:rsidR="006212C0" w:rsidRPr="00B42D0E" w:rsidRDefault="006212C0" w:rsidP="00DA04D8">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DA04D8">
            <w:r w:rsidRPr="00B42D0E">
              <w:t>федеральный бюджет</w:t>
            </w:r>
          </w:p>
        </w:tc>
        <w:tc>
          <w:tcPr>
            <w:tcW w:w="1117"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DA04D8">
            <w:pPr>
              <w:jc w:val="center"/>
              <w:rPr>
                <w:sz w:val="14"/>
                <w:szCs w:val="14"/>
              </w:rPr>
            </w:pPr>
            <w:r w:rsidRPr="00B42D0E">
              <w:rPr>
                <w:bCs/>
                <w:sz w:val="14"/>
                <w:szCs w:val="14"/>
              </w:rPr>
              <w:t>0,0</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14"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09"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08"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r>
      <w:tr w:rsidR="006212C0" w:rsidRPr="00B42D0E" w:rsidTr="00DA04D8">
        <w:trPr>
          <w:cantSplit/>
          <w:trHeight w:val="470"/>
        </w:trPr>
        <w:tc>
          <w:tcPr>
            <w:tcW w:w="3614" w:type="dxa"/>
            <w:gridSpan w:val="2"/>
            <w:vMerge/>
            <w:tcBorders>
              <w:left w:val="single" w:sz="4" w:space="0" w:color="auto"/>
              <w:right w:val="single" w:sz="4" w:space="0" w:color="auto"/>
            </w:tcBorders>
          </w:tcPr>
          <w:p w:rsidR="006212C0" w:rsidRPr="00B42D0E" w:rsidRDefault="006212C0" w:rsidP="00DA04D8">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DA04D8">
            <w:r w:rsidRPr="00B42D0E">
              <w:t xml:space="preserve">бюджет Ханты-Мансийского автономного округа - </w:t>
            </w:r>
            <w:proofErr w:type="spellStart"/>
            <w:r w:rsidRPr="00B42D0E">
              <w:t>Югры</w:t>
            </w:r>
            <w:proofErr w:type="spellEnd"/>
          </w:p>
        </w:tc>
        <w:tc>
          <w:tcPr>
            <w:tcW w:w="1117"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DA04D8">
            <w:pPr>
              <w:jc w:val="center"/>
              <w:rPr>
                <w:sz w:val="14"/>
                <w:szCs w:val="14"/>
              </w:rPr>
            </w:pPr>
            <w:r w:rsidRPr="00B42D0E">
              <w:rPr>
                <w:bCs/>
                <w:sz w:val="14"/>
                <w:szCs w:val="14"/>
              </w:rPr>
              <w:t>0,0</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14"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09"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08"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r>
      <w:tr w:rsidR="006212C0" w:rsidRPr="00B42D0E" w:rsidTr="00DA04D8">
        <w:trPr>
          <w:cantSplit/>
          <w:trHeight w:val="195"/>
        </w:trPr>
        <w:tc>
          <w:tcPr>
            <w:tcW w:w="3614" w:type="dxa"/>
            <w:gridSpan w:val="2"/>
            <w:vMerge/>
            <w:tcBorders>
              <w:left w:val="single" w:sz="4" w:space="0" w:color="auto"/>
              <w:right w:val="single" w:sz="4" w:space="0" w:color="auto"/>
            </w:tcBorders>
          </w:tcPr>
          <w:p w:rsidR="006212C0" w:rsidRPr="00B42D0E" w:rsidRDefault="006212C0" w:rsidP="00DA04D8">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DA04D8">
            <w:pPr>
              <w:rPr>
                <w:bCs/>
              </w:rPr>
            </w:pPr>
            <w:r w:rsidRPr="00B42D0E">
              <w:t>местный бюджет</w:t>
            </w:r>
          </w:p>
        </w:tc>
        <w:tc>
          <w:tcPr>
            <w:tcW w:w="1117"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DA04D8">
            <w:pPr>
              <w:jc w:val="center"/>
              <w:rPr>
                <w:sz w:val="14"/>
                <w:szCs w:val="14"/>
              </w:rPr>
            </w:pPr>
            <w:r w:rsidRPr="00B42D0E">
              <w:rPr>
                <w:bCs/>
                <w:sz w:val="14"/>
                <w:szCs w:val="14"/>
              </w:rPr>
              <w:t>0,0</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14"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09"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08"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r>
      <w:tr w:rsidR="006212C0" w:rsidRPr="00B42D0E" w:rsidTr="00DA04D8">
        <w:trPr>
          <w:cantSplit/>
          <w:trHeight w:val="470"/>
        </w:trPr>
        <w:tc>
          <w:tcPr>
            <w:tcW w:w="3614" w:type="dxa"/>
            <w:gridSpan w:val="2"/>
            <w:vMerge/>
            <w:tcBorders>
              <w:left w:val="single" w:sz="4" w:space="0" w:color="auto"/>
              <w:right w:val="single" w:sz="4" w:space="0" w:color="auto"/>
            </w:tcBorders>
          </w:tcPr>
          <w:p w:rsidR="006212C0" w:rsidRPr="00B42D0E" w:rsidRDefault="006212C0" w:rsidP="00DA04D8">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DA04D8">
            <w:r w:rsidRPr="00B42D0E">
              <w:t>иные источники финансирования</w:t>
            </w:r>
          </w:p>
        </w:tc>
        <w:tc>
          <w:tcPr>
            <w:tcW w:w="1117"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DA04D8">
            <w:pPr>
              <w:jc w:val="center"/>
              <w:rPr>
                <w:sz w:val="14"/>
                <w:szCs w:val="14"/>
              </w:rPr>
            </w:pPr>
            <w:r w:rsidRPr="00B42D0E">
              <w:rPr>
                <w:bCs/>
                <w:sz w:val="14"/>
                <w:szCs w:val="14"/>
              </w:rPr>
              <w:t>0,0</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14"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09"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08"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r>
      <w:tr w:rsidR="006212C0" w:rsidRPr="00B42D0E" w:rsidTr="00DA04D8">
        <w:trPr>
          <w:cantSplit/>
          <w:trHeight w:val="223"/>
        </w:trPr>
        <w:tc>
          <w:tcPr>
            <w:tcW w:w="3614" w:type="dxa"/>
            <w:gridSpan w:val="2"/>
            <w:tcBorders>
              <w:top w:val="single" w:sz="4" w:space="0" w:color="auto"/>
              <w:left w:val="single" w:sz="4" w:space="0" w:color="auto"/>
              <w:right w:val="single" w:sz="4" w:space="0" w:color="auto"/>
            </w:tcBorders>
          </w:tcPr>
          <w:p w:rsidR="006212C0" w:rsidRPr="00B42D0E" w:rsidRDefault="006212C0" w:rsidP="00DA04D8">
            <w:pPr>
              <w:pStyle w:val="ConsPlusNormal"/>
              <w:widowControl/>
              <w:ind w:firstLine="0"/>
              <w:jc w:val="center"/>
              <w:rPr>
                <w:rFonts w:ascii="Times New Roman" w:hAnsi="Times New Roman" w:cs="Times New Roman"/>
                <w:b/>
              </w:rPr>
            </w:pPr>
            <w:r w:rsidRPr="00B42D0E">
              <w:rPr>
                <w:rFonts w:ascii="Times New Roman" w:hAnsi="Times New Roman" w:cs="Times New Roman"/>
              </w:rPr>
              <w:t xml:space="preserve">Соисполнитель 2 (МКУ «УКС </w:t>
            </w:r>
            <w:proofErr w:type="spellStart"/>
            <w:r w:rsidRPr="00B42D0E">
              <w:rPr>
                <w:rFonts w:ascii="Times New Roman" w:hAnsi="Times New Roman" w:cs="Times New Roman"/>
              </w:rPr>
              <w:t>г</w:t>
            </w:r>
            <w:proofErr w:type="gramStart"/>
            <w:r w:rsidRPr="00B42D0E">
              <w:rPr>
                <w:rFonts w:ascii="Times New Roman" w:hAnsi="Times New Roman" w:cs="Times New Roman"/>
              </w:rPr>
              <w:t>.У</w:t>
            </w:r>
            <w:proofErr w:type="gramEnd"/>
            <w:r w:rsidRPr="00B42D0E">
              <w:rPr>
                <w:rFonts w:ascii="Times New Roman" w:hAnsi="Times New Roman" w:cs="Times New Roman"/>
              </w:rPr>
              <w:t>рай</w:t>
            </w:r>
            <w:proofErr w:type="spellEnd"/>
            <w:r w:rsidRPr="00B42D0E">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DA04D8">
            <w:pPr>
              <w:rPr>
                <w:bCs/>
              </w:rPr>
            </w:pPr>
            <w:r w:rsidRPr="00B42D0E">
              <w:t>всего:</w:t>
            </w:r>
          </w:p>
        </w:tc>
        <w:tc>
          <w:tcPr>
            <w:tcW w:w="1117"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DA04D8">
            <w:pPr>
              <w:pStyle w:val="ConsPlusNormal"/>
              <w:widowControl/>
              <w:ind w:firstLine="0"/>
              <w:jc w:val="center"/>
              <w:rPr>
                <w:rFonts w:ascii="Times New Roman" w:hAnsi="Times New Roman" w:cs="Times New Roman"/>
                <w:b/>
                <w:bCs/>
                <w:sz w:val="14"/>
                <w:szCs w:val="14"/>
              </w:rPr>
            </w:pPr>
            <w:r>
              <w:rPr>
                <w:rFonts w:ascii="Times New Roman" w:hAnsi="Times New Roman" w:cs="Times New Roman"/>
                <w:b/>
                <w:bCs/>
                <w:sz w:val="14"/>
                <w:szCs w:val="14"/>
              </w:rPr>
              <w:t>62 833,0</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DA04D8">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496,0</w:t>
            </w: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58 554,6</w:t>
            </w:r>
          </w:p>
        </w:tc>
        <w:tc>
          <w:tcPr>
            <w:tcW w:w="814"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pStyle w:val="ConsPlusNormal"/>
              <w:widowControl/>
              <w:ind w:firstLine="0"/>
              <w:jc w:val="center"/>
              <w:rPr>
                <w:rFonts w:ascii="Times New Roman" w:hAnsi="Times New Roman" w:cs="Times New Roman"/>
                <w:b/>
                <w:bCs/>
                <w:sz w:val="14"/>
                <w:szCs w:val="14"/>
              </w:rPr>
            </w:pPr>
            <w:r>
              <w:rPr>
                <w:rFonts w:ascii="Times New Roman" w:hAnsi="Times New Roman" w:cs="Times New Roman"/>
                <w:b/>
                <w:bCs/>
                <w:sz w:val="14"/>
                <w:szCs w:val="14"/>
              </w:rPr>
              <w:t>3 782,4</w:t>
            </w:r>
          </w:p>
        </w:tc>
        <w:tc>
          <w:tcPr>
            <w:tcW w:w="709"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b/>
                <w:sz w:val="14"/>
                <w:szCs w:val="14"/>
              </w:rPr>
            </w:pPr>
            <w:r w:rsidRPr="00B42D0E">
              <w:rPr>
                <w:b/>
                <w:bCs/>
                <w:sz w:val="14"/>
                <w:szCs w:val="14"/>
              </w:rPr>
              <w:t>0,0</w:t>
            </w:r>
          </w:p>
        </w:tc>
        <w:tc>
          <w:tcPr>
            <w:tcW w:w="708"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b/>
                <w:sz w:val="14"/>
                <w:szCs w:val="14"/>
              </w:rPr>
            </w:pPr>
            <w:r w:rsidRPr="00B42D0E">
              <w:rPr>
                <w:b/>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b/>
                <w:sz w:val="14"/>
                <w:szCs w:val="14"/>
              </w:rPr>
            </w:pPr>
            <w:r w:rsidRPr="00B42D0E">
              <w:rPr>
                <w:b/>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b/>
                <w:sz w:val="14"/>
                <w:szCs w:val="14"/>
              </w:rPr>
            </w:pPr>
            <w:r w:rsidRPr="00B42D0E">
              <w:rPr>
                <w:b/>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b/>
                <w:sz w:val="14"/>
                <w:szCs w:val="14"/>
              </w:rPr>
            </w:pPr>
            <w:r w:rsidRPr="00B42D0E">
              <w:rPr>
                <w:b/>
                <w:bCs/>
                <w:sz w:val="14"/>
                <w:szCs w:val="14"/>
              </w:rPr>
              <w:t>0,0</w:t>
            </w:r>
          </w:p>
        </w:tc>
      </w:tr>
      <w:tr w:rsidR="006212C0" w:rsidRPr="00B42D0E" w:rsidTr="00DA04D8">
        <w:trPr>
          <w:cantSplit/>
          <w:trHeight w:val="470"/>
        </w:trPr>
        <w:tc>
          <w:tcPr>
            <w:tcW w:w="2735" w:type="dxa"/>
            <w:vMerge w:val="restart"/>
            <w:tcBorders>
              <w:left w:val="single" w:sz="4" w:space="0" w:color="auto"/>
            </w:tcBorders>
          </w:tcPr>
          <w:p w:rsidR="006212C0" w:rsidRPr="00B42D0E" w:rsidRDefault="006212C0" w:rsidP="00DA04D8">
            <w:pPr>
              <w:pStyle w:val="ConsPlusNormal"/>
              <w:widowControl/>
              <w:ind w:firstLine="0"/>
              <w:rPr>
                <w:rFonts w:ascii="Times New Roman" w:hAnsi="Times New Roman" w:cs="Times New Roman"/>
                <w:b/>
              </w:rPr>
            </w:pPr>
          </w:p>
        </w:tc>
        <w:tc>
          <w:tcPr>
            <w:tcW w:w="879" w:type="dxa"/>
            <w:vMerge w:val="restart"/>
            <w:tcBorders>
              <w:left w:val="nil"/>
              <w:right w:val="single" w:sz="4" w:space="0" w:color="auto"/>
            </w:tcBorders>
          </w:tcPr>
          <w:p w:rsidR="006212C0" w:rsidRPr="00B42D0E" w:rsidRDefault="006212C0" w:rsidP="00DA04D8">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DA04D8">
            <w:r w:rsidRPr="00B42D0E">
              <w:t>федеральный бюджет</w:t>
            </w:r>
          </w:p>
        </w:tc>
        <w:tc>
          <w:tcPr>
            <w:tcW w:w="1117"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DA04D8">
            <w:pPr>
              <w:jc w:val="center"/>
              <w:rPr>
                <w:sz w:val="14"/>
                <w:szCs w:val="14"/>
              </w:rPr>
            </w:pPr>
            <w:r w:rsidRPr="00B42D0E">
              <w:rPr>
                <w:bCs/>
                <w:sz w:val="14"/>
                <w:szCs w:val="14"/>
              </w:rPr>
              <w:t>0,0</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14"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09"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08"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r>
      <w:tr w:rsidR="006212C0" w:rsidRPr="00B42D0E" w:rsidTr="00DA04D8">
        <w:trPr>
          <w:cantSplit/>
          <w:trHeight w:val="470"/>
        </w:trPr>
        <w:tc>
          <w:tcPr>
            <w:tcW w:w="2735" w:type="dxa"/>
            <w:vMerge/>
            <w:tcBorders>
              <w:left w:val="single" w:sz="4" w:space="0" w:color="auto"/>
            </w:tcBorders>
          </w:tcPr>
          <w:p w:rsidR="006212C0" w:rsidRPr="00B42D0E" w:rsidRDefault="006212C0" w:rsidP="00DA04D8">
            <w:pPr>
              <w:pStyle w:val="ConsPlusNormal"/>
              <w:widowControl/>
              <w:ind w:firstLine="0"/>
              <w:rPr>
                <w:rFonts w:ascii="Times New Roman" w:hAnsi="Times New Roman" w:cs="Times New Roman"/>
                <w:b/>
              </w:rPr>
            </w:pPr>
          </w:p>
        </w:tc>
        <w:tc>
          <w:tcPr>
            <w:tcW w:w="879" w:type="dxa"/>
            <w:vMerge/>
            <w:tcBorders>
              <w:left w:val="nil"/>
              <w:right w:val="single" w:sz="4" w:space="0" w:color="auto"/>
            </w:tcBorders>
          </w:tcPr>
          <w:p w:rsidR="006212C0" w:rsidRPr="00B42D0E" w:rsidRDefault="006212C0" w:rsidP="00DA04D8">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DA04D8">
            <w:r w:rsidRPr="00B42D0E">
              <w:t xml:space="preserve">бюджет Ханты-Мансийского автономного округа - </w:t>
            </w:r>
            <w:proofErr w:type="spellStart"/>
            <w:r w:rsidRPr="00B42D0E">
              <w:t>Югры</w:t>
            </w:r>
            <w:proofErr w:type="spellEnd"/>
          </w:p>
        </w:tc>
        <w:tc>
          <w:tcPr>
            <w:tcW w:w="1117"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DA04D8">
            <w:pPr>
              <w:jc w:val="center"/>
              <w:rPr>
                <w:sz w:val="14"/>
                <w:szCs w:val="14"/>
              </w:rPr>
            </w:pPr>
            <w:r w:rsidRPr="00B42D0E">
              <w:rPr>
                <w:bCs/>
                <w:sz w:val="14"/>
                <w:szCs w:val="14"/>
              </w:rPr>
              <w:t>0,0</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14"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09"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08"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r>
      <w:tr w:rsidR="006212C0" w:rsidRPr="00B42D0E" w:rsidTr="00DA04D8">
        <w:trPr>
          <w:cantSplit/>
          <w:trHeight w:val="230"/>
        </w:trPr>
        <w:tc>
          <w:tcPr>
            <w:tcW w:w="2735" w:type="dxa"/>
            <w:tcBorders>
              <w:left w:val="single" w:sz="4" w:space="0" w:color="auto"/>
            </w:tcBorders>
          </w:tcPr>
          <w:p w:rsidR="006212C0" w:rsidRPr="00B42D0E" w:rsidRDefault="006212C0" w:rsidP="00DA04D8">
            <w:pPr>
              <w:pStyle w:val="ConsPlusNormal"/>
              <w:widowControl/>
              <w:ind w:firstLine="0"/>
              <w:rPr>
                <w:rFonts w:ascii="Times New Roman" w:hAnsi="Times New Roman" w:cs="Times New Roman"/>
                <w:b/>
              </w:rPr>
            </w:pPr>
          </w:p>
        </w:tc>
        <w:tc>
          <w:tcPr>
            <w:tcW w:w="879" w:type="dxa"/>
            <w:vMerge/>
            <w:tcBorders>
              <w:left w:val="nil"/>
              <w:right w:val="single" w:sz="4" w:space="0" w:color="auto"/>
            </w:tcBorders>
          </w:tcPr>
          <w:p w:rsidR="006212C0" w:rsidRPr="00B42D0E" w:rsidRDefault="006212C0" w:rsidP="00DA04D8">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DA04D8">
            <w:pPr>
              <w:rPr>
                <w:bCs/>
              </w:rPr>
            </w:pPr>
            <w:r w:rsidRPr="00B42D0E">
              <w:t>местный бюджет</w:t>
            </w:r>
          </w:p>
        </w:tc>
        <w:tc>
          <w:tcPr>
            <w:tcW w:w="1117"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DA04D8">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62 833,0</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DA04D8">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496,0</w:t>
            </w: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58 554,6</w:t>
            </w:r>
          </w:p>
        </w:tc>
        <w:tc>
          <w:tcPr>
            <w:tcW w:w="814"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3 782,4</w:t>
            </w:r>
          </w:p>
        </w:tc>
        <w:tc>
          <w:tcPr>
            <w:tcW w:w="709"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b/>
                <w:sz w:val="14"/>
                <w:szCs w:val="14"/>
              </w:rPr>
            </w:pPr>
            <w:r w:rsidRPr="00B42D0E">
              <w:rPr>
                <w:b/>
                <w:bCs/>
                <w:sz w:val="14"/>
                <w:szCs w:val="14"/>
              </w:rPr>
              <w:t>0,0</w:t>
            </w:r>
          </w:p>
        </w:tc>
        <w:tc>
          <w:tcPr>
            <w:tcW w:w="708"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b/>
                <w:sz w:val="14"/>
                <w:szCs w:val="14"/>
              </w:rPr>
            </w:pPr>
            <w:r w:rsidRPr="00B42D0E">
              <w:rPr>
                <w:b/>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b/>
                <w:sz w:val="14"/>
                <w:szCs w:val="14"/>
              </w:rPr>
            </w:pPr>
            <w:r w:rsidRPr="00B42D0E">
              <w:rPr>
                <w:b/>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b/>
                <w:sz w:val="14"/>
                <w:szCs w:val="14"/>
              </w:rPr>
            </w:pPr>
            <w:r w:rsidRPr="00B42D0E">
              <w:rPr>
                <w:b/>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b/>
                <w:sz w:val="14"/>
                <w:szCs w:val="14"/>
              </w:rPr>
            </w:pPr>
            <w:r w:rsidRPr="00B42D0E">
              <w:rPr>
                <w:b/>
                <w:bCs/>
                <w:sz w:val="14"/>
                <w:szCs w:val="14"/>
              </w:rPr>
              <w:t>0,0</w:t>
            </w:r>
          </w:p>
        </w:tc>
      </w:tr>
      <w:tr w:rsidR="006212C0" w:rsidRPr="00B42D0E" w:rsidTr="00DA04D8">
        <w:trPr>
          <w:cantSplit/>
          <w:trHeight w:val="470"/>
        </w:trPr>
        <w:tc>
          <w:tcPr>
            <w:tcW w:w="2735" w:type="dxa"/>
            <w:tcBorders>
              <w:left w:val="single" w:sz="4" w:space="0" w:color="auto"/>
              <w:bottom w:val="single" w:sz="4" w:space="0" w:color="auto"/>
            </w:tcBorders>
          </w:tcPr>
          <w:p w:rsidR="006212C0" w:rsidRPr="00B42D0E" w:rsidRDefault="006212C0" w:rsidP="00DA04D8">
            <w:pPr>
              <w:pStyle w:val="ConsPlusNormal"/>
              <w:widowControl/>
              <w:ind w:firstLine="0"/>
              <w:rPr>
                <w:rFonts w:ascii="Times New Roman" w:hAnsi="Times New Roman" w:cs="Times New Roman"/>
                <w:b/>
              </w:rPr>
            </w:pPr>
          </w:p>
        </w:tc>
        <w:tc>
          <w:tcPr>
            <w:tcW w:w="879" w:type="dxa"/>
            <w:vMerge/>
            <w:tcBorders>
              <w:left w:val="nil"/>
              <w:bottom w:val="single" w:sz="4" w:space="0" w:color="auto"/>
              <w:right w:val="single" w:sz="4" w:space="0" w:color="auto"/>
            </w:tcBorders>
          </w:tcPr>
          <w:p w:rsidR="006212C0" w:rsidRPr="00B42D0E" w:rsidRDefault="006212C0" w:rsidP="00DA04D8">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DA04D8">
            <w:r w:rsidRPr="00B42D0E">
              <w:t>иные источники финансирования</w:t>
            </w:r>
          </w:p>
        </w:tc>
        <w:tc>
          <w:tcPr>
            <w:tcW w:w="1117"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DA04D8">
            <w:pPr>
              <w:jc w:val="center"/>
              <w:rPr>
                <w:sz w:val="14"/>
                <w:szCs w:val="14"/>
              </w:rPr>
            </w:pPr>
            <w:r w:rsidRPr="00B42D0E">
              <w:rPr>
                <w:bCs/>
                <w:sz w:val="14"/>
                <w:szCs w:val="14"/>
              </w:rPr>
              <w:t>0,0</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14"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09"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08"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r>
      <w:tr w:rsidR="006212C0" w:rsidRPr="00B42D0E" w:rsidTr="00DA04D8">
        <w:trPr>
          <w:cantSplit/>
          <w:trHeight w:val="372"/>
        </w:trPr>
        <w:tc>
          <w:tcPr>
            <w:tcW w:w="3614" w:type="dxa"/>
            <w:gridSpan w:val="2"/>
            <w:tcBorders>
              <w:top w:val="single" w:sz="4" w:space="0" w:color="auto"/>
              <w:left w:val="single" w:sz="4" w:space="0" w:color="auto"/>
              <w:right w:val="single" w:sz="4" w:space="0" w:color="auto"/>
            </w:tcBorders>
          </w:tcPr>
          <w:p w:rsidR="006212C0" w:rsidRPr="00B42D0E" w:rsidRDefault="006212C0" w:rsidP="00DA04D8">
            <w:pPr>
              <w:pStyle w:val="ConsPlusNormal"/>
              <w:widowControl/>
              <w:ind w:firstLine="0"/>
              <w:jc w:val="center"/>
              <w:rPr>
                <w:rFonts w:ascii="Times New Roman" w:hAnsi="Times New Roman" w:cs="Times New Roman"/>
                <w:b/>
              </w:rPr>
            </w:pPr>
            <w:r w:rsidRPr="00B42D0E">
              <w:rPr>
                <w:rFonts w:ascii="Times New Roman" w:hAnsi="Times New Roman" w:cs="Times New Roman"/>
              </w:rPr>
              <w:t>Соисполнитель 3 (МКУ «</w:t>
            </w:r>
            <w:proofErr w:type="spellStart"/>
            <w:r w:rsidRPr="00B42D0E">
              <w:rPr>
                <w:rFonts w:ascii="Times New Roman" w:hAnsi="Times New Roman" w:cs="Times New Roman"/>
              </w:rPr>
              <w:t>УГЗиП</w:t>
            </w:r>
            <w:proofErr w:type="spellEnd"/>
            <w:r w:rsidRPr="00B42D0E">
              <w:rPr>
                <w:rFonts w:ascii="Times New Roman" w:hAnsi="Times New Roman" w:cs="Times New Roman"/>
              </w:rPr>
              <w:t xml:space="preserve">  г. </w:t>
            </w:r>
            <w:proofErr w:type="spellStart"/>
            <w:r w:rsidRPr="00B42D0E">
              <w:rPr>
                <w:rFonts w:ascii="Times New Roman" w:hAnsi="Times New Roman" w:cs="Times New Roman"/>
              </w:rPr>
              <w:t>Урай</w:t>
            </w:r>
            <w:proofErr w:type="spellEnd"/>
            <w:r w:rsidRPr="00B42D0E">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DA04D8">
            <w:pPr>
              <w:rPr>
                <w:bCs/>
              </w:rPr>
            </w:pPr>
            <w:r w:rsidRPr="00B42D0E">
              <w:t>всего:</w:t>
            </w:r>
          </w:p>
        </w:tc>
        <w:tc>
          <w:tcPr>
            <w:tcW w:w="1117"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DA04D8">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620,0</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DA04D8">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0,0</w:t>
            </w: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155,0</w:t>
            </w:r>
          </w:p>
        </w:tc>
        <w:tc>
          <w:tcPr>
            <w:tcW w:w="814"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155,0</w:t>
            </w:r>
          </w:p>
        </w:tc>
        <w:tc>
          <w:tcPr>
            <w:tcW w:w="709"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155,0</w:t>
            </w:r>
          </w:p>
        </w:tc>
        <w:tc>
          <w:tcPr>
            <w:tcW w:w="708"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155,0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b/>
                <w:sz w:val="14"/>
                <w:szCs w:val="14"/>
              </w:rPr>
            </w:pPr>
            <w:r w:rsidRPr="00B42D0E">
              <w:rPr>
                <w:b/>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b/>
                <w:sz w:val="14"/>
                <w:szCs w:val="14"/>
              </w:rPr>
            </w:pPr>
            <w:r w:rsidRPr="00B42D0E">
              <w:rPr>
                <w:b/>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b/>
                <w:sz w:val="14"/>
                <w:szCs w:val="14"/>
              </w:rPr>
            </w:pPr>
            <w:r w:rsidRPr="00B42D0E">
              <w:rPr>
                <w:b/>
                <w:bCs/>
                <w:sz w:val="14"/>
                <w:szCs w:val="14"/>
              </w:rPr>
              <w:t>0,0</w:t>
            </w:r>
          </w:p>
        </w:tc>
      </w:tr>
      <w:tr w:rsidR="006212C0" w:rsidRPr="00B42D0E" w:rsidTr="00DA04D8">
        <w:trPr>
          <w:cantSplit/>
          <w:trHeight w:val="470"/>
        </w:trPr>
        <w:tc>
          <w:tcPr>
            <w:tcW w:w="2735" w:type="dxa"/>
            <w:tcBorders>
              <w:left w:val="single" w:sz="4" w:space="0" w:color="auto"/>
            </w:tcBorders>
          </w:tcPr>
          <w:p w:rsidR="006212C0" w:rsidRPr="00B42D0E" w:rsidRDefault="006212C0" w:rsidP="00DA04D8">
            <w:pPr>
              <w:pStyle w:val="ConsPlusNormal"/>
              <w:widowControl/>
              <w:ind w:firstLine="0"/>
              <w:rPr>
                <w:rFonts w:ascii="Times New Roman" w:hAnsi="Times New Roman" w:cs="Times New Roman"/>
                <w:b/>
              </w:rPr>
            </w:pPr>
          </w:p>
        </w:tc>
        <w:tc>
          <w:tcPr>
            <w:tcW w:w="879" w:type="dxa"/>
            <w:tcBorders>
              <w:right w:val="single" w:sz="4" w:space="0" w:color="auto"/>
            </w:tcBorders>
          </w:tcPr>
          <w:p w:rsidR="006212C0" w:rsidRPr="00B42D0E" w:rsidRDefault="006212C0" w:rsidP="00DA04D8">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DA04D8">
            <w:r w:rsidRPr="00B42D0E">
              <w:t>федеральный бюджет</w:t>
            </w:r>
          </w:p>
        </w:tc>
        <w:tc>
          <w:tcPr>
            <w:tcW w:w="1117"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DA04D8">
            <w:pPr>
              <w:jc w:val="center"/>
              <w:rPr>
                <w:sz w:val="14"/>
                <w:szCs w:val="14"/>
              </w:rPr>
            </w:pPr>
            <w:r w:rsidRPr="00B42D0E">
              <w:rPr>
                <w:bCs/>
                <w:sz w:val="14"/>
                <w:szCs w:val="14"/>
              </w:rPr>
              <w:t>0,0</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14"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09"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08"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r>
      <w:tr w:rsidR="006212C0" w:rsidRPr="00B42D0E" w:rsidTr="00DA04D8">
        <w:trPr>
          <w:cantSplit/>
          <w:trHeight w:val="470"/>
        </w:trPr>
        <w:tc>
          <w:tcPr>
            <w:tcW w:w="2735" w:type="dxa"/>
            <w:tcBorders>
              <w:left w:val="single" w:sz="4" w:space="0" w:color="auto"/>
            </w:tcBorders>
          </w:tcPr>
          <w:p w:rsidR="006212C0" w:rsidRPr="00B42D0E" w:rsidRDefault="006212C0" w:rsidP="00DA04D8">
            <w:pPr>
              <w:pStyle w:val="ConsPlusNormal"/>
              <w:widowControl/>
              <w:ind w:firstLine="0"/>
              <w:rPr>
                <w:rFonts w:ascii="Times New Roman" w:hAnsi="Times New Roman" w:cs="Times New Roman"/>
                <w:b/>
              </w:rPr>
            </w:pPr>
          </w:p>
        </w:tc>
        <w:tc>
          <w:tcPr>
            <w:tcW w:w="879" w:type="dxa"/>
            <w:tcBorders>
              <w:left w:val="nil"/>
              <w:right w:val="single" w:sz="4" w:space="0" w:color="auto"/>
            </w:tcBorders>
          </w:tcPr>
          <w:p w:rsidR="006212C0" w:rsidRPr="00B42D0E" w:rsidRDefault="006212C0" w:rsidP="00DA04D8">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DA04D8">
            <w:r w:rsidRPr="00B42D0E">
              <w:t xml:space="preserve">бюджет Ханты-Мансийского автономного округа - </w:t>
            </w:r>
            <w:proofErr w:type="spellStart"/>
            <w:r w:rsidRPr="00B42D0E">
              <w:t>Югры</w:t>
            </w:r>
            <w:proofErr w:type="spellEnd"/>
          </w:p>
        </w:tc>
        <w:tc>
          <w:tcPr>
            <w:tcW w:w="1117"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DA04D8">
            <w:pPr>
              <w:jc w:val="center"/>
              <w:rPr>
                <w:sz w:val="14"/>
                <w:szCs w:val="14"/>
              </w:rPr>
            </w:pPr>
            <w:r w:rsidRPr="00B42D0E">
              <w:rPr>
                <w:bCs/>
                <w:sz w:val="14"/>
                <w:szCs w:val="14"/>
              </w:rPr>
              <w:t>0,0</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14"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09"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08"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r>
      <w:tr w:rsidR="006212C0" w:rsidRPr="00B42D0E" w:rsidTr="00DA04D8">
        <w:trPr>
          <w:cantSplit/>
          <w:trHeight w:val="207"/>
        </w:trPr>
        <w:tc>
          <w:tcPr>
            <w:tcW w:w="2735" w:type="dxa"/>
            <w:tcBorders>
              <w:left w:val="single" w:sz="4" w:space="0" w:color="auto"/>
            </w:tcBorders>
          </w:tcPr>
          <w:p w:rsidR="006212C0" w:rsidRPr="00B42D0E" w:rsidRDefault="006212C0" w:rsidP="00DA04D8">
            <w:pPr>
              <w:pStyle w:val="ConsPlusNormal"/>
              <w:widowControl/>
              <w:ind w:firstLine="0"/>
              <w:rPr>
                <w:rFonts w:ascii="Times New Roman" w:hAnsi="Times New Roman" w:cs="Times New Roman"/>
                <w:b/>
              </w:rPr>
            </w:pPr>
          </w:p>
        </w:tc>
        <w:tc>
          <w:tcPr>
            <w:tcW w:w="879" w:type="dxa"/>
            <w:tcBorders>
              <w:left w:val="nil"/>
              <w:right w:val="single" w:sz="4" w:space="0" w:color="auto"/>
            </w:tcBorders>
          </w:tcPr>
          <w:p w:rsidR="006212C0" w:rsidRPr="00B42D0E" w:rsidRDefault="006212C0" w:rsidP="00DA04D8">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DA04D8">
            <w:pPr>
              <w:rPr>
                <w:bCs/>
              </w:rPr>
            </w:pPr>
            <w:r w:rsidRPr="00B42D0E">
              <w:t>местный бюджет</w:t>
            </w:r>
          </w:p>
        </w:tc>
        <w:tc>
          <w:tcPr>
            <w:tcW w:w="1117"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DA04D8">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620,0</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DA04D8">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0,0</w:t>
            </w: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155,0</w:t>
            </w:r>
          </w:p>
        </w:tc>
        <w:tc>
          <w:tcPr>
            <w:tcW w:w="814"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155,0</w:t>
            </w:r>
          </w:p>
        </w:tc>
        <w:tc>
          <w:tcPr>
            <w:tcW w:w="709"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155,0</w:t>
            </w:r>
          </w:p>
        </w:tc>
        <w:tc>
          <w:tcPr>
            <w:tcW w:w="708"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155,0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r>
      <w:tr w:rsidR="006212C0" w:rsidRPr="00B42D0E" w:rsidTr="00DA04D8">
        <w:trPr>
          <w:cantSplit/>
          <w:trHeight w:val="470"/>
        </w:trPr>
        <w:tc>
          <w:tcPr>
            <w:tcW w:w="2735" w:type="dxa"/>
            <w:tcBorders>
              <w:left w:val="single" w:sz="4" w:space="0" w:color="auto"/>
              <w:bottom w:val="single" w:sz="4" w:space="0" w:color="auto"/>
            </w:tcBorders>
          </w:tcPr>
          <w:p w:rsidR="006212C0" w:rsidRPr="00B42D0E" w:rsidRDefault="006212C0" w:rsidP="00DA04D8">
            <w:pPr>
              <w:pStyle w:val="ConsPlusNormal"/>
              <w:widowControl/>
              <w:ind w:firstLine="0"/>
              <w:rPr>
                <w:rFonts w:ascii="Times New Roman" w:hAnsi="Times New Roman" w:cs="Times New Roman"/>
                <w:b/>
              </w:rPr>
            </w:pPr>
          </w:p>
        </w:tc>
        <w:tc>
          <w:tcPr>
            <w:tcW w:w="879" w:type="dxa"/>
            <w:tcBorders>
              <w:left w:val="nil"/>
              <w:bottom w:val="single" w:sz="4" w:space="0" w:color="auto"/>
              <w:right w:val="single" w:sz="4" w:space="0" w:color="auto"/>
            </w:tcBorders>
          </w:tcPr>
          <w:p w:rsidR="006212C0" w:rsidRPr="00B42D0E" w:rsidRDefault="006212C0" w:rsidP="00DA04D8">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DA04D8">
            <w:r w:rsidRPr="00B42D0E">
              <w:t>иные источники финансирования</w:t>
            </w:r>
          </w:p>
        </w:tc>
        <w:tc>
          <w:tcPr>
            <w:tcW w:w="1117"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DA04D8">
            <w:pPr>
              <w:jc w:val="center"/>
              <w:rPr>
                <w:sz w:val="14"/>
                <w:szCs w:val="14"/>
              </w:rPr>
            </w:pPr>
            <w:r w:rsidRPr="00B42D0E">
              <w:rPr>
                <w:bCs/>
                <w:sz w:val="14"/>
                <w:szCs w:val="14"/>
              </w:rPr>
              <w:t>0,0</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14"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09"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08"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DA04D8">
            <w:pPr>
              <w:jc w:val="center"/>
              <w:rPr>
                <w:sz w:val="14"/>
                <w:szCs w:val="14"/>
              </w:rPr>
            </w:pPr>
            <w:r w:rsidRPr="00B42D0E">
              <w:rPr>
                <w:bCs/>
                <w:sz w:val="14"/>
                <w:szCs w:val="14"/>
              </w:rPr>
              <w:t>0,0</w:t>
            </w:r>
          </w:p>
        </w:tc>
      </w:tr>
      <w:tr w:rsidR="006212C0" w:rsidRPr="00B42D0E" w:rsidTr="00DA04D8">
        <w:trPr>
          <w:cantSplit/>
          <w:trHeight w:val="736"/>
        </w:trPr>
        <w:tc>
          <w:tcPr>
            <w:tcW w:w="3614" w:type="dxa"/>
            <w:gridSpan w:val="2"/>
            <w:tcBorders>
              <w:top w:val="single" w:sz="4" w:space="0" w:color="auto"/>
              <w:left w:val="single" w:sz="4" w:space="0" w:color="auto"/>
              <w:right w:val="single" w:sz="4" w:space="0" w:color="auto"/>
            </w:tcBorders>
          </w:tcPr>
          <w:p w:rsidR="006212C0" w:rsidRPr="00B42D0E" w:rsidRDefault="006212C0" w:rsidP="006212C0">
            <w:pPr>
              <w:pStyle w:val="ConsPlusNormal"/>
              <w:widowControl/>
              <w:ind w:firstLine="0"/>
              <w:jc w:val="center"/>
              <w:rPr>
                <w:rFonts w:ascii="Times New Roman" w:hAnsi="Times New Roman" w:cs="Times New Roman"/>
              </w:rPr>
            </w:pPr>
            <w:r w:rsidRPr="00B42D0E">
              <w:rPr>
                <w:rFonts w:ascii="Times New Roman" w:hAnsi="Times New Roman" w:cs="Times New Roman"/>
              </w:rPr>
              <w:lastRenderedPageBreak/>
              <w:t>Соисполнитель 4</w:t>
            </w:r>
          </w:p>
          <w:p w:rsidR="006212C0" w:rsidRPr="00B42D0E" w:rsidRDefault="006212C0" w:rsidP="006212C0">
            <w:pPr>
              <w:pStyle w:val="ConsPlusNormal"/>
              <w:widowControl/>
              <w:ind w:firstLine="0"/>
              <w:jc w:val="center"/>
              <w:rPr>
                <w:rFonts w:ascii="Times New Roman" w:hAnsi="Times New Roman" w:cs="Times New Roman"/>
              </w:rPr>
            </w:pPr>
            <w:proofErr w:type="gramStart"/>
            <w:r w:rsidRPr="00B42D0E">
              <w:rPr>
                <w:rFonts w:ascii="Times New Roman" w:hAnsi="Times New Roman" w:cs="Times New Roman"/>
              </w:rPr>
              <w:t xml:space="preserve">(Органы администрации города </w:t>
            </w:r>
            <w:proofErr w:type="spellStart"/>
            <w:r w:rsidRPr="00B42D0E">
              <w:rPr>
                <w:rFonts w:ascii="Times New Roman" w:hAnsi="Times New Roman" w:cs="Times New Roman"/>
              </w:rPr>
              <w:t>Урай</w:t>
            </w:r>
            <w:proofErr w:type="spellEnd"/>
            <w:r w:rsidRPr="00B42D0E">
              <w:rPr>
                <w:rFonts w:ascii="Times New Roman" w:hAnsi="Times New Roman" w:cs="Times New Roman"/>
              </w:rPr>
              <w:t>:</w:t>
            </w:r>
            <w:proofErr w:type="gramEnd"/>
          </w:p>
          <w:p w:rsidR="006212C0" w:rsidRPr="00B42D0E" w:rsidRDefault="006212C0" w:rsidP="006212C0">
            <w:pPr>
              <w:pStyle w:val="ConsPlusNormal"/>
              <w:widowControl/>
              <w:ind w:firstLine="0"/>
              <w:jc w:val="center"/>
              <w:rPr>
                <w:rFonts w:ascii="Times New Roman" w:hAnsi="Times New Roman" w:cs="Times New Roman"/>
                <w:b/>
              </w:rPr>
            </w:pPr>
            <w:proofErr w:type="gramStart"/>
            <w:r w:rsidRPr="0057268E">
              <w:rPr>
                <w:rFonts w:ascii="Times New Roman" w:hAnsi="Times New Roman" w:cs="Times New Roman"/>
                <w:bCs/>
              </w:rPr>
              <w:t xml:space="preserve">сводно-аналитический отдел </w:t>
            </w:r>
            <w:r w:rsidRPr="0057268E">
              <w:rPr>
                <w:rFonts w:ascii="Times New Roman" w:hAnsi="Times New Roman" w:cs="Times New Roman"/>
              </w:rPr>
              <w:t xml:space="preserve">администрации города </w:t>
            </w:r>
            <w:proofErr w:type="spellStart"/>
            <w:r w:rsidRPr="0057268E">
              <w:rPr>
                <w:rFonts w:ascii="Times New Roman" w:hAnsi="Times New Roman" w:cs="Times New Roman"/>
              </w:rPr>
              <w:t>Урай</w:t>
            </w:r>
            <w:proofErr w:type="spellEnd"/>
            <w:r w:rsidRPr="0057268E">
              <w:rPr>
                <w:rFonts w:ascii="Times New Roman" w:hAnsi="Times New Roman" w:cs="Times New Roman"/>
              </w:rPr>
              <w:t>,</w:t>
            </w:r>
            <w:r w:rsidRPr="00B42D0E">
              <w:rPr>
                <w:rFonts w:ascii="Times New Roman" w:hAnsi="Times New Roman" w:cs="Times New Roman"/>
              </w:rPr>
              <w:t xml:space="preserve"> отдел дорожного хозяйства и транспорта администрации города </w:t>
            </w:r>
            <w:proofErr w:type="spellStart"/>
            <w:r w:rsidRPr="00B42D0E">
              <w:rPr>
                <w:rFonts w:ascii="Times New Roman" w:hAnsi="Times New Roman" w:cs="Times New Roman"/>
              </w:rPr>
              <w:t>Урай</w:t>
            </w:r>
            <w:proofErr w:type="spellEnd"/>
            <w:r w:rsidRPr="00B42D0E">
              <w:rPr>
                <w:rFonts w:ascii="Times New Roman" w:hAnsi="Times New Roman" w:cs="Times New Roman"/>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rPr>
                <w:bCs/>
              </w:rPr>
            </w:pPr>
            <w:r w:rsidRPr="00B42D0E">
              <w:t>всего:</w:t>
            </w:r>
          </w:p>
        </w:tc>
        <w:tc>
          <w:tcPr>
            <w:tcW w:w="1117"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4"/>
                <w:szCs w:val="14"/>
              </w:rPr>
            </w:pPr>
            <w:r>
              <w:rPr>
                <w:rFonts w:ascii="Times New Roman" w:hAnsi="Times New Roman" w:cs="Times New Roman"/>
                <w:b/>
                <w:bCs/>
                <w:sz w:val="14"/>
                <w:szCs w:val="14"/>
              </w:rPr>
              <w:t>50 442,1</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0,0</w:t>
            </w: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2 524,0</w:t>
            </w:r>
          </w:p>
        </w:tc>
        <w:tc>
          <w:tcPr>
            <w:tcW w:w="814"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4"/>
                <w:szCs w:val="14"/>
              </w:rPr>
            </w:pPr>
            <w:r>
              <w:rPr>
                <w:rFonts w:ascii="Times New Roman" w:hAnsi="Times New Roman" w:cs="Times New Roman"/>
                <w:b/>
                <w:bCs/>
                <w:sz w:val="14"/>
                <w:szCs w:val="14"/>
              </w:rPr>
              <w:t>2 434,9</w:t>
            </w:r>
          </w:p>
        </w:tc>
        <w:tc>
          <w:tcPr>
            <w:tcW w:w="709"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4"/>
                <w:szCs w:val="14"/>
              </w:rPr>
            </w:pPr>
            <w:r>
              <w:rPr>
                <w:rFonts w:ascii="Times New Roman" w:hAnsi="Times New Roman" w:cs="Times New Roman"/>
                <w:b/>
                <w:bCs/>
                <w:sz w:val="14"/>
                <w:szCs w:val="14"/>
              </w:rPr>
              <w:t>2 540,1</w:t>
            </w:r>
          </w:p>
        </w:tc>
        <w:tc>
          <w:tcPr>
            <w:tcW w:w="70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4"/>
                <w:szCs w:val="14"/>
              </w:rPr>
            </w:pPr>
            <w:r>
              <w:rPr>
                <w:rFonts w:ascii="Times New Roman" w:hAnsi="Times New Roman" w:cs="Times New Roman"/>
                <w:b/>
                <w:bCs/>
                <w:sz w:val="14"/>
                <w:szCs w:val="14"/>
              </w:rPr>
              <w:t>2 642,0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5 757,3</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5 757,3</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5 757,3,</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5 757,3</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5 757,3</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5 757,3</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5 757,3</w:t>
            </w:r>
          </w:p>
        </w:tc>
      </w:tr>
      <w:tr w:rsidR="006212C0" w:rsidRPr="00B42D0E" w:rsidTr="00DA04D8">
        <w:trPr>
          <w:cantSplit/>
          <w:trHeight w:val="470"/>
        </w:trPr>
        <w:tc>
          <w:tcPr>
            <w:tcW w:w="2735" w:type="dxa"/>
            <w:tcBorders>
              <w:left w:val="single" w:sz="4" w:space="0" w:color="auto"/>
            </w:tcBorders>
          </w:tcPr>
          <w:p w:rsidR="006212C0" w:rsidRPr="00B42D0E" w:rsidRDefault="006212C0" w:rsidP="006212C0">
            <w:pPr>
              <w:pStyle w:val="ConsPlusNormal"/>
              <w:widowControl/>
              <w:ind w:firstLine="0"/>
              <w:rPr>
                <w:rFonts w:ascii="Times New Roman" w:hAnsi="Times New Roman" w:cs="Times New Roman"/>
                <w:b/>
              </w:rPr>
            </w:pPr>
          </w:p>
        </w:tc>
        <w:tc>
          <w:tcPr>
            <w:tcW w:w="879" w:type="dxa"/>
            <w:tcBorders>
              <w:right w:val="single" w:sz="4" w:space="0" w:color="auto"/>
            </w:tcBorders>
          </w:tcPr>
          <w:p w:rsidR="006212C0" w:rsidRPr="00B42D0E" w:rsidRDefault="006212C0" w:rsidP="006212C0">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6212C0">
            <w:r w:rsidRPr="00B42D0E">
              <w:t>федеральный бюджет</w:t>
            </w:r>
          </w:p>
        </w:tc>
        <w:tc>
          <w:tcPr>
            <w:tcW w:w="1117"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rPr>
                <w:sz w:val="14"/>
                <w:szCs w:val="14"/>
              </w:rPr>
            </w:pPr>
            <w:r w:rsidRPr="00B42D0E">
              <w:rPr>
                <w:bCs/>
                <w:sz w:val="14"/>
                <w:szCs w:val="14"/>
              </w:rPr>
              <w:t>0,0</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14"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09"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0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rPr>
                <w:rFonts w:ascii="Times New Roman" w:hAnsi="Times New Roman" w:cs="Times New Roman"/>
                <w:b/>
              </w:rPr>
            </w:pPr>
          </w:p>
        </w:tc>
      </w:tr>
      <w:tr w:rsidR="006212C0" w:rsidRPr="00B42D0E" w:rsidTr="00DA04D8">
        <w:trPr>
          <w:cantSplit/>
          <w:trHeight w:val="470"/>
        </w:trPr>
        <w:tc>
          <w:tcPr>
            <w:tcW w:w="2735" w:type="dxa"/>
            <w:tcBorders>
              <w:left w:val="single" w:sz="4" w:space="0" w:color="auto"/>
            </w:tcBorders>
          </w:tcPr>
          <w:p w:rsidR="006212C0" w:rsidRPr="00B42D0E" w:rsidRDefault="006212C0" w:rsidP="006212C0">
            <w:pPr>
              <w:pStyle w:val="a3"/>
              <w:rPr>
                <w:b/>
              </w:rPr>
            </w:pPr>
          </w:p>
        </w:tc>
        <w:tc>
          <w:tcPr>
            <w:tcW w:w="879" w:type="dxa"/>
            <w:tcBorders>
              <w:left w:val="nil"/>
              <w:right w:val="single" w:sz="4" w:space="0" w:color="auto"/>
            </w:tcBorders>
          </w:tcPr>
          <w:p w:rsidR="006212C0" w:rsidRPr="00B42D0E" w:rsidRDefault="006212C0" w:rsidP="006212C0">
            <w:pPr>
              <w:pStyle w:val="a3"/>
              <w:rPr>
                <w:b/>
              </w:rPr>
            </w:pP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6212C0">
            <w:r w:rsidRPr="00B42D0E">
              <w:t xml:space="preserve">бюджет Ханты-Мансийского автономного округа - </w:t>
            </w:r>
            <w:proofErr w:type="spellStart"/>
            <w:r w:rsidRPr="00B42D0E">
              <w:t>Югры</w:t>
            </w:r>
            <w:proofErr w:type="spellEnd"/>
          </w:p>
        </w:tc>
        <w:tc>
          <w:tcPr>
            <w:tcW w:w="1117"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6212C0">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49</w:t>
            </w:r>
            <w:r>
              <w:rPr>
                <w:rFonts w:ascii="Times New Roman" w:hAnsi="Times New Roman" w:cs="Times New Roman"/>
                <w:bCs/>
                <w:sz w:val="14"/>
                <w:szCs w:val="14"/>
              </w:rPr>
              <w:t> 501,1</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0,0</w:t>
            </w: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1 901,4</w:t>
            </w:r>
          </w:p>
        </w:tc>
        <w:tc>
          <w:tcPr>
            <w:tcW w:w="814"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2 337,2</w:t>
            </w:r>
          </w:p>
        </w:tc>
        <w:tc>
          <w:tcPr>
            <w:tcW w:w="709"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2</w:t>
            </w:r>
            <w:r>
              <w:rPr>
                <w:rFonts w:ascii="Times New Roman" w:hAnsi="Times New Roman" w:cs="Times New Roman"/>
                <w:bCs/>
                <w:sz w:val="14"/>
                <w:szCs w:val="14"/>
              </w:rPr>
              <w:t> 432,1</w:t>
            </w:r>
          </w:p>
        </w:tc>
        <w:tc>
          <w:tcPr>
            <w:tcW w:w="70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2 529,3</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4"/>
                <w:szCs w:val="14"/>
              </w:rPr>
              <w:t>5 757,3</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4"/>
                <w:szCs w:val="14"/>
              </w:rPr>
              <w:t>5 757,3</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4"/>
                <w:szCs w:val="14"/>
              </w:rPr>
              <w:t>5 757,3</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4"/>
                <w:szCs w:val="14"/>
              </w:rPr>
              <w:t>5 757,3</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4"/>
                <w:szCs w:val="14"/>
              </w:rPr>
              <w:t>5 757,3</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pPr>
            <w:r w:rsidRPr="00B42D0E">
              <w:rPr>
                <w:bCs/>
                <w:sz w:val="14"/>
                <w:szCs w:val="14"/>
              </w:rPr>
              <w:t>5 757,3</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7"/>
              <w:rPr>
                <w:b/>
              </w:rPr>
            </w:pPr>
          </w:p>
        </w:tc>
      </w:tr>
      <w:tr w:rsidR="006212C0" w:rsidRPr="00B42D0E" w:rsidTr="00DA04D8">
        <w:trPr>
          <w:cantSplit/>
          <w:trHeight w:val="55"/>
        </w:trPr>
        <w:tc>
          <w:tcPr>
            <w:tcW w:w="2735" w:type="dxa"/>
            <w:tcBorders>
              <w:left w:val="single" w:sz="4" w:space="0" w:color="auto"/>
            </w:tcBorders>
          </w:tcPr>
          <w:p w:rsidR="006212C0" w:rsidRPr="00B42D0E" w:rsidRDefault="006212C0" w:rsidP="006212C0">
            <w:pPr>
              <w:pStyle w:val="ConsPlusNormal"/>
              <w:widowControl/>
              <w:ind w:firstLine="0"/>
              <w:rPr>
                <w:rFonts w:ascii="Times New Roman" w:hAnsi="Times New Roman" w:cs="Times New Roman"/>
                <w:b/>
              </w:rPr>
            </w:pPr>
          </w:p>
        </w:tc>
        <w:tc>
          <w:tcPr>
            <w:tcW w:w="879" w:type="dxa"/>
            <w:tcBorders>
              <w:left w:val="nil"/>
              <w:right w:val="single" w:sz="4" w:space="0" w:color="auto"/>
            </w:tcBorders>
          </w:tcPr>
          <w:p w:rsidR="006212C0" w:rsidRPr="00B42D0E" w:rsidRDefault="006212C0" w:rsidP="006212C0">
            <w:pPr>
              <w:pStyle w:val="a3"/>
              <w:rPr>
                <w:b/>
              </w:rPr>
            </w:pP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6212C0">
            <w:pPr>
              <w:rPr>
                <w:bCs/>
              </w:rPr>
            </w:pPr>
            <w:r w:rsidRPr="00B42D0E">
              <w:t>местный бюджет</w:t>
            </w:r>
          </w:p>
        </w:tc>
        <w:tc>
          <w:tcPr>
            <w:tcW w:w="1117"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6212C0">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941,0</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0,0</w:t>
            </w: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622,6</w:t>
            </w:r>
          </w:p>
        </w:tc>
        <w:tc>
          <w:tcPr>
            <w:tcW w:w="814"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97,7</w:t>
            </w:r>
          </w:p>
        </w:tc>
        <w:tc>
          <w:tcPr>
            <w:tcW w:w="709"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108,0</w:t>
            </w:r>
          </w:p>
        </w:tc>
        <w:tc>
          <w:tcPr>
            <w:tcW w:w="70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112,7</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7"/>
              <w:rPr>
                <w:b/>
              </w:rPr>
            </w:pPr>
          </w:p>
        </w:tc>
      </w:tr>
      <w:tr w:rsidR="006212C0" w:rsidRPr="00B42D0E" w:rsidTr="00DA04D8">
        <w:trPr>
          <w:cantSplit/>
          <w:trHeight w:val="470"/>
        </w:trPr>
        <w:tc>
          <w:tcPr>
            <w:tcW w:w="2735" w:type="dxa"/>
            <w:tcBorders>
              <w:left w:val="single" w:sz="4" w:space="0" w:color="auto"/>
              <w:bottom w:val="single" w:sz="4" w:space="0" w:color="auto"/>
            </w:tcBorders>
          </w:tcPr>
          <w:p w:rsidR="006212C0" w:rsidRPr="00B42D0E" w:rsidRDefault="006212C0" w:rsidP="006212C0">
            <w:pPr>
              <w:pStyle w:val="ConsPlusNormal"/>
              <w:widowControl/>
              <w:ind w:firstLine="0"/>
              <w:rPr>
                <w:rFonts w:ascii="Times New Roman" w:hAnsi="Times New Roman" w:cs="Times New Roman"/>
                <w:b/>
              </w:rPr>
            </w:pPr>
          </w:p>
        </w:tc>
        <w:tc>
          <w:tcPr>
            <w:tcW w:w="879" w:type="dxa"/>
            <w:tcBorders>
              <w:left w:val="nil"/>
              <w:bottom w:val="single" w:sz="4" w:space="0" w:color="auto"/>
              <w:right w:val="single" w:sz="4" w:space="0" w:color="auto"/>
            </w:tcBorders>
          </w:tcPr>
          <w:p w:rsidR="006212C0" w:rsidRPr="00B42D0E" w:rsidRDefault="006212C0" w:rsidP="006212C0">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6212C0" w:rsidRPr="00B42D0E" w:rsidRDefault="006212C0" w:rsidP="006212C0">
            <w:r w:rsidRPr="00B42D0E">
              <w:t>иные источники финансирования</w:t>
            </w:r>
          </w:p>
        </w:tc>
        <w:tc>
          <w:tcPr>
            <w:tcW w:w="1117" w:type="dxa"/>
            <w:gridSpan w:val="2"/>
            <w:tcBorders>
              <w:top w:val="single" w:sz="4" w:space="0" w:color="auto"/>
              <w:left w:val="single" w:sz="4" w:space="0" w:color="auto"/>
              <w:bottom w:val="single" w:sz="4" w:space="0" w:color="auto"/>
              <w:right w:val="single" w:sz="4" w:space="0" w:color="auto"/>
            </w:tcBorders>
          </w:tcPr>
          <w:p w:rsidR="006212C0" w:rsidRPr="00B42D0E" w:rsidRDefault="006212C0" w:rsidP="006212C0">
            <w:pPr>
              <w:jc w:val="center"/>
              <w:rPr>
                <w:sz w:val="14"/>
                <w:szCs w:val="14"/>
              </w:rPr>
            </w:pPr>
            <w:r w:rsidRPr="00B42D0E">
              <w:rPr>
                <w:bCs/>
                <w:sz w:val="14"/>
                <w:szCs w:val="14"/>
              </w:rPr>
              <w:t>0,0</w:t>
            </w:r>
          </w:p>
        </w:tc>
        <w:tc>
          <w:tcPr>
            <w:tcW w:w="851" w:type="dxa"/>
            <w:gridSpan w:val="2"/>
            <w:tcBorders>
              <w:top w:val="single" w:sz="4" w:space="0" w:color="auto"/>
              <w:left w:val="single" w:sz="4" w:space="0" w:color="auto"/>
              <w:bottom w:val="single" w:sz="4"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45"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14"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09" w:type="dxa"/>
            <w:gridSpan w:val="2"/>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0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6212C0" w:rsidRPr="00B42D0E" w:rsidRDefault="006212C0" w:rsidP="006212C0">
            <w:pPr>
              <w:pStyle w:val="7"/>
              <w:rPr>
                <w:b/>
              </w:rPr>
            </w:pPr>
          </w:p>
        </w:tc>
      </w:tr>
    </w:tbl>
    <w:p w:rsidR="00B71991" w:rsidRDefault="00B71991" w:rsidP="00B71991">
      <w:pPr>
        <w:pStyle w:val="ad"/>
        <w:tabs>
          <w:tab w:val="left" w:pos="426"/>
          <w:tab w:val="left" w:pos="709"/>
        </w:tabs>
        <w:ind w:left="900"/>
        <w:jc w:val="both"/>
        <w:rPr>
          <w:sz w:val="22"/>
          <w:szCs w:val="22"/>
        </w:rPr>
      </w:pPr>
    </w:p>
    <w:p w:rsidR="00B71991" w:rsidRDefault="00B71991" w:rsidP="00B71991">
      <w:pPr>
        <w:pStyle w:val="ad"/>
        <w:tabs>
          <w:tab w:val="left" w:pos="426"/>
          <w:tab w:val="left" w:pos="709"/>
        </w:tabs>
        <w:ind w:left="900"/>
        <w:jc w:val="both"/>
        <w:rPr>
          <w:sz w:val="22"/>
          <w:szCs w:val="22"/>
        </w:rPr>
      </w:pPr>
    </w:p>
    <w:p w:rsidR="00B71991" w:rsidRDefault="00B71991" w:rsidP="00B71991">
      <w:pPr>
        <w:pStyle w:val="ad"/>
        <w:tabs>
          <w:tab w:val="left" w:pos="426"/>
          <w:tab w:val="left" w:pos="709"/>
        </w:tabs>
        <w:ind w:left="900"/>
        <w:jc w:val="both"/>
        <w:rPr>
          <w:sz w:val="22"/>
          <w:szCs w:val="22"/>
        </w:rPr>
      </w:pPr>
    </w:p>
    <w:p w:rsidR="00B71991" w:rsidRDefault="00B71991" w:rsidP="00B71991">
      <w:pPr>
        <w:pStyle w:val="ad"/>
        <w:tabs>
          <w:tab w:val="left" w:pos="426"/>
          <w:tab w:val="left" w:pos="709"/>
        </w:tabs>
        <w:ind w:left="900"/>
        <w:jc w:val="both"/>
        <w:rPr>
          <w:sz w:val="22"/>
          <w:szCs w:val="22"/>
        </w:rPr>
      </w:pPr>
    </w:p>
    <w:p w:rsidR="00B71991" w:rsidRDefault="00B71991" w:rsidP="00B71991">
      <w:pPr>
        <w:pStyle w:val="ad"/>
        <w:tabs>
          <w:tab w:val="left" w:pos="426"/>
          <w:tab w:val="left" w:pos="709"/>
        </w:tabs>
        <w:ind w:left="900"/>
        <w:jc w:val="both"/>
        <w:rPr>
          <w:sz w:val="22"/>
          <w:szCs w:val="22"/>
        </w:rPr>
      </w:pPr>
    </w:p>
    <w:p w:rsidR="00B71991" w:rsidRDefault="00B71991" w:rsidP="00B71991">
      <w:pPr>
        <w:pStyle w:val="ad"/>
        <w:tabs>
          <w:tab w:val="left" w:pos="426"/>
          <w:tab w:val="left" w:pos="709"/>
        </w:tabs>
        <w:ind w:left="900"/>
        <w:jc w:val="both"/>
        <w:rPr>
          <w:sz w:val="22"/>
          <w:szCs w:val="22"/>
        </w:rPr>
      </w:pPr>
    </w:p>
    <w:p w:rsidR="00B71991" w:rsidRDefault="00B71991" w:rsidP="00B71991">
      <w:pPr>
        <w:pStyle w:val="ad"/>
        <w:tabs>
          <w:tab w:val="left" w:pos="426"/>
          <w:tab w:val="left" w:pos="709"/>
        </w:tabs>
        <w:ind w:left="900"/>
        <w:jc w:val="both"/>
        <w:rPr>
          <w:sz w:val="22"/>
          <w:szCs w:val="22"/>
        </w:rPr>
      </w:pPr>
    </w:p>
    <w:p w:rsidR="00B71991" w:rsidRDefault="00B71991" w:rsidP="00B71991">
      <w:pPr>
        <w:pStyle w:val="ad"/>
        <w:tabs>
          <w:tab w:val="left" w:pos="426"/>
          <w:tab w:val="left" w:pos="709"/>
        </w:tabs>
        <w:ind w:left="900"/>
        <w:jc w:val="both"/>
        <w:rPr>
          <w:sz w:val="22"/>
          <w:szCs w:val="22"/>
        </w:rPr>
      </w:pPr>
    </w:p>
    <w:p w:rsidR="00B71991" w:rsidRDefault="00B71991" w:rsidP="00B71991">
      <w:pPr>
        <w:pStyle w:val="ad"/>
        <w:tabs>
          <w:tab w:val="left" w:pos="426"/>
          <w:tab w:val="left" w:pos="709"/>
        </w:tabs>
        <w:ind w:left="900"/>
        <w:jc w:val="both"/>
        <w:rPr>
          <w:sz w:val="22"/>
          <w:szCs w:val="22"/>
        </w:rPr>
      </w:pPr>
    </w:p>
    <w:p w:rsidR="00B71991" w:rsidRDefault="00B71991" w:rsidP="00B71991">
      <w:pPr>
        <w:pStyle w:val="ad"/>
        <w:tabs>
          <w:tab w:val="left" w:pos="426"/>
          <w:tab w:val="left" w:pos="709"/>
        </w:tabs>
        <w:ind w:left="900"/>
        <w:jc w:val="both"/>
        <w:rPr>
          <w:sz w:val="22"/>
          <w:szCs w:val="22"/>
        </w:rPr>
      </w:pPr>
    </w:p>
    <w:p w:rsidR="00B71991" w:rsidRDefault="00B71991" w:rsidP="00B71991">
      <w:pPr>
        <w:pStyle w:val="ad"/>
        <w:tabs>
          <w:tab w:val="left" w:pos="426"/>
          <w:tab w:val="left" w:pos="709"/>
        </w:tabs>
        <w:ind w:left="900"/>
        <w:jc w:val="both"/>
        <w:rPr>
          <w:sz w:val="22"/>
          <w:szCs w:val="22"/>
        </w:rPr>
      </w:pPr>
    </w:p>
    <w:p w:rsidR="00B71991" w:rsidRPr="00DA04D8" w:rsidRDefault="00B71991" w:rsidP="00DA04D8">
      <w:pPr>
        <w:tabs>
          <w:tab w:val="left" w:pos="426"/>
          <w:tab w:val="left" w:pos="709"/>
        </w:tabs>
        <w:jc w:val="both"/>
        <w:rPr>
          <w:sz w:val="22"/>
          <w:szCs w:val="22"/>
        </w:rPr>
        <w:sectPr w:rsidR="00B71991" w:rsidRPr="00DA04D8" w:rsidSect="00B71991">
          <w:pgSz w:w="16838" w:h="11906" w:orient="landscape" w:code="9"/>
          <w:pgMar w:top="1134" w:right="851" w:bottom="567" w:left="737" w:header="709" w:footer="709" w:gutter="0"/>
          <w:cols w:space="708"/>
          <w:docGrid w:linePitch="360"/>
        </w:sectPr>
      </w:pPr>
    </w:p>
    <w:p w:rsidR="00B71991" w:rsidRPr="00DA04D8" w:rsidRDefault="00B71991" w:rsidP="00DA04D8">
      <w:pPr>
        <w:tabs>
          <w:tab w:val="left" w:pos="426"/>
          <w:tab w:val="left" w:pos="709"/>
        </w:tabs>
        <w:jc w:val="both"/>
        <w:rPr>
          <w:sz w:val="22"/>
          <w:szCs w:val="22"/>
        </w:rPr>
      </w:pPr>
    </w:p>
    <w:p w:rsidR="00620D1B" w:rsidRPr="001C6BFB" w:rsidRDefault="00700070" w:rsidP="002F1BF4">
      <w:pPr>
        <w:shd w:val="clear" w:color="auto" w:fill="FFFFFF"/>
        <w:contextualSpacing/>
        <w:rPr>
          <w:sz w:val="22"/>
          <w:szCs w:val="22"/>
        </w:rPr>
      </w:pPr>
      <w:r w:rsidRPr="001C6BFB">
        <w:rPr>
          <w:sz w:val="22"/>
          <w:szCs w:val="22"/>
        </w:rPr>
        <w:t xml:space="preserve">         </w:t>
      </w:r>
    </w:p>
    <w:p w:rsidR="00620D1B" w:rsidRPr="001C6BFB" w:rsidRDefault="00620D1B" w:rsidP="00CF5502">
      <w:pPr>
        <w:jc w:val="both"/>
        <w:rPr>
          <w:sz w:val="22"/>
          <w:szCs w:val="22"/>
        </w:rPr>
      </w:pPr>
    </w:p>
    <w:p w:rsidR="00620D1B" w:rsidRPr="001C6BFB" w:rsidRDefault="00620D1B" w:rsidP="00CF5502">
      <w:pPr>
        <w:jc w:val="both"/>
        <w:rPr>
          <w:sz w:val="22"/>
          <w:szCs w:val="22"/>
        </w:rPr>
      </w:pPr>
    </w:p>
    <w:p w:rsidR="00700070" w:rsidRPr="001C6BFB" w:rsidRDefault="00564A1B" w:rsidP="00564A1B">
      <w:pPr>
        <w:widowControl w:val="0"/>
        <w:tabs>
          <w:tab w:val="left" w:pos="426"/>
        </w:tabs>
        <w:autoSpaceDE w:val="0"/>
        <w:autoSpaceDN w:val="0"/>
        <w:jc w:val="both"/>
        <w:rPr>
          <w:sz w:val="22"/>
          <w:szCs w:val="22"/>
        </w:rPr>
      </w:pPr>
      <w:r>
        <w:rPr>
          <w:sz w:val="22"/>
          <w:szCs w:val="22"/>
        </w:rPr>
        <w:t xml:space="preserve">          7</w:t>
      </w:r>
      <w:r w:rsidR="00700070" w:rsidRPr="001C6BFB">
        <w:rPr>
          <w:sz w:val="22"/>
          <w:szCs w:val="22"/>
        </w:rPr>
        <w:t xml:space="preserve">.Раздел 2 «Портфели проектов Ханты-Мансийского автономного округа – </w:t>
      </w:r>
      <w:proofErr w:type="spellStart"/>
      <w:r w:rsidR="00700070" w:rsidRPr="001C6BFB">
        <w:rPr>
          <w:sz w:val="22"/>
          <w:szCs w:val="22"/>
        </w:rPr>
        <w:t>Югры</w:t>
      </w:r>
      <w:proofErr w:type="spellEnd"/>
      <w:r w:rsidR="00700070" w:rsidRPr="001C6BFB">
        <w:rPr>
          <w:sz w:val="22"/>
          <w:szCs w:val="22"/>
        </w:rPr>
        <w:t xml:space="preserve">» </w:t>
      </w:r>
      <w:r w:rsidR="00700070" w:rsidRPr="001C6BFB">
        <w:rPr>
          <w:bCs/>
          <w:sz w:val="22"/>
          <w:szCs w:val="22"/>
        </w:rPr>
        <w:t xml:space="preserve"> изложено в новой редакции, в связи с изменением нумерации порядкового номера показателя.</w:t>
      </w:r>
    </w:p>
    <w:p w:rsidR="00620D1B" w:rsidRPr="001C6BFB" w:rsidRDefault="00620D1B" w:rsidP="00CF5502">
      <w:pPr>
        <w:jc w:val="both"/>
        <w:rPr>
          <w:sz w:val="22"/>
          <w:szCs w:val="22"/>
        </w:rPr>
      </w:pPr>
    </w:p>
    <w:p w:rsidR="00620D1B" w:rsidRPr="001C6BFB" w:rsidRDefault="00476373" w:rsidP="00476373">
      <w:pPr>
        <w:widowControl w:val="0"/>
        <w:autoSpaceDE w:val="0"/>
        <w:autoSpaceDN w:val="0"/>
        <w:rPr>
          <w:sz w:val="22"/>
          <w:szCs w:val="22"/>
        </w:rPr>
      </w:pPr>
      <w:r w:rsidRPr="001C6BFB">
        <w:rPr>
          <w:sz w:val="22"/>
          <w:szCs w:val="22"/>
        </w:rPr>
        <w:t xml:space="preserve">      </w:t>
      </w:r>
      <w:r w:rsidR="00564A1B">
        <w:rPr>
          <w:sz w:val="22"/>
          <w:szCs w:val="22"/>
        </w:rPr>
        <w:t xml:space="preserve">    8</w:t>
      </w:r>
      <w:r w:rsidR="00700070" w:rsidRPr="001C6BFB">
        <w:rPr>
          <w:sz w:val="22"/>
          <w:szCs w:val="22"/>
        </w:rPr>
        <w:t xml:space="preserve">. </w:t>
      </w:r>
      <w:r w:rsidRPr="001C6BFB">
        <w:rPr>
          <w:sz w:val="22"/>
          <w:szCs w:val="22"/>
        </w:rPr>
        <w:t>П</w:t>
      </w:r>
      <w:r w:rsidR="00700070" w:rsidRPr="001C6BFB">
        <w:rPr>
          <w:sz w:val="22"/>
          <w:szCs w:val="22"/>
        </w:rPr>
        <w:t>риложени</w:t>
      </w:r>
      <w:r w:rsidRPr="001C6BFB">
        <w:rPr>
          <w:sz w:val="22"/>
          <w:szCs w:val="22"/>
        </w:rPr>
        <w:t>е</w:t>
      </w:r>
      <w:r w:rsidR="00700070" w:rsidRPr="001C6BFB">
        <w:rPr>
          <w:sz w:val="22"/>
          <w:szCs w:val="22"/>
        </w:rPr>
        <w:t xml:space="preserve"> 1 к муниципальной программе</w:t>
      </w:r>
      <w:r w:rsidRPr="001C6BFB">
        <w:rPr>
          <w:sz w:val="22"/>
          <w:szCs w:val="22"/>
        </w:rPr>
        <w:t xml:space="preserve"> таблица  «Методика расчета целевых показателей муниципальной программы» </w:t>
      </w:r>
      <w:r w:rsidR="00700070" w:rsidRPr="001C6BFB">
        <w:rPr>
          <w:sz w:val="22"/>
          <w:szCs w:val="22"/>
        </w:rPr>
        <w:t xml:space="preserve"> изложина в новой редакции</w:t>
      </w:r>
      <w:r w:rsidR="00700070" w:rsidRPr="001C6BFB">
        <w:rPr>
          <w:rFonts w:eastAsiaTheme="minorHAnsi"/>
          <w:sz w:val="22"/>
          <w:szCs w:val="22"/>
          <w:lang w:eastAsia="en-US"/>
        </w:rPr>
        <w:t xml:space="preserve">, </w:t>
      </w:r>
      <w:r w:rsidRPr="001C6BFB">
        <w:rPr>
          <w:rFonts w:eastAsiaTheme="minorHAnsi"/>
          <w:sz w:val="22"/>
          <w:szCs w:val="22"/>
          <w:lang w:eastAsia="en-US"/>
        </w:rPr>
        <w:t xml:space="preserve">в связи </w:t>
      </w:r>
      <w:r w:rsidRPr="001C6BFB">
        <w:rPr>
          <w:sz w:val="22"/>
          <w:szCs w:val="22"/>
        </w:rPr>
        <w:t>с изменением расчета целевых показателей.</w:t>
      </w:r>
    </w:p>
    <w:p w:rsidR="00476373" w:rsidRPr="001C6BFB" w:rsidRDefault="00476373" w:rsidP="00476373">
      <w:pPr>
        <w:widowControl w:val="0"/>
        <w:autoSpaceDE w:val="0"/>
        <w:autoSpaceDN w:val="0"/>
        <w:rPr>
          <w:sz w:val="22"/>
          <w:szCs w:val="22"/>
        </w:rPr>
      </w:pPr>
    </w:p>
    <w:p w:rsidR="0000483C" w:rsidRPr="001C6BFB" w:rsidRDefault="00564A1B" w:rsidP="00564A1B">
      <w:pPr>
        <w:tabs>
          <w:tab w:val="left" w:pos="567"/>
        </w:tabs>
        <w:jc w:val="both"/>
        <w:rPr>
          <w:sz w:val="22"/>
          <w:szCs w:val="22"/>
        </w:rPr>
      </w:pPr>
      <w:r>
        <w:rPr>
          <w:sz w:val="22"/>
          <w:szCs w:val="22"/>
        </w:rPr>
        <w:t xml:space="preserve">         9</w:t>
      </w:r>
      <w:r w:rsidR="00355457" w:rsidRPr="001C6BFB">
        <w:rPr>
          <w:sz w:val="22"/>
          <w:szCs w:val="22"/>
        </w:rPr>
        <w:t xml:space="preserve">. </w:t>
      </w:r>
      <w:r w:rsidR="0000483C" w:rsidRPr="001C6BFB">
        <w:rPr>
          <w:sz w:val="22"/>
          <w:szCs w:val="22"/>
        </w:rPr>
        <w:t xml:space="preserve">Приложение 3 к муниципальной программе таблица «Публичная декларация о результатах реализации мероприятий муниципальной программы «Развитие жилищно-коммунального комплекса и повышения энергетической эффективности в городе </w:t>
      </w:r>
      <w:proofErr w:type="spellStart"/>
      <w:r w:rsidR="0000483C" w:rsidRPr="001C6BFB">
        <w:rPr>
          <w:sz w:val="22"/>
          <w:szCs w:val="22"/>
        </w:rPr>
        <w:t>Урай</w:t>
      </w:r>
      <w:proofErr w:type="spellEnd"/>
      <w:r w:rsidR="0000483C" w:rsidRPr="001C6BFB">
        <w:rPr>
          <w:sz w:val="22"/>
          <w:szCs w:val="22"/>
        </w:rPr>
        <w:t>» на 2019-2030 год изложена в новой редакции.</w:t>
      </w:r>
    </w:p>
    <w:p w:rsidR="00355457" w:rsidRPr="001C6BFB" w:rsidRDefault="00355457" w:rsidP="00C441AE">
      <w:pPr>
        <w:autoSpaceDE w:val="0"/>
        <w:autoSpaceDN w:val="0"/>
        <w:adjustRightInd w:val="0"/>
        <w:ind w:firstLine="709"/>
        <w:outlineLvl w:val="2"/>
        <w:rPr>
          <w:sz w:val="22"/>
          <w:szCs w:val="22"/>
        </w:rPr>
      </w:pPr>
    </w:p>
    <w:p w:rsidR="00355457" w:rsidRPr="001C6BFB" w:rsidRDefault="00355457" w:rsidP="00C441AE">
      <w:pPr>
        <w:autoSpaceDE w:val="0"/>
        <w:autoSpaceDN w:val="0"/>
        <w:adjustRightInd w:val="0"/>
        <w:ind w:firstLine="709"/>
        <w:outlineLvl w:val="2"/>
        <w:rPr>
          <w:sz w:val="22"/>
          <w:szCs w:val="22"/>
        </w:rPr>
      </w:pPr>
    </w:p>
    <w:p w:rsidR="00355457" w:rsidRPr="001C6BFB" w:rsidRDefault="00355457" w:rsidP="00C441AE">
      <w:pPr>
        <w:autoSpaceDE w:val="0"/>
        <w:autoSpaceDN w:val="0"/>
        <w:adjustRightInd w:val="0"/>
        <w:ind w:firstLine="709"/>
        <w:outlineLvl w:val="2"/>
        <w:rPr>
          <w:sz w:val="22"/>
          <w:szCs w:val="22"/>
        </w:rPr>
      </w:pPr>
    </w:p>
    <w:p w:rsidR="00274BFC" w:rsidRPr="001C6BFB" w:rsidRDefault="00274BFC" w:rsidP="004246E5">
      <w:pPr>
        <w:ind w:firstLine="567"/>
        <w:jc w:val="both"/>
        <w:rPr>
          <w:sz w:val="22"/>
          <w:szCs w:val="22"/>
        </w:rPr>
      </w:pPr>
    </w:p>
    <w:p w:rsidR="00274BFC" w:rsidRPr="001C6BFB" w:rsidRDefault="00274BFC" w:rsidP="004246E5">
      <w:pPr>
        <w:ind w:firstLine="567"/>
        <w:jc w:val="both"/>
        <w:rPr>
          <w:sz w:val="22"/>
          <w:szCs w:val="22"/>
        </w:rPr>
      </w:pPr>
    </w:p>
    <w:p w:rsidR="00572DB5" w:rsidRPr="005F460C" w:rsidRDefault="00572DB5" w:rsidP="004246E5">
      <w:pPr>
        <w:pStyle w:val="ConsPlusNormal"/>
        <w:widowControl/>
        <w:ind w:firstLine="0"/>
        <w:jc w:val="both"/>
        <w:rPr>
          <w:rFonts w:ascii="Times New Roman" w:hAnsi="Times New Roman" w:cs="Times New Roman"/>
          <w:sz w:val="24"/>
          <w:szCs w:val="24"/>
        </w:rPr>
      </w:pPr>
    </w:p>
    <w:p w:rsidR="00137E4E" w:rsidRPr="0000483C" w:rsidRDefault="00572DB5" w:rsidP="00E1743D">
      <w:pPr>
        <w:rPr>
          <w:sz w:val="22"/>
          <w:szCs w:val="22"/>
        </w:rPr>
      </w:pPr>
      <w:r w:rsidRPr="0000483C">
        <w:rPr>
          <w:sz w:val="22"/>
          <w:szCs w:val="22"/>
        </w:rPr>
        <w:t xml:space="preserve">Заместитель главы города </w:t>
      </w:r>
      <w:proofErr w:type="spellStart"/>
      <w:r w:rsidRPr="0000483C">
        <w:rPr>
          <w:sz w:val="22"/>
          <w:szCs w:val="22"/>
        </w:rPr>
        <w:t>Урай</w:t>
      </w:r>
      <w:proofErr w:type="spellEnd"/>
      <w:r w:rsidRPr="0000483C">
        <w:rPr>
          <w:sz w:val="22"/>
          <w:szCs w:val="22"/>
        </w:rPr>
        <w:t xml:space="preserve">                       </w:t>
      </w:r>
      <w:r w:rsidR="0000483C">
        <w:rPr>
          <w:sz w:val="22"/>
          <w:szCs w:val="22"/>
        </w:rPr>
        <w:t xml:space="preserve">                  </w:t>
      </w:r>
      <w:r w:rsidRPr="0000483C">
        <w:rPr>
          <w:sz w:val="22"/>
          <w:szCs w:val="22"/>
        </w:rPr>
        <w:t xml:space="preserve">                                                               </w:t>
      </w:r>
      <w:r w:rsidR="002F54BB" w:rsidRPr="0000483C">
        <w:rPr>
          <w:sz w:val="22"/>
          <w:szCs w:val="22"/>
        </w:rPr>
        <w:t xml:space="preserve">А.Ю. </w:t>
      </w:r>
      <w:proofErr w:type="spellStart"/>
      <w:r w:rsidR="002F54BB" w:rsidRPr="0000483C">
        <w:rPr>
          <w:sz w:val="22"/>
          <w:szCs w:val="22"/>
        </w:rPr>
        <w:t>Ашихмин</w:t>
      </w:r>
      <w:proofErr w:type="spellEnd"/>
    </w:p>
    <w:p w:rsidR="004246E5" w:rsidRDefault="0000483C" w:rsidP="00E1743D">
      <w:pPr>
        <w:rPr>
          <w:sz w:val="24"/>
          <w:szCs w:val="24"/>
        </w:rPr>
      </w:pPr>
      <w:r>
        <w:rPr>
          <w:sz w:val="24"/>
          <w:szCs w:val="24"/>
        </w:rPr>
        <w:t xml:space="preserve"> </w:t>
      </w:r>
    </w:p>
    <w:p w:rsidR="004246E5" w:rsidRDefault="004246E5" w:rsidP="00E1743D">
      <w:pPr>
        <w:rPr>
          <w:sz w:val="24"/>
          <w:szCs w:val="24"/>
        </w:rPr>
      </w:pPr>
    </w:p>
    <w:p w:rsidR="00F97558" w:rsidRDefault="00F97558" w:rsidP="00E1743D">
      <w:pPr>
        <w:rPr>
          <w:sz w:val="24"/>
          <w:szCs w:val="24"/>
        </w:rPr>
      </w:pPr>
    </w:p>
    <w:p w:rsidR="00F97558" w:rsidRDefault="00F97558" w:rsidP="00E1743D">
      <w:pPr>
        <w:rPr>
          <w:sz w:val="24"/>
          <w:szCs w:val="24"/>
        </w:rPr>
      </w:pPr>
    </w:p>
    <w:p w:rsidR="00501495" w:rsidRDefault="00501495" w:rsidP="00E1743D">
      <w:pPr>
        <w:rPr>
          <w:sz w:val="24"/>
          <w:szCs w:val="24"/>
        </w:rPr>
      </w:pPr>
    </w:p>
    <w:p w:rsidR="00501495" w:rsidRDefault="00501495" w:rsidP="00E1743D">
      <w:pPr>
        <w:rPr>
          <w:sz w:val="24"/>
          <w:szCs w:val="24"/>
        </w:rPr>
      </w:pPr>
    </w:p>
    <w:p w:rsidR="00501495" w:rsidRDefault="00501495" w:rsidP="00E1743D">
      <w:pPr>
        <w:rPr>
          <w:sz w:val="24"/>
          <w:szCs w:val="24"/>
        </w:rPr>
      </w:pPr>
    </w:p>
    <w:p w:rsidR="00501495" w:rsidRDefault="00501495" w:rsidP="00E1743D">
      <w:pPr>
        <w:rPr>
          <w:sz w:val="24"/>
          <w:szCs w:val="24"/>
        </w:rPr>
      </w:pPr>
    </w:p>
    <w:p w:rsidR="00501495" w:rsidRDefault="00501495" w:rsidP="00E1743D">
      <w:pPr>
        <w:rPr>
          <w:sz w:val="24"/>
          <w:szCs w:val="24"/>
        </w:rPr>
      </w:pPr>
    </w:p>
    <w:p w:rsidR="00D708F7" w:rsidRDefault="00D708F7" w:rsidP="00E1743D">
      <w:pPr>
        <w:rPr>
          <w:sz w:val="24"/>
          <w:szCs w:val="24"/>
        </w:rPr>
      </w:pPr>
    </w:p>
    <w:p w:rsidR="00D708F7" w:rsidRDefault="00D708F7" w:rsidP="00E1743D">
      <w:pPr>
        <w:rPr>
          <w:sz w:val="24"/>
          <w:szCs w:val="24"/>
        </w:rPr>
      </w:pPr>
    </w:p>
    <w:p w:rsidR="00D708F7" w:rsidRDefault="00D708F7" w:rsidP="00E1743D">
      <w:pPr>
        <w:rPr>
          <w:sz w:val="24"/>
          <w:szCs w:val="24"/>
        </w:rPr>
      </w:pPr>
    </w:p>
    <w:p w:rsidR="00D708F7" w:rsidRDefault="00D708F7" w:rsidP="00E1743D">
      <w:pPr>
        <w:rPr>
          <w:sz w:val="24"/>
          <w:szCs w:val="24"/>
        </w:rPr>
      </w:pPr>
    </w:p>
    <w:p w:rsidR="00D708F7" w:rsidRDefault="00D708F7" w:rsidP="00E1743D">
      <w:pPr>
        <w:rPr>
          <w:sz w:val="24"/>
          <w:szCs w:val="24"/>
        </w:rPr>
      </w:pPr>
    </w:p>
    <w:p w:rsidR="00D708F7" w:rsidRDefault="00D708F7" w:rsidP="00E1743D">
      <w:pPr>
        <w:rPr>
          <w:sz w:val="24"/>
          <w:szCs w:val="24"/>
        </w:rPr>
      </w:pPr>
    </w:p>
    <w:p w:rsidR="00D708F7" w:rsidRDefault="00D708F7" w:rsidP="00E1743D">
      <w:pPr>
        <w:rPr>
          <w:sz w:val="24"/>
          <w:szCs w:val="24"/>
        </w:rPr>
      </w:pPr>
    </w:p>
    <w:p w:rsidR="00D708F7" w:rsidRDefault="00D708F7" w:rsidP="00E1743D">
      <w:pPr>
        <w:rPr>
          <w:sz w:val="24"/>
          <w:szCs w:val="24"/>
        </w:rPr>
      </w:pPr>
    </w:p>
    <w:p w:rsidR="00D708F7" w:rsidRDefault="00D708F7" w:rsidP="00E1743D">
      <w:pPr>
        <w:rPr>
          <w:sz w:val="24"/>
          <w:szCs w:val="24"/>
        </w:rPr>
      </w:pPr>
    </w:p>
    <w:p w:rsidR="00D708F7" w:rsidRDefault="00D708F7" w:rsidP="00E1743D">
      <w:pPr>
        <w:rPr>
          <w:sz w:val="24"/>
          <w:szCs w:val="24"/>
        </w:rPr>
      </w:pPr>
    </w:p>
    <w:p w:rsidR="00D708F7" w:rsidRDefault="00D708F7" w:rsidP="00E1743D">
      <w:pPr>
        <w:rPr>
          <w:sz w:val="24"/>
          <w:szCs w:val="24"/>
        </w:rPr>
      </w:pPr>
    </w:p>
    <w:p w:rsidR="00D708F7" w:rsidRDefault="00D708F7" w:rsidP="00E1743D">
      <w:pPr>
        <w:rPr>
          <w:sz w:val="24"/>
          <w:szCs w:val="24"/>
        </w:rPr>
      </w:pPr>
    </w:p>
    <w:p w:rsidR="00D708F7" w:rsidRDefault="00D708F7" w:rsidP="00E1743D">
      <w:pPr>
        <w:rPr>
          <w:sz w:val="24"/>
          <w:szCs w:val="24"/>
        </w:rPr>
      </w:pPr>
    </w:p>
    <w:p w:rsidR="00D708F7" w:rsidRDefault="00D708F7" w:rsidP="00E1743D">
      <w:pPr>
        <w:rPr>
          <w:sz w:val="24"/>
          <w:szCs w:val="24"/>
        </w:rPr>
      </w:pPr>
    </w:p>
    <w:p w:rsidR="00D708F7" w:rsidRDefault="00D708F7" w:rsidP="00E1743D">
      <w:pPr>
        <w:rPr>
          <w:sz w:val="24"/>
          <w:szCs w:val="24"/>
        </w:rPr>
      </w:pPr>
    </w:p>
    <w:p w:rsidR="00D708F7" w:rsidRDefault="00D708F7" w:rsidP="00E1743D">
      <w:pPr>
        <w:rPr>
          <w:sz w:val="24"/>
          <w:szCs w:val="24"/>
        </w:rPr>
      </w:pPr>
    </w:p>
    <w:p w:rsidR="00F97558" w:rsidRDefault="00F97558" w:rsidP="00E1743D">
      <w:pPr>
        <w:rPr>
          <w:sz w:val="24"/>
          <w:szCs w:val="24"/>
        </w:rPr>
      </w:pPr>
    </w:p>
    <w:p w:rsidR="004246E5" w:rsidRDefault="004246E5" w:rsidP="00E1743D">
      <w:pPr>
        <w:rPr>
          <w:sz w:val="24"/>
          <w:szCs w:val="24"/>
        </w:rPr>
      </w:pPr>
    </w:p>
    <w:p w:rsidR="00E1743D" w:rsidRPr="00B73BAA" w:rsidRDefault="00E1743D" w:rsidP="00E1743D">
      <w:pPr>
        <w:spacing w:line="240" w:lineRule="atLeast"/>
        <w:rPr>
          <w:sz w:val="18"/>
          <w:szCs w:val="18"/>
        </w:rPr>
      </w:pPr>
      <w:r w:rsidRPr="00B73BAA">
        <w:rPr>
          <w:sz w:val="18"/>
          <w:szCs w:val="18"/>
        </w:rPr>
        <w:t>Исполнитель:</w:t>
      </w:r>
    </w:p>
    <w:p w:rsidR="00E1743D" w:rsidRPr="00B73BAA" w:rsidRDefault="00C2268D" w:rsidP="00E1743D">
      <w:pPr>
        <w:spacing w:line="240" w:lineRule="atLeast"/>
        <w:rPr>
          <w:sz w:val="18"/>
          <w:szCs w:val="18"/>
        </w:rPr>
      </w:pPr>
      <w:r>
        <w:rPr>
          <w:sz w:val="18"/>
          <w:szCs w:val="18"/>
        </w:rPr>
        <w:t xml:space="preserve">Ведущий экономист </w:t>
      </w:r>
      <w:r w:rsidR="00E1743D" w:rsidRPr="00B73BAA">
        <w:rPr>
          <w:sz w:val="18"/>
          <w:szCs w:val="18"/>
        </w:rPr>
        <w:t xml:space="preserve"> </w:t>
      </w:r>
      <w:r>
        <w:rPr>
          <w:sz w:val="18"/>
          <w:szCs w:val="18"/>
        </w:rPr>
        <w:t>ПЭО</w:t>
      </w:r>
      <w:r w:rsidR="00E1743D" w:rsidRPr="00B73BAA">
        <w:rPr>
          <w:sz w:val="18"/>
          <w:szCs w:val="18"/>
        </w:rPr>
        <w:t xml:space="preserve"> МКУ «УЖКХ г</w:t>
      </w:r>
      <w:r w:rsidR="00E1743D">
        <w:rPr>
          <w:sz w:val="18"/>
          <w:szCs w:val="18"/>
        </w:rPr>
        <w:t xml:space="preserve">орода </w:t>
      </w:r>
      <w:r w:rsidR="00E1743D" w:rsidRPr="00B73BAA">
        <w:rPr>
          <w:sz w:val="18"/>
          <w:szCs w:val="18"/>
        </w:rPr>
        <w:t xml:space="preserve"> </w:t>
      </w:r>
      <w:proofErr w:type="spellStart"/>
      <w:r w:rsidR="00E1743D" w:rsidRPr="00B73BAA">
        <w:rPr>
          <w:sz w:val="18"/>
          <w:szCs w:val="18"/>
        </w:rPr>
        <w:t>Урай</w:t>
      </w:r>
      <w:proofErr w:type="spellEnd"/>
      <w:r w:rsidR="00E1743D" w:rsidRPr="00B73BAA">
        <w:rPr>
          <w:sz w:val="18"/>
          <w:szCs w:val="18"/>
        </w:rPr>
        <w:t>»</w:t>
      </w:r>
    </w:p>
    <w:p w:rsidR="00E81BFF" w:rsidRDefault="00C2268D" w:rsidP="00E81BFF">
      <w:pPr>
        <w:rPr>
          <w:sz w:val="18"/>
          <w:szCs w:val="18"/>
        </w:rPr>
      </w:pPr>
      <w:proofErr w:type="spellStart"/>
      <w:r>
        <w:rPr>
          <w:sz w:val="18"/>
          <w:szCs w:val="18"/>
        </w:rPr>
        <w:t>Волокитина</w:t>
      </w:r>
      <w:proofErr w:type="spellEnd"/>
      <w:r>
        <w:rPr>
          <w:sz w:val="18"/>
          <w:szCs w:val="18"/>
        </w:rPr>
        <w:t xml:space="preserve"> А.С.</w:t>
      </w:r>
      <w:r w:rsidR="00E1743D">
        <w:rPr>
          <w:sz w:val="18"/>
          <w:szCs w:val="18"/>
        </w:rPr>
        <w:t>. тел 2-</w:t>
      </w:r>
      <w:r>
        <w:rPr>
          <w:sz w:val="18"/>
          <w:szCs w:val="18"/>
        </w:rPr>
        <w:t>84-61</w:t>
      </w:r>
      <w:r w:rsidR="00E1743D">
        <w:rPr>
          <w:sz w:val="18"/>
          <w:szCs w:val="18"/>
        </w:rPr>
        <w:t xml:space="preserve"> (</w:t>
      </w:r>
      <w:r>
        <w:rPr>
          <w:sz w:val="18"/>
          <w:szCs w:val="18"/>
        </w:rPr>
        <w:t>381</w:t>
      </w:r>
      <w:r w:rsidR="00E1743D">
        <w:rPr>
          <w:sz w:val="18"/>
          <w:szCs w:val="18"/>
        </w:rPr>
        <w:t>)</w:t>
      </w:r>
    </w:p>
    <w:p w:rsidR="00C4311A" w:rsidRDefault="00C4311A" w:rsidP="00E81BFF">
      <w:pPr>
        <w:rPr>
          <w:sz w:val="18"/>
          <w:szCs w:val="18"/>
        </w:rPr>
      </w:pPr>
      <w:r>
        <w:rPr>
          <w:sz w:val="18"/>
          <w:szCs w:val="18"/>
        </w:rPr>
        <w:t xml:space="preserve">Главный экономист ПЭО МКУ «УЖКХ города </w:t>
      </w:r>
      <w:proofErr w:type="spellStart"/>
      <w:r>
        <w:rPr>
          <w:sz w:val="18"/>
          <w:szCs w:val="18"/>
        </w:rPr>
        <w:t>Урай</w:t>
      </w:r>
      <w:proofErr w:type="spellEnd"/>
      <w:r>
        <w:rPr>
          <w:sz w:val="18"/>
          <w:szCs w:val="18"/>
        </w:rPr>
        <w:t>»</w:t>
      </w:r>
    </w:p>
    <w:p w:rsidR="00C4311A" w:rsidRDefault="00C4311A" w:rsidP="00E81BFF">
      <w:pPr>
        <w:rPr>
          <w:sz w:val="24"/>
          <w:szCs w:val="24"/>
        </w:rPr>
      </w:pPr>
      <w:r>
        <w:rPr>
          <w:sz w:val="18"/>
          <w:szCs w:val="18"/>
        </w:rPr>
        <w:t>Бердник О.А. тел. 2-84-61(383)</w:t>
      </w:r>
    </w:p>
    <w:sectPr w:rsidR="00C4311A" w:rsidSect="00501495">
      <w:pgSz w:w="11906" w:h="16838" w:code="9"/>
      <w:pgMar w:top="851" w:right="567"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3FC" w:rsidRDefault="00D153FC" w:rsidP="00616C1A">
      <w:r>
        <w:separator/>
      </w:r>
    </w:p>
  </w:endnote>
  <w:endnote w:type="continuationSeparator" w:id="0">
    <w:p w:rsidR="00D153FC" w:rsidRDefault="00D153FC" w:rsidP="00616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3FC" w:rsidRDefault="00D153FC" w:rsidP="00616C1A">
      <w:r>
        <w:separator/>
      </w:r>
    </w:p>
  </w:footnote>
  <w:footnote w:type="continuationSeparator" w:id="0">
    <w:p w:rsidR="00D153FC" w:rsidRDefault="00D153FC" w:rsidP="00616C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57B6B"/>
    <w:multiLevelType w:val="hybridMultilevel"/>
    <w:tmpl w:val="E47CF788"/>
    <w:lvl w:ilvl="0" w:tplc="591AAB44">
      <w:start w:val="1"/>
      <w:numFmt w:val="decimal"/>
      <w:lvlText w:val="%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79238E"/>
    <w:rsid w:val="00001D95"/>
    <w:rsid w:val="00003BDC"/>
    <w:rsid w:val="0000483C"/>
    <w:rsid w:val="00005D40"/>
    <w:rsid w:val="00006CF8"/>
    <w:rsid w:val="00011034"/>
    <w:rsid w:val="000158DC"/>
    <w:rsid w:val="00015F02"/>
    <w:rsid w:val="0001626A"/>
    <w:rsid w:val="00022C18"/>
    <w:rsid w:val="000259CF"/>
    <w:rsid w:val="000266AD"/>
    <w:rsid w:val="00030050"/>
    <w:rsid w:val="0003035F"/>
    <w:rsid w:val="00030507"/>
    <w:rsid w:val="0003316F"/>
    <w:rsid w:val="00033600"/>
    <w:rsid w:val="0003405D"/>
    <w:rsid w:val="00034327"/>
    <w:rsid w:val="00035AF9"/>
    <w:rsid w:val="000369FC"/>
    <w:rsid w:val="0004046D"/>
    <w:rsid w:val="000410C6"/>
    <w:rsid w:val="00046CC6"/>
    <w:rsid w:val="00047D93"/>
    <w:rsid w:val="00050728"/>
    <w:rsid w:val="0005309A"/>
    <w:rsid w:val="0005323C"/>
    <w:rsid w:val="00054C53"/>
    <w:rsid w:val="00054E7C"/>
    <w:rsid w:val="0005550A"/>
    <w:rsid w:val="0005659D"/>
    <w:rsid w:val="000569D0"/>
    <w:rsid w:val="00056AE9"/>
    <w:rsid w:val="0006275F"/>
    <w:rsid w:val="00065040"/>
    <w:rsid w:val="00065471"/>
    <w:rsid w:val="00071AA2"/>
    <w:rsid w:val="000725CA"/>
    <w:rsid w:val="000727DF"/>
    <w:rsid w:val="00072C35"/>
    <w:rsid w:val="00074B57"/>
    <w:rsid w:val="00081386"/>
    <w:rsid w:val="00081638"/>
    <w:rsid w:val="000819F5"/>
    <w:rsid w:val="00081FCC"/>
    <w:rsid w:val="0008279C"/>
    <w:rsid w:val="000838B0"/>
    <w:rsid w:val="00083C6C"/>
    <w:rsid w:val="00084313"/>
    <w:rsid w:val="00085098"/>
    <w:rsid w:val="0008747C"/>
    <w:rsid w:val="00087E99"/>
    <w:rsid w:val="00087EA7"/>
    <w:rsid w:val="00090034"/>
    <w:rsid w:val="00090B21"/>
    <w:rsid w:val="00091D72"/>
    <w:rsid w:val="00094EBF"/>
    <w:rsid w:val="000A0CB3"/>
    <w:rsid w:val="000A2875"/>
    <w:rsid w:val="000A30DC"/>
    <w:rsid w:val="000B0323"/>
    <w:rsid w:val="000B557F"/>
    <w:rsid w:val="000B79AF"/>
    <w:rsid w:val="000C039C"/>
    <w:rsid w:val="000C178A"/>
    <w:rsid w:val="000C2472"/>
    <w:rsid w:val="000C494E"/>
    <w:rsid w:val="000C51DF"/>
    <w:rsid w:val="000D0DDA"/>
    <w:rsid w:val="000D3F5B"/>
    <w:rsid w:val="000D4DEA"/>
    <w:rsid w:val="000D5506"/>
    <w:rsid w:val="000E67AA"/>
    <w:rsid w:val="000E7986"/>
    <w:rsid w:val="000F0ED3"/>
    <w:rsid w:val="000F1122"/>
    <w:rsid w:val="000F66E2"/>
    <w:rsid w:val="001016D9"/>
    <w:rsid w:val="00102DAE"/>
    <w:rsid w:val="001041FC"/>
    <w:rsid w:val="0010730D"/>
    <w:rsid w:val="00107C61"/>
    <w:rsid w:val="001106FD"/>
    <w:rsid w:val="00110D38"/>
    <w:rsid w:val="0011220D"/>
    <w:rsid w:val="00113883"/>
    <w:rsid w:val="00113B61"/>
    <w:rsid w:val="00116A56"/>
    <w:rsid w:val="00121C55"/>
    <w:rsid w:val="00121C64"/>
    <w:rsid w:val="00125B0C"/>
    <w:rsid w:val="00125FA8"/>
    <w:rsid w:val="00126DAA"/>
    <w:rsid w:val="001336D8"/>
    <w:rsid w:val="001344D8"/>
    <w:rsid w:val="00134DA5"/>
    <w:rsid w:val="00135649"/>
    <w:rsid w:val="00135DC2"/>
    <w:rsid w:val="00137E4E"/>
    <w:rsid w:val="0014021C"/>
    <w:rsid w:val="00142898"/>
    <w:rsid w:val="0014642F"/>
    <w:rsid w:val="00146594"/>
    <w:rsid w:val="001501AF"/>
    <w:rsid w:val="001528BF"/>
    <w:rsid w:val="00155743"/>
    <w:rsid w:val="00155D73"/>
    <w:rsid w:val="00162DD3"/>
    <w:rsid w:val="001647A7"/>
    <w:rsid w:val="00164E6D"/>
    <w:rsid w:val="00165D9F"/>
    <w:rsid w:val="00171613"/>
    <w:rsid w:val="0017316E"/>
    <w:rsid w:val="00177304"/>
    <w:rsid w:val="001775B6"/>
    <w:rsid w:val="00177D44"/>
    <w:rsid w:val="001836E4"/>
    <w:rsid w:val="00183ADC"/>
    <w:rsid w:val="00183C58"/>
    <w:rsid w:val="001856C2"/>
    <w:rsid w:val="0019213A"/>
    <w:rsid w:val="00194FCB"/>
    <w:rsid w:val="00195E88"/>
    <w:rsid w:val="0019672B"/>
    <w:rsid w:val="001976B5"/>
    <w:rsid w:val="001A1521"/>
    <w:rsid w:val="001B1188"/>
    <w:rsid w:val="001B162A"/>
    <w:rsid w:val="001B3549"/>
    <w:rsid w:val="001C19D0"/>
    <w:rsid w:val="001C3BEE"/>
    <w:rsid w:val="001C4181"/>
    <w:rsid w:val="001C6BFB"/>
    <w:rsid w:val="001C7446"/>
    <w:rsid w:val="001C7CB5"/>
    <w:rsid w:val="001D5F9E"/>
    <w:rsid w:val="001D681E"/>
    <w:rsid w:val="001D7198"/>
    <w:rsid w:val="001D7850"/>
    <w:rsid w:val="001E0516"/>
    <w:rsid w:val="001E223B"/>
    <w:rsid w:val="001E365B"/>
    <w:rsid w:val="001E71EF"/>
    <w:rsid w:val="001F0361"/>
    <w:rsid w:val="001F15E5"/>
    <w:rsid w:val="001F2464"/>
    <w:rsid w:val="001F27D7"/>
    <w:rsid w:val="001F4F30"/>
    <w:rsid w:val="001F5B65"/>
    <w:rsid w:val="001F7A44"/>
    <w:rsid w:val="001F7B8A"/>
    <w:rsid w:val="002024A1"/>
    <w:rsid w:val="00203466"/>
    <w:rsid w:val="00204257"/>
    <w:rsid w:val="00213201"/>
    <w:rsid w:val="002138D6"/>
    <w:rsid w:val="002149DD"/>
    <w:rsid w:val="002155E3"/>
    <w:rsid w:val="00216DB3"/>
    <w:rsid w:val="002178F9"/>
    <w:rsid w:val="00217CF9"/>
    <w:rsid w:val="00217D6B"/>
    <w:rsid w:val="00221E4D"/>
    <w:rsid w:val="00222A73"/>
    <w:rsid w:val="00232F15"/>
    <w:rsid w:val="002363E5"/>
    <w:rsid w:val="0023651A"/>
    <w:rsid w:val="00244C59"/>
    <w:rsid w:val="00246963"/>
    <w:rsid w:val="00247014"/>
    <w:rsid w:val="00247D09"/>
    <w:rsid w:val="00250CBE"/>
    <w:rsid w:val="00251083"/>
    <w:rsid w:val="0025379F"/>
    <w:rsid w:val="00253F83"/>
    <w:rsid w:val="00254C8E"/>
    <w:rsid w:val="00257C80"/>
    <w:rsid w:val="00261624"/>
    <w:rsid w:val="002629E4"/>
    <w:rsid w:val="002642B2"/>
    <w:rsid w:val="0026442D"/>
    <w:rsid w:val="002710AE"/>
    <w:rsid w:val="00271D11"/>
    <w:rsid w:val="00271F87"/>
    <w:rsid w:val="002733FE"/>
    <w:rsid w:val="00274BFC"/>
    <w:rsid w:val="00276009"/>
    <w:rsid w:val="00276037"/>
    <w:rsid w:val="0027750B"/>
    <w:rsid w:val="00277CF9"/>
    <w:rsid w:val="002809E8"/>
    <w:rsid w:val="0028134B"/>
    <w:rsid w:val="002816CC"/>
    <w:rsid w:val="002828B8"/>
    <w:rsid w:val="002838B7"/>
    <w:rsid w:val="00285614"/>
    <w:rsid w:val="00285979"/>
    <w:rsid w:val="00286859"/>
    <w:rsid w:val="00286E53"/>
    <w:rsid w:val="002872DD"/>
    <w:rsid w:val="00291D8D"/>
    <w:rsid w:val="00294632"/>
    <w:rsid w:val="00295325"/>
    <w:rsid w:val="002A2047"/>
    <w:rsid w:val="002B3BF5"/>
    <w:rsid w:val="002B6995"/>
    <w:rsid w:val="002B7BA9"/>
    <w:rsid w:val="002C0999"/>
    <w:rsid w:val="002C3AC6"/>
    <w:rsid w:val="002C65EA"/>
    <w:rsid w:val="002C69DF"/>
    <w:rsid w:val="002C798F"/>
    <w:rsid w:val="002D099B"/>
    <w:rsid w:val="002D099C"/>
    <w:rsid w:val="002D117A"/>
    <w:rsid w:val="002D2797"/>
    <w:rsid w:val="002D46E3"/>
    <w:rsid w:val="002D486F"/>
    <w:rsid w:val="002E12BC"/>
    <w:rsid w:val="002E2DCC"/>
    <w:rsid w:val="002E5086"/>
    <w:rsid w:val="002F0562"/>
    <w:rsid w:val="002F1BF4"/>
    <w:rsid w:val="002F3A29"/>
    <w:rsid w:val="002F47EE"/>
    <w:rsid w:val="002F54BB"/>
    <w:rsid w:val="002F58CE"/>
    <w:rsid w:val="002F79B8"/>
    <w:rsid w:val="002F7A1B"/>
    <w:rsid w:val="003001B9"/>
    <w:rsid w:val="003007F7"/>
    <w:rsid w:val="003011AB"/>
    <w:rsid w:val="00302FD1"/>
    <w:rsid w:val="00305606"/>
    <w:rsid w:val="003056A0"/>
    <w:rsid w:val="00306AEC"/>
    <w:rsid w:val="003103FA"/>
    <w:rsid w:val="0031281A"/>
    <w:rsid w:val="00312C2F"/>
    <w:rsid w:val="0031350B"/>
    <w:rsid w:val="003160CB"/>
    <w:rsid w:val="00321DD2"/>
    <w:rsid w:val="00322673"/>
    <w:rsid w:val="00326069"/>
    <w:rsid w:val="0033090C"/>
    <w:rsid w:val="00331261"/>
    <w:rsid w:val="00334C0F"/>
    <w:rsid w:val="0033637F"/>
    <w:rsid w:val="00344B54"/>
    <w:rsid w:val="003459B7"/>
    <w:rsid w:val="0034668B"/>
    <w:rsid w:val="003513CF"/>
    <w:rsid w:val="00354E91"/>
    <w:rsid w:val="00355457"/>
    <w:rsid w:val="003554AC"/>
    <w:rsid w:val="003559FF"/>
    <w:rsid w:val="00355B17"/>
    <w:rsid w:val="00355ECD"/>
    <w:rsid w:val="00356599"/>
    <w:rsid w:val="00357A6A"/>
    <w:rsid w:val="00357FA6"/>
    <w:rsid w:val="0036036B"/>
    <w:rsid w:val="00362DA3"/>
    <w:rsid w:val="00363394"/>
    <w:rsid w:val="00365F4C"/>
    <w:rsid w:val="00366501"/>
    <w:rsid w:val="0037278E"/>
    <w:rsid w:val="00373C53"/>
    <w:rsid w:val="00373D0C"/>
    <w:rsid w:val="00375B4A"/>
    <w:rsid w:val="00376A97"/>
    <w:rsid w:val="00377319"/>
    <w:rsid w:val="003817A1"/>
    <w:rsid w:val="00383F97"/>
    <w:rsid w:val="00384B26"/>
    <w:rsid w:val="00385476"/>
    <w:rsid w:val="00385A8A"/>
    <w:rsid w:val="0038631C"/>
    <w:rsid w:val="003876A8"/>
    <w:rsid w:val="0039263B"/>
    <w:rsid w:val="00392F37"/>
    <w:rsid w:val="0039368E"/>
    <w:rsid w:val="003945E8"/>
    <w:rsid w:val="00394B06"/>
    <w:rsid w:val="00394CAD"/>
    <w:rsid w:val="00395793"/>
    <w:rsid w:val="00395A23"/>
    <w:rsid w:val="0039637B"/>
    <w:rsid w:val="00397CBC"/>
    <w:rsid w:val="003A0477"/>
    <w:rsid w:val="003A4FF3"/>
    <w:rsid w:val="003A51C4"/>
    <w:rsid w:val="003A66BE"/>
    <w:rsid w:val="003B0D4B"/>
    <w:rsid w:val="003B1C5B"/>
    <w:rsid w:val="003B23AA"/>
    <w:rsid w:val="003B5F60"/>
    <w:rsid w:val="003B67A4"/>
    <w:rsid w:val="003C15F2"/>
    <w:rsid w:val="003C4256"/>
    <w:rsid w:val="003C5D0F"/>
    <w:rsid w:val="003D3707"/>
    <w:rsid w:val="003D3861"/>
    <w:rsid w:val="003D3D1B"/>
    <w:rsid w:val="003D3DCB"/>
    <w:rsid w:val="003D4579"/>
    <w:rsid w:val="003D6AF1"/>
    <w:rsid w:val="003E3002"/>
    <w:rsid w:val="003E328E"/>
    <w:rsid w:val="003E3A42"/>
    <w:rsid w:val="003E5477"/>
    <w:rsid w:val="003F2010"/>
    <w:rsid w:val="003F39E2"/>
    <w:rsid w:val="003F478A"/>
    <w:rsid w:val="003F487B"/>
    <w:rsid w:val="003F48BE"/>
    <w:rsid w:val="003F5514"/>
    <w:rsid w:val="003F750F"/>
    <w:rsid w:val="00400EF9"/>
    <w:rsid w:val="00403E82"/>
    <w:rsid w:val="00404EAB"/>
    <w:rsid w:val="004056E5"/>
    <w:rsid w:val="00414752"/>
    <w:rsid w:val="004148C5"/>
    <w:rsid w:val="00416F06"/>
    <w:rsid w:val="00420F72"/>
    <w:rsid w:val="00421231"/>
    <w:rsid w:val="00421878"/>
    <w:rsid w:val="004246E5"/>
    <w:rsid w:val="00426601"/>
    <w:rsid w:val="00427255"/>
    <w:rsid w:val="00430B86"/>
    <w:rsid w:val="00430D4D"/>
    <w:rsid w:val="00431506"/>
    <w:rsid w:val="004316ED"/>
    <w:rsid w:val="004448DE"/>
    <w:rsid w:val="00444C5E"/>
    <w:rsid w:val="00444D68"/>
    <w:rsid w:val="00444DBB"/>
    <w:rsid w:val="00445BDA"/>
    <w:rsid w:val="00446027"/>
    <w:rsid w:val="00453768"/>
    <w:rsid w:val="00453D2A"/>
    <w:rsid w:val="004547E4"/>
    <w:rsid w:val="00455607"/>
    <w:rsid w:val="00455671"/>
    <w:rsid w:val="00457EFD"/>
    <w:rsid w:val="00461641"/>
    <w:rsid w:val="004631B2"/>
    <w:rsid w:val="00470BA5"/>
    <w:rsid w:val="00471190"/>
    <w:rsid w:val="004721DF"/>
    <w:rsid w:val="004727AF"/>
    <w:rsid w:val="00473339"/>
    <w:rsid w:val="00474F03"/>
    <w:rsid w:val="00476373"/>
    <w:rsid w:val="00476D96"/>
    <w:rsid w:val="0048141E"/>
    <w:rsid w:val="00482354"/>
    <w:rsid w:val="004838C8"/>
    <w:rsid w:val="00484A70"/>
    <w:rsid w:val="00491E96"/>
    <w:rsid w:val="004929C6"/>
    <w:rsid w:val="004931E8"/>
    <w:rsid w:val="00497294"/>
    <w:rsid w:val="004A01F3"/>
    <w:rsid w:val="004A041A"/>
    <w:rsid w:val="004A14A1"/>
    <w:rsid w:val="004B4007"/>
    <w:rsid w:val="004B6108"/>
    <w:rsid w:val="004B6CB9"/>
    <w:rsid w:val="004C0D26"/>
    <w:rsid w:val="004C1936"/>
    <w:rsid w:val="004C268F"/>
    <w:rsid w:val="004C2B04"/>
    <w:rsid w:val="004C5969"/>
    <w:rsid w:val="004C63BC"/>
    <w:rsid w:val="004C7515"/>
    <w:rsid w:val="004C75D3"/>
    <w:rsid w:val="004D09F7"/>
    <w:rsid w:val="004D1833"/>
    <w:rsid w:val="004D2AFB"/>
    <w:rsid w:val="004D3323"/>
    <w:rsid w:val="004D34E1"/>
    <w:rsid w:val="004E1828"/>
    <w:rsid w:val="004E2AC2"/>
    <w:rsid w:val="004E2D36"/>
    <w:rsid w:val="004E2D86"/>
    <w:rsid w:val="004E37C6"/>
    <w:rsid w:val="004E3AF3"/>
    <w:rsid w:val="004E6461"/>
    <w:rsid w:val="004E69B4"/>
    <w:rsid w:val="004E7F13"/>
    <w:rsid w:val="004F3529"/>
    <w:rsid w:val="004F6B30"/>
    <w:rsid w:val="004F73FD"/>
    <w:rsid w:val="0050008C"/>
    <w:rsid w:val="00501495"/>
    <w:rsid w:val="00501A51"/>
    <w:rsid w:val="0050493A"/>
    <w:rsid w:val="00507BA7"/>
    <w:rsid w:val="00511CA3"/>
    <w:rsid w:val="005137C6"/>
    <w:rsid w:val="00516B3E"/>
    <w:rsid w:val="00517628"/>
    <w:rsid w:val="00520655"/>
    <w:rsid w:val="00522757"/>
    <w:rsid w:val="005278E7"/>
    <w:rsid w:val="005313BB"/>
    <w:rsid w:val="00540985"/>
    <w:rsid w:val="00540DF7"/>
    <w:rsid w:val="0054146F"/>
    <w:rsid w:val="00544344"/>
    <w:rsid w:val="00545BD7"/>
    <w:rsid w:val="005460DC"/>
    <w:rsid w:val="00546F06"/>
    <w:rsid w:val="00547217"/>
    <w:rsid w:val="00547C4A"/>
    <w:rsid w:val="00553AFD"/>
    <w:rsid w:val="005546C7"/>
    <w:rsid w:val="00554B6F"/>
    <w:rsid w:val="00555915"/>
    <w:rsid w:val="00556427"/>
    <w:rsid w:val="00557B44"/>
    <w:rsid w:val="0056192A"/>
    <w:rsid w:val="00561CC9"/>
    <w:rsid w:val="0056384D"/>
    <w:rsid w:val="00564A1B"/>
    <w:rsid w:val="00564FC7"/>
    <w:rsid w:val="0056567C"/>
    <w:rsid w:val="0057080E"/>
    <w:rsid w:val="0057120E"/>
    <w:rsid w:val="00571590"/>
    <w:rsid w:val="00572DB5"/>
    <w:rsid w:val="005730F3"/>
    <w:rsid w:val="0057313F"/>
    <w:rsid w:val="005731D3"/>
    <w:rsid w:val="00575546"/>
    <w:rsid w:val="00575F56"/>
    <w:rsid w:val="00584A7E"/>
    <w:rsid w:val="00586CE8"/>
    <w:rsid w:val="00587F18"/>
    <w:rsid w:val="0059006E"/>
    <w:rsid w:val="0059047E"/>
    <w:rsid w:val="00592E81"/>
    <w:rsid w:val="00595D19"/>
    <w:rsid w:val="00597D72"/>
    <w:rsid w:val="005A0383"/>
    <w:rsid w:val="005A1B3E"/>
    <w:rsid w:val="005A1BFF"/>
    <w:rsid w:val="005A5F8C"/>
    <w:rsid w:val="005B7502"/>
    <w:rsid w:val="005C036A"/>
    <w:rsid w:val="005C1615"/>
    <w:rsid w:val="005C2B68"/>
    <w:rsid w:val="005C531D"/>
    <w:rsid w:val="005D0CAF"/>
    <w:rsid w:val="005D509E"/>
    <w:rsid w:val="005D519C"/>
    <w:rsid w:val="005D74AC"/>
    <w:rsid w:val="005E2307"/>
    <w:rsid w:val="005E24A2"/>
    <w:rsid w:val="005E2EED"/>
    <w:rsid w:val="005E3497"/>
    <w:rsid w:val="005E4723"/>
    <w:rsid w:val="005E74C1"/>
    <w:rsid w:val="005F160B"/>
    <w:rsid w:val="005F2BE9"/>
    <w:rsid w:val="005F5E48"/>
    <w:rsid w:val="005F739F"/>
    <w:rsid w:val="00600084"/>
    <w:rsid w:val="00601D19"/>
    <w:rsid w:val="00603C14"/>
    <w:rsid w:val="00606D46"/>
    <w:rsid w:val="00607885"/>
    <w:rsid w:val="00612228"/>
    <w:rsid w:val="00615C81"/>
    <w:rsid w:val="00615D6A"/>
    <w:rsid w:val="00616824"/>
    <w:rsid w:val="00616C1A"/>
    <w:rsid w:val="00617731"/>
    <w:rsid w:val="00620D1B"/>
    <w:rsid w:val="006212C0"/>
    <w:rsid w:val="00622C2C"/>
    <w:rsid w:val="006237DB"/>
    <w:rsid w:val="0062640D"/>
    <w:rsid w:val="00626DF7"/>
    <w:rsid w:val="00632ECD"/>
    <w:rsid w:val="00632FC6"/>
    <w:rsid w:val="00644A7C"/>
    <w:rsid w:val="00651905"/>
    <w:rsid w:val="00655ABC"/>
    <w:rsid w:val="00656084"/>
    <w:rsid w:val="00656251"/>
    <w:rsid w:val="00657585"/>
    <w:rsid w:val="006605A2"/>
    <w:rsid w:val="00660E31"/>
    <w:rsid w:val="006612ED"/>
    <w:rsid w:val="00661962"/>
    <w:rsid w:val="00662FDF"/>
    <w:rsid w:val="006673C3"/>
    <w:rsid w:val="00667EEE"/>
    <w:rsid w:val="006707EA"/>
    <w:rsid w:val="00673173"/>
    <w:rsid w:val="00673657"/>
    <w:rsid w:val="006736B7"/>
    <w:rsid w:val="0067391B"/>
    <w:rsid w:val="00673EF6"/>
    <w:rsid w:val="0067482A"/>
    <w:rsid w:val="00674A5A"/>
    <w:rsid w:val="0067535F"/>
    <w:rsid w:val="00681475"/>
    <w:rsid w:val="0068410F"/>
    <w:rsid w:val="00685D12"/>
    <w:rsid w:val="00690625"/>
    <w:rsid w:val="00690E7D"/>
    <w:rsid w:val="0069217A"/>
    <w:rsid w:val="00693428"/>
    <w:rsid w:val="0069379B"/>
    <w:rsid w:val="00695FA7"/>
    <w:rsid w:val="006962A5"/>
    <w:rsid w:val="006A4120"/>
    <w:rsid w:val="006A4D35"/>
    <w:rsid w:val="006B3FF2"/>
    <w:rsid w:val="006B4526"/>
    <w:rsid w:val="006B577B"/>
    <w:rsid w:val="006C2909"/>
    <w:rsid w:val="006C299D"/>
    <w:rsid w:val="006C2BC2"/>
    <w:rsid w:val="006C4C21"/>
    <w:rsid w:val="006D01E7"/>
    <w:rsid w:val="006D3008"/>
    <w:rsid w:val="006D327B"/>
    <w:rsid w:val="006D4B6F"/>
    <w:rsid w:val="006D4F59"/>
    <w:rsid w:val="006D5F4D"/>
    <w:rsid w:val="006E2531"/>
    <w:rsid w:val="006E543F"/>
    <w:rsid w:val="006E61C1"/>
    <w:rsid w:val="006F5459"/>
    <w:rsid w:val="006F6135"/>
    <w:rsid w:val="006F706A"/>
    <w:rsid w:val="00700070"/>
    <w:rsid w:val="00700C6E"/>
    <w:rsid w:val="0070134C"/>
    <w:rsid w:val="007045B6"/>
    <w:rsid w:val="007046EE"/>
    <w:rsid w:val="0070556D"/>
    <w:rsid w:val="007064EA"/>
    <w:rsid w:val="00706B70"/>
    <w:rsid w:val="00710AE0"/>
    <w:rsid w:val="00711247"/>
    <w:rsid w:val="00712284"/>
    <w:rsid w:val="00713131"/>
    <w:rsid w:val="007149DA"/>
    <w:rsid w:val="00715D24"/>
    <w:rsid w:val="007169D0"/>
    <w:rsid w:val="00717E3F"/>
    <w:rsid w:val="00720665"/>
    <w:rsid w:val="007210B2"/>
    <w:rsid w:val="0072121E"/>
    <w:rsid w:val="0072579B"/>
    <w:rsid w:val="00725E7A"/>
    <w:rsid w:val="00730658"/>
    <w:rsid w:val="00731E1F"/>
    <w:rsid w:val="007329DE"/>
    <w:rsid w:val="00732E9F"/>
    <w:rsid w:val="007347B5"/>
    <w:rsid w:val="00734F4C"/>
    <w:rsid w:val="007406C9"/>
    <w:rsid w:val="007429FC"/>
    <w:rsid w:val="00743156"/>
    <w:rsid w:val="00750EBB"/>
    <w:rsid w:val="00751E8B"/>
    <w:rsid w:val="0075285B"/>
    <w:rsid w:val="007570FC"/>
    <w:rsid w:val="0075747E"/>
    <w:rsid w:val="007601F9"/>
    <w:rsid w:val="007613DE"/>
    <w:rsid w:val="00761C89"/>
    <w:rsid w:val="00765262"/>
    <w:rsid w:val="007653ED"/>
    <w:rsid w:val="007662B2"/>
    <w:rsid w:val="00766812"/>
    <w:rsid w:val="007671AC"/>
    <w:rsid w:val="00767EFD"/>
    <w:rsid w:val="00770651"/>
    <w:rsid w:val="00770C11"/>
    <w:rsid w:val="007715D3"/>
    <w:rsid w:val="00773D8A"/>
    <w:rsid w:val="00773E25"/>
    <w:rsid w:val="00776857"/>
    <w:rsid w:val="00777088"/>
    <w:rsid w:val="0079044C"/>
    <w:rsid w:val="00791FE7"/>
    <w:rsid w:val="0079238E"/>
    <w:rsid w:val="00793952"/>
    <w:rsid w:val="00794232"/>
    <w:rsid w:val="00796467"/>
    <w:rsid w:val="007A167E"/>
    <w:rsid w:val="007A3FB5"/>
    <w:rsid w:val="007A5AED"/>
    <w:rsid w:val="007A6A28"/>
    <w:rsid w:val="007A725C"/>
    <w:rsid w:val="007A785B"/>
    <w:rsid w:val="007A7D0D"/>
    <w:rsid w:val="007B0943"/>
    <w:rsid w:val="007B17E4"/>
    <w:rsid w:val="007B2068"/>
    <w:rsid w:val="007B2752"/>
    <w:rsid w:val="007B3928"/>
    <w:rsid w:val="007B52C0"/>
    <w:rsid w:val="007B5612"/>
    <w:rsid w:val="007B59DB"/>
    <w:rsid w:val="007B5EFE"/>
    <w:rsid w:val="007B7DD9"/>
    <w:rsid w:val="007C3D52"/>
    <w:rsid w:val="007D12F9"/>
    <w:rsid w:val="007D23D0"/>
    <w:rsid w:val="007D40A1"/>
    <w:rsid w:val="007D4B9B"/>
    <w:rsid w:val="007D7928"/>
    <w:rsid w:val="007F3370"/>
    <w:rsid w:val="007F35AC"/>
    <w:rsid w:val="007F767E"/>
    <w:rsid w:val="007F77A6"/>
    <w:rsid w:val="008003A0"/>
    <w:rsid w:val="008021C7"/>
    <w:rsid w:val="0080784D"/>
    <w:rsid w:val="008109EB"/>
    <w:rsid w:val="0081664B"/>
    <w:rsid w:val="00816C4B"/>
    <w:rsid w:val="00821417"/>
    <w:rsid w:val="00821723"/>
    <w:rsid w:val="00823B4D"/>
    <w:rsid w:val="008265CF"/>
    <w:rsid w:val="0082762F"/>
    <w:rsid w:val="008304BE"/>
    <w:rsid w:val="00843860"/>
    <w:rsid w:val="00845530"/>
    <w:rsid w:val="00845A6A"/>
    <w:rsid w:val="00847317"/>
    <w:rsid w:val="00847B06"/>
    <w:rsid w:val="00850DB4"/>
    <w:rsid w:val="0085170F"/>
    <w:rsid w:val="00854C54"/>
    <w:rsid w:val="00854FF9"/>
    <w:rsid w:val="008551F0"/>
    <w:rsid w:val="00855EBB"/>
    <w:rsid w:val="00856C05"/>
    <w:rsid w:val="00860778"/>
    <w:rsid w:val="00862C5F"/>
    <w:rsid w:val="00871738"/>
    <w:rsid w:val="008720C3"/>
    <w:rsid w:val="00872D35"/>
    <w:rsid w:val="0087644B"/>
    <w:rsid w:val="0087676F"/>
    <w:rsid w:val="0087738D"/>
    <w:rsid w:val="00881E52"/>
    <w:rsid w:val="00884D56"/>
    <w:rsid w:val="00885CCD"/>
    <w:rsid w:val="00886103"/>
    <w:rsid w:val="0088753B"/>
    <w:rsid w:val="00890709"/>
    <w:rsid w:val="008908CE"/>
    <w:rsid w:val="008910BE"/>
    <w:rsid w:val="00892A49"/>
    <w:rsid w:val="00892EF9"/>
    <w:rsid w:val="00893B26"/>
    <w:rsid w:val="008970C0"/>
    <w:rsid w:val="00897B99"/>
    <w:rsid w:val="008A0510"/>
    <w:rsid w:val="008A1247"/>
    <w:rsid w:val="008A1899"/>
    <w:rsid w:val="008A25D5"/>
    <w:rsid w:val="008A4415"/>
    <w:rsid w:val="008A4A77"/>
    <w:rsid w:val="008A505C"/>
    <w:rsid w:val="008A5EDF"/>
    <w:rsid w:val="008A7782"/>
    <w:rsid w:val="008B072F"/>
    <w:rsid w:val="008B4178"/>
    <w:rsid w:val="008B65E6"/>
    <w:rsid w:val="008C02F4"/>
    <w:rsid w:val="008C1613"/>
    <w:rsid w:val="008C2F7B"/>
    <w:rsid w:val="008C6B5D"/>
    <w:rsid w:val="008C7BFE"/>
    <w:rsid w:val="008D0CC7"/>
    <w:rsid w:val="008D6E1C"/>
    <w:rsid w:val="008D7EA0"/>
    <w:rsid w:val="008E0183"/>
    <w:rsid w:val="008E2BF6"/>
    <w:rsid w:val="008E4077"/>
    <w:rsid w:val="008E536C"/>
    <w:rsid w:val="008E5509"/>
    <w:rsid w:val="008E55F4"/>
    <w:rsid w:val="008E68A8"/>
    <w:rsid w:val="008E6EDD"/>
    <w:rsid w:val="008E75EE"/>
    <w:rsid w:val="008F080F"/>
    <w:rsid w:val="008F0AE4"/>
    <w:rsid w:val="008F1159"/>
    <w:rsid w:val="008F13FE"/>
    <w:rsid w:val="008F2B2F"/>
    <w:rsid w:val="008F36B9"/>
    <w:rsid w:val="008F5912"/>
    <w:rsid w:val="008F5D49"/>
    <w:rsid w:val="008F6256"/>
    <w:rsid w:val="00900282"/>
    <w:rsid w:val="00900A9E"/>
    <w:rsid w:val="00902DB5"/>
    <w:rsid w:val="00904D85"/>
    <w:rsid w:val="009076B4"/>
    <w:rsid w:val="00915C6D"/>
    <w:rsid w:val="00916B9E"/>
    <w:rsid w:val="009205C0"/>
    <w:rsid w:val="0092090A"/>
    <w:rsid w:val="00922D0C"/>
    <w:rsid w:val="00926CC1"/>
    <w:rsid w:val="00930068"/>
    <w:rsid w:val="0093011F"/>
    <w:rsid w:val="0093059D"/>
    <w:rsid w:val="009312DB"/>
    <w:rsid w:val="00934BDC"/>
    <w:rsid w:val="00937F64"/>
    <w:rsid w:val="00940ADD"/>
    <w:rsid w:val="0094179E"/>
    <w:rsid w:val="0094442B"/>
    <w:rsid w:val="009452A8"/>
    <w:rsid w:val="00950448"/>
    <w:rsid w:val="00950B4A"/>
    <w:rsid w:val="00950E49"/>
    <w:rsid w:val="009538B7"/>
    <w:rsid w:val="00955089"/>
    <w:rsid w:val="009577A8"/>
    <w:rsid w:val="00962A5B"/>
    <w:rsid w:val="009633E9"/>
    <w:rsid w:val="00966969"/>
    <w:rsid w:val="00971AB3"/>
    <w:rsid w:val="009749B6"/>
    <w:rsid w:val="00974D16"/>
    <w:rsid w:val="009755A3"/>
    <w:rsid w:val="009769EB"/>
    <w:rsid w:val="009804F0"/>
    <w:rsid w:val="009867A1"/>
    <w:rsid w:val="00995253"/>
    <w:rsid w:val="00997772"/>
    <w:rsid w:val="009A4CE8"/>
    <w:rsid w:val="009A673E"/>
    <w:rsid w:val="009B0F5C"/>
    <w:rsid w:val="009B3B55"/>
    <w:rsid w:val="009B4615"/>
    <w:rsid w:val="009B4A6E"/>
    <w:rsid w:val="009B521F"/>
    <w:rsid w:val="009B60C3"/>
    <w:rsid w:val="009C10A8"/>
    <w:rsid w:val="009C13CF"/>
    <w:rsid w:val="009C4753"/>
    <w:rsid w:val="009C696E"/>
    <w:rsid w:val="009C71A4"/>
    <w:rsid w:val="009D3894"/>
    <w:rsid w:val="009D62AC"/>
    <w:rsid w:val="009D67EB"/>
    <w:rsid w:val="009D6E24"/>
    <w:rsid w:val="009D7A80"/>
    <w:rsid w:val="009E277D"/>
    <w:rsid w:val="009E5357"/>
    <w:rsid w:val="009E56FA"/>
    <w:rsid w:val="009E5927"/>
    <w:rsid w:val="009E70B6"/>
    <w:rsid w:val="009F0441"/>
    <w:rsid w:val="009F04BE"/>
    <w:rsid w:val="009F1EDC"/>
    <w:rsid w:val="009F247E"/>
    <w:rsid w:val="009F2783"/>
    <w:rsid w:val="00A01672"/>
    <w:rsid w:val="00A01D70"/>
    <w:rsid w:val="00A03372"/>
    <w:rsid w:val="00A04A4B"/>
    <w:rsid w:val="00A10AEF"/>
    <w:rsid w:val="00A10BA3"/>
    <w:rsid w:val="00A10D26"/>
    <w:rsid w:val="00A12184"/>
    <w:rsid w:val="00A128E1"/>
    <w:rsid w:val="00A1351E"/>
    <w:rsid w:val="00A1479E"/>
    <w:rsid w:val="00A14890"/>
    <w:rsid w:val="00A15006"/>
    <w:rsid w:val="00A175CA"/>
    <w:rsid w:val="00A176FE"/>
    <w:rsid w:val="00A206B9"/>
    <w:rsid w:val="00A21C44"/>
    <w:rsid w:val="00A2277C"/>
    <w:rsid w:val="00A2734D"/>
    <w:rsid w:val="00A27438"/>
    <w:rsid w:val="00A305CB"/>
    <w:rsid w:val="00A33F33"/>
    <w:rsid w:val="00A34CDD"/>
    <w:rsid w:val="00A37815"/>
    <w:rsid w:val="00A401C5"/>
    <w:rsid w:val="00A40D18"/>
    <w:rsid w:val="00A4189D"/>
    <w:rsid w:val="00A43235"/>
    <w:rsid w:val="00A438E2"/>
    <w:rsid w:val="00A43B2B"/>
    <w:rsid w:val="00A46B52"/>
    <w:rsid w:val="00A4731F"/>
    <w:rsid w:val="00A477A6"/>
    <w:rsid w:val="00A507F2"/>
    <w:rsid w:val="00A50CA7"/>
    <w:rsid w:val="00A52A87"/>
    <w:rsid w:val="00A54CB5"/>
    <w:rsid w:val="00A55C89"/>
    <w:rsid w:val="00A57958"/>
    <w:rsid w:val="00A60854"/>
    <w:rsid w:val="00A6087C"/>
    <w:rsid w:val="00A61F89"/>
    <w:rsid w:val="00A62358"/>
    <w:rsid w:val="00A6361A"/>
    <w:rsid w:val="00A63743"/>
    <w:rsid w:val="00A667F8"/>
    <w:rsid w:val="00A675F0"/>
    <w:rsid w:val="00A70348"/>
    <w:rsid w:val="00A7194D"/>
    <w:rsid w:val="00A72FCC"/>
    <w:rsid w:val="00A74F35"/>
    <w:rsid w:val="00A77D1E"/>
    <w:rsid w:val="00A8066C"/>
    <w:rsid w:val="00A83A37"/>
    <w:rsid w:val="00A85F0F"/>
    <w:rsid w:val="00A87A8A"/>
    <w:rsid w:val="00A9036A"/>
    <w:rsid w:val="00A94BB3"/>
    <w:rsid w:val="00A96ECB"/>
    <w:rsid w:val="00AA1BA4"/>
    <w:rsid w:val="00AA2D5F"/>
    <w:rsid w:val="00AA3944"/>
    <w:rsid w:val="00AA4B0F"/>
    <w:rsid w:val="00AA7231"/>
    <w:rsid w:val="00AB1841"/>
    <w:rsid w:val="00AB40AF"/>
    <w:rsid w:val="00AB40ED"/>
    <w:rsid w:val="00AB4332"/>
    <w:rsid w:val="00AB4474"/>
    <w:rsid w:val="00AB66CF"/>
    <w:rsid w:val="00AB6E9C"/>
    <w:rsid w:val="00AC0A38"/>
    <w:rsid w:val="00AC1989"/>
    <w:rsid w:val="00AC36E5"/>
    <w:rsid w:val="00AC5A7F"/>
    <w:rsid w:val="00AC5D35"/>
    <w:rsid w:val="00AD0BF2"/>
    <w:rsid w:val="00AD239A"/>
    <w:rsid w:val="00AD23F8"/>
    <w:rsid w:val="00AD2707"/>
    <w:rsid w:val="00AD46B2"/>
    <w:rsid w:val="00AD53A3"/>
    <w:rsid w:val="00AD62A8"/>
    <w:rsid w:val="00AD6CC2"/>
    <w:rsid w:val="00AD6FF0"/>
    <w:rsid w:val="00AE0144"/>
    <w:rsid w:val="00AE319D"/>
    <w:rsid w:val="00AE4DC7"/>
    <w:rsid w:val="00AE7098"/>
    <w:rsid w:val="00AF02ED"/>
    <w:rsid w:val="00AF1BDB"/>
    <w:rsid w:val="00AF3E77"/>
    <w:rsid w:val="00B02901"/>
    <w:rsid w:val="00B02ABA"/>
    <w:rsid w:val="00B03755"/>
    <w:rsid w:val="00B03E7B"/>
    <w:rsid w:val="00B04763"/>
    <w:rsid w:val="00B04BB3"/>
    <w:rsid w:val="00B0546F"/>
    <w:rsid w:val="00B06D6C"/>
    <w:rsid w:val="00B06D96"/>
    <w:rsid w:val="00B108CA"/>
    <w:rsid w:val="00B108E5"/>
    <w:rsid w:val="00B143D7"/>
    <w:rsid w:val="00B15D0A"/>
    <w:rsid w:val="00B217A8"/>
    <w:rsid w:val="00B2187D"/>
    <w:rsid w:val="00B21C1F"/>
    <w:rsid w:val="00B223E7"/>
    <w:rsid w:val="00B227ED"/>
    <w:rsid w:val="00B24D1E"/>
    <w:rsid w:val="00B267B5"/>
    <w:rsid w:val="00B26BA7"/>
    <w:rsid w:val="00B313C3"/>
    <w:rsid w:val="00B33D81"/>
    <w:rsid w:val="00B344AA"/>
    <w:rsid w:val="00B3613A"/>
    <w:rsid w:val="00B37620"/>
    <w:rsid w:val="00B41304"/>
    <w:rsid w:val="00B42910"/>
    <w:rsid w:val="00B44AC4"/>
    <w:rsid w:val="00B46181"/>
    <w:rsid w:val="00B47218"/>
    <w:rsid w:val="00B50AE6"/>
    <w:rsid w:val="00B52DF1"/>
    <w:rsid w:val="00B53B67"/>
    <w:rsid w:val="00B545F5"/>
    <w:rsid w:val="00B56C45"/>
    <w:rsid w:val="00B62137"/>
    <w:rsid w:val="00B63868"/>
    <w:rsid w:val="00B64EAF"/>
    <w:rsid w:val="00B71991"/>
    <w:rsid w:val="00B7745C"/>
    <w:rsid w:val="00B81D6C"/>
    <w:rsid w:val="00B83CC1"/>
    <w:rsid w:val="00B8619A"/>
    <w:rsid w:val="00B87DA3"/>
    <w:rsid w:val="00B90324"/>
    <w:rsid w:val="00B91E15"/>
    <w:rsid w:val="00B93FC8"/>
    <w:rsid w:val="00B942E4"/>
    <w:rsid w:val="00B95E57"/>
    <w:rsid w:val="00BA2BA7"/>
    <w:rsid w:val="00BA4F80"/>
    <w:rsid w:val="00BA5820"/>
    <w:rsid w:val="00BA5907"/>
    <w:rsid w:val="00BA6D56"/>
    <w:rsid w:val="00BB0FFA"/>
    <w:rsid w:val="00BB1262"/>
    <w:rsid w:val="00BB282E"/>
    <w:rsid w:val="00BB3051"/>
    <w:rsid w:val="00BB45AE"/>
    <w:rsid w:val="00BB5493"/>
    <w:rsid w:val="00BC14B0"/>
    <w:rsid w:val="00BC1774"/>
    <w:rsid w:val="00BC1995"/>
    <w:rsid w:val="00BC2ED7"/>
    <w:rsid w:val="00BE056F"/>
    <w:rsid w:val="00BE3443"/>
    <w:rsid w:val="00BE5C92"/>
    <w:rsid w:val="00BF1340"/>
    <w:rsid w:val="00BF13BF"/>
    <w:rsid w:val="00BF3449"/>
    <w:rsid w:val="00BF4A08"/>
    <w:rsid w:val="00BF5037"/>
    <w:rsid w:val="00BF6689"/>
    <w:rsid w:val="00BF740C"/>
    <w:rsid w:val="00BF7EEC"/>
    <w:rsid w:val="00C00D55"/>
    <w:rsid w:val="00C013F6"/>
    <w:rsid w:val="00C0251A"/>
    <w:rsid w:val="00C02957"/>
    <w:rsid w:val="00C039FF"/>
    <w:rsid w:val="00C03E3E"/>
    <w:rsid w:val="00C04739"/>
    <w:rsid w:val="00C05E36"/>
    <w:rsid w:val="00C06E8D"/>
    <w:rsid w:val="00C112C5"/>
    <w:rsid w:val="00C113E9"/>
    <w:rsid w:val="00C1425D"/>
    <w:rsid w:val="00C14EFB"/>
    <w:rsid w:val="00C157E9"/>
    <w:rsid w:val="00C15AC5"/>
    <w:rsid w:val="00C2268D"/>
    <w:rsid w:val="00C2272A"/>
    <w:rsid w:val="00C22754"/>
    <w:rsid w:val="00C22D99"/>
    <w:rsid w:val="00C23A36"/>
    <w:rsid w:val="00C240D0"/>
    <w:rsid w:val="00C24188"/>
    <w:rsid w:val="00C2572F"/>
    <w:rsid w:val="00C30722"/>
    <w:rsid w:val="00C36371"/>
    <w:rsid w:val="00C40A68"/>
    <w:rsid w:val="00C4113C"/>
    <w:rsid w:val="00C41B9D"/>
    <w:rsid w:val="00C42A2B"/>
    <w:rsid w:val="00C4311A"/>
    <w:rsid w:val="00C441AE"/>
    <w:rsid w:val="00C462DB"/>
    <w:rsid w:val="00C46E8C"/>
    <w:rsid w:val="00C479BC"/>
    <w:rsid w:val="00C47E6A"/>
    <w:rsid w:val="00C52FAB"/>
    <w:rsid w:val="00C53B7B"/>
    <w:rsid w:val="00C54A76"/>
    <w:rsid w:val="00C54CC6"/>
    <w:rsid w:val="00C55738"/>
    <w:rsid w:val="00C56BD3"/>
    <w:rsid w:val="00C6116F"/>
    <w:rsid w:val="00C628DD"/>
    <w:rsid w:val="00C62CB4"/>
    <w:rsid w:val="00C64BED"/>
    <w:rsid w:val="00C6501C"/>
    <w:rsid w:val="00C716BE"/>
    <w:rsid w:val="00C71EFD"/>
    <w:rsid w:val="00C72E27"/>
    <w:rsid w:val="00C75076"/>
    <w:rsid w:val="00C76490"/>
    <w:rsid w:val="00C828EC"/>
    <w:rsid w:val="00C8576D"/>
    <w:rsid w:val="00C9020A"/>
    <w:rsid w:val="00C9082E"/>
    <w:rsid w:val="00C90861"/>
    <w:rsid w:val="00C91AB1"/>
    <w:rsid w:val="00C92F50"/>
    <w:rsid w:val="00C9416E"/>
    <w:rsid w:val="00C95BE7"/>
    <w:rsid w:val="00C95F25"/>
    <w:rsid w:val="00C95FB8"/>
    <w:rsid w:val="00C969F4"/>
    <w:rsid w:val="00C976F5"/>
    <w:rsid w:val="00CA0B21"/>
    <w:rsid w:val="00CA5C09"/>
    <w:rsid w:val="00CA7258"/>
    <w:rsid w:val="00CA7F4E"/>
    <w:rsid w:val="00CB02C1"/>
    <w:rsid w:val="00CB2FA6"/>
    <w:rsid w:val="00CB39AC"/>
    <w:rsid w:val="00CB4EF0"/>
    <w:rsid w:val="00CC032A"/>
    <w:rsid w:val="00CC03EE"/>
    <w:rsid w:val="00CC4476"/>
    <w:rsid w:val="00CC4D9A"/>
    <w:rsid w:val="00CC67B2"/>
    <w:rsid w:val="00CC7AB5"/>
    <w:rsid w:val="00CD2207"/>
    <w:rsid w:val="00CD3916"/>
    <w:rsid w:val="00CD619B"/>
    <w:rsid w:val="00CD6796"/>
    <w:rsid w:val="00CE0280"/>
    <w:rsid w:val="00CE0DA5"/>
    <w:rsid w:val="00CE2777"/>
    <w:rsid w:val="00CE31F2"/>
    <w:rsid w:val="00CE3A9D"/>
    <w:rsid w:val="00CE3B54"/>
    <w:rsid w:val="00CE5C01"/>
    <w:rsid w:val="00CE645F"/>
    <w:rsid w:val="00CE788A"/>
    <w:rsid w:val="00CF13E1"/>
    <w:rsid w:val="00CF1721"/>
    <w:rsid w:val="00CF3B7F"/>
    <w:rsid w:val="00CF5502"/>
    <w:rsid w:val="00CF66B9"/>
    <w:rsid w:val="00D00011"/>
    <w:rsid w:val="00D00EAD"/>
    <w:rsid w:val="00D0294C"/>
    <w:rsid w:val="00D05FBF"/>
    <w:rsid w:val="00D07337"/>
    <w:rsid w:val="00D07E35"/>
    <w:rsid w:val="00D107E6"/>
    <w:rsid w:val="00D11A7C"/>
    <w:rsid w:val="00D14CE9"/>
    <w:rsid w:val="00D14DA2"/>
    <w:rsid w:val="00D14DA6"/>
    <w:rsid w:val="00D153FC"/>
    <w:rsid w:val="00D15748"/>
    <w:rsid w:val="00D16958"/>
    <w:rsid w:val="00D17621"/>
    <w:rsid w:val="00D17B59"/>
    <w:rsid w:val="00D203E1"/>
    <w:rsid w:val="00D2097B"/>
    <w:rsid w:val="00D20AE5"/>
    <w:rsid w:val="00D22369"/>
    <w:rsid w:val="00D2269D"/>
    <w:rsid w:val="00D2320E"/>
    <w:rsid w:val="00D23DDF"/>
    <w:rsid w:val="00D24D94"/>
    <w:rsid w:val="00D26340"/>
    <w:rsid w:val="00D26D7E"/>
    <w:rsid w:val="00D32276"/>
    <w:rsid w:val="00D326DC"/>
    <w:rsid w:val="00D3390D"/>
    <w:rsid w:val="00D34962"/>
    <w:rsid w:val="00D351C7"/>
    <w:rsid w:val="00D415D3"/>
    <w:rsid w:val="00D41EA2"/>
    <w:rsid w:val="00D448C8"/>
    <w:rsid w:val="00D472C7"/>
    <w:rsid w:val="00D5002B"/>
    <w:rsid w:val="00D509CA"/>
    <w:rsid w:val="00D50A7E"/>
    <w:rsid w:val="00D5191E"/>
    <w:rsid w:val="00D5198B"/>
    <w:rsid w:val="00D529D2"/>
    <w:rsid w:val="00D52BCB"/>
    <w:rsid w:val="00D539C9"/>
    <w:rsid w:val="00D54DD4"/>
    <w:rsid w:val="00D57D92"/>
    <w:rsid w:val="00D60F1D"/>
    <w:rsid w:val="00D62993"/>
    <w:rsid w:val="00D63614"/>
    <w:rsid w:val="00D6462C"/>
    <w:rsid w:val="00D646FB"/>
    <w:rsid w:val="00D65798"/>
    <w:rsid w:val="00D65817"/>
    <w:rsid w:val="00D6659C"/>
    <w:rsid w:val="00D7081A"/>
    <w:rsid w:val="00D708F7"/>
    <w:rsid w:val="00D71ED9"/>
    <w:rsid w:val="00D742B8"/>
    <w:rsid w:val="00D74445"/>
    <w:rsid w:val="00D75805"/>
    <w:rsid w:val="00D75FFA"/>
    <w:rsid w:val="00D76193"/>
    <w:rsid w:val="00D8197B"/>
    <w:rsid w:val="00D8242B"/>
    <w:rsid w:val="00D82F7C"/>
    <w:rsid w:val="00D84361"/>
    <w:rsid w:val="00D85BAA"/>
    <w:rsid w:val="00D86336"/>
    <w:rsid w:val="00D86F5E"/>
    <w:rsid w:val="00D908DB"/>
    <w:rsid w:val="00D9234E"/>
    <w:rsid w:val="00D93051"/>
    <w:rsid w:val="00D9438A"/>
    <w:rsid w:val="00D9798E"/>
    <w:rsid w:val="00DA04D8"/>
    <w:rsid w:val="00DA10F5"/>
    <w:rsid w:val="00DA2CAD"/>
    <w:rsid w:val="00DA4878"/>
    <w:rsid w:val="00DA6ABC"/>
    <w:rsid w:val="00DA7374"/>
    <w:rsid w:val="00DA772D"/>
    <w:rsid w:val="00DB167C"/>
    <w:rsid w:val="00DB2946"/>
    <w:rsid w:val="00DB38BB"/>
    <w:rsid w:val="00DB5544"/>
    <w:rsid w:val="00DB67D0"/>
    <w:rsid w:val="00DB6BBC"/>
    <w:rsid w:val="00DB7435"/>
    <w:rsid w:val="00DC0460"/>
    <w:rsid w:val="00DC1C74"/>
    <w:rsid w:val="00DC6416"/>
    <w:rsid w:val="00DC69A9"/>
    <w:rsid w:val="00DC75DF"/>
    <w:rsid w:val="00DD0FDD"/>
    <w:rsid w:val="00DD263B"/>
    <w:rsid w:val="00DD3CB2"/>
    <w:rsid w:val="00DD748F"/>
    <w:rsid w:val="00DD7B23"/>
    <w:rsid w:val="00DE0BDA"/>
    <w:rsid w:val="00DE11E7"/>
    <w:rsid w:val="00DE1CF7"/>
    <w:rsid w:val="00DE26C6"/>
    <w:rsid w:val="00DE3501"/>
    <w:rsid w:val="00DE663D"/>
    <w:rsid w:val="00DF0435"/>
    <w:rsid w:val="00DF33A3"/>
    <w:rsid w:val="00DF3467"/>
    <w:rsid w:val="00DF38C4"/>
    <w:rsid w:val="00DF393C"/>
    <w:rsid w:val="00E04DE4"/>
    <w:rsid w:val="00E07392"/>
    <w:rsid w:val="00E07E5C"/>
    <w:rsid w:val="00E10F69"/>
    <w:rsid w:val="00E11239"/>
    <w:rsid w:val="00E1188A"/>
    <w:rsid w:val="00E13AE5"/>
    <w:rsid w:val="00E13BBF"/>
    <w:rsid w:val="00E15264"/>
    <w:rsid w:val="00E15366"/>
    <w:rsid w:val="00E1743D"/>
    <w:rsid w:val="00E20245"/>
    <w:rsid w:val="00E21C44"/>
    <w:rsid w:val="00E2246D"/>
    <w:rsid w:val="00E232F0"/>
    <w:rsid w:val="00E25B64"/>
    <w:rsid w:val="00E26D6B"/>
    <w:rsid w:val="00E31185"/>
    <w:rsid w:val="00E315BA"/>
    <w:rsid w:val="00E335D8"/>
    <w:rsid w:val="00E33A4B"/>
    <w:rsid w:val="00E33C23"/>
    <w:rsid w:val="00E347AE"/>
    <w:rsid w:val="00E35BF9"/>
    <w:rsid w:val="00E36D17"/>
    <w:rsid w:val="00E40CAA"/>
    <w:rsid w:val="00E46818"/>
    <w:rsid w:val="00E46947"/>
    <w:rsid w:val="00E509B1"/>
    <w:rsid w:val="00E54A6B"/>
    <w:rsid w:val="00E54E8B"/>
    <w:rsid w:val="00E556F9"/>
    <w:rsid w:val="00E56E1C"/>
    <w:rsid w:val="00E61026"/>
    <w:rsid w:val="00E63DE6"/>
    <w:rsid w:val="00E6410D"/>
    <w:rsid w:val="00E65214"/>
    <w:rsid w:val="00E65EF4"/>
    <w:rsid w:val="00E676A9"/>
    <w:rsid w:val="00E70F78"/>
    <w:rsid w:val="00E71588"/>
    <w:rsid w:val="00E738F8"/>
    <w:rsid w:val="00E74D6E"/>
    <w:rsid w:val="00E74FF5"/>
    <w:rsid w:val="00E7570B"/>
    <w:rsid w:val="00E76040"/>
    <w:rsid w:val="00E76DAC"/>
    <w:rsid w:val="00E77897"/>
    <w:rsid w:val="00E81BFF"/>
    <w:rsid w:val="00E82696"/>
    <w:rsid w:val="00E827B9"/>
    <w:rsid w:val="00E82ECF"/>
    <w:rsid w:val="00E83EE8"/>
    <w:rsid w:val="00E844B1"/>
    <w:rsid w:val="00E85BD1"/>
    <w:rsid w:val="00E8760C"/>
    <w:rsid w:val="00E95073"/>
    <w:rsid w:val="00E954BC"/>
    <w:rsid w:val="00E96CEB"/>
    <w:rsid w:val="00E97A16"/>
    <w:rsid w:val="00E97D63"/>
    <w:rsid w:val="00EA255B"/>
    <w:rsid w:val="00EA3C1B"/>
    <w:rsid w:val="00EA40A0"/>
    <w:rsid w:val="00EA6AC4"/>
    <w:rsid w:val="00EB2138"/>
    <w:rsid w:val="00EB3548"/>
    <w:rsid w:val="00EB688E"/>
    <w:rsid w:val="00EB6ACC"/>
    <w:rsid w:val="00EB7533"/>
    <w:rsid w:val="00EB7669"/>
    <w:rsid w:val="00EB7894"/>
    <w:rsid w:val="00EB7A4E"/>
    <w:rsid w:val="00EC021F"/>
    <w:rsid w:val="00EC0632"/>
    <w:rsid w:val="00EC08CB"/>
    <w:rsid w:val="00EC3848"/>
    <w:rsid w:val="00EC3973"/>
    <w:rsid w:val="00EC59DB"/>
    <w:rsid w:val="00EC5A0E"/>
    <w:rsid w:val="00EC6BD3"/>
    <w:rsid w:val="00EC7CD9"/>
    <w:rsid w:val="00ED212D"/>
    <w:rsid w:val="00ED2F11"/>
    <w:rsid w:val="00ED65DE"/>
    <w:rsid w:val="00ED7570"/>
    <w:rsid w:val="00ED7F08"/>
    <w:rsid w:val="00EE0616"/>
    <w:rsid w:val="00EE0B56"/>
    <w:rsid w:val="00EE1500"/>
    <w:rsid w:val="00EE20FD"/>
    <w:rsid w:val="00EE2637"/>
    <w:rsid w:val="00EE2907"/>
    <w:rsid w:val="00EE2D62"/>
    <w:rsid w:val="00EE2E40"/>
    <w:rsid w:val="00EE3D92"/>
    <w:rsid w:val="00EE3F5D"/>
    <w:rsid w:val="00EE5442"/>
    <w:rsid w:val="00EE57D0"/>
    <w:rsid w:val="00EE57FD"/>
    <w:rsid w:val="00EF0516"/>
    <w:rsid w:val="00EF17B1"/>
    <w:rsid w:val="00EF3766"/>
    <w:rsid w:val="00EF62B4"/>
    <w:rsid w:val="00F00FEF"/>
    <w:rsid w:val="00F018CB"/>
    <w:rsid w:val="00F01EC5"/>
    <w:rsid w:val="00F02EA7"/>
    <w:rsid w:val="00F058FF"/>
    <w:rsid w:val="00F05ED5"/>
    <w:rsid w:val="00F10195"/>
    <w:rsid w:val="00F12E0F"/>
    <w:rsid w:val="00F16A15"/>
    <w:rsid w:val="00F1725C"/>
    <w:rsid w:val="00F17E9F"/>
    <w:rsid w:val="00F232F7"/>
    <w:rsid w:val="00F23E8C"/>
    <w:rsid w:val="00F24243"/>
    <w:rsid w:val="00F247E1"/>
    <w:rsid w:val="00F26176"/>
    <w:rsid w:val="00F262B2"/>
    <w:rsid w:val="00F26534"/>
    <w:rsid w:val="00F26FF1"/>
    <w:rsid w:val="00F27EDB"/>
    <w:rsid w:val="00F321D2"/>
    <w:rsid w:val="00F3231E"/>
    <w:rsid w:val="00F335BE"/>
    <w:rsid w:val="00F338F8"/>
    <w:rsid w:val="00F33C41"/>
    <w:rsid w:val="00F33CEC"/>
    <w:rsid w:val="00F36066"/>
    <w:rsid w:val="00F36CC8"/>
    <w:rsid w:val="00F37665"/>
    <w:rsid w:val="00F37C1B"/>
    <w:rsid w:val="00F41D52"/>
    <w:rsid w:val="00F41E54"/>
    <w:rsid w:val="00F43149"/>
    <w:rsid w:val="00F451CB"/>
    <w:rsid w:val="00F457A6"/>
    <w:rsid w:val="00F547F1"/>
    <w:rsid w:val="00F55039"/>
    <w:rsid w:val="00F550CB"/>
    <w:rsid w:val="00F56012"/>
    <w:rsid w:val="00F57ACA"/>
    <w:rsid w:val="00F60C04"/>
    <w:rsid w:val="00F60E67"/>
    <w:rsid w:val="00F618B3"/>
    <w:rsid w:val="00F62C98"/>
    <w:rsid w:val="00F66CD9"/>
    <w:rsid w:val="00F71202"/>
    <w:rsid w:val="00F729B7"/>
    <w:rsid w:val="00F72BD9"/>
    <w:rsid w:val="00F746C2"/>
    <w:rsid w:val="00F7481F"/>
    <w:rsid w:val="00F75436"/>
    <w:rsid w:val="00F757FF"/>
    <w:rsid w:val="00F81A1E"/>
    <w:rsid w:val="00F834B1"/>
    <w:rsid w:val="00F83876"/>
    <w:rsid w:val="00F86AF6"/>
    <w:rsid w:val="00F87FF2"/>
    <w:rsid w:val="00F91805"/>
    <w:rsid w:val="00F970AD"/>
    <w:rsid w:val="00F971CA"/>
    <w:rsid w:val="00F971E2"/>
    <w:rsid w:val="00F97558"/>
    <w:rsid w:val="00FA1051"/>
    <w:rsid w:val="00FA2EC9"/>
    <w:rsid w:val="00FA315F"/>
    <w:rsid w:val="00FA38D3"/>
    <w:rsid w:val="00FA3C39"/>
    <w:rsid w:val="00FA43DD"/>
    <w:rsid w:val="00FA50E4"/>
    <w:rsid w:val="00FA51A5"/>
    <w:rsid w:val="00FA6072"/>
    <w:rsid w:val="00FB0872"/>
    <w:rsid w:val="00FB246E"/>
    <w:rsid w:val="00FB4401"/>
    <w:rsid w:val="00FC0C92"/>
    <w:rsid w:val="00FC33E2"/>
    <w:rsid w:val="00FC3535"/>
    <w:rsid w:val="00FC5332"/>
    <w:rsid w:val="00FC6FBB"/>
    <w:rsid w:val="00FC7192"/>
    <w:rsid w:val="00FC7A5F"/>
    <w:rsid w:val="00FD0E03"/>
    <w:rsid w:val="00FD48CA"/>
    <w:rsid w:val="00FD5909"/>
    <w:rsid w:val="00FD6D4D"/>
    <w:rsid w:val="00FE10AE"/>
    <w:rsid w:val="00FE1FAE"/>
    <w:rsid w:val="00FE26E4"/>
    <w:rsid w:val="00FE45CE"/>
    <w:rsid w:val="00FE46EF"/>
    <w:rsid w:val="00FF1668"/>
    <w:rsid w:val="00FF6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99"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238E"/>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uiPriority w:val="99"/>
    <w:qFormat/>
    <w:rsid w:val="0079238E"/>
    <w:pPr>
      <w:keepNext/>
      <w:jc w:val="center"/>
      <w:outlineLvl w:val="0"/>
    </w:pPr>
    <w:rPr>
      <w:sz w:val="32"/>
      <w:szCs w:val="32"/>
    </w:rPr>
  </w:style>
  <w:style w:type="paragraph" w:styleId="4">
    <w:name w:val="heading 4"/>
    <w:aliases w:val="Знак,Heading 4 Char,D&amp;M4,D&amp;M 4"/>
    <w:basedOn w:val="a"/>
    <w:next w:val="a"/>
    <w:link w:val="40"/>
    <w:qFormat/>
    <w:rsid w:val="0079238E"/>
    <w:pPr>
      <w:keepNext/>
      <w:spacing w:before="240" w:after="60"/>
      <w:outlineLvl w:val="3"/>
    </w:pPr>
    <w:rPr>
      <w:b/>
      <w:bCs/>
      <w:sz w:val="28"/>
      <w:szCs w:val="28"/>
    </w:rPr>
  </w:style>
  <w:style w:type="paragraph" w:styleId="5">
    <w:name w:val="heading 5"/>
    <w:basedOn w:val="a"/>
    <w:next w:val="a"/>
    <w:link w:val="50"/>
    <w:unhideWhenUsed/>
    <w:qFormat/>
    <w:rsid w:val="004A01F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link w:val="1"/>
    <w:uiPriority w:val="99"/>
    <w:locked/>
    <w:rsid w:val="0079238E"/>
    <w:rPr>
      <w:sz w:val="32"/>
      <w:szCs w:val="32"/>
      <w:lang w:val="ru-RU" w:eastAsia="ru-RU" w:bidi="ar-SA"/>
    </w:rPr>
  </w:style>
  <w:style w:type="character" w:customStyle="1" w:styleId="40">
    <w:name w:val="Заголовок 4 Знак"/>
    <w:aliases w:val="Знак Знак,Heading 4 Char Знак,D&amp;M4 Знак,D&amp;M 4 Знак"/>
    <w:link w:val="4"/>
    <w:uiPriority w:val="9"/>
    <w:locked/>
    <w:rsid w:val="0079238E"/>
    <w:rPr>
      <w:b/>
      <w:bCs/>
      <w:sz w:val="28"/>
      <w:szCs w:val="28"/>
      <w:lang w:val="ru-RU" w:eastAsia="ru-RU" w:bidi="ar-SA"/>
    </w:rPr>
  </w:style>
  <w:style w:type="character" w:customStyle="1" w:styleId="50">
    <w:name w:val="Заголовок 5 Знак"/>
    <w:basedOn w:val="a0"/>
    <w:link w:val="5"/>
    <w:rsid w:val="004A01F3"/>
    <w:rPr>
      <w:rFonts w:asciiTheme="majorHAnsi" w:eastAsiaTheme="majorEastAsia" w:hAnsiTheme="majorHAnsi" w:cstheme="majorBidi"/>
      <w:color w:val="243F60" w:themeColor="accent1" w:themeShade="7F"/>
    </w:rPr>
  </w:style>
  <w:style w:type="paragraph" w:styleId="a3">
    <w:name w:val="Title"/>
    <w:basedOn w:val="a"/>
    <w:link w:val="a4"/>
    <w:qFormat/>
    <w:rsid w:val="0079238E"/>
    <w:pPr>
      <w:jc w:val="center"/>
    </w:pPr>
    <w:rPr>
      <w:sz w:val="32"/>
      <w:szCs w:val="32"/>
    </w:rPr>
  </w:style>
  <w:style w:type="character" w:customStyle="1" w:styleId="a4">
    <w:name w:val="Название Знак"/>
    <w:link w:val="a3"/>
    <w:locked/>
    <w:rsid w:val="0079238E"/>
    <w:rPr>
      <w:sz w:val="32"/>
      <w:szCs w:val="32"/>
      <w:lang w:val="ru-RU" w:eastAsia="ru-RU" w:bidi="ar-SA"/>
    </w:rPr>
  </w:style>
  <w:style w:type="paragraph" w:customStyle="1" w:styleId="ConsPlusNormal">
    <w:name w:val="ConsPlusNormal"/>
    <w:link w:val="ConsPlusNormal0"/>
    <w:rsid w:val="0079238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D6796"/>
    <w:rPr>
      <w:rFonts w:ascii="Arial" w:hAnsi="Arial" w:cs="Arial"/>
      <w:lang w:val="ru-RU" w:eastAsia="ru-RU" w:bidi="ar-SA"/>
    </w:rPr>
  </w:style>
  <w:style w:type="paragraph" w:customStyle="1" w:styleId="11">
    <w:name w:val="Абзац списка1"/>
    <w:basedOn w:val="a"/>
    <w:uiPriority w:val="99"/>
    <w:rsid w:val="0079238E"/>
    <w:pPr>
      <w:ind w:left="720" w:firstLine="851"/>
      <w:jc w:val="both"/>
    </w:pPr>
    <w:rPr>
      <w:sz w:val="28"/>
      <w:szCs w:val="28"/>
    </w:rPr>
  </w:style>
  <w:style w:type="paragraph" w:styleId="3">
    <w:name w:val="Body Text 3"/>
    <w:basedOn w:val="a"/>
    <w:link w:val="30"/>
    <w:rsid w:val="0079238E"/>
    <w:pPr>
      <w:spacing w:after="120"/>
    </w:pPr>
    <w:rPr>
      <w:sz w:val="16"/>
      <w:szCs w:val="16"/>
    </w:rPr>
  </w:style>
  <w:style w:type="character" w:customStyle="1" w:styleId="30">
    <w:name w:val="Основной текст 3 Знак"/>
    <w:link w:val="3"/>
    <w:locked/>
    <w:rsid w:val="0079238E"/>
    <w:rPr>
      <w:sz w:val="16"/>
      <w:szCs w:val="16"/>
      <w:lang w:val="ru-RU" w:eastAsia="ru-RU" w:bidi="ar-SA"/>
    </w:rPr>
  </w:style>
  <w:style w:type="character" w:styleId="a5">
    <w:name w:val="Hyperlink"/>
    <w:uiPriority w:val="99"/>
    <w:rsid w:val="0079238E"/>
    <w:rPr>
      <w:rFonts w:cs="Times New Roman"/>
      <w:color w:val="0000FF"/>
      <w:u w:val="single"/>
    </w:rPr>
  </w:style>
  <w:style w:type="paragraph" w:customStyle="1" w:styleId="2">
    <w:name w:val="Абзац списка2"/>
    <w:basedOn w:val="a"/>
    <w:uiPriority w:val="99"/>
    <w:qFormat/>
    <w:rsid w:val="0079238E"/>
    <w:pPr>
      <w:ind w:left="720"/>
    </w:pPr>
  </w:style>
  <w:style w:type="paragraph" w:styleId="a6">
    <w:name w:val="List Paragraph"/>
    <w:basedOn w:val="a"/>
    <w:link w:val="a7"/>
    <w:uiPriority w:val="34"/>
    <w:qFormat/>
    <w:rsid w:val="00F26FF1"/>
    <w:pPr>
      <w:ind w:left="720"/>
    </w:pPr>
  </w:style>
  <w:style w:type="character" w:customStyle="1" w:styleId="a7">
    <w:name w:val="Абзац списка Знак"/>
    <w:basedOn w:val="a0"/>
    <w:link w:val="a6"/>
    <w:uiPriority w:val="34"/>
    <w:rsid w:val="00620D1B"/>
  </w:style>
  <w:style w:type="paragraph" w:customStyle="1" w:styleId="headertext">
    <w:name w:val="headertext"/>
    <w:basedOn w:val="a"/>
    <w:rsid w:val="00251083"/>
    <w:pPr>
      <w:spacing w:before="100" w:beforeAutospacing="1" w:after="100" w:afterAutospacing="1"/>
    </w:pPr>
    <w:rPr>
      <w:sz w:val="24"/>
      <w:szCs w:val="24"/>
    </w:rPr>
  </w:style>
  <w:style w:type="character" w:customStyle="1" w:styleId="apple-converted-space">
    <w:name w:val="apple-converted-space"/>
    <w:basedOn w:val="a0"/>
    <w:rsid w:val="00251083"/>
  </w:style>
  <w:style w:type="character" w:styleId="a8">
    <w:name w:val="Emphasis"/>
    <w:uiPriority w:val="20"/>
    <w:qFormat/>
    <w:rsid w:val="008E536C"/>
    <w:rPr>
      <w:i/>
      <w:iCs/>
    </w:rPr>
  </w:style>
  <w:style w:type="paragraph" w:styleId="a9">
    <w:name w:val="Normal (Web)"/>
    <w:aliases w:val="Обычный (Web)1,Обычный (веб)1,Обычный (веб)11"/>
    <w:basedOn w:val="a"/>
    <w:link w:val="aa"/>
    <w:uiPriority w:val="99"/>
    <w:unhideWhenUsed/>
    <w:rsid w:val="00D60F1D"/>
    <w:pPr>
      <w:spacing w:before="100" w:beforeAutospacing="1" w:after="100" w:afterAutospacing="1"/>
    </w:pPr>
    <w:rPr>
      <w:sz w:val="24"/>
      <w:szCs w:val="24"/>
    </w:rPr>
  </w:style>
  <w:style w:type="character" w:customStyle="1" w:styleId="aa">
    <w:name w:val="Обычный (веб) Знак"/>
    <w:aliases w:val="Обычный (Web)1 Знак,Обычный (веб)1 Знак,Обычный (веб)11 Знак"/>
    <w:link w:val="a9"/>
    <w:uiPriority w:val="99"/>
    <w:rsid w:val="00B71991"/>
    <w:rPr>
      <w:sz w:val="24"/>
      <w:szCs w:val="24"/>
    </w:rPr>
  </w:style>
  <w:style w:type="table" w:styleId="ab">
    <w:name w:val="Table Grid"/>
    <w:basedOn w:val="a1"/>
    <w:uiPriority w:val="59"/>
    <w:rsid w:val="003727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3D92"/>
    <w:pPr>
      <w:widowControl w:val="0"/>
      <w:autoSpaceDE w:val="0"/>
      <w:autoSpaceDN w:val="0"/>
      <w:adjustRightInd w:val="0"/>
    </w:pPr>
    <w:rPr>
      <w:rFonts w:ascii="Arial" w:hAnsi="Arial" w:cs="Arial"/>
      <w:b/>
      <w:bCs/>
    </w:rPr>
  </w:style>
  <w:style w:type="paragraph" w:styleId="31">
    <w:name w:val="Body Text Indent 3"/>
    <w:basedOn w:val="a"/>
    <w:link w:val="32"/>
    <w:rsid w:val="007570FC"/>
    <w:pPr>
      <w:spacing w:after="120"/>
      <w:ind w:left="283"/>
    </w:pPr>
    <w:rPr>
      <w:sz w:val="16"/>
      <w:szCs w:val="16"/>
    </w:rPr>
  </w:style>
  <w:style w:type="character" w:customStyle="1" w:styleId="32">
    <w:name w:val="Основной текст с отступом 3 Знак"/>
    <w:link w:val="31"/>
    <w:rsid w:val="007570FC"/>
    <w:rPr>
      <w:sz w:val="16"/>
      <w:szCs w:val="16"/>
    </w:rPr>
  </w:style>
  <w:style w:type="paragraph" w:customStyle="1" w:styleId="ConsNormal">
    <w:name w:val="ConsNormal"/>
    <w:rsid w:val="007570FC"/>
    <w:pPr>
      <w:widowControl w:val="0"/>
      <w:ind w:firstLine="720"/>
    </w:pPr>
    <w:rPr>
      <w:rFonts w:ascii="Arial" w:hAnsi="Arial"/>
      <w:snapToGrid w:val="0"/>
    </w:rPr>
  </w:style>
  <w:style w:type="paragraph" w:styleId="ac">
    <w:name w:val="No Spacing"/>
    <w:uiPriority w:val="1"/>
    <w:qFormat/>
    <w:rsid w:val="007570FC"/>
    <w:pPr>
      <w:suppressAutoHyphens/>
    </w:pPr>
    <w:rPr>
      <w:kern w:val="1"/>
      <w:lang w:eastAsia="ar-SA"/>
    </w:rPr>
  </w:style>
  <w:style w:type="paragraph" w:customStyle="1" w:styleId="7">
    <w:name w:val="Абзац списка7"/>
    <w:basedOn w:val="a"/>
    <w:rsid w:val="00C039FF"/>
    <w:pPr>
      <w:ind w:left="720"/>
    </w:pPr>
  </w:style>
  <w:style w:type="character" w:customStyle="1" w:styleId="12">
    <w:name w:val="Знак Знак1"/>
    <w:locked/>
    <w:rsid w:val="004448DE"/>
    <w:rPr>
      <w:sz w:val="16"/>
      <w:szCs w:val="16"/>
      <w:lang w:val="ru-RU" w:eastAsia="ru-RU" w:bidi="ar-SA"/>
    </w:rPr>
  </w:style>
  <w:style w:type="paragraph" w:styleId="ad">
    <w:name w:val="Balloon Text"/>
    <w:basedOn w:val="a"/>
    <w:link w:val="ae"/>
    <w:uiPriority w:val="99"/>
    <w:rsid w:val="003D6AF1"/>
    <w:rPr>
      <w:rFonts w:ascii="Tahoma" w:hAnsi="Tahoma" w:cs="Tahoma"/>
      <w:sz w:val="16"/>
      <w:szCs w:val="16"/>
    </w:rPr>
  </w:style>
  <w:style w:type="character" w:customStyle="1" w:styleId="ae">
    <w:name w:val="Текст выноски Знак"/>
    <w:basedOn w:val="a0"/>
    <w:link w:val="ad"/>
    <w:uiPriority w:val="99"/>
    <w:rsid w:val="003D6AF1"/>
    <w:rPr>
      <w:rFonts w:ascii="Tahoma" w:hAnsi="Tahoma" w:cs="Tahoma"/>
      <w:sz w:val="16"/>
      <w:szCs w:val="16"/>
    </w:rPr>
  </w:style>
  <w:style w:type="paragraph" w:customStyle="1" w:styleId="13">
    <w:name w:val="Без интервала1"/>
    <w:rsid w:val="0000483C"/>
    <w:rPr>
      <w:rFonts w:ascii="Calibri" w:eastAsia="Calibri" w:hAnsi="Calibri"/>
      <w:sz w:val="22"/>
      <w:szCs w:val="22"/>
    </w:rPr>
  </w:style>
  <w:style w:type="character" w:styleId="af">
    <w:name w:val="Strong"/>
    <w:uiPriority w:val="99"/>
    <w:qFormat/>
    <w:rsid w:val="00601D19"/>
    <w:rPr>
      <w:rFonts w:cs="Times New Roman"/>
      <w:b/>
      <w:bCs/>
    </w:rPr>
  </w:style>
  <w:style w:type="paragraph" w:styleId="af0">
    <w:name w:val="Body Text"/>
    <w:basedOn w:val="a"/>
    <w:link w:val="af1"/>
    <w:rsid w:val="00B71991"/>
    <w:pPr>
      <w:jc w:val="both"/>
    </w:pPr>
    <w:rPr>
      <w:sz w:val="24"/>
    </w:rPr>
  </w:style>
  <w:style w:type="character" w:customStyle="1" w:styleId="af1">
    <w:name w:val="Основной текст Знак"/>
    <w:basedOn w:val="a0"/>
    <w:link w:val="af0"/>
    <w:rsid w:val="00B71991"/>
    <w:rPr>
      <w:sz w:val="24"/>
    </w:rPr>
  </w:style>
  <w:style w:type="paragraph" w:styleId="af2">
    <w:name w:val="header"/>
    <w:basedOn w:val="a"/>
    <w:link w:val="af3"/>
    <w:uiPriority w:val="99"/>
    <w:unhideWhenUsed/>
    <w:rsid w:val="00B71991"/>
    <w:pPr>
      <w:tabs>
        <w:tab w:val="center" w:pos="4677"/>
        <w:tab w:val="right" w:pos="9355"/>
      </w:tabs>
    </w:pPr>
  </w:style>
  <w:style w:type="character" w:customStyle="1" w:styleId="af3">
    <w:name w:val="Верхний колонтитул Знак"/>
    <w:basedOn w:val="a0"/>
    <w:link w:val="af2"/>
    <w:uiPriority w:val="99"/>
    <w:rsid w:val="00B71991"/>
  </w:style>
  <w:style w:type="paragraph" w:styleId="af4">
    <w:name w:val="footer"/>
    <w:basedOn w:val="a"/>
    <w:link w:val="af5"/>
    <w:uiPriority w:val="99"/>
    <w:unhideWhenUsed/>
    <w:rsid w:val="00B71991"/>
    <w:pPr>
      <w:tabs>
        <w:tab w:val="center" w:pos="4677"/>
        <w:tab w:val="right" w:pos="9355"/>
      </w:tabs>
    </w:pPr>
  </w:style>
  <w:style w:type="character" w:customStyle="1" w:styleId="af5">
    <w:name w:val="Нижний колонтитул Знак"/>
    <w:basedOn w:val="a0"/>
    <w:link w:val="af4"/>
    <w:uiPriority w:val="99"/>
    <w:rsid w:val="00B71991"/>
  </w:style>
  <w:style w:type="character" w:styleId="af6">
    <w:name w:val="annotation reference"/>
    <w:basedOn w:val="a0"/>
    <w:uiPriority w:val="99"/>
    <w:unhideWhenUsed/>
    <w:rsid w:val="00B71991"/>
    <w:rPr>
      <w:sz w:val="16"/>
      <w:szCs w:val="16"/>
    </w:rPr>
  </w:style>
  <w:style w:type="paragraph" w:styleId="af7">
    <w:name w:val="annotation text"/>
    <w:basedOn w:val="a"/>
    <w:link w:val="af8"/>
    <w:uiPriority w:val="99"/>
    <w:unhideWhenUsed/>
    <w:rsid w:val="00B71991"/>
  </w:style>
  <w:style w:type="character" w:customStyle="1" w:styleId="af8">
    <w:name w:val="Текст примечания Знак"/>
    <w:basedOn w:val="a0"/>
    <w:link w:val="af7"/>
    <w:uiPriority w:val="99"/>
    <w:rsid w:val="00B71991"/>
  </w:style>
  <w:style w:type="paragraph" w:styleId="af9">
    <w:name w:val="annotation subject"/>
    <w:basedOn w:val="af7"/>
    <w:next w:val="af7"/>
    <w:link w:val="afa"/>
    <w:uiPriority w:val="99"/>
    <w:unhideWhenUsed/>
    <w:rsid w:val="00B71991"/>
    <w:rPr>
      <w:b/>
      <w:bCs/>
    </w:rPr>
  </w:style>
  <w:style w:type="character" w:customStyle="1" w:styleId="afa">
    <w:name w:val="Тема примечания Знак"/>
    <w:basedOn w:val="af8"/>
    <w:link w:val="af9"/>
    <w:uiPriority w:val="99"/>
    <w:rsid w:val="00B71991"/>
    <w:rPr>
      <w:b/>
      <w:bCs/>
    </w:rPr>
  </w:style>
</w:styles>
</file>

<file path=word/webSettings.xml><?xml version="1.0" encoding="utf-8"?>
<w:webSettings xmlns:r="http://schemas.openxmlformats.org/officeDocument/2006/relationships" xmlns:w="http://schemas.openxmlformats.org/wordprocessingml/2006/main">
  <w:divs>
    <w:div w:id="19160972">
      <w:bodyDiv w:val="1"/>
      <w:marLeft w:val="0"/>
      <w:marRight w:val="0"/>
      <w:marTop w:val="0"/>
      <w:marBottom w:val="0"/>
      <w:divBdr>
        <w:top w:val="none" w:sz="0" w:space="0" w:color="auto"/>
        <w:left w:val="none" w:sz="0" w:space="0" w:color="auto"/>
        <w:bottom w:val="none" w:sz="0" w:space="0" w:color="auto"/>
        <w:right w:val="none" w:sz="0" w:space="0" w:color="auto"/>
      </w:divBdr>
    </w:div>
    <w:div w:id="174610181">
      <w:bodyDiv w:val="1"/>
      <w:marLeft w:val="0"/>
      <w:marRight w:val="0"/>
      <w:marTop w:val="0"/>
      <w:marBottom w:val="0"/>
      <w:divBdr>
        <w:top w:val="none" w:sz="0" w:space="0" w:color="auto"/>
        <w:left w:val="none" w:sz="0" w:space="0" w:color="auto"/>
        <w:bottom w:val="none" w:sz="0" w:space="0" w:color="auto"/>
        <w:right w:val="none" w:sz="0" w:space="0" w:color="auto"/>
      </w:divBdr>
      <w:divsChild>
        <w:div w:id="123815521">
          <w:marLeft w:val="4320"/>
          <w:marRight w:val="5529"/>
          <w:marTop w:val="0"/>
          <w:marBottom w:val="0"/>
          <w:divBdr>
            <w:top w:val="none" w:sz="0" w:space="0" w:color="auto"/>
            <w:left w:val="none" w:sz="0" w:space="0" w:color="auto"/>
            <w:bottom w:val="none" w:sz="0" w:space="0" w:color="auto"/>
            <w:right w:val="none" w:sz="0" w:space="0" w:color="auto"/>
          </w:divBdr>
          <w:divsChild>
            <w:div w:id="2117826055">
              <w:marLeft w:val="0"/>
              <w:marRight w:val="0"/>
              <w:marTop w:val="0"/>
              <w:marBottom w:val="0"/>
              <w:divBdr>
                <w:top w:val="none" w:sz="0" w:space="0" w:color="auto"/>
                <w:left w:val="single" w:sz="12" w:space="12" w:color="D7DADD"/>
                <w:bottom w:val="none" w:sz="0" w:space="0" w:color="auto"/>
                <w:right w:val="none" w:sz="0" w:space="0" w:color="auto"/>
              </w:divBdr>
            </w:div>
          </w:divsChild>
        </w:div>
        <w:div w:id="1678383139">
          <w:marLeft w:val="0"/>
          <w:marRight w:val="0"/>
          <w:marTop w:val="0"/>
          <w:marBottom w:val="0"/>
          <w:divBdr>
            <w:top w:val="none" w:sz="0" w:space="0" w:color="auto"/>
            <w:left w:val="none" w:sz="0" w:space="0" w:color="auto"/>
            <w:bottom w:val="none" w:sz="0" w:space="0" w:color="auto"/>
            <w:right w:val="none" w:sz="0" w:space="0" w:color="auto"/>
          </w:divBdr>
        </w:div>
        <w:div w:id="2127843389">
          <w:marLeft w:val="0"/>
          <w:marRight w:val="0"/>
          <w:marTop w:val="0"/>
          <w:marBottom w:val="0"/>
          <w:divBdr>
            <w:top w:val="none" w:sz="0" w:space="0" w:color="auto"/>
            <w:left w:val="none" w:sz="0" w:space="0" w:color="auto"/>
            <w:bottom w:val="none" w:sz="0" w:space="0" w:color="auto"/>
            <w:right w:val="none" w:sz="0" w:space="0" w:color="auto"/>
          </w:divBdr>
          <w:divsChild>
            <w:div w:id="1186938767">
              <w:marLeft w:val="0"/>
              <w:marRight w:val="0"/>
              <w:marTop w:val="0"/>
              <w:marBottom w:val="0"/>
              <w:divBdr>
                <w:top w:val="none" w:sz="0" w:space="0" w:color="auto"/>
                <w:left w:val="none" w:sz="0" w:space="0" w:color="auto"/>
                <w:bottom w:val="none" w:sz="0" w:space="0" w:color="auto"/>
                <w:right w:val="none" w:sz="0" w:space="0" w:color="auto"/>
              </w:divBdr>
              <w:divsChild>
                <w:div w:id="44801022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243796">
      <w:bodyDiv w:val="1"/>
      <w:marLeft w:val="0"/>
      <w:marRight w:val="0"/>
      <w:marTop w:val="0"/>
      <w:marBottom w:val="0"/>
      <w:divBdr>
        <w:top w:val="none" w:sz="0" w:space="0" w:color="auto"/>
        <w:left w:val="none" w:sz="0" w:space="0" w:color="auto"/>
        <w:bottom w:val="none" w:sz="0" w:space="0" w:color="auto"/>
        <w:right w:val="none" w:sz="0" w:space="0" w:color="auto"/>
      </w:divBdr>
    </w:div>
    <w:div w:id="252521369">
      <w:bodyDiv w:val="1"/>
      <w:marLeft w:val="0"/>
      <w:marRight w:val="0"/>
      <w:marTop w:val="0"/>
      <w:marBottom w:val="0"/>
      <w:divBdr>
        <w:top w:val="none" w:sz="0" w:space="0" w:color="auto"/>
        <w:left w:val="none" w:sz="0" w:space="0" w:color="auto"/>
        <w:bottom w:val="none" w:sz="0" w:space="0" w:color="auto"/>
        <w:right w:val="none" w:sz="0" w:space="0" w:color="auto"/>
      </w:divBdr>
    </w:div>
    <w:div w:id="270017799">
      <w:bodyDiv w:val="1"/>
      <w:marLeft w:val="0"/>
      <w:marRight w:val="0"/>
      <w:marTop w:val="0"/>
      <w:marBottom w:val="0"/>
      <w:divBdr>
        <w:top w:val="none" w:sz="0" w:space="0" w:color="auto"/>
        <w:left w:val="none" w:sz="0" w:space="0" w:color="auto"/>
        <w:bottom w:val="none" w:sz="0" w:space="0" w:color="auto"/>
        <w:right w:val="none" w:sz="0" w:space="0" w:color="auto"/>
      </w:divBdr>
    </w:div>
    <w:div w:id="316422395">
      <w:bodyDiv w:val="1"/>
      <w:marLeft w:val="0"/>
      <w:marRight w:val="0"/>
      <w:marTop w:val="0"/>
      <w:marBottom w:val="0"/>
      <w:divBdr>
        <w:top w:val="none" w:sz="0" w:space="0" w:color="auto"/>
        <w:left w:val="none" w:sz="0" w:space="0" w:color="auto"/>
        <w:bottom w:val="none" w:sz="0" w:space="0" w:color="auto"/>
        <w:right w:val="none" w:sz="0" w:space="0" w:color="auto"/>
      </w:divBdr>
    </w:div>
    <w:div w:id="318534837">
      <w:bodyDiv w:val="1"/>
      <w:marLeft w:val="0"/>
      <w:marRight w:val="0"/>
      <w:marTop w:val="0"/>
      <w:marBottom w:val="0"/>
      <w:divBdr>
        <w:top w:val="none" w:sz="0" w:space="0" w:color="auto"/>
        <w:left w:val="none" w:sz="0" w:space="0" w:color="auto"/>
        <w:bottom w:val="none" w:sz="0" w:space="0" w:color="auto"/>
        <w:right w:val="none" w:sz="0" w:space="0" w:color="auto"/>
      </w:divBdr>
    </w:div>
    <w:div w:id="377751420">
      <w:bodyDiv w:val="1"/>
      <w:marLeft w:val="0"/>
      <w:marRight w:val="0"/>
      <w:marTop w:val="0"/>
      <w:marBottom w:val="0"/>
      <w:divBdr>
        <w:top w:val="none" w:sz="0" w:space="0" w:color="auto"/>
        <w:left w:val="none" w:sz="0" w:space="0" w:color="auto"/>
        <w:bottom w:val="none" w:sz="0" w:space="0" w:color="auto"/>
        <w:right w:val="none" w:sz="0" w:space="0" w:color="auto"/>
      </w:divBdr>
    </w:div>
    <w:div w:id="419370207">
      <w:bodyDiv w:val="1"/>
      <w:marLeft w:val="0"/>
      <w:marRight w:val="0"/>
      <w:marTop w:val="0"/>
      <w:marBottom w:val="0"/>
      <w:divBdr>
        <w:top w:val="none" w:sz="0" w:space="0" w:color="auto"/>
        <w:left w:val="none" w:sz="0" w:space="0" w:color="auto"/>
        <w:bottom w:val="none" w:sz="0" w:space="0" w:color="auto"/>
        <w:right w:val="none" w:sz="0" w:space="0" w:color="auto"/>
      </w:divBdr>
    </w:div>
    <w:div w:id="457724977">
      <w:bodyDiv w:val="1"/>
      <w:marLeft w:val="0"/>
      <w:marRight w:val="0"/>
      <w:marTop w:val="0"/>
      <w:marBottom w:val="0"/>
      <w:divBdr>
        <w:top w:val="none" w:sz="0" w:space="0" w:color="auto"/>
        <w:left w:val="none" w:sz="0" w:space="0" w:color="auto"/>
        <w:bottom w:val="none" w:sz="0" w:space="0" w:color="auto"/>
        <w:right w:val="none" w:sz="0" w:space="0" w:color="auto"/>
      </w:divBdr>
    </w:div>
    <w:div w:id="468667898">
      <w:bodyDiv w:val="1"/>
      <w:marLeft w:val="0"/>
      <w:marRight w:val="0"/>
      <w:marTop w:val="0"/>
      <w:marBottom w:val="0"/>
      <w:divBdr>
        <w:top w:val="none" w:sz="0" w:space="0" w:color="auto"/>
        <w:left w:val="none" w:sz="0" w:space="0" w:color="auto"/>
        <w:bottom w:val="none" w:sz="0" w:space="0" w:color="auto"/>
        <w:right w:val="none" w:sz="0" w:space="0" w:color="auto"/>
      </w:divBdr>
    </w:div>
    <w:div w:id="512644938">
      <w:bodyDiv w:val="1"/>
      <w:marLeft w:val="0"/>
      <w:marRight w:val="0"/>
      <w:marTop w:val="0"/>
      <w:marBottom w:val="0"/>
      <w:divBdr>
        <w:top w:val="none" w:sz="0" w:space="0" w:color="auto"/>
        <w:left w:val="none" w:sz="0" w:space="0" w:color="auto"/>
        <w:bottom w:val="none" w:sz="0" w:space="0" w:color="auto"/>
        <w:right w:val="none" w:sz="0" w:space="0" w:color="auto"/>
      </w:divBdr>
    </w:div>
    <w:div w:id="512887047">
      <w:bodyDiv w:val="1"/>
      <w:marLeft w:val="0"/>
      <w:marRight w:val="0"/>
      <w:marTop w:val="0"/>
      <w:marBottom w:val="0"/>
      <w:divBdr>
        <w:top w:val="none" w:sz="0" w:space="0" w:color="auto"/>
        <w:left w:val="none" w:sz="0" w:space="0" w:color="auto"/>
        <w:bottom w:val="none" w:sz="0" w:space="0" w:color="auto"/>
        <w:right w:val="none" w:sz="0" w:space="0" w:color="auto"/>
      </w:divBdr>
    </w:div>
    <w:div w:id="621887988">
      <w:bodyDiv w:val="1"/>
      <w:marLeft w:val="0"/>
      <w:marRight w:val="0"/>
      <w:marTop w:val="0"/>
      <w:marBottom w:val="0"/>
      <w:divBdr>
        <w:top w:val="none" w:sz="0" w:space="0" w:color="auto"/>
        <w:left w:val="none" w:sz="0" w:space="0" w:color="auto"/>
        <w:bottom w:val="none" w:sz="0" w:space="0" w:color="auto"/>
        <w:right w:val="none" w:sz="0" w:space="0" w:color="auto"/>
      </w:divBdr>
    </w:div>
    <w:div w:id="778110631">
      <w:bodyDiv w:val="1"/>
      <w:marLeft w:val="0"/>
      <w:marRight w:val="0"/>
      <w:marTop w:val="0"/>
      <w:marBottom w:val="0"/>
      <w:divBdr>
        <w:top w:val="none" w:sz="0" w:space="0" w:color="auto"/>
        <w:left w:val="none" w:sz="0" w:space="0" w:color="auto"/>
        <w:bottom w:val="none" w:sz="0" w:space="0" w:color="auto"/>
        <w:right w:val="none" w:sz="0" w:space="0" w:color="auto"/>
      </w:divBdr>
    </w:div>
    <w:div w:id="826627009">
      <w:bodyDiv w:val="1"/>
      <w:marLeft w:val="0"/>
      <w:marRight w:val="0"/>
      <w:marTop w:val="0"/>
      <w:marBottom w:val="0"/>
      <w:divBdr>
        <w:top w:val="none" w:sz="0" w:space="0" w:color="auto"/>
        <w:left w:val="none" w:sz="0" w:space="0" w:color="auto"/>
        <w:bottom w:val="none" w:sz="0" w:space="0" w:color="auto"/>
        <w:right w:val="none" w:sz="0" w:space="0" w:color="auto"/>
      </w:divBdr>
    </w:div>
    <w:div w:id="876623027">
      <w:bodyDiv w:val="1"/>
      <w:marLeft w:val="0"/>
      <w:marRight w:val="0"/>
      <w:marTop w:val="0"/>
      <w:marBottom w:val="0"/>
      <w:divBdr>
        <w:top w:val="none" w:sz="0" w:space="0" w:color="auto"/>
        <w:left w:val="none" w:sz="0" w:space="0" w:color="auto"/>
        <w:bottom w:val="none" w:sz="0" w:space="0" w:color="auto"/>
        <w:right w:val="none" w:sz="0" w:space="0" w:color="auto"/>
      </w:divBdr>
    </w:div>
    <w:div w:id="969633699">
      <w:bodyDiv w:val="1"/>
      <w:marLeft w:val="0"/>
      <w:marRight w:val="0"/>
      <w:marTop w:val="0"/>
      <w:marBottom w:val="0"/>
      <w:divBdr>
        <w:top w:val="none" w:sz="0" w:space="0" w:color="auto"/>
        <w:left w:val="none" w:sz="0" w:space="0" w:color="auto"/>
        <w:bottom w:val="none" w:sz="0" w:space="0" w:color="auto"/>
        <w:right w:val="none" w:sz="0" w:space="0" w:color="auto"/>
      </w:divBdr>
    </w:div>
    <w:div w:id="985280811">
      <w:bodyDiv w:val="1"/>
      <w:marLeft w:val="0"/>
      <w:marRight w:val="0"/>
      <w:marTop w:val="0"/>
      <w:marBottom w:val="0"/>
      <w:divBdr>
        <w:top w:val="none" w:sz="0" w:space="0" w:color="auto"/>
        <w:left w:val="none" w:sz="0" w:space="0" w:color="auto"/>
        <w:bottom w:val="none" w:sz="0" w:space="0" w:color="auto"/>
        <w:right w:val="none" w:sz="0" w:space="0" w:color="auto"/>
      </w:divBdr>
    </w:div>
    <w:div w:id="1015156357">
      <w:bodyDiv w:val="1"/>
      <w:marLeft w:val="0"/>
      <w:marRight w:val="0"/>
      <w:marTop w:val="0"/>
      <w:marBottom w:val="0"/>
      <w:divBdr>
        <w:top w:val="none" w:sz="0" w:space="0" w:color="auto"/>
        <w:left w:val="none" w:sz="0" w:space="0" w:color="auto"/>
        <w:bottom w:val="none" w:sz="0" w:space="0" w:color="auto"/>
        <w:right w:val="none" w:sz="0" w:space="0" w:color="auto"/>
      </w:divBdr>
    </w:div>
    <w:div w:id="1079208334">
      <w:bodyDiv w:val="1"/>
      <w:marLeft w:val="0"/>
      <w:marRight w:val="0"/>
      <w:marTop w:val="0"/>
      <w:marBottom w:val="0"/>
      <w:divBdr>
        <w:top w:val="none" w:sz="0" w:space="0" w:color="auto"/>
        <w:left w:val="none" w:sz="0" w:space="0" w:color="auto"/>
        <w:bottom w:val="none" w:sz="0" w:space="0" w:color="auto"/>
        <w:right w:val="none" w:sz="0" w:space="0" w:color="auto"/>
      </w:divBdr>
    </w:div>
    <w:div w:id="1092552010">
      <w:bodyDiv w:val="1"/>
      <w:marLeft w:val="0"/>
      <w:marRight w:val="0"/>
      <w:marTop w:val="0"/>
      <w:marBottom w:val="0"/>
      <w:divBdr>
        <w:top w:val="none" w:sz="0" w:space="0" w:color="auto"/>
        <w:left w:val="none" w:sz="0" w:space="0" w:color="auto"/>
        <w:bottom w:val="none" w:sz="0" w:space="0" w:color="auto"/>
        <w:right w:val="none" w:sz="0" w:space="0" w:color="auto"/>
      </w:divBdr>
    </w:div>
    <w:div w:id="1106385458">
      <w:bodyDiv w:val="1"/>
      <w:marLeft w:val="0"/>
      <w:marRight w:val="0"/>
      <w:marTop w:val="0"/>
      <w:marBottom w:val="0"/>
      <w:divBdr>
        <w:top w:val="none" w:sz="0" w:space="0" w:color="auto"/>
        <w:left w:val="none" w:sz="0" w:space="0" w:color="auto"/>
        <w:bottom w:val="none" w:sz="0" w:space="0" w:color="auto"/>
        <w:right w:val="none" w:sz="0" w:space="0" w:color="auto"/>
      </w:divBdr>
    </w:div>
    <w:div w:id="1151873438">
      <w:bodyDiv w:val="1"/>
      <w:marLeft w:val="0"/>
      <w:marRight w:val="0"/>
      <w:marTop w:val="0"/>
      <w:marBottom w:val="0"/>
      <w:divBdr>
        <w:top w:val="none" w:sz="0" w:space="0" w:color="auto"/>
        <w:left w:val="none" w:sz="0" w:space="0" w:color="auto"/>
        <w:bottom w:val="none" w:sz="0" w:space="0" w:color="auto"/>
        <w:right w:val="none" w:sz="0" w:space="0" w:color="auto"/>
      </w:divBdr>
    </w:div>
    <w:div w:id="1333490750">
      <w:bodyDiv w:val="1"/>
      <w:marLeft w:val="0"/>
      <w:marRight w:val="0"/>
      <w:marTop w:val="0"/>
      <w:marBottom w:val="0"/>
      <w:divBdr>
        <w:top w:val="none" w:sz="0" w:space="0" w:color="auto"/>
        <w:left w:val="none" w:sz="0" w:space="0" w:color="auto"/>
        <w:bottom w:val="none" w:sz="0" w:space="0" w:color="auto"/>
        <w:right w:val="none" w:sz="0" w:space="0" w:color="auto"/>
      </w:divBdr>
    </w:div>
    <w:div w:id="1336112684">
      <w:bodyDiv w:val="1"/>
      <w:marLeft w:val="0"/>
      <w:marRight w:val="0"/>
      <w:marTop w:val="0"/>
      <w:marBottom w:val="0"/>
      <w:divBdr>
        <w:top w:val="none" w:sz="0" w:space="0" w:color="auto"/>
        <w:left w:val="none" w:sz="0" w:space="0" w:color="auto"/>
        <w:bottom w:val="none" w:sz="0" w:space="0" w:color="auto"/>
        <w:right w:val="none" w:sz="0" w:space="0" w:color="auto"/>
      </w:divBdr>
    </w:div>
    <w:div w:id="1401824597">
      <w:bodyDiv w:val="1"/>
      <w:marLeft w:val="0"/>
      <w:marRight w:val="0"/>
      <w:marTop w:val="0"/>
      <w:marBottom w:val="0"/>
      <w:divBdr>
        <w:top w:val="none" w:sz="0" w:space="0" w:color="auto"/>
        <w:left w:val="none" w:sz="0" w:space="0" w:color="auto"/>
        <w:bottom w:val="none" w:sz="0" w:space="0" w:color="auto"/>
        <w:right w:val="none" w:sz="0" w:space="0" w:color="auto"/>
      </w:divBdr>
    </w:div>
    <w:div w:id="1494948886">
      <w:bodyDiv w:val="1"/>
      <w:marLeft w:val="0"/>
      <w:marRight w:val="0"/>
      <w:marTop w:val="0"/>
      <w:marBottom w:val="0"/>
      <w:divBdr>
        <w:top w:val="none" w:sz="0" w:space="0" w:color="auto"/>
        <w:left w:val="none" w:sz="0" w:space="0" w:color="auto"/>
        <w:bottom w:val="none" w:sz="0" w:space="0" w:color="auto"/>
        <w:right w:val="none" w:sz="0" w:space="0" w:color="auto"/>
      </w:divBdr>
    </w:div>
    <w:div w:id="1509712204">
      <w:bodyDiv w:val="1"/>
      <w:marLeft w:val="0"/>
      <w:marRight w:val="0"/>
      <w:marTop w:val="0"/>
      <w:marBottom w:val="0"/>
      <w:divBdr>
        <w:top w:val="none" w:sz="0" w:space="0" w:color="auto"/>
        <w:left w:val="none" w:sz="0" w:space="0" w:color="auto"/>
        <w:bottom w:val="none" w:sz="0" w:space="0" w:color="auto"/>
        <w:right w:val="none" w:sz="0" w:space="0" w:color="auto"/>
      </w:divBdr>
    </w:div>
    <w:div w:id="1677918457">
      <w:bodyDiv w:val="1"/>
      <w:marLeft w:val="0"/>
      <w:marRight w:val="0"/>
      <w:marTop w:val="0"/>
      <w:marBottom w:val="0"/>
      <w:divBdr>
        <w:top w:val="none" w:sz="0" w:space="0" w:color="auto"/>
        <w:left w:val="none" w:sz="0" w:space="0" w:color="auto"/>
        <w:bottom w:val="none" w:sz="0" w:space="0" w:color="auto"/>
        <w:right w:val="none" w:sz="0" w:space="0" w:color="auto"/>
      </w:divBdr>
      <w:divsChild>
        <w:div w:id="1204714544">
          <w:marLeft w:val="0"/>
          <w:marRight w:val="0"/>
          <w:marTop w:val="0"/>
          <w:marBottom w:val="0"/>
          <w:divBdr>
            <w:top w:val="none" w:sz="0" w:space="0" w:color="auto"/>
            <w:left w:val="none" w:sz="0" w:space="0" w:color="auto"/>
            <w:bottom w:val="none" w:sz="0" w:space="0" w:color="auto"/>
            <w:right w:val="none" w:sz="0" w:space="0" w:color="auto"/>
          </w:divBdr>
        </w:div>
      </w:divsChild>
    </w:div>
    <w:div w:id="1724013980">
      <w:bodyDiv w:val="1"/>
      <w:marLeft w:val="0"/>
      <w:marRight w:val="0"/>
      <w:marTop w:val="0"/>
      <w:marBottom w:val="0"/>
      <w:divBdr>
        <w:top w:val="none" w:sz="0" w:space="0" w:color="auto"/>
        <w:left w:val="none" w:sz="0" w:space="0" w:color="auto"/>
        <w:bottom w:val="none" w:sz="0" w:space="0" w:color="auto"/>
        <w:right w:val="none" w:sz="0" w:space="0" w:color="auto"/>
      </w:divBdr>
    </w:div>
    <w:div w:id="1773670900">
      <w:bodyDiv w:val="1"/>
      <w:marLeft w:val="0"/>
      <w:marRight w:val="0"/>
      <w:marTop w:val="0"/>
      <w:marBottom w:val="0"/>
      <w:divBdr>
        <w:top w:val="none" w:sz="0" w:space="0" w:color="auto"/>
        <w:left w:val="none" w:sz="0" w:space="0" w:color="auto"/>
        <w:bottom w:val="none" w:sz="0" w:space="0" w:color="auto"/>
        <w:right w:val="none" w:sz="0" w:space="0" w:color="auto"/>
      </w:divBdr>
    </w:div>
    <w:div w:id="1802378761">
      <w:bodyDiv w:val="1"/>
      <w:marLeft w:val="0"/>
      <w:marRight w:val="0"/>
      <w:marTop w:val="0"/>
      <w:marBottom w:val="0"/>
      <w:divBdr>
        <w:top w:val="none" w:sz="0" w:space="0" w:color="auto"/>
        <w:left w:val="none" w:sz="0" w:space="0" w:color="auto"/>
        <w:bottom w:val="none" w:sz="0" w:space="0" w:color="auto"/>
        <w:right w:val="none" w:sz="0" w:space="0" w:color="auto"/>
      </w:divBdr>
    </w:div>
    <w:div w:id="1818299210">
      <w:bodyDiv w:val="1"/>
      <w:marLeft w:val="0"/>
      <w:marRight w:val="0"/>
      <w:marTop w:val="0"/>
      <w:marBottom w:val="0"/>
      <w:divBdr>
        <w:top w:val="none" w:sz="0" w:space="0" w:color="auto"/>
        <w:left w:val="none" w:sz="0" w:space="0" w:color="auto"/>
        <w:bottom w:val="none" w:sz="0" w:space="0" w:color="auto"/>
        <w:right w:val="none" w:sz="0" w:space="0" w:color="auto"/>
      </w:divBdr>
    </w:div>
    <w:div w:id="1820610574">
      <w:bodyDiv w:val="1"/>
      <w:marLeft w:val="0"/>
      <w:marRight w:val="0"/>
      <w:marTop w:val="0"/>
      <w:marBottom w:val="0"/>
      <w:divBdr>
        <w:top w:val="none" w:sz="0" w:space="0" w:color="auto"/>
        <w:left w:val="none" w:sz="0" w:space="0" w:color="auto"/>
        <w:bottom w:val="none" w:sz="0" w:space="0" w:color="auto"/>
        <w:right w:val="none" w:sz="0" w:space="0" w:color="auto"/>
      </w:divBdr>
    </w:div>
    <w:div w:id="1931573534">
      <w:bodyDiv w:val="1"/>
      <w:marLeft w:val="0"/>
      <w:marRight w:val="0"/>
      <w:marTop w:val="0"/>
      <w:marBottom w:val="0"/>
      <w:divBdr>
        <w:top w:val="none" w:sz="0" w:space="0" w:color="auto"/>
        <w:left w:val="none" w:sz="0" w:space="0" w:color="auto"/>
        <w:bottom w:val="none" w:sz="0" w:space="0" w:color="auto"/>
        <w:right w:val="none" w:sz="0" w:space="0" w:color="auto"/>
      </w:divBdr>
    </w:div>
    <w:div w:id="1963073722">
      <w:bodyDiv w:val="1"/>
      <w:marLeft w:val="0"/>
      <w:marRight w:val="0"/>
      <w:marTop w:val="0"/>
      <w:marBottom w:val="0"/>
      <w:divBdr>
        <w:top w:val="none" w:sz="0" w:space="0" w:color="auto"/>
        <w:left w:val="none" w:sz="0" w:space="0" w:color="auto"/>
        <w:bottom w:val="none" w:sz="0" w:space="0" w:color="auto"/>
        <w:right w:val="none" w:sz="0" w:space="0" w:color="auto"/>
      </w:divBdr>
    </w:div>
    <w:div w:id="2007585359">
      <w:bodyDiv w:val="1"/>
      <w:marLeft w:val="0"/>
      <w:marRight w:val="0"/>
      <w:marTop w:val="0"/>
      <w:marBottom w:val="0"/>
      <w:divBdr>
        <w:top w:val="none" w:sz="0" w:space="0" w:color="auto"/>
        <w:left w:val="none" w:sz="0" w:space="0" w:color="auto"/>
        <w:bottom w:val="none" w:sz="0" w:space="0" w:color="auto"/>
        <w:right w:val="none" w:sz="0" w:space="0" w:color="auto"/>
      </w:divBdr>
    </w:div>
    <w:div w:id="2092963983">
      <w:bodyDiv w:val="1"/>
      <w:marLeft w:val="0"/>
      <w:marRight w:val="0"/>
      <w:marTop w:val="0"/>
      <w:marBottom w:val="0"/>
      <w:divBdr>
        <w:top w:val="none" w:sz="0" w:space="0" w:color="auto"/>
        <w:left w:val="none" w:sz="0" w:space="0" w:color="auto"/>
        <w:bottom w:val="none" w:sz="0" w:space="0" w:color="auto"/>
        <w:right w:val="none" w:sz="0" w:space="0" w:color="auto"/>
      </w:divBdr>
    </w:div>
    <w:div w:id="21124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6688</Words>
  <Characters>38122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С О Г Л А С О В А Н И Е</vt:lpstr>
    </vt:vector>
  </TitlesOfParts>
  <Company>HOME</Company>
  <LinksUpToDate>false</LinksUpToDate>
  <CharactersWithSpaces>44721</CharactersWithSpaces>
  <SharedDoc>false</SharedDoc>
  <HLinks>
    <vt:vector size="6" baseType="variant">
      <vt:variant>
        <vt:i4>2162711</vt:i4>
      </vt:variant>
      <vt:variant>
        <vt:i4>0</vt:i4>
      </vt:variant>
      <vt:variant>
        <vt:i4>0</vt:i4>
      </vt:variant>
      <vt:variant>
        <vt:i4>5</vt:i4>
      </vt:variant>
      <vt:variant>
        <vt:lpwstr>mailto:adm@uray.ru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О Г Л А С О В А Н И Е</dc:title>
  <dc:creator>USER</dc:creator>
  <cp:lastModifiedBy>123</cp:lastModifiedBy>
  <cp:revision>23</cp:revision>
  <cp:lastPrinted>2019-07-29T05:39:00Z</cp:lastPrinted>
  <dcterms:created xsi:type="dcterms:W3CDTF">2021-06-22T04:11:00Z</dcterms:created>
  <dcterms:modified xsi:type="dcterms:W3CDTF">2021-07-07T04:44:00Z</dcterms:modified>
</cp:coreProperties>
</file>