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F91857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1857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F91857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91857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F91857" w:rsidRDefault="00BE6928" w:rsidP="00F918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185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505B0E" w:rsidRPr="00F918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1857" w:rsidRPr="00F91857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</w:t>
      </w:r>
    </w:p>
    <w:p w:rsidR="003331FF" w:rsidRDefault="00F91857" w:rsidP="00F91857">
      <w:pPr>
        <w:pStyle w:val="ConsPlusTitle"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F91857">
        <w:rPr>
          <w:rFonts w:ascii="Times New Roman" w:hAnsi="Times New Roman" w:cs="Times New Roman"/>
          <w:b w:val="0"/>
          <w:sz w:val="24"/>
          <w:szCs w:val="24"/>
        </w:rPr>
        <w:t>реконструкции объектов капитального строительства</w:t>
      </w:r>
      <w:r w:rsidRPr="00F91857">
        <w:rPr>
          <w:rFonts w:ascii="Times New Roman" w:hAnsi="Times New Roman" w:cs="Times New Roman"/>
          <w:b w:val="0"/>
          <w:spacing w:val="-2"/>
          <w:sz w:val="24"/>
          <w:szCs w:val="24"/>
        </w:rPr>
        <w:t>»</w:t>
      </w:r>
    </w:p>
    <w:p w:rsidR="00F91857" w:rsidRPr="00F91857" w:rsidRDefault="00F91857" w:rsidP="00F918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3331FF" w:rsidRDefault="00224BFF" w:rsidP="00224BFF">
      <w:pPr>
        <w:ind w:firstLine="567"/>
        <w:jc w:val="both"/>
        <w:rPr>
          <w:color w:val="000000" w:themeColor="text1"/>
          <w:sz w:val="24"/>
          <w:szCs w:val="24"/>
        </w:rPr>
      </w:pPr>
      <w:r w:rsidRPr="003331FF">
        <w:rPr>
          <w:color w:val="000000" w:themeColor="text1"/>
          <w:sz w:val="24"/>
          <w:szCs w:val="24"/>
        </w:rPr>
        <w:t xml:space="preserve">«1.1. </w:t>
      </w:r>
      <w:r w:rsidR="00BC31A9" w:rsidRPr="003331FF">
        <w:rPr>
          <w:color w:val="000000" w:themeColor="text1"/>
          <w:sz w:val="24"/>
          <w:szCs w:val="24"/>
        </w:rPr>
        <w:t xml:space="preserve">Административный регламент регулирует отношения, связанные с выдачей документов, подтверждающих принятие решений о предоставлении разрешения </w:t>
      </w:r>
      <w:r w:rsidR="00F91857">
        <w:rPr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C31A9" w:rsidRPr="003331FF">
        <w:rPr>
          <w:color w:val="000000" w:themeColor="text1"/>
          <w:sz w:val="24"/>
          <w:szCs w:val="24"/>
        </w:rPr>
        <w:t xml:space="preserve">, </w:t>
      </w:r>
      <w:r w:rsidR="00B4323B" w:rsidRPr="00341FB2">
        <w:rPr>
          <w:sz w:val="24"/>
          <w:szCs w:val="24"/>
        </w:rPr>
        <w:t xml:space="preserve"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="00B4323B" w:rsidRPr="00341FB2">
        <w:rPr>
          <w:rFonts w:eastAsia="Calibri"/>
          <w:sz w:val="24"/>
          <w:szCs w:val="24"/>
        </w:rPr>
        <w:t xml:space="preserve">особенности выполнения административных процедур в многофункциональном центре </w:t>
      </w:r>
      <w:r w:rsidR="00B4323B" w:rsidRPr="00341FB2">
        <w:rPr>
          <w:sz w:val="24"/>
          <w:szCs w:val="24"/>
        </w:rPr>
        <w:t>предоставления государственных и муниципальных услуг.</w:t>
      </w:r>
      <w:r w:rsidRPr="003331FF">
        <w:rPr>
          <w:color w:val="000000" w:themeColor="text1"/>
          <w:sz w:val="24"/>
          <w:szCs w:val="24"/>
        </w:rPr>
        <w:t xml:space="preserve">». </w:t>
      </w:r>
    </w:p>
    <w:p w:rsidR="00CF7595" w:rsidRPr="003331FF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2. Подпункт </w:t>
      </w:r>
      <w:r w:rsidR="00682BB4"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5</w:t>
      </w:r>
      <w:r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пункта 1.2 изложить в новой редакции:</w:t>
      </w:r>
    </w:p>
    <w:p w:rsidR="004004F5" w:rsidRPr="004004F5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F918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многофункциональный центр - </w:t>
      </w:r>
      <w:r w:rsidR="00931670"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автономное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услуг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>«Муниципальные и гос.услуги»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927703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>Муниципальные и гос.услуги»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CF7595" w:rsidRP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Default="00114714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r>
        <w:rPr>
          <w:rFonts w:ascii="Times New Roman" w:hAnsi="Times New Roman" w:cs="Times New Roman"/>
          <w:b w:val="0"/>
          <w:sz w:val="24"/>
          <w:szCs w:val="24"/>
        </w:rPr>
        <w:t>.».</w:t>
      </w:r>
    </w:p>
    <w:p w:rsidR="009008CA" w:rsidRDefault="007578AF" w:rsidP="009008C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9008C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Пункт 5.5 изложить в новой редакции:</w:t>
      </w:r>
    </w:p>
    <w:p w:rsidR="009008CA" w:rsidRPr="009008CA" w:rsidRDefault="009008CA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08CA">
        <w:rPr>
          <w:rFonts w:ascii="Times New Roman" w:hAnsi="Times New Roman" w:cs="Times New Roman"/>
          <w:b w:val="0"/>
          <w:sz w:val="24"/>
          <w:szCs w:val="24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года.».</w:t>
      </w:r>
    </w:p>
    <w:p w:rsidR="00CF7595" w:rsidRDefault="009008CA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9008C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7. </w:t>
      </w:r>
      <w:r w:rsidR="00B337AA" w:rsidRPr="009008C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Пункт 6.2 изложить в новой редакции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>по адресу: 628285, Тюменская область, Ханты-Мансийский автономный округ - Югра,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>(«Муниципальные и гос.услуги»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://www.mfcuray.ru</w:t>
        </w:r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д)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.mfc.admhmao.ru</w:t>
        </w:r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>в Департамент экономического развития Ханты-Мансийского автономного округа - Югры (далее - Депэкономики Югры)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>должностным лицом Депэкономики Югры;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r w:rsidRPr="00033A16">
        <w:rPr>
          <w:sz w:val="24"/>
          <w:szCs w:val="24"/>
        </w:rPr>
        <w:t xml:space="preserve"> 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обжалования.».</w:t>
      </w:r>
    </w:p>
    <w:p w:rsidR="00B337AA" w:rsidRDefault="0026279D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гос.услуги»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26279D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</w:p>
    <w:p w:rsidR="002F24A4" w:rsidRDefault="0026279D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гос.услуги»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279D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31FF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848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82BB4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574E9"/>
    <w:rsid w:val="007578A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08CA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3685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323B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1A9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568E8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1857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2543-3ED7-4D72-8168-EB8824AA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Екимова Юлия Андреевна</cp:lastModifiedBy>
  <cp:revision>2</cp:revision>
  <cp:lastPrinted>2018-11-12T03:43:00Z</cp:lastPrinted>
  <dcterms:created xsi:type="dcterms:W3CDTF">2021-01-11T11:31:00Z</dcterms:created>
  <dcterms:modified xsi:type="dcterms:W3CDTF">2021-01-11T11:31:00Z</dcterms:modified>
</cp:coreProperties>
</file>