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61" w:rsidRDefault="00911661" w:rsidP="0091166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>в администрации города Урай за 3</w:t>
      </w:r>
      <w:r w:rsidRPr="00196779">
        <w:rPr>
          <w:rFonts w:ascii="Times New Roman" w:hAnsi="Times New Roman"/>
          <w:sz w:val="28"/>
          <w:szCs w:val="28"/>
        </w:rPr>
        <w:t xml:space="preserve"> квартал 2020 года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15104B" w:rsidRPr="00F63262" w:rsidRDefault="006175C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(один)</w:t>
            </w:r>
          </w:p>
          <w:p w:rsidR="0060050A" w:rsidRPr="00270590" w:rsidRDefault="00270590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постановлени</w:t>
            </w:r>
            <w:r w:rsidR="006175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администрации города Урай </w:t>
            </w:r>
            <w:r w:rsidR="0060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11.08.2020 «О внесении изменений в постановление администрации города Урай </w:t>
            </w:r>
            <w:r w:rsidR="0060050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 30.03.2020 №849 «Об утверждении </w:t>
            </w:r>
            <w:r w:rsidR="0060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 об антимонопольном комплаенсе в администрации города Урай»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</w:t>
            </w:r>
            <w:r>
              <w:lastRenderedPageBreak/>
              <w:t xml:space="preserve">во исполнение переданных муниципальному образованию город 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</w:t>
            </w:r>
            <w:r>
              <w:lastRenderedPageBreak/>
              <w:t>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</w:t>
            </w:r>
            <w:r>
              <w:lastRenderedPageBreak/>
              <w:t>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15104B" w:rsidRDefault="006175C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0% </w:t>
            </w:r>
          </w:p>
          <w:p w:rsidR="006175CA" w:rsidRPr="002359BB" w:rsidRDefault="006175C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Примечание: в 3 квартале 2020 года  не разрабатывались </w:t>
            </w:r>
            <w:r w:rsidRPr="002359B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3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нормативных правовых актов </w:t>
            </w:r>
            <w:r w:rsidRPr="002359BB">
              <w:rPr>
                <w:rFonts w:ascii="Times New Roman" w:hAnsi="Times New Roman"/>
                <w:sz w:val="24"/>
                <w:szCs w:val="24"/>
              </w:rPr>
              <w:t xml:space="preserve"> во исполнение переданных отдельных государственных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169" w:rsidRPr="002359BB" w:rsidRDefault="003E3169" w:rsidP="001E033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15104B" w:rsidRPr="003E3169" w:rsidRDefault="003E3169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3E3169" w:rsidRPr="003E3169" w:rsidRDefault="001E033F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6175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 w:rsidR="006175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="003E3169"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</w:t>
            </w:r>
            <w:r>
              <w:lastRenderedPageBreak/>
              <w:t>отсутствие рисков нарушения антимонопольного законодательства (за 2017 - 2019 годы)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</w:t>
            </w:r>
            <w:r>
              <w:lastRenderedPageBreak/>
              <w:t>разработчиками проектов 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</w:t>
            </w:r>
            <w:r>
              <w:lastRenderedPageBreak/>
              <w:t>которых проведен анализ на наличие или отсутствие рисков нарушения антимонопольного законодательства (за 2017 - 2019 годы), - 100%</w:t>
            </w:r>
          </w:p>
        </w:tc>
        <w:tc>
          <w:tcPr>
            <w:tcW w:w="1792" w:type="dxa"/>
          </w:tcPr>
          <w:p w:rsidR="0015104B" w:rsidRPr="00967CFF" w:rsidRDefault="006175CA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31</w:t>
            </w:r>
            <w:r w:rsidR="00967CFF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15104B" w:rsidRPr="00967CFF" w:rsidRDefault="00967CFF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175CA">
              <w:rPr>
                <w:rFonts w:ascii="Times New Roman" w:hAnsi="Times New Roman"/>
                <w:sz w:val="24"/>
                <w:szCs w:val="24"/>
              </w:rPr>
              <w:t xml:space="preserve"> 3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 w:rsidR="00617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</w:t>
            </w:r>
            <w:r>
              <w:lastRenderedPageBreak/>
              <w:t>сети «Интернет» информации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актуальная информация о реализации мероприятий по снижению рисков нарушения антимонопольного законодательства в администрации города </w:t>
            </w:r>
            <w:r>
              <w:lastRenderedPageBreak/>
              <w:t>Урай</w:t>
            </w:r>
          </w:p>
        </w:tc>
        <w:tc>
          <w:tcPr>
            <w:tcW w:w="1792" w:type="dxa"/>
          </w:tcPr>
          <w:p w:rsidR="0015104B" w:rsidRPr="00967CFF" w:rsidRDefault="0060050A" w:rsidP="006175CA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Информация</w:t>
            </w:r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 3 квартал 2020 года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размещена на официальном сайте органов местного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самоуправления города Урай в информационно- телекоммуникационной сети «Интернет»</w:t>
            </w:r>
            <w:r w:rsidR="00955D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подразделе «Антимонопольный комплаенс» раздела «Экономика»</w:t>
            </w:r>
          </w:p>
        </w:tc>
      </w:tr>
      <w:tr w:rsidR="003E3169" w:rsidRPr="00524DC1" w:rsidTr="004573C4">
        <w:tc>
          <w:tcPr>
            <w:tcW w:w="675" w:type="dxa"/>
          </w:tcPr>
          <w:p w:rsidR="003E3169" w:rsidRPr="001E033F" w:rsidRDefault="003E3169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3E3169" w:rsidRPr="001E033F" w:rsidRDefault="003E3169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3E3169" w:rsidRDefault="003E3169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законодательства, по вопросам антимонопольного комплаенса</w:t>
            </w:r>
          </w:p>
        </w:tc>
        <w:tc>
          <w:tcPr>
            <w:tcW w:w="2408" w:type="dxa"/>
          </w:tcPr>
          <w:p w:rsidR="003E3169" w:rsidRDefault="003E3169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3E3169" w:rsidRDefault="003E3169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3E3169" w:rsidRDefault="003E3169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9E0C72" w:rsidRPr="009E0C72" w:rsidRDefault="009E0C72" w:rsidP="009E0C72">
            <w:pPr>
              <w:pStyle w:val="ad"/>
              <w:ind w:left="13" w:right="-108" w:hanging="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с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города Урай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</w:t>
            </w: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</w:t>
            </w:r>
          </w:p>
          <w:p w:rsidR="009E0C72" w:rsidRPr="009E0C72" w:rsidRDefault="009E0C72" w:rsidP="009E0C72">
            <w:pPr>
              <w:pStyle w:val="ad"/>
              <w:ind w:left="13" w:hanging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 xml:space="preserve">на тему: «Внедрение антимонопольного комплаенса органами </w:t>
            </w:r>
          </w:p>
          <w:p w:rsidR="003E3169" w:rsidRPr="009E0C72" w:rsidRDefault="009E0C72" w:rsidP="009E0C72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0C72">
              <w:rPr>
                <w:rFonts w:ascii="Times New Roman" w:hAnsi="Times New Roman"/>
                <w:bCs/>
                <w:sz w:val="24"/>
                <w:szCs w:val="24"/>
              </w:rPr>
              <w:t>государственной власти и местного самоуправления»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(Приволжский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дополнительного профессионального образования)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1E033F" w:rsidRDefault="001E033F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lastRenderedPageBreak/>
              <w:t xml:space="preserve">Организация включения в должностные инструкции работников органов администрации города Урай, деятельность которых связана с рисками </w:t>
            </w:r>
            <w:r>
              <w:lastRenderedPageBreak/>
              <w:t>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положения о необходимости соблюдения муниципальных правовых актов об антимонопольном комплаенсе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lastRenderedPageBreak/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 xml:space="preserve">доля должностных инструкций работников органов администрации города Урай, в которые включено положение о необходимости соблюдения муниципальных правовых </w:t>
            </w:r>
            <w:r>
              <w:lastRenderedPageBreak/>
              <w:t>актов об антимонопольном комплаенсе,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30.03.2020 №848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lastRenderedPageBreak/>
              <w:t xml:space="preserve">Ознакомление работников при приеме на работу в администрацию города Урай с муниципальными правовыми актами об антимонопольном </w:t>
            </w:r>
            <w:r>
              <w:lastRenderedPageBreak/>
              <w:t>комплаенсе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E033F" w:rsidRPr="00524DC1" w:rsidTr="004573C4">
        <w:tc>
          <w:tcPr>
            <w:tcW w:w="675" w:type="dxa"/>
          </w:tcPr>
          <w:p w:rsidR="001E033F" w:rsidRPr="001E033F" w:rsidRDefault="001E033F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E033F" w:rsidRPr="001E033F" w:rsidRDefault="001E033F" w:rsidP="004573C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30.03.2020 №848 «О мероприятиях по снижению рисков нарушения антимонопольного законодательства  в администрации города Урай на 2020 год»</w:t>
            </w:r>
          </w:p>
        </w:tc>
        <w:tc>
          <w:tcPr>
            <w:tcW w:w="267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Ознакомление работников органов администрации города Урай с Положением об антимонопольном комплаенсе в администрации города Урай и обеспечение его соблюдения</w:t>
            </w:r>
          </w:p>
        </w:tc>
        <w:tc>
          <w:tcPr>
            <w:tcW w:w="2408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органы администрации города Урай</w:t>
            </w:r>
          </w:p>
        </w:tc>
        <w:tc>
          <w:tcPr>
            <w:tcW w:w="1751" w:type="dxa"/>
          </w:tcPr>
          <w:p w:rsidR="001E033F" w:rsidRDefault="001E033F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E033F" w:rsidRDefault="001E033F" w:rsidP="004573C4">
            <w:pPr>
              <w:pStyle w:val="ConsPlusNormal"/>
              <w:jc w:val="both"/>
            </w:pPr>
            <w:r>
              <w:t>доля работников органов администрации города Урай, ознакомленных и соблюдающих Положение об антимонопольном комплаенсе в администрации города Урай, - 100%</w:t>
            </w:r>
          </w:p>
        </w:tc>
        <w:tc>
          <w:tcPr>
            <w:tcW w:w="1792" w:type="dxa"/>
          </w:tcPr>
          <w:p w:rsidR="001E033F" w:rsidRPr="001E033F" w:rsidRDefault="001E033F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15104B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22" w:rsidRDefault="00353C22" w:rsidP="00EA4892">
      <w:pPr>
        <w:spacing w:after="0" w:line="240" w:lineRule="auto"/>
      </w:pPr>
      <w:r>
        <w:separator/>
      </w:r>
    </w:p>
  </w:endnote>
  <w:endnote w:type="continuationSeparator" w:id="1">
    <w:p w:rsidR="00353C22" w:rsidRDefault="00353C2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22" w:rsidRDefault="00353C22" w:rsidP="00EA4892">
      <w:pPr>
        <w:spacing w:after="0" w:line="240" w:lineRule="auto"/>
      </w:pPr>
      <w:r>
        <w:separator/>
      </w:r>
    </w:p>
  </w:footnote>
  <w:footnote w:type="continuationSeparator" w:id="1">
    <w:p w:rsidR="00353C22" w:rsidRDefault="00353C2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1C2565">
    <w:pPr>
      <w:pStyle w:val="a9"/>
      <w:jc w:val="center"/>
    </w:pPr>
    <w:fldSimple w:instr="PAGE   \* MERGEFORMAT">
      <w:r w:rsidR="00911661">
        <w:rPr>
          <w:noProof/>
        </w:rPr>
        <w:t>7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565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29C4"/>
    <w:rsid w:val="00294F83"/>
    <w:rsid w:val="002A050E"/>
    <w:rsid w:val="002A5F5B"/>
    <w:rsid w:val="002A6283"/>
    <w:rsid w:val="002B1A72"/>
    <w:rsid w:val="002C25D9"/>
    <w:rsid w:val="002C50A5"/>
    <w:rsid w:val="002F5BFC"/>
    <w:rsid w:val="00326584"/>
    <w:rsid w:val="00344B1C"/>
    <w:rsid w:val="00353C22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B66FE"/>
    <w:rsid w:val="003C1C5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7E62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C88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28D5"/>
    <w:rsid w:val="00712A31"/>
    <w:rsid w:val="00717A08"/>
    <w:rsid w:val="00720782"/>
    <w:rsid w:val="007236BD"/>
    <w:rsid w:val="00727C28"/>
    <w:rsid w:val="00731E8D"/>
    <w:rsid w:val="00741A7F"/>
    <w:rsid w:val="0076185D"/>
    <w:rsid w:val="00762764"/>
    <w:rsid w:val="00763677"/>
    <w:rsid w:val="00780827"/>
    <w:rsid w:val="00790846"/>
    <w:rsid w:val="007945B1"/>
    <w:rsid w:val="007B63F9"/>
    <w:rsid w:val="007C039F"/>
    <w:rsid w:val="007C297B"/>
    <w:rsid w:val="007C4CC3"/>
    <w:rsid w:val="007C667A"/>
    <w:rsid w:val="007C702C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3DD8"/>
    <w:rsid w:val="008F7B0F"/>
    <w:rsid w:val="00911661"/>
    <w:rsid w:val="009215F6"/>
    <w:rsid w:val="00924311"/>
    <w:rsid w:val="009256B7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E0C72"/>
    <w:rsid w:val="009E1AC7"/>
    <w:rsid w:val="009F0C7A"/>
    <w:rsid w:val="009F4CFB"/>
    <w:rsid w:val="009F7D3D"/>
    <w:rsid w:val="00A03A19"/>
    <w:rsid w:val="00A07DC0"/>
    <w:rsid w:val="00A2357C"/>
    <w:rsid w:val="00A24954"/>
    <w:rsid w:val="00A33B8E"/>
    <w:rsid w:val="00A4088B"/>
    <w:rsid w:val="00A40B14"/>
    <w:rsid w:val="00A43B2B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220F"/>
    <w:rsid w:val="00D72605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15</cp:revision>
  <cp:lastPrinted>2019-12-27T12:08:00Z</cp:lastPrinted>
  <dcterms:created xsi:type="dcterms:W3CDTF">2020-01-21T11:32:00Z</dcterms:created>
  <dcterms:modified xsi:type="dcterms:W3CDTF">2020-10-05T05:06:00Z</dcterms:modified>
</cp:coreProperties>
</file>