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94AD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095" cy="9029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A0A4C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ФАС России от 10.02.2010 N 67</w:t>
            </w:r>
            <w:r>
              <w:rPr>
                <w:sz w:val="38"/>
                <w:szCs w:val="38"/>
              </w:rPr>
              <w:br/>
              <w:t>(ред. от 11.07.2018)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</w:t>
            </w:r>
            <w:r>
              <w:rPr>
                <w:sz w:val="38"/>
                <w:szCs w:val="38"/>
              </w:rPr>
              <w:t>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  <w:r>
              <w:rPr>
                <w:sz w:val="38"/>
                <w:szCs w:val="38"/>
              </w:rPr>
              <w:br/>
              <w:t xml:space="preserve">(вместе с "Правилами проведения конкурсов или аукционов на право заключения договоров аренды, </w:t>
            </w:r>
            <w:r>
              <w:rPr>
                <w:sz w:val="38"/>
                <w:szCs w:val="38"/>
              </w:rPr>
      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</w:t>
            </w:r>
            <w:r>
              <w:rPr>
                <w:sz w:val="38"/>
                <w:szCs w:val="38"/>
              </w:rPr>
              <w:br/>
              <w:t>(Зарегистрировано в Минюсте России 11.02.2010 N 16386)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A0A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 xml:space="preserve">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A0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A0A4C">
      <w:pPr>
        <w:pStyle w:val="ConsPlusNormal"/>
        <w:jc w:val="both"/>
        <w:outlineLvl w:val="0"/>
      </w:pPr>
    </w:p>
    <w:p w:rsidR="00000000" w:rsidRDefault="00DA0A4C">
      <w:pPr>
        <w:pStyle w:val="ConsPlusNormal"/>
        <w:outlineLvl w:val="0"/>
      </w:pPr>
      <w:r>
        <w:t>Зареги</w:t>
      </w:r>
      <w:r>
        <w:t>стрировано в Минюсте России 11 февраля 2010 г. N 16386</w:t>
      </w:r>
    </w:p>
    <w:p w:rsidR="00000000" w:rsidRDefault="00DA0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Title"/>
        <w:jc w:val="center"/>
      </w:pPr>
      <w:r>
        <w:t>ФЕДЕРАЛЬНАЯ АНТИМОНОПОЛЬНАЯ СЛУЖБА</w:t>
      </w:r>
    </w:p>
    <w:p w:rsidR="00000000" w:rsidRDefault="00DA0A4C">
      <w:pPr>
        <w:pStyle w:val="ConsPlusTitle"/>
        <w:jc w:val="center"/>
      </w:pPr>
    </w:p>
    <w:p w:rsidR="00000000" w:rsidRDefault="00DA0A4C">
      <w:pPr>
        <w:pStyle w:val="ConsPlusTitle"/>
        <w:jc w:val="center"/>
      </w:pPr>
      <w:r>
        <w:t>ПРИКАЗ</w:t>
      </w:r>
    </w:p>
    <w:p w:rsidR="00000000" w:rsidRDefault="00DA0A4C">
      <w:pPr>
        <w:pStyle w:val="ConsPlusTitle"/>
        <w:jc w:val="center"/>
      </w:pPr>
      <w:r>
        <w:t>от 10 февраля 2010 г. N 67</w:t>
      </w:r>
    </w:p>
    <w:p w:rsidR="00000000" w:rsidRDefault="00DA0A4C">
      <w:pPr>
        <w:pStyle w:val="ConsPlusTitle"/>
        <w:jc w:val="center"/>
      </w:pPr>
    </w:p>
    <w:p w:rsidR="00000000" w:rsidRDefault="00DA0A4C">
      <w:pPr>
        <w:pStyle w:val="ConsPlusTitle"/>
        <w:jc w:val="center"/>
      </w:pPr>
      <w:r>
        <w:t>О ПОРЯДКЕ ПРОВЕДЕНИЯ КОНКУРСОВ ИЛИ АУКЦИОНОВ</w:t>
      </w:r>
    </w:p>
    <w:p w:rsidR="00000000" w:rsidRDefault="00DA0A4C">
      <w:pPr>
        <w:pStyle w:val="ConsPlusTitle"/>
        <w:jc w:val="center"/>
      </w:pPr>
      <w:r>
        <w:t>НА ПРАВО ЗАКЛЮЧЕНИЯ ДОГОВОРОВ АРЕНДЫ, ДОГОВОРОВ</w:t>
      </w:r>
    </w:p>
    <w:p w:rsidR="00000000" w:rsidRDefault="00DA0A4C">
      <w:pPr>
        <w:pStyle w:val="ConsPlusTitle"/>
        <w:jc w:val="center"/>
      </w:pPr>
      <w:r>
        <w:t>БЕЗВОЗМЕЗДНОГО ПОЛЬЗОВАНИЯ, ДОГОВОР</w:t>
      </w:r>
      <w:r>
        <w:t>ОВ ДОВЕРИТЕЛЬНОГО</w:t>
      </w:r>
    </w:p>
    <w:p w:rsidR="00000000" w:rsidRDefault="00DA0A4C">
      <w:pPr>
        <w:pStyle w:val="ConsPlusTitle"/>
        <w:jc w:val="center"/>
      </w:pPr>
      <w:r>
        <w:t>УПРАВЛЕНИЯ ИМУЩЕСТВОМ, ИНЫХ ДОГОВОРОВ, ПРЕДУСМАТРИВАЮЩИХ</w:t>
      </w:r>
    </w:p>
    <w:p w:rsidR="00000000" w:rsidRDefault="00DA0A4C">
      <w:pPr>
        <w:pStyle w:val="ConsPlusTitle"/>
        <w:jc w:val="center"/>
      </w:pPr>
      <w:r>
        <w:t>ПЕРЕХОД ПРАВ В ОТНОШЕНИИ ГОСУДАРСТВЕННОГО</w:t>
      </w:r>
    </w:p>
    <w:p w:rsidR="00000000" w:rsidRDefault="00DA0A4C">
      <w:pPr>
        <w:pStyle w:val="ConsPlusTitle"/>
        <w:jc w:val="center"/>
      </w:pPr>
      <w:r>
        <w:t>ИЛИ МУНИЦИПАЛЬНОГО ИМУЩЕСТВА, И ПЕРЕЧНЕ ВИДОВ ИМУЩЕСТВА,</w:t>
      </w:r>
    </w:p>
    <w:p w:rsidR="00000000" w:rsidRDefault="00DA0A4C">
      <w:pPr>
        <w:pStyle w:val="ConsPlusTitle"/>
        <w:jc w:val="center"/>
      </w:pPr>
      <w:r>
        <w:t>В ОТНОШЕНИИ КОТОРОГО ЗАКЛЮЧЕНИЕ УКАЗАННЫХ ДОГОВОРОВ</w:t>
      </w:r>
    </w:p>
    <w:p w:rsidR="00000000" w:rsidRDefault="00DA0A4C">
      <w:pPr>
        <w:pStyle w:val="ConsPlusTitle"/>
        <w:jc w:val="center"/>
      </w:pPr>
      <w:r>
        <w:t>МОЖЕТ ОСУЩЕСТВЛЯТЬСЯ ПУТЕМ ПРОВЕДЕНИЯ</w:t>
      </w:r>
    </w:p>
    <w:p w:rsidR="00000000" w:rsidRDefault="00DA0A4C">
      <w:pPr>
        <w:pStyle w:val="ConsPlusTitle"/>
        <w:jc w:val="center"/>
      </w:pPr>
      <w:r>
        <w:t>ТОРГОВ В ФОРМЕ КОНКУРСА</w:t>
      </w:r>
    </w:p>
    <w:p w:rsidR="00000000" w:rsidRDefault="00DA0A4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ФАС России от 20.10.2011 </w:t>
            </w:r>
            <w:hyperlink r:id="rId9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10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24.12.2013 </w:t>
            </w:r>
            <w:hyperlink r:id="rId11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      <w:r>
                <w:rPr>
                  <w:color w:val="0000FF"/>
                </w:rPr>
                <w:t>N 872/13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03.05.2017 </w:t>
            </w:r>
            <w:hyperlink r:id="rId12" w:tooltip="Приказ ФАС России от 03.05.2017 N 600/17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03.10.2017 N 48394){КонсультантПлюс}" w:history="1">
              <w:r>
                <w:rPr>
                  <w:color w:val="0000FF"/>
                </w:rPr>
                <w:t>N 600/17</w:t>
              </w:r>
            </w:hyperlink>
            <w:r>
              <w:rPr>
                <w:color w:val="392C69"/>
              </w:rPr>
              <w:t>,</w:t>
            </w:r>
          </w:p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11.07.2018 </w:t>
            </w:r>
            <w:hyperlink r:id="rId13" w:tooltip="Приказ ФАС России от 11.07.2018 N 978/18 &quot;О внесении изменения в Перечень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ый приказом ФАС России от 10.02.2010 N 67&quot; (Зарегистрировано в Минюсте России{КонсультантПлюс}" w:history="1">
              <w:r>
                <w:rPr>
                  <w:color w:val="0000FF"/>
                </w:rPr>
                <w:t>N 978/18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 xml:space="preserve">Во исполнение </w:t>
      </w:r>
      <w:hyperlink r:id="rId14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 (Собрание </w:t>
      </w:r>
      <w:r>
        <w:t>законодательства Российской Федерации, 2006, N 31, ст. 3434; 2007, N 49, ст. 6079; 2008, N 18, ст. 1941; N 27, ст. 3126; N 45, ст. 5141; 2009, N 29, ст. 3601, 3610, 3618; N 52, ст. 6450, 6455; 2010, N 15, ст. 1736; N 19, ст. 2291; N 49, ст. 6409; 2011, N 1</w:t>
      </w:r>
      <w:r>
        <w:t xml:space="preserve">0, ст. 1281), </w:t>
      </w:r>
      <w:hyperlink r:id="rId15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</w:t>
      </w:r>
      <w:r>
        <w:t xml:space="preserve">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(Собрание законодательства Российской Федерации, 2003, N 24, ст. </w:t>
      </w:r>
      <w:r>
        <w:t>2327; 2006, N 34, ст. 3687; 2009, N 3, ст. 379; N 14, ст. 1673; N 30, ст. 3829) приказываю:</w:t>
      </w:r>
    </w:p>
    <w:p w:rsidR="00000000" w:rsidRDefault="00DA0A4C">
      <w:pPr>
        <w:pStyle w:val="ConsPlusNormal"/>
        <w:jc w:val="both"/>
      </w:pPr>
      <w:r>
        <w:t xml:space="preserve">(преамбула в ред. </w:t>
      </w:r>
      <w:hyperlink r:id="rId16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1. Утвердить прилагаемы</w:t>
      </w:r>
      <w:r>
        <w:t xml:space="preserve">е </w:t>
      </w: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</w:t>
      </w:r>
      <w:r>
        <w:t>ошении государственного или муниципального имущества (Приложение 1).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7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ar469" w:tooltip="ПЕРЕЧЕНЬ" w:history="1">
        <w:r>
          <w:rPr>
            <w:color w:val="0000FF"/>
          </w:rPr>
          <w:t>Перечень</w:t>
        </w:r>
      </w:hyperlink>
      <w:r>
        <w:t xml:space="preserve">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>
        <w:t>государственного или муниципального имущества, может осуществляться путем проведения торгов в форме конкурса (Приложение 2).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3. Контроль исполнения настоящего Приказа оставляю за собой.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jc w:val="right"/>
      </w:pPr>
      <w:r>
        <w:t>Руководитель</w:t>
      </w:r>
    </w:p>
    <w:p w:rsidR="00000000" w:rsidRDefault="00DA0A4C">
      <w:pPr>
        <w:pStyle w:val="ConsPlusNormal"/>
        <w:jc w:val="right"/>
      </w:pPr>
      <w:r>
        <w:t>И.Ю.АРТЕМЬЕВ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jc w:val="right"/>
        <w:outlineLvl w:val="0"/>
      </w:pPr>
      <w:r>
        <w:t>Приложение 1</w:t>
      </w:r>
    </w:p>
    <w:p w:rsidR="00000000" w:rsidRDefault="00DA0A4C">
      <w:pPr>
        <w:pStyle w:val="ConsPlusNormal"/>
        <w:jc w:val="right"/>
      </w:pPr>
      <w:r>
        <w:lastRenderedPageBreak/>
        <w:t>к Приказу ФАС России</w:t>
      </w:r>
    </w:p>
    <w:p w:rsidR="00000000" w:rsidRDefault="00DA0A4C">
      <w:pPr>
        <w:pStyle w:val="ConsPlusNormal"/>
        <w:jc w:val="right"/>
      </w:pPr>
      <w:r>
        <w:t>от 10.02.2010 N 67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</w:pPr>
      <w:bookmarkStart w:id="0" w:name="Par41"/>
      <w:bookmarkEnd w:id="0"/>
      <w:r>
        <w:t>ПРАВИЛА</w:t>
      </w:r>
    </w:p>
    <w:p w:rsidR="00000000" w:rsidRDefault="00DA0A4C">
      <w:pPr>
        <w:pStyle w:val="ConsPlusTitle"/>
        <w:jc w:val="center"/>
      </w:pPr>
      <w:r>
        <w:t>ПРОВЕДЕНИЯ КОНКУРСОВ ИЛИ АУКЦИОНОВ НА ПРАВО ЗАКЛЮЧЕНИЯ</w:t>
      </w:r>
    </w:p>
    <w:p w:rsidR="00000000" w:rsidRDefault="00DA0A4C">
      <w:pPr>
        <w:pStyle w:val="ConsPlusTitle"/>
        <w:jc w:val="center"/>
      </w:pPr>
      <w:r>
        <w:t>ДОГОВОРОВ АРЕНДЫ, ДОГОВОРОВ БЕЗВОЗМЕЗДНОГО ПОЛЬЗОВАНИЯ,</w:t>
      </w:r>
    </w:p>
    <w:p w:rsidR="00000000" w:rsidRDefault="00DA0A4C">
      <w:pPr>
        <w:pStyle w:val="ConsPlusTitle"/>
        <w:jc w:val="center"/>
      </w:pPr>
      <w:r>
        <w:t>ДОГОВОРОВ ДОВЕРИТЕЛЬНОГО УПРАВЛЕНИЯ ИМУЩЕСТВОМ, ИНЫХ</w:t>
      </w:r>
    </w:p>
    <w:p w:rsidR="00000000" w:rsidRDefault="00DA0A4C">
      <w:pPr>
        <w:pStyle w:val="ConsPlusTitle"/>
        <w:jc w:val="center"/>
      </w:pPr>
      <w:r>
        <w:t>ДОГОВОРОВ, ПРЕДУСМАТРИВАЮЩИХ ПЕРЕХОД ПРАВ В ОТНОШЕНИИ</w:t>
      </w:r>
    </w:p>
    <w:p w:rsidR="00000000" w:rsidRDefault="00DA0A4C">
      <w:pPr>
        <w:pStyle w:val="ConsPlusTitle"/>
        <w:jc w:val="center"/>
      </w:pPr>
      <w:r>
        <w:t>ГОСУДАРСТВЕННОГО ИЛИ МУНИЦИПАЛЬНОГО ИМУЩЕСТВА</w:t>
      </w:r>
    </w:p>
    <w:p w:rsidR="00000000" w:rsidRDefault="00DA0A4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ФАС России от 20.10.2011 </w:t>
            </w:r>
            <w:hyperlink r:id="rId18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19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24.12.2013 </w:t>
            </w:r>
            <w:hyperlink r:id="rId20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      <w:r>
                <w:rPr>
                  <w:color w:val="0000FF"/>
                </w:rPr>
                <w:t>N 872/13</w:t>
              </w:r>
            </w:hyperlink>
            <w:r>
              <w:rPr>
                <w:color w:val="392C69"/>
              </w:rPr>
              <w:t xml:space="preserve">, от 03.05.2017 </w:t>
            </w:r>
            <w:hyperlink r:id="rId21" w:tooltip="Приказ ФАС России от 03.05.2017 N 600/17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03.10.2017 N 48394){КонсультантПлюс}" w:history="1">
              <w:r>
                <w:rPr>
                  <w:color w:val="0000FF"/>
                </w:rPr>
                <w:t>N 600/17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A0A4C">
      <w:pPr>
        <w:pStyle w:val="ConsPlusNormal"/>
        <w:jc w:val="center"/>
      </w:pPr>
    </w:p>
    <w:p w:rsidR="00000000" w:rsidRDefault="00DA0A4C">
      <w:pPr>
        <w:pStyle w:val="ConsPlusTitle"/>
        <w:jc w:val="center"/>
        <w:outlineLvl w:val="1"/>
      </w:pPr>
      <w:r>
        <w:t>I. Общие положения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</w:t>
      </w:r>
      <w:r>
        <w:t>д прав в отношении государственного или муниципального имущества (далее - Правила) в целях обеспечения единства экономического пространства на территории Российской Федерации, расширения возможностей для получения физическими и юридическими лицами прав в о</w:t>
      </w:r>
      <w:r>
        <w:t>тношении государственного или муниципального имущества, развития добросовестной конкуренции, совершенствования деятельности органов государственной власти и органов местного самоуправления, обеспечения гласности и прозрачности при передаче прав в отношении</w:t>
      </w:r>
      <w:r>
        <w:t xml:space="preserve"> государственного или муниципального имущества, предотвращения коррупции и других злоупотреблений.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22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0A4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A0A4C">
            <w:pPr>
              <w:pStyle w:val="ConsPlusNormal"/>
              <w:jc w:val="both"/>
              <w:rPr>
                <w:color w:val="392C69"/>
              </w:rPr>
            </w:pPr>
            <w:hyperlink r:id="rId23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06.06.200</w:t>
            </w:r>
            <w:r>
              <w:rPr>
                <w:color w:val="392C69"/>
              </w:rPr>
              <w:t xml:space="preserve">3 N 333 </w:t>
            </w:r>
            <w:hyperlink r:id="rId24" w:tooltip="Постановление Правительства РФ от 05.05.2017 N 528 &quot;О внесении изменений в постановление Правительства Российской Федерации от 3 декабря 2004 г. N 739 и признании утратившими силу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утратило силу</w:t>
              </w:r>
            </w:hyperlink>
            <w:r>
              <w:rPr>
                <w:color w:val="392C69"/>
              </w:rPr>
              <w:t xml:space="preserve">. См. </w:t>
            </w:r>
            <w:hyperlink r:id="rId25" w:tooltip="Постановление Правительства РФ от 03.12.2004 N 739 (ред. от 29.07.2020) &quot;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&quot;{КонсультантПлюс}" w:history="1">
              <w:r>
                <w:rPr>
                  <w:color w:val="0000FF"/>
                </w:rPr>
                <w:t>положения</w:t>
              </w:r>
            </w:hyperlink>
            <w:r>
              <w:rPr>
                <w:color w:val="392C69"/>
              </w:rPr>
              <w:t xml:space="preserve"> о продаже имущества на аукционе в Постановлении Правительства РФ от 03.12.2004 N 739.</w:t>
            </w:r>
          </w:p>
        </w:tc>
      </w:tr>
    </w:tbl>
    <w:p w:rsidR="00000000" w:rsidRDefault="00DA0A4C">
      <w:pPr>
        <w:pStyle w:val="ConsPlusNormal"/>
        <w:spacing w:before="260"/>
        <w:ind w:firstLine="540"/>
        <w:jc w:val="both"/>
      </w:pPr>
      <w:r>
        <w:t xml:space="preserve">1.1. При проведении аукционов в соответствии с </w:t>
      </w:r>
      <w:hyperlink r:id="rId26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06.06.2003 N 333 "О реализации ф</w:t>
      </w:r>
      <w:r>
        <w:t xml:space="preserve">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(далее - Постановление N 333) </w:t>
      </w:r>
      <w:hyperlink w:anchor="Par60" w:tooltip="3. Заключение договоров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" w:history="1">
        <w:r>
          <w:rPr>
            <w:color w:val="0000FF"/>
          </w:rPr>
          <w:t>пункт 3</w:t>
        </w:r>
      </w:hyperlink>
      <w:r>
        <w:t xml:space="preserve">, </w:t>
      </w:r>
      <w:hyperlink w:anchor="Par342" w:tooltip="5) срок действия договора;" w:history="1">
        <w:r>
          <w:rPr>
            <w:color w:val="0000FF"/>
          </w:rPr>
          <w:t>подпункт 5 пункта 105</w:t>
        </w:r>
      </w:hyperlink>
      <w:r>
        <w:t xml:space="preserve">, </w:t>
      </w:r>
      <w:hyperlink w:anchor="Par355" w:tooltip="109. Документация об аукционе должна содержать требования к техническом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" w:history="1">
        <w:r>
          <w:rPr>
            <w:color w:val="0000FF"/>
          </w:rPr>
          <w:t>пункты 109</w:t>
        </w:r>
      </w:hyperlink>
      <w:r>
        <w:t>,</w:t>
      </w:r>
      <w:r>
        <w:t xml:space="preserve"> </w:t>
      </w:r>
      <w:hyperlink w:anchor="Par356" w:tooltip="110. Документация об аукционе может содержать требования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..." w:history="1">
        <w:r>
          <w:rPr>
            <w:color w:val="0000FF"/>
          </w:rPr>
          <w:t>110</w:t>
        </w:r>
      </w:hyperlink>
      <w:r>
        <w:t xml:space="preserve">, </w:t>
      </w:r>
      <w:hyperlink w:anchor="Par359" w:tooltip="113. Указываемый в документации об аукционе срок, на который заключаются договоры в отношении имущества, предусмотренного Законом N 209-ФЗ, должен составлять не менее пяти лет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ех лет." w:history="1">
        <w:r>
          <w:rPr>
            <w:color w:val="0000FF"/>
          </w:rPr>
          <w:t>113</w:t>
        </w:r>
      </w:hyperlink>
      <w:r>
        <w:t xml:space="preserve">, </w:t>
      </w:r>
      <w:hyperlink w:anchor="Par364" w:tooltip="3) порядок пересмотра цены договора (цены лота) в сторону увеличения, а также указание на то, что цена заключенного договора не может быть пересмотрена сторонами в сторону уменьшения;" w:history="1">
        <w:r>
          <w:rPr>
            <w:color w:val="0000FF"/>
          </w:rPr>
          <w:t>подпункты 3</w:t>
        </w:r>
      </w:hyperlink>
      <w:r>
        <w:t xml:space="preserve">, </w:t>
      </w:r>
      <w:hyperlink w:anchor="Par365" w:tooltip="4) п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;" w:history="1">
        <w:r>
          <w:rPr>
            <w:color w:val="0000FF"/>
          </w:rPr>
          <w:t>4</w:t>
        </w:r>
      </w:hyperlink>
      <w:r>
        <w:t xml:space="preserve"> и </w:t>
      </w:r>
      <w:hyperlink w:anchor="Par383" w:tooltip="19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." w:history="1">
        <w:r>
          <w:rPr>
            <w:color w:val="0000FF"/>
          </w:rPr>
          <w:t>19 пункта 114</w:t>
        </w:r>
      </w:hyperlink>
      <w:r>
        <w:t xml:space="preserve">, </w:t>
      </w:r>
      <w:hyperlink w:anchor="Par405" w:tooltip="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..." w:history="1">
        <w:r>
          <w:rPr>
            <w:color w:val="0000FF"/>
          </w:rPr>
          <w:t>подпункт 2 пункта 121</w:t>
        </w:r>
      </w:hyperlink>
      <w:r>
        <w:t xml:space="preserve">, </w:t>
      </w:r>
      <w:hyperlink w:anchor="Par437" w:tooltip="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" w:history="1">
        <w:r>
          <w:rPr>
            <w:color w:val="0000FF"/>
          </w:rPr>
          <w:t>подпункты 5</w:t>
        </w:r>
      </w:hyperlink>
      <w:r>
        <w:t xml:space="preserve"> и </w:t>
      </w:r>
      <w:hyperlink w:anchor="Par438" w:tooltip="6) если действующий правообладатель воспользовался правом, предусмотренным подпунктом 5 пункта 141 настоящих Правил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" w:history="1">
        <w:r>
          <w:rPr>
            <w:color w:val="0000FF"/>
          </w:rPr>
          <w:t>6 пункта 141</w:t>
        </w:r>
      </w:hyperlink>
      <w:r>
        <w:t xml:space="preserve"> Правил не применяются.</w:t>
      </w:r>
    </w:p>
    <w:p w:rsidR="00000000" w:rsidRDefault="00DA0A4C">
      <w:pPr>
        <w:pStyle w:val="ConsPlusNormal"/>
        <w:jc w:val="both"/>
      </w:pPr>
      <w:r>
        <w:t xml:space="preserve">(п. 1.1 введен </w:t>
      </w:r>
      <w:hyperlink r:id="rId27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2. Проводимые в соответствии с настоящими Правилами конкурсы являются открытыми по составу участников. Проводимые в соответствии с нас</w:t>
      </w:r>
      <w:r>
        <w:t>тоящими Правилами аукционы являются открытыми по составу участников и форме подачи предложений.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" w:name="Par60"/>
      <w:bookmarkEnd w:id="1"/>
      <w:r>
        <w:t xml:space="preserve">3. Заключение договоров путем проведения торгов в форме конкурса возможно исключительно в отношении видов имущества, </w:t>
      </w:r>
      <w:hyperlink w:anchor="Par469" w:tooltip="ПЕРЕЧЕНЬ" w:history="1">
        <w:r>
          <w:rPr>
            <w:color w:val="0000FF"/>
          </w:rPr>
          <w:t>перечень</w:t>
        </w:r>
      </w:hyperlink>
      <w:r>
        <w:t xml:space="preserve"> которых утверждает федеральный антимонопольный орган.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3.1. Заключение договоров аренды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</w:t>
      </w:r>
      <w:r>
        <w:t xml:space="preserve"> систем, находящихся в государственной или муниципальной собственности (далее - объекты теплоснабжения, водоснабжения и (или) водоотведения), осуществляется только путем проведения торгов в форме конкурса с учетом положений, предусмотренных </w:t>
      </w:r>
      <w:hyperlink r:id="rId28" w:tooltip="Федеральный закон от 27.07.2010 N 190-ФЗ (ред. от 01.04.2020) &quot;О теплоснабжении&quot;{КонсультантПлюс}" w:history="1">
        <w:r>
          <w:rPr>
            <w:color w:val="0000FF"/>
          </w:rPr>
          <w:t>статьей 2</w:t>
        </w:r>
        <w:r>
          <w:rPr>
            <w:color w:val="0000FF"/>
          </w:rPr>
          <w:t>8.1</w:t>
        </w:r>
      </w:hyperlink>
      <w:r>
        <w:t xml:space="preserve"> Федерального закона от 27.07.2010 N 190-ФЗ "О теплоснабжении" (далее - Федеральный закон о теплоснабжении) (Собрание законодательства Российской Федерации, 2010, N 31, ст. 4159; 2013, N 19, ст. 2330), </w:t>
      </w:r>
      <w:hyperlink r:id="rId29" w:tooltip="Федеральный закон от 07.12.2011 N 416-ФЗ (ред. от 01.04.2020) &quot;О водоснабжении и водоотведении&quot;{КонсультантПлюс}" w:history="1">
        <w:r>
          <w:rPr>
            <w:color w:val="0000FF"/>
          </w:rPr>
          <w:t>статьей 41.1</w:t>
        </w:r>
      </w:hyperlink>
      <w:r>
        <w:t xml:space="preserve"> Федеральног</w:t>
      </w:r>
      <w:r>
        <w:t xml:space="preserve">о закона от 07.12.2011 N 416-ФЗ "О водоснабжении и водоотведении" (далее - Федеральный закон о водоснабжении и водоотведении) (Собрание законодательства Российской Федерации, 2011, N 50, ст. 7358; 2013, N 19, ст. </w:t>
      </w:r>
      <w:r>
        <w:lastRenderedPageBreak/>
        <w:t>2330).</w:t>
      </w:r>
    </w:p>
    <w:p w:rsidR="00000000" w:rsidRDefault="00DA0A4C">
      <w:pPr>
        <w:pStyle w:val="ConsPlusNormal"/>
        <w:jc w:val="both"/>
      </w:pPr>
      <w:r>
        <w:t xml:space="preserve">(п. 3.1 введен </w:t>
      </w:r>
      <w:hyperlink r:id="rId30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4. Организатором конкурсов или аукционов являются: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-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</w:t>
      </w:r>
      <w:r>
        <w:t xml:space="preserve">ударственного или муниципального имущества, указанного в </w:t>
      </w:r>
      <w:hyperlink r:id="rId31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части 1 статьи 17.1</w:t>
        </w:r>
      </w:hyperlink>
      <w:r>
        <w:t xml:space="preserve"> Федерального закона "О защите конкуренции", - собственник имущества, от имени которого действует федеральный орган исполни</w:t>
      </w:r>
      <w:r>
        <w:t>тельной власти, осуществляющий функции по управлению федеральным имуществом, орган исполнительной власти субъекта Российской Федерации, осуществляющий функции по управлению имуществом субъекта Российской Федерации, орган местного самоуправления, осуществля</w:t>
      </w:r>
      <w:r>
        <w:t>ющий функции по управлению имуществом муниципального образования (далее - собственник), или федеральный орган исполнительной власти, орган исполнительной власти субъекта Российской Федерации, орган местного самоуправления, которые уполномочены на осуществл</w:t>
      </w:r>
      <w:r>
        <w:t xml:space="preserve">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случае, если такие органы созданы, или иное лицо, обладающее правами владения и (или) пользования в </w:t>
      </w:r>
      <w:r>
        <w:t>отношении государственного или муниципального имущества;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- при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>
        <w:t xml:space="preserve">переход прав владения и (или) пользования в отношении государственного или муниципального имущества, указанного в </w:t>
      </w:r>
      <w:hyperlink r:id="rId32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части 3 статьи 17.1</w:t>
        </w:r>
      </w:hyperlink>
      <w:r>
        <w:t xml:space="preserve"> Федерального закона "О защите конкуренции", - уполномоченный собс</w:t>
      </w:r>
      <w:r>
        <w:t>твенником обладатель права хозяйственного ведения или оперативного управления (государственное или муниципальное унитарное предприятие, учреждение) или иное лицо, обладающее правами владения и (или) пользования в отношении государственного или муниципально</w:t>
      </w:r>
      <w:r>
        <w:t>го имущества;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- при проведении аукционов в соответствии с </w:t>
      </w:r>
      <w:hyperlink r:id="rId33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N 333 - соответствующее федеральное государственное унитарное предприятие или иное лицо в соответствии с законодательством Российской Федерации.</w:t>
      </w:r>
    </w:p>
    <w:p w:rsidR="00000000" w:rsidRDefault="00DA0A4C">
      <w:pPr>
        <w:pStyle w:val="ConsPlusNormal"/>
        <w:jc w:val="both"/>
      </w:pPr>
      <w:r>
        <w:t xml:space="preserve">(абзац введен </w:t>
      </w:r>
      <w:hyperlink r:id="rId34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</w:t>
      </w:r>
      <w:r>
        <w:t>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" w:name="Par68"/>
      <w:bookmarkEnd w:id="2"/>
      <w:r>
        <w:t>5.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</w:t>
      </w:r>
      <w:r>
        <w:t>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</w:t>
      </w:r>
      <w:r>
        <w:t>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</w:t>
      </w:r>
      <w:r>
        <w:t>ществляются организатором конкурса или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6. Специализированная организация осуществляет указанные в </w:t>
      </w:r>
      <w:hyperlink w:anchor="Par68" w:tooltip="5.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..." w:history="1">
        <w:r>
          <w:rPr>
            <w:color w:val="0000FF"/>
          </w:rPr>
          <w:t>пункте 5</w:t>
        </w:r>
      </w:hyperlink>
      <w:r>
        <w:t xml:space="preserve"> настоящих Правил функции от имени организатора конкурса или аукциона. При этом права и обязанности возникают у </w:t>
      </w:r>
      <w:r>
        <w:t>организатора конкурса или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7. Специализированная организация не может быть участником конкурса или аукциона, при проведении которых эта организация осуществляет функции, указанные в </w:t>
      </w:r>
      <w:hyperlink w:anchor="Par68" w:tooltip="5.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II. Комис</w:t>
      </w:r>
      <w:r>
        <w:t>сии по проведению конкурсов или аукционов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8. Для проведения конкурса или аукциона создается конкурсная или аукционная комиссия.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9. Организатор конкурса или аукциона до размещения извещения о проведении конкурса или аукциона принимает решение о создании ко</w:t>
      </w:r>
      <w:r>
        <w:t>миссии, определяет ее состав и порядок работы, назначает председателя комиссии.</w:t>
      </w:r>
    </w:p>
    <w:p w:rsidR="00000000" w:rsidRDefault="00DA0A4C">
      <w:pPr>
        <w:pStyle w:val="ConsPlusNormal"/>
        <w:jc w:val="both"/>
      </w:pPr>
      <w:r>
        <w:lastRenderedPageBreak/>
        <w:t xml:space="preserve">(в ред. </w:t>
      </w:r>
      <w:hyperlink r:id="rId35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При проведении конкурсов или аукционов в отно</w:t>
      </w:r>
      <w:r>
        <w:t>шении имущества, включенного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</w:t>
      </w:r>
      <w:r>
        <w:t xml:space="preserve">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утверждаемые федеральными орга</w:t>
      </w:r>
      <w:r>
        <w:t xml:space="preserve">нами исполнительной власти, органами исполнительной власти субъектов Российской Федерации, органами местного самоуправления в соответствии с </w:t>
      </w:r>
      <w:hyperlink r:id="rId36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</w:t>
      </w:r>
      <w:hyperlink r:id="rId3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30, ст. 3615, ст. 3616; 2009, N 31, ст. 3923) (далее - имуществ</w:t>
      </w:r>
      <w:r>
        <w:t xml:space="preserve">о, предусмотренное Законом N 209-ФЗ),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38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5 статьи 18</w:t>
        </w:r>
      </w:hyperlink>
      <w:r>
        <w:t xml:space="preserve"> Федерального </w:t>
      </w:r>
      <w:hyperlink r:id="rId3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40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10. Число членов комиссии должно быть не менее пяти человек.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11. 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</w:t>
      </w:r>
      <w:r>
        <w:t>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</w:t>
      </w:r>
      <w:r>
        <w:t>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</w:t>
      </w:r>
      <w:r>
        <w:t>й решение о создании комиссии, обязан незамедлительно заменить их иными физическими лицами.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12. Замена члена комиссии допускается только по решению организатора конкурса или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" w:name="Par82"/>
      <w:bookmarkEnd w:id="3"/>
      <w:r>
        <w:t>13. Конкурсной комиссией осуществляются вскрытие конвертов с з</w:t>
      </w:r>
      <w:r>
        <w:t>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</w:t>
      </w:r>
      <w:r>
        <w:t>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</w:t>
      </w:r>
      <w:r>
        <w:t>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</w:t>
      </w:r>
      <w:r>
        <w:t>а конкурса от участия в конкурсе.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41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" w:name="Par84"/>
      <w:bookmarkEnd w:id="4"/>
      <w:r>
        <w:t>14. Аукционной комиссией осуществляются рассмотрение заявок на участие в аукционе</w:t>
      </w:r>
      <w:r>
        <w:t xml:space="preserve">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42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15. Организатор конкурса или аукциона вправе создать единую комиссию, осуществляющую функции, предусмотренные </w:t>
      </w:r>
      <w:hyperlink w:anchor="Par82" w:tooltip="13.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..." w:history="1">
        <w:r>
          <w:rPr>
            <w:color w:val="0000FF"/>
          </w:rPr>
          <w:t>пунктами 1</w:t>
        </w:r>
        <w:r>
          <w:rPr>
            <w:color w:val="0000FF"/>
          </w:rPr>
          <w:t>3</w:t>
        </w:r>
      </w:hyperlink>
      <w:r>
        <w:t xml:space="preserve"> и </w:t>
      </w:r>
      <w:hyperlink w:anchor="Par84" w:tooltip="14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" w:history="1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16. Комиссия правомочна осуществлять функции, предусмотренные </w:t>
      </w:r>
      <w:hyperlink w:anchor="Par82" w:tooltip="13.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..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84" w:tooltip="14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" w:history="1">
        <w:r>
          <w:rPr>
            <w:color w:val="0000FF"/>
          </w:rPr>
          <w:t>14</w:t>
        </w:r>
      </w:hyperlink>
      <w:r>
        <w:t xml:space="preserve"> настоящих Правил,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</w:t>
      </w:r>
      <w:r>
        <w:t>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lastRenderedPageBreak/>
        <w:t>III. Требования к участникам конкурсов или аукционов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17. Участником конкурсов или аукционов может быть любое юридическое лицо независимо от ор</w:t>
      </w:r>
      <w:r>
        <w:t>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" w:name="Par92"/>
      <w:bookmarkEnd w:id="5"/>
      <w:r>
        <w:t>18. Участники конкурсов или аукци</w:t>
      </w:r>
      <w:r>
        <w:t xml:space="preserve">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</w:t>
      </w:r>
      <w:hyperlink r:id="rId43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N 333 участники аукциона должны соответствовать требованиям, установленным </w:t>
      </w:r>
      <w:hyperlink r:id="rId44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</w:t>
      </w:r>
      <w:r>
        <w:t>т 21.12.2001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2253; N 30, ст. 3615, 36</w:t>
      </w:r>
      <w:r>
        <w:t>17; 2010, N 23, ст. 2788; N 48, ст. 6246; 2011, N 27, ст. 3880; N 30, ст. 4562, 4568 (далее - Закон о приватизации).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45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19. Кром</w:t>
      </w:r>
      <w:r>
        <w:t xml:space="preserve">е указанных в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пункте 18</w:t>
        </w:r>
      </w:hyperlink>
      <w:r>
        <w:t xml:space="preserve"> настоящих Правил требований организатор конкурса или аукциона не вправе устанавливать иные требования к участникам конкурсов или аукционов.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20. Организатор конкурса или аукциона, конкурсная или аукционн</w:t>
      </w:r>
      <w:r>
        <w:t xml:space="preserve">ая комиссия вправе запрашивать информацию и документы в целях проверки соответствия участника конкурса или аукциона требованиям, указанным в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пункте 18</w:t>
        </w:r>
      </w:hyperlink>
      <w:r>
        <w:t xml:space="preserve"> настоящих Правил, у органов власти в соответствии с их компетенцией и иных </w:t>
      </w:r>
      <w:r>
        <w:t>лиц, за исключением лиц, подавших заявку на участие в соответствующем конкурсе или аукционе. При этом организатор конкурса или аукциона, конкурсная или аукционная комиссия не вправе возлагать на участников конкурсов или аукционов обязанность подтверждать с</w:t>
      </w:r>
      <w:r>
        <w:t>оответствие данным требованиям.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21. Не допускается взимание с участников конкурсов или аукционов платы за участие в конкурсе или аукционе, за исключением платы за предоставление конкурсной документации или документации об аукционе в случаях, предусмотренны</w:t>
      </w:r>
      <w:r>
        <w:t>х настоящими Правилами.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22. Организатором конкурса или аукциона может быть установлено требование о внесении задатка. При этом размер задатка определяется организатором конкурса или аукциона. В случае если организатором конкурса или аукциона установлено тр</w:t>
      </w:r>
      <w:r>
        <w:t xml:space="preserve">ебование о внесении задатка, такое требование в равной мере распространяется на всех участников конкурса или аукциона и указывается в извещении о проведении конкурса или аукциона. При проведении аукционов в соответствии с </w:t>
      </w:r>
      <w:hyperlink r:id="rId46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N 333 организатор аукциона устанавливает задаток в размере, указанном в </w:t>
      </w:r>
      <w:hyperlink r:id="rId47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части 6 статьи 18</w:t>
        </w:r>
      </w:hyperlink>
      <w:r>
        <w:t xml:space="preserve"> Закона о приватизации. При проведении конкурсов на право заключения договора аренды в отношении объектов теплоснабжения, водоснабжения и (или) водоотведения организатором конкурса устанавливается требование о внесе</w:t>
      </w:r>
      <w:r>
        <w:t>нии задатка в обязательном порядке.</w:t>
      </w:r>
    </w:p>
    <w:p w:rsidR="00000000" w:rsidRDefault="00DA0A4C">
      <w:pPr>
        <w:pStyle w:val="ConsPlusNormal"/>
        <w:jc w:val="both"/>
      </w:pPr>
      <w:r>
        <w:t xml:space="preserve">(в ред. Приказов ФАС России от 20.10.2011 </w:t>
      </w:r>
      <w:hyperlink r:id="rId48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N 732</w:t>
        </w:r>
      </w:hyperlink>
      <w:r>
        <w:t xml:space="preserve">, от 24.12.2013 </w:t>
      </w:r>
      <w:hyperlink r:id="rId49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N 872/13</w:t>
        </w:r>
      </w:hyperlink>
      <w:r>
        <w:t>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IV. Условия допуска к участию в конкурсе или аукционе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23. Заявителем может быть любое юридическое лицо независимо от организационно-правовой формы, формы собственности, места нахождения и места происх</w:t>
      </w:r>
      <w:r>
        <w:t>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" w:name="Par103"/>
      <w:bookmarkEnd w:id="6"/>
      <w:r>
        <w:t>24. Заявитель не допускается конкурсной или ау</w:t>
      </w:r>
      <w:r>
        <w:t>кционной комиссией к участию в конкурсе или аукционе в случаях: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1) непредставления документов, определенных </w:t>
      </w:r>
      <w:hyperlink w:anchor="Par205" w:tooltip="52. Заявка на участие в конкурсе должна содержать:" w:history="1">
        <w:r>
          <w:rPr>
            <w:color w:val="0000FF"/>
          </w:rPr>
          <w:t>пунктами 52</w:t>
        </w:r>
      </w:hyperlink>
      <w:r>
        <w:t xml:space="preserve"> и </w:t>
      </w:r>
      <w:hyperlink w:anchor="Par394" w:tooltip="121. Заявка на участие в аукционе должна содержать:" w:history="1">
        <w:r>
          <w:rPr>
            <w:color w:val="0000FF"/>
          </w:rPr>
          <w:t>121</w:t>
        </w:r>
      </w:hyperlink>
      <w:r>
        <w:t xml:space="preserve"> настоящих Правил, либо наличия в таких документах недостоверных сведений;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2) несоответствия требованиям, указанным в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пункте 18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невнесения задатка, если требование о внесении за</w:t>
      </w:r>
      <w:r>
        <w:t>датка указано в извещении о проведении конкурса или аукциона;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</w:t>
      </w:r>
      <w:r>
        <w:t>е начальной (минимальной) цены договора (цены лота);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</w:t>
      </w:r>
      <w:r>
        <w:t xml:space="preserve">него предпринимательства, либо не соответствующим требованиям, установленным </w:t>
      </w:r>
      <w:hyperlink r:id="rId50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5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5 статьи 14</w:t>
        </w:r>
      </w:hyperlink>
      <w:r>
        <w:t xml:space="preserve"> Федерального закона "О разв</w:t>
      </w:r>
      <w:r>
        <w:t>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</w:t>
      </w:r>
      <w:r>
        <w:t xml:space="preserve">бъектов малого и среднего предпринимательства, в соответствии с Федеральным </w:t>
      </w:r>
      <w:hyperlink r:id="rId5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6) наличия решения о ликвидации заявителя - юридическог</w:t>
      </w:r>
      <w:r>
        <w:t>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7) наличие решения о приостановлении деятельности заявителя в порядке, предусмотренном</w:t>
      </w:r>
      <w:r>
        <w:t xml:space="preserve"> </w:t>
      </w:r>
      <w:hyperlink r:id="rId53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7" w:name="Par111"/>
      <w:bookmarkEnd w:id="7"/>
      <w:r>
        <w:t>24.1. При провед</w:t>
      </w:r>
      <w:r>
        <w:t>ении конкурса на право заключения договора аренды в отношении объектов теплоснабжения, водоснабжения и (или) водоотведения заявитель не допускается конкурсной комиссией к участию в конкурсе в случае, если указанные в заявке на участие в конкурсе значения к</w:t>
      </w:r>
      <w:r>
        <w:t>ритериев конкурса не соответствуют установленным конкурсной документацией предельным значениям критериев конкурса.</w:t>
      </w:r>
    </w:p>
    <w:p w:rsidR="00000000" w:rsidRDefault="00DA0A4C">
      <w:pPr>
        <w:pStyle w:val="ConsPlusNormal"/>
        <w:jc w:val="both"/>
      </w:pPr>
      <w:r>
        <w:t xml:space="preserve">(п. 24.1 введен </w:t>
      </w:r>
      <w:hyperlink r:id="rId54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25. Отказ в допуске к участию в конкурсе или аукционе по иным основаниям, кроме случаев, указанных в </w:t>
      </w:r>
      <w:hyperlink w:anchor="Par103" w:tooltip="24. Заявитель не допускается конкурсной или аукционной комиссией к участию в конкурсе или аукционе в случаях:" w:history="1">
        <w:r>
          <w:rPr>
            <w:color w:val="0000FF"/>
          </w:rPr>
          <w:t>пунктах 24</w:t>
        </w:r>
      </w:hyperlink>
      <w:r>
        <w:t xml:space="preserve"> и </w:t>
      </w:r>
      <w:hyperlink w:anchor="Par111" w:tooltip="24.1. При проведении конкурса на право заключения договора аренды в отношении объектов теплоснабжения, водоснабжения и (или) водоотведения заявитель не допускается конкурсной комиссией к участию в конкурсе в случае,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." w:history="1">
        <w:r>
          <w:rPr>
            <w:color w:val="0000FF"/>
          </w:rPr>
          <w:t>24.1</w:t>
        </w:r>
      </w:hyperlink>
      <w:r>
        <w:t xml:space="preserve"> настоящих Правил, не допускается.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55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8" w:name="Par115"/>
      <w:bookmarkEnd w:id="8"/>
      <w:r>
        <w:t>26. В случае установления факт</w:t>
      </w:r>
      <w:r>
        <w:t xml:space="preserve">а недостоверности сведений, содержащихся в документах, представленных заявителем или участником конкурса или аукциона в соответствии с </w:t>
      </w:r>
      <w:hyperlink w:anchor="Par205" w:tooltip="52. Заявка на участие в конкурсе должна содержать:" w:history="1">
        <w:r>
          <w:rPr>
            <w:color w:val="0000FF"/>
          </w:rPr>
          <w:t>пунктами 52</w:t>
        </w:r>
      </w:hyperlink>
      <w:r>
        <w:t xml:space="preserve"> и </w:t>
      </w:r>
      <w:hyperlink w:anchor="Par394" w:tooltip="121. Заявка на участие в аукционе должна содержать:" w:history="1">
        <w:r>
          <w:rPr>
            <w:color w:val="0000FF"/>
          </w:rPr>
          <w:t>121</w:t>
        </w:r>
      </w:hyperlink>
      <w:r>
        <w:t xml:space="preserve"> настоящих Правил,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</w:t>
      </w:r>
      <w:r>
        <w:t xml:space="preserve">б отстранении заявителя или участника конкурса или аукциона от участия в конкурсе или аукционе подлежит размещению на официальном сайте торгов, указанном в </w:t>
      </w:r>
      <w:hyperlink w:anchor="Par120" w:tooltip="27. Информация о проведении конкурсов или аукционов размещается на официальном сайте Российской Федерации в сети &quot;Интернет&quot; для размещения информации о проведении торгов, определенном Правительством Российской Федерации (далее - официальный сайт торгов), без взимания платы.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..." w:history="1">
        <w:r>
          <w:rPr>
            <w:color w:val="0000FF"/>
          </w:rPr>
          <w:t>пункте 27</w:t>
        </w:r>
      </w:hyperlink>
      <w:r>
        <w:t xml:space="preserve"> Правил,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56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</w:t>
      </w:r>
      <w:r>
        <w:t>России от 20.10.2011 N 732)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V. Информационное обеспечение конкурсов или аукционов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9" w:name="Par120"/>
      <w:bookmarkEnd w:id="9"/>
      <w:r>
        <w:t>27. Информация о проведении конкурсов или аукционов размещается на официальном сайте Российской Федерации в сети "Интернет" для размещения информации о проведен</w:t>
      </w:r>
      <w:r>
        <w:t>ии торгов, определенном Правительством Российской Федерации (далее - официальный сайт торгов), без взимания платы. При этом к информации о проведении конкурсов или аукционов относится предусмотренная настоящими Правилами информация и полученные в результат</w:t>
      </w:r>
      <w:r>
        <w:t>е принятия решения о проведении конкурсов или аукционов и в ходе конкурсов или аукционов сведения, в том числе сведения, содержащиеся в извещении о проведении конкурса или аукциона, извещении об отказе от проведения конкурсов или аукционов, конкурсной доку</w:t>
      </w:r>
      <w:r>
        <w:t xml:space="preserve">ментации,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конкурсов или аукционов. При проведении аукциона в соответствии с </w:t>
      </w:r>
      <w:hyperlink r:id="rId57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N 333 информация о проведении аукциона, размещение которой предусмотрено настоящим По</w:t>
      </w:r>
      <w:r>
        <w:t xml:space="preserve">рядком, не позднее дня, следующего за днем размещения на официальном сайте торгов, дополнительно размещается на официальном сайте в сети "Интернет", определенном в соответствии со </w:t>
      </w:r>
      <w:hyperlink r:id="rId58" w:tooltip="Федеральный закон от 21.12.2001 N 178-ФЗ (ред. от 31.07.2020) &quot;О приватизации государственного и муниципального имущества&quot;{КонсультантПлюс}" w:history="1">
        <w:r>
          <w:rPr>
            <w:color w:val="0000FF"/>
          </w:rPr>
          <w:t>статьей 15</w:t>
        </w:r>
      </w:hyperlink>
      <w:r>
        <w:t xml:space="preserve"> Закона о приватизации </w:t>
      </w:r>
      <w:r>
        <w:t>для опубликования информации о приватизации федерального имущества.</w:t>
      </w:r>
    </w:p>
    <w:p w:rsidR="00000000" w:rsidRDefault="00DA0A4C">
      <w:pPr>
        <w:pStyle w:val="ConsPlusNormal"/>
        <w:jc w:val="both"/>
      </w:pPr>
      <w:r>
        <w:lastRenderedPageBreak/>
        <w:t xml:space="preserve">(в ред. </w:t>
      </w:r>
      <w:hyperlink r:id="rId59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28. Информация о проведении конкурсов или аукционов, разм</w:t>
      </w:r>
      <w:r>
        <w:t>ещенная на официальном сайте торгов, должна быть доступна для ознакомления без взимания платы.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офертой, предусмо</w:t>
      </w:r>
      <w:r>
        <w:t xml:space="preserve">тренной </w:t>
      </w:r>
      <w:hyperlink r:id="rId60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статьей 437</w:t>
        </w:r>
      </w:hyperlink>
      <w:r>
        <w:t xml:space="preserve"> Гражданского кодекса Российской Федерации.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VI. Извещение о проведении конкурса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10" w:name="Par126"/>
      <w:bookmarkEnd w:id="10"/>
      <w:r>
        <w:t>29. Извещение о проведении конкурса размещается на официальном сайте торгов не менее чем за тридцать дней до дня ок</w:t>
      </w:r>
      <w:r>
        <w:t>ончания подачи заявок на участие в конкурсе.</w:t>
      </w:r>
    </w:p>
    <w:p w:rsidR="00000000" w:rsidRDefault="00DA0A4C">
      <w:pPr>
        <w:pStyle w:val="ConsPlusNormal"/>
        <w:jc w:val="both"/>
      </w:pPr>
      <w:r>
        <w:t xml:space="preserve">(в ред. Приказов ФАС России от 20.10.2011 </w:t>
      </w:r>
      <w:hyperlink r:id="rId61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N 732</w:t>
        </w:r>
      </w:hyperlink>
      <w:r>
        <w:t xml:space="preserve">, от 30.03.2012 </w:t>
      </w:r>
      <w:hyperlink r:id="rId62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N 203</w:t>
        </w:r>
      </w:hyperlink>
      <w:r>
        <w:t>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30. Извещение о проведении конкурса также может быть опубликовано в любых средствах массовой информации, а также размещено в любых электронных средствах массовой информации, при условии, чт</w:t>
      </w:r>
      <w:r>
        <w:t xml:space="preserve">о такие опубликование и размещение не могут осуществляться вместо предусмотренного </w:t>
      </w:r>
      <w:hyperlink w:anchor="Par126" w:tooltip="29.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." w:history="1">
        <w:r>
          <w:rPr>
            <w:color w:val="0000FF"/>
          </w:rPr>
          <w:t>пунктом 29</w:t>
        </w:r>
      </w:hyperlink>
      <w:r>
        <w:t xml:space="preserve"> настоящих Правил размещения.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31. Извещение о проведении конкурса должно содержать следующие сведения: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</w:t>
      </w:r>
      <w:r>
        <w:t>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</w:t>
      </w:r>
      <w:r>
        <w:t>вижимое имущество;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целевое назначение государственного или муниципального имущества, права на которое передаются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4) начальная (минимальная) цена договора (цена лота) с указанием при необходимости начальной (минимальной) цены договора (цены </w:t>
      </w:r>
      <w:r>
        <w:t>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</w:t>
      </w:r>
      <w:r>
        <w:t>вор безвозмездного пользования указанным имуществом,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63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5) срок действия договора;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6) срок, место и порядок предоставления конкурсной документации, электронный адрес сайта в сети "Интернет", на котором</w:t>
      </w:r>
      <w:r>
        <w:t xml:space="preserve"> размещена конкурсная документация, размер, порядок и сроки внесения платы, взимаемой за предоставление конкурсной документации, если такая плата установлена;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7) место, дата и время вскрытия конвертов с заявками на участие в конкурсе и открытия доступа к п</w:t>
      </w:r>
      <w:r>
        <w:t>оданным в форме электронных документов заявкам на участие в конкурсе, место и дата рассмотрения таких заявок и подведения итогов конкурса;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8) требование о внесении задатка, а также размер задатка, в случае если в конкурсной документации предусмотрено требо</w:t>
      </w:r>
      <w:r>
        <w:t>вание о внесении задатка;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9) срок, в течение которого организатор конкурса вправе отказаться от проведения конкурса, устанавливаемый с учетом положений </w:t>
      </w:r>
      <w:hyperlink w:anchor="Par143" w:tooltip="33. 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..." w:history="1">
        <w:r>
          <w:rPr>
            <w:color w:val="0000FF"/>
          </w:rPr>
          <w:t>пункта 33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10) указание на то, что участниками конкурса мо</w:t>
      </w:r>
      <w:r>
        <w:t xml:space="preserve">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</w:r>
      <w:hyperlink r:id="rId6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65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5 статьи 14</w:t>
        </w:r>
      </w:hyperlink>
      <w:r>
        <w:t xml:space="preserve"> Федерального закона "О развитии малого и </w:t>
      </w:r>
      <w:r>
        <w:lastRenderedPageBreak/>
        <w:t>среднего предпринимательства в Российской Федерации", или организации, образующие инфраструктуру поддержки субъектов малого и среднего предпри</w:t>
      </w:r>
      <w:r>
        <w:t xml:space="preserve">нимательства, в случае проведения конкурса в отношении имущества, предусмотренного </w:t>
      </w:r>
      <w:hyperlink r:id="rId66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 N 209-ФЗ</w:t>
        </w:r>
      </w:hyperlink>
      <w:r>
        <w:t>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67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32. Организатор конкурса вправе принять решение о внесении изменений в извещение о проведении конкурса не позднее чем за пять дней до</w:t>
      </w:r>
      <w:r>
        <w:t xml:space="preserve">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торгов. При этом срок подачи заявок на </w:t>
      </w:r>
      <w:r>
        <w:t>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1" w:name="Par143"/>
      <w:bookmarkEnd w:id="11"/>
      <w:r>
        <w:t>33. 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</w:t>
      </w:r>
      <w:r>
        <w:t>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</w:t>
      </w:r>
      <w:r>
        <w:t>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 случае если у</w:t>
      </w:r>
      <w:r>
        <w:t>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68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VII. Конкурсная документация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34. Конкурсная документация разрабатывается организатором конкурса или специализированной организацией и утверждается организаторо</w:t>
      </w:r>
      <w:r>
        <w:t>м конкурса.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35. Конкурсная документация должна содержать требования к техническому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</w:t>
      </w:r>
      <w:r>
        <w:t>вора.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36. Конкурсная документация может содержать требования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</w:t>
      </w:r>
      <w:r>
        <w:t xml:space="preserve">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конкурса поставляемого товара, его функциональных характеристик </w:t>
      </w:r>
      <w:r>
        <w:t>(потребительских свойств), а также его количественных и качественных характеристик, требования к описанию участниками конкурса выполняемых работ, оказываемых услуг, их количественных и качественных характеристик.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37. Не допускается включение в конкурсную д</w:t>
      </w:r>
      <w:r>
        <w:t>окументацию (в том числе в форме требований к объему, перечню, качеству и срокам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требований к качеству, техничес</w:t>
      </w:r>
      <w:r>
        <w:t>ким характеристикам, товаров (работ, услуг), поставка (выполнение, оказание) которых происходит с использованием такого имущества) требований к участнику конкурса (в том числе требований к квалификации участника конкурса, включая наличие у участника конкур</w:t>
      </w:r>
      <w:r>
        <w:t>са опыта работы), а также требований к его деловой репутации, требований наличия у участника конкурса производственных мощностей, технологического оборудования, трудовых, финансовых и иных ресурсов.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38. При разработке конкурсной документации запрещается вк</w:t>
      </w:r>
      <w:r>
        <w:t>лючение в состав одного лота технологически и функционально не связанного государственного или муниципального имущества, в частности, включение в состав одного лота государственного или муниципального имущества, предназначенного для электроснабжения, тепло</w:t>
      </w:r>
      <w:r>
        <w:t>снабжения, газоснабжения, а также водоснабжения и водоотведения.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 xml:space="preserve">39. Указываемый в конкурсной документации срок, на который заключаются договоры в отношении имущества, предусмотренного </w:t>
      </w:r>
      <w:hyperlink r:id="rId6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 xml:space="preserve">Законом N </w:t>
        </w:r>
        <w:r>
          <w:rPr>
            <w:color w:val="0000FF"/>
          </w:rPr>
          <w:t>209-ФЗ</w:t>
        </w:r>
      </w:hyperlink>
      <w:r>
        <w:t>, должен составлять не менее пяти лет.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70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40. Конкурсная документация, помимо информации и сведений, содержащихся в извещении о проведении конкурса, должна содержать: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в соотв</w:t>
      </w:r>
      <w:r>
        <w:t xml:space="preserve">етствии с </w:t>
      </w:r>
      <w:hyperlink w:anchor="Par204" w:tooltip="51. 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" w:history="1">
        <w:r>
          <w:rPr>
            <w:color w:val="0000FF"/>
          </w:rPr>
          <w:t>пунктами 51</w:t>
        </w:r>
      </w:hyperlink>
      <w:r>
        <w:t xml:space="preserve"> - </w:t>
      </w:r>
      <w:hyperlink w:anchor="Par219" w:tooltip="53. Не допускается требовать от заявителей иное, за исключением документов и сведений, предусмотренных частями &quot;а&quot; - &quot;в&quot;, &quot;д&quot; - &quot;ж&quot; подпункта 1, подпунктами 2 - 4 пункта 52 настоящих Правил. Не допускается требовать от заявителя предоставление оригиналов документов." w:history="1">
        <w:r>
          <w:rPr>
            <w:color w:val="0000FF"/>
          </w:rPr>
          <w:t>53</w:t>
        </w:r>
      </w:hyperlink>
      <w:r>
        <w:t xml:space="preserve"> настоящих Правил требования к содержанию, форме и составу заявки на участие в конкурсе и инструкцию по ее заполнению;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2) форму, сроки и порядок оплаты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порядок пересмотра цены договора (цены лота) в сторону увеличения, а также у</w:t>
      </w:r>
      <w:r>
        <w:t>казание на то, что цена заключенного договора не может быть пересмотрена сторонами в сторону уменьшения;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4) порядок передачи прав на имущество, созданное участником конкурса в рамках исполнения договора, заключенного по результатам конкурса, и предназначен</w:t>
      </w:r>
      <w:r>
        <w:t>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5) порядок, место, дату начала, дату и время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торгов извещения о проведени</w:t>
      </w:r>
      <w:r>
        <w:t xml:space="preserve">и конкурса. Дата и время окончания срока подачи заявок на участие в конкурсе устанавливается в соответствии с </w:t>
      </w:r>
      <w:hyperlink w:anchor="Par234" w:tooltip="6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..." w:history="1">
        <w:r>
          <w:rPr>
            <w:color w:val="0000FF"/>
          </w:rPr>
          <w:t>пунктом 62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6) требования к участникам конкурса, установленные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7) порядок и срок отзыва заявок на участие в конкурсе, порядок внесения изменений в такие заявки. При этом срок отзыва заявок на участие в конкурсе устанавливается в соответствии с </w:t>
      </w:r>
      <w:hyperlink w:anchor="Par224" w:tooltip="58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 отозвавшему заявку на участие в конкурсе, в течение пяти рабочих дней с даты поступления организатору ко..." w:history="1">
        <w:r>
          <w:rPr>
            <w:color w:val="0000FF"/>
          </w:rPr>
          <w:t>пунктом 58</w:t>
        </w:r>
      </w:hyperlink>
      <w:r>
        <w:t xml:space="preserve"> настоящих Пра</w:t>
      </w:r>
      <w:r>
        <w:t>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8) формы, порядок, даты начала и окончания срока предоставления заявителям разъяснений положений конкурсной документации в соответствии с </w:t>
      </w:r>
      <w:hyperlink w:anchor="Par197" w:tooltip="47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...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ar199" w:tooltip="49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..." w:history="1">
        <w:r>
          <w:rPr>
            <w:color w:val="0000FF"/>
          </w:rPr>
          <w:t>49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9) место, порядок, д</w:t>
      </w:r>
      <w:r>
        <w:t>ату и время вскрытия конвертов с заявками на участие в конкурсе;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10) критерии оценки заявок на участие в конкурсе, устанавливаемые в соответствии с </w:t>
      </w:r>
      <w:hyperlink w:anchor="Par255" w:tooltip="77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 на участие в к...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ar270" w:tooltip="77.1. При проведении конкурса на право заключения договора аренды в отношении объектов теплоснабжения, водоснабжения и (или) водоотведения критерии конкурса формируются в соответствии со статьей 28.1 Федерального закона о теплоснабжении и статьей 41.1 Федерального закона о водоснабжении и водоотведении. Параметры критериев конкурса, предусмотренные пунктом 78 настоящих Правил, не устанавливаются." w:history="1">
        <w:r>
          <w:rPr>
            <w:color w:val="0000FF"/>
          </w:rPr>
          <w:t>77.1</w:t>
        </w:r>
      </w:hyperlink>
      <w:r>
        <w:t xml:space="preserve"> настоящих Правил;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71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11) порядок оценки и сопоставления заявок на участие в конкурсе, установленный в соответствии с </w:t>
      </w:r>
      <w:hyperlink w:anchor="Par280" w:tooltip="82. Оценка заявок на участие в конкурсе по критериям, предусмотренным пунктом 77 настоящих Правил, за исключением критериев, предусмотренных подпунктом 6 и абзацами &quot;а&quot; и &quot;б&quot; подпункта 7 пункта 77 настоящих Правил, осуществляется в следующем порядке: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ar294" w:tooltip="86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" w:history="1">
        <w:r>
          <w:rPr>
            <w:color w:val="0000FF"/>
          </w:rPr>
          <w:t>86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12) требование о </w:t>
      </w:r>
      <w:r>
        <w:t>внесении задатка, размер задатка, срок и порядок внесения задатка, реквизиты счета для перечисления задатка в случае установления организатором конкурса требования о необходимости внесения задатка. При этом, в случае если организатором конкурса установлено</w:t>
      </w:r>
      <w:r>
        <w:t xml:space="preserve"> требование о внесении задатка, а заявителем подана заявка на участие в конкурсе в соответствии с требованиями конкурсной документации, соглашение о задатке между организатором конкурса и заявителем считается совершенным в письменной форме. Установление тр</w:t>
      </w:r>
      <w:r>
        <w:t>ебования об обязательном заключении договора задатка между организатором конкурса и заявителем не допускается;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13) размер обеспечения исполнения договора, срок и порядок его предоставления в случае если организатором конкурса установлено требование об обес</w:t>
      </w:r>
      <w:r>
        <w:t xml:space="preserve">печении исполнения договора. Размер обеспечения исполнения договора устанавливается организатором конкурса. При этом требование об </w:t>
      </w:r>
      <w:r>
        <w:lastRenderedPageBreak/>
        <w:t xml:space="preserve">обеспечении исполнения договора при проведении конкурса в отношении имущества, предусмотренного </w:t>
      </w:r>
      <w:hyperlink r:id="rId7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 N 209-ФЗ</w:t>
        </w:r>
      </w:hyperlink>
      <w:r>
        <w:t>, не устанавливается;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73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14) срок, в течение которого должен быть подписан пр</w:t>
      </w:r>
      <w:r>
        <w:t>оект договора,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</w:t>
      </w:r>
      <w:r>
        <w:t>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000000" w:rsidRDefault="00DA0A4C">
      <w:pPr>
        <w:pStyle w:val="ConsPlusNormal"/>
        <w:jc w:val="both"/>
      </w:pPr>
      <w:r>
        <w:t xml:space="preserve">(пп. 14 в ред. </w:t>
      </w:r>
      <w:hyperlink r:id="rId74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30.03.2012 N 203)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15) дату, время, график проведения осмотра имущества, права на которое передаются по договору. Осмотр обеспечивает организатор конкурса или специализированная организация без взимания платы. Проведение такого</w:t>
      </w:r>
      <w:r>
        <w:t xml:space="preserve"> осмотра осуществляется не реже, чем через каждые пять рабочих дней с даты размещения извещения о проведении конкурса на официальном сайте торгов, но не позднее, чем за два рабочих дня до даты вскрытия конвертов с заявками на участие в конкурсе;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16) указан</w:t>
      </w:r>
      <w:r>
        <w:t xml:space="preserve">ие на то, что при заключении и исполнении договора изменение условий договора, указанных в </w:t>
      </w:r>
      <w:hyperlink w:anchor="Par316" w:tooltip="98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 конкурса, но может быть увеличена по соглашению сторон в порядке, установленном договором." w:history="1">
        <w:r>
          <w:rPr>
            <w:color w:val="0000FF"/>
          </w:rPr>
          <w:t>пункте 98</w:t>
        </w:r>
      </w:hyperlink>
      <w:r>
        <w:t xml:space="preserve"> настоящих Правил, по соглашению сторон и в одностороннем порядке не допускается;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17) указание на то, что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18) копию документа, подтверждающего согласие с</w:t>
      </w:r>
      <w:r>
        <w:t>обственника имущества (а в случае заключения договора субаренды, также и арендодателя) на предоставление соответствующих прав по договору, право на заключение которого является предметом торгов;</w:t>
      </w:r>
    </w:p>
    <w:p w:rsidR="00000000" w:rsidRDefault="00DA0A4C">
      <w:pPr>
        <w:pStyle w:val="ConsPlusNormal"/>
        <w:jc w:val="both"/>
      </w:pPr>
      <w:r>
        <w:t xml:space="preserve">(пп. 18 введен </w:t>
      </w:r>
      <w:hyperlink r:id="rId75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19) копию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</w:t>
      </w:r>
      <w:r>
        <w:t>и указание на то, что передача соответствующих прав третьим лицам не допускается.</w:t>
      </w:r>
    </w:p>
    <w:p w:rsidR="00000000" w:rsidRDefault="00DA0A4C">
      <w:pPr>
        <w:pStyle w:val="ConsPlusNormal"/>
        <w:jc w:val="both"/>
      </w:pPr>
      <w:r>
        <w:t xml:space="preserve">(пп. 19 введен </w:t>
      </w:r>
      <w:hyperlink r:id="rId76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40.1. При проведении конкурса на пр</w:t>
      </w:r>
      <w:r>
        <w:t xml:space="preserve">аво заключения договора аренды в отношении объектов теплоснабжения, водоснабжения и (или) водоотведения конкурсная документация формируется в соответствии со </w:t>
      </w:r>
      <w:hyperlink r:id="rId77" w:tooltip="Федеральный закон от 27.07.2010 N 190-ФЗ (ред. от 01.04.2020) &quot;О теплоснабжении&quot;{КонсультантПлюс}" w:history="1">
        <w:r>
          <w:rPr>
            <w:color w:val="0000FF"/>
          </w:rPr>
          <w:t>статьей 28.1</w:t>
        </w:r>
      </w:hyperlink>
      <w:r>
        <w:t xml:space="preserve"> Федерального закона о теплоснабжении и </w:t>
      </w:r>
      <w:hyperlink r:id="rId78" w:tooltip="Федеральный закон от 07.12.2011 N 416-ФЗ (ред. от 01.04.2020) &quot;О водоснабжении и водоотведении&quot;{КонсультантПлюс}" w:history="1">
        <w:r>
          <w:rPr>
            <w:color w:val="0000FF"/>
          </w:rPr>
          <w:t>статьей 41.1</w:t>
        </w:r>
      </w:hyperlink>
      <w:r>
        <w:t xml:space="preserve"> </w:t>
      </w:r>
      <w:r>
        <w:t>Федерального закона о водоснабжении и водоотведении.</w:t>
      </w:r>
    </w:p>
    <w:p w:rsidR="00000000" w:rsidRDefault="00DA0A4C">
      <w:pPr>
        <w:pStyle w:val="ConsPlusNormal"/>
        <w:jc w:val="both"/>
      </w:pPr>
      <w:r>
        <w:t xml:space="preserve">(п. 40.1 введен </w:t>
      </w:r>
      <w:hyperlink r:id="rId79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41. К конкурсной документ</w:t>
      </w:r>
      <w:r>
        <w:t>ации должен быть приложен проект договора (в случае проведения конкурса по нескольким лотам - проект договора в отношении каждого лота), который является неотъемлемой частью конкурсной документации.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42. Сведения, содержащиеся в конкурсной документации, дол</w:t>
      </w:r>
      <w:r>
        <w:t>жны соответствовать сведениям, указанным в извещении о проведении конкурса.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42.1. При проведении конкурса на право заключения договора аренды в отношении объектов теплоснабжения, водоснабжения и (или) водоотведения наряду с конкурсной документацией подлежа</w:t>
      </w:r>
      <w:r>
        <w:t>т размещению на официальном сайте торгов копии предложений об установлении тарифов, поданных в органы регулирования тарифов в соответствии с нормативными правовыми актами Российской Федерации в сфере теплоснабжения, в сфере водоснабжения и (или) водоотведе</w:t>
      </w:r>
      <w:r>
        <w:t>ния за три последних отчетных периода организацией, осуществлявшей эксплуатацию передаваемого арендатору по договору аренды имущества, в случае наличия данных предложений.</w:t>
      </w:r>
    </w:p>
    <w:p w:rsidR="00000000" w:rsidRDefault="00DA0A4C">
      <w:pPr>
        <w:pStyle w:val="ConsPlusNormal"/>
        <w:jc w:val="both"/>
      </w:pPr>
      <w:r>
        <w:t xml:space="preserve">(п. 42.1 введен </w:t>
      </w:r>
      <w:hyperlink r:id="rId80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Title"/>
        <w:jc w:val="center"/>
        <w:outlineLvl w:val="1"/>
      </w:pPr>
      <w:r>
        <w:t>VIII. Порядок предоставления конкурсной документации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12" w:name="Par189"/>
      <w:bookmarkEnd w:id="12"/>
      <w:r>
        <w:t>43. При проведении конкурса организатор конкурса, специализированная организация обеспечивают р</w:t>
      </w:r>
      <w:r>
        <w:t xml:space="preserve">азмещение конкурсной документации на официальном сайте торгов в срок, предусмотренный </w:t>
      </w:r>
      <w:hyperlink w:anchor="Par126" w:tooltip="29.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." w:history="1">
        <w:r>
          <w:rPr>
            <w:color w:val="0000FF"/>
          </w:rPr>
          <w:t>пунктом 29</w:t>
        </w:r>
      </w:hyperlink>
      <w:r>
        <w:t xml:space="preserve"> настоящих Правил,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3" w:name="Par190"/>
      <w:bookmarkEnd w:id="13"/>
      <w:r>
        <w:t>44. После размещения на офи</w:t>
      </w:r>
      <w:r>
        <w:t>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</w:t>
      </w:r>
      <w:r>
        <w:t>твующего заявления предоставляет такому лицу конкурсную документацию в порядке, указанном в извещении о проведении конкурса. При этом конкурсная документация предоставляется в письменной форме после внесения участником конкурса платы за предоставление конк</w:t>
      </w:r>
      <w:r>
        <w:t>урсной документации, если такая плата установлена организатором конкурса и указание об этом содержится в извещении о проведении конкурса, за исключением случаев предоставления конкурсной документации в форме электронного документа. Размер указанной платы н</w:t>
      </w:r>
      <w:r>
        <w:t>е должен превышать расходов организатора конкурса на изготовление копии конкурсной документации и ее доставку лицу, подавшему указанное заявление, посредством почтовой связи, в случае если это лицо указало на необходимость доставки ему копии конкурсной док</w:t>
      </w:r>
      <w:r>
        <w:t>ументации посредством почтовой связи. Предоставление конкурсной документации в форме электронного документа осуществляется без взимания платы.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45. Предоставление конкурсной документации до размещения на официальном сайте торгов извещения о проведении конку</w:t>
      </w:r>
      <w:r>
        <w:t>рса не допускается.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4" w:name="Par192"/>
      <w:bookmarkEnd w:id="14"/>
      <w:r>
        <w:t xml:space="preserve">46. Конкурсная документация, размещенная на официальном сайте торгов, должна соответствовать конкурсной документации, предоставляемой в порядке, установленном </w:t>
      </w:r>
      <w:hyperlink w:anchor="Par190" w:tooltip="44.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 При этом конкурсная документация предоставляется в письменной форме после внесения участником конкурс..." w:history="1">
        <w:r>
          <w:rPr>
            <w:color w:val="0000FF"/>
          </w:rPr>
          <w:t>пунктом 44</w:t>
        </w:r>
      </w:hyperlink>
      <w:r>
        <w:t xml:space="preserve"> настоящих Правил.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IX. Разъяснение положений конкурсной документации</w:t>
      </w:r>
    </w:p>
    <w:p w:rsidR="00000000" w:rsidRDefault="00DA0A4C">
      <w:pPr>
        <w:pStyle w:val="ConsPlusTitle"/>
        <w:jc w:val="center"/>
      </w:pPr>
      <w:r>
        <w:t>и внесение в нее изменений</w:t>
      </w: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Normal"/>
        <w:ind w:firstLine="540"/>
        <w:jc w:val="both"/>
      </w:pPr>
      <w:bookmarkStart w:id="15" w:name="Par197"/>
      <w:bookmarkEnd w:id="15"/>
      <w:r>
        <w:t>47. Любое заинтересованное лицо вправе направить в письменной форме, в том числе в форме электронного документа, организатору кон</w:t>
      </w:r>
      <w:r>
        <w:t>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</w:t>
      </w:r>
      <w:r>
        <w:t>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6" w:name="Par198"/>
      <w:bookmarkEnd w:id="16"/>
      <w:r>
        <w:t>48. В течение одного дня с даты направления разъяснения положений конкурсной документации по запросу</w:t>
      </w:r>
      <w:r>
        <w:t xml:space="preserve">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</w:t>
      </w:r>
      <w:r>
        <w:t>нение положений конкурсной документации не должно изменять ее суть.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7" w:name="Par199"/>
      <w:bookmarkEnd w:id="17"/>
      <w:r>
        <w:t>49.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</w:t>
      </w:r>
      <w:r>
        <w:t xml:space="preserve">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</w:t>
      </w:r>
      <w:r>
        <w:t>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</w:t>
      </w:r>
      <w:r>
        <w:t>едоставлена конкурсная документация.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конкурсную документацию до даты окончания срока подачи заяво</w:t>
      </w:r>
      <w:r>
        <w:t>к на участие в конкурсе он составлял не менее двадцати дней.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X. Порядок подачи заявок на участие в конкурсе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 xml:space="preserve">50. Заявка на участие в конкурсе подается в срок и по форме, которые установлены конкурсной </w:t>
      </w:r>
      <w:r>
        <w:lastRenderedPageBreak/>
        <w:t>документацией. Подача заявки на участие в конкурсе явл</w:t>
      </w:r>
      <w:r>
        <w:t xml:space="preserve">яется акцептом оферты в соответствии со </w:t>
      </w:r>
      <w:hyperlink r:id="rId81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статьей 438</w:t>
        </w:r>
      </w:hyperlink>
      <w:r>
        <w:t xml:space="preserve"> Гражданского кодекса Российской Федерации.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8" w:name="Par204"/>
      <w:bookmarkEnd w:id="18"/>
      <w:r>
        <w:t xml:space="preserve">51. Заявка на участие в конкурсе подается в письменной форме в запечатанном конверте или в форме электронного документа. </w:t>
      </w:r>
      <w:r>
        <w:t>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</w:t>
      </w:r>
      <w:r>
        <w:t>я физического лица) не является обязательным.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19" w:name="Par205"/>
      <w:bookmarkEnd w:id="19"/>
      <w:r>
        <w:t>52. Заявка на участие в конкурсе должна содержать: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сведения и документы о заявителе, подавшем такую заявку: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0" w:name="Par207"/>
      <w:bookmarkEnd w:id="20"/>
      <w:r>
        <w:t>а) фирменное наименование (наименование), сведения об организационно-правов</w:t>
      </w:r>
      <w:r>
        <w:t>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б) полученную не ранее чем за шесть месяцев до даты размещения </w:t>
      </w:r>
      <w:r>
        <w:t>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</w:t>
      </w:r>
      <w:r>
        <w:t>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</w:t>
      </w:r>
      <w:r>
        <w:t>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</w:t>
      </w:r>
      <w:r>
        <w:t>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1" w:name="Par209"/>
      <w:bookmarkEnd w:id="21"/>
      <w:r>
        <w:t>в) документ, подтверждающий полномочия лица на осуществление действий от имени заявите</w:t>
      </w:r>
      <w:r>
        <w:t>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</w:t>
      </w:r>
      <w:r>
        <w:t xml:space="preserve">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</w:t>
      </w:r>
      <w:r>
        <w:t>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</w:t>
      </w:r>
      <w:r>
        <w:t>жать также документ, подтверждающий полномочия такого лица;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82" w:tooltip="Приказ ФАС России от 03.05.2017 N 600/17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03.10.2017 N 48394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03.05.2017 N 600/17)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г) документы, характеризующ</w:t>
      </w:r>
      <w:r>
        <w:t>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2" w:name="Par212"/>
      <w:bookmarkEnd w:id="22"/>
      <w:r>
        <w:t>д) копии учредительных документов заявителя (для юридических лиц);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е) решение об </w:t>
      </w:r>
      <w:r>
        <w:t>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</w:t>
      </w:r>
      <w:r>
        <w:t>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3" w:name="Par214"/>
      <w:bookmarkEnd w:id="23"/>
      <w:r>
        <w:t xml:space="preserve">ж) заявление об отсутствии решения о ликвидации заявителя - юридического лица, об отсутствии решения арбитражного суда </w:t>
      </w:r>
      <w:r>
        <w:t xml:space="preserve">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3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4" w:name="Par215"/>
      <w:bookmarkEnd w:id="24"/>
      <w:r>
        <w:lastRenderedPageBreak/>
        <w:t>2) предложение о цене договора, за исключением проведения конкурса на право заключения договора аренды в отношении объектов теплоснабжения, во</w:t>
      </w:r>
      <w:r>
        <w:t>доснабжения и (или) водоотведения;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84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предложения об условиях исполнения дого</w:t>
      </w:r>
      <w:r>
        <w:t>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</w:t>
      </w:r>
      <w:r>
        <w:t>ены законодательством Российской Федерации;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5" w:name="Par218"/>
      <w:bookmarkEnd w:id="25"/>
      <w: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</w:t>
      </w:r>
      <w:r>
        <w:t>речисление задатка).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6" w:name="Par219"/>
      <w:bookmarkEnd w:id="26"/>
      <w:r>
        <w:t xml:space="preserve">53. Не допускается требовать от заявителей иное, за исключением документов и сведений, предусмотренных </w:t>
      </w:r>
      <w:hyperlink w:anchor="Par207" w:tooltip="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" w:history="1">
        <w:r>
          <w:rPr>
            <w:color w:val="0000FF"/>
          </w:rPr>
          <w:t>частями "а"</w:t>
        </w:r>
      </w:hyperlink>
      <w:r>
        <w:t xml:space="preserve"> - </w:t>
      </w:r>
      <w:hyperlink w:anchor="Par209" w:tooltip="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..." w:history="1">
        <w:r>
          <w:rPr>
            <w:color w:val="0000FF"/>
          </w:rPr>
          <w:t>"в"</w:t>
        </w:r>
      </w:hyperlink>
      <w:r>
        <w:t xml:space="preserve">, </w:t>
      </w:r>
      <w:hyperlink w:anchor="Par212" w:tooltip="д) копии учредительных документов заявителя (для юридических лиц);" w:history="1">
        <w:r>
          <w:rPr>
            <w:color w:val="0000FF"/>
          </w:rPr>
          <w:t>"д"</w:t>
        </w:r>
      </w:hyperlink>
      <w:r>
        <w:t xml:space="preserve"> - </w:t>
      </w:r>
      <w:hyperlink w:anchor="Par214" w:tooltip="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" w:history="1">
        <w:r>
          <w:rPr>
            <w:color w:val="0000FF"/>
          </w:rPr>
          <w:t>"ж" подпункта 1</w:t>
        </w:r>
      </w:hyperlink>
      <w:r>
        <w:t xml:space="preserve">, </w:t>
      </w:r>
      <w:hyperlink w:anchor="Par215" w:tooltip="2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218" w:tooltip="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" w:history="1">
        <w:r>
          <w:rPr>
            <w:color w:val="0000FF"/>
          </w:rPr>
          <w:t>4 пункта 52</w:t>
        </w:r>
      </w:hyperlink>
      <w:r>
        <w:t xml:space="preserve"> настоящих Правил. Не допуск</w:t>
      </w:r>
      <w:r>
        <w:t>ается требовать от заявителя предоставление оригиналов документов.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54. При получении заявки на участие в конкурсе, поданной в форме электронного документа, организатор конкурса или специализированная организация обязаны подтвердить в письменной форме или в</w:t>
      </w:r>
      <w:r>
        <w:t xml:space="preserve"> форме электронного документа ее получение в течение одного рабочего дня с даты получения такой заявки.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55. Заявитель вправе подать только одну заявку на участие в конкурсе в отношении каждого предмета конкурса (лота).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56. Прием заявок на участие в конкурс</w:t>
      </w:r>
      <w:r>
        <w:t xml:space="preserve">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</w:t>
      </w:r>
      <w:hyperlink w:anchor="Par234" w:tooltip="6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..." w:history="1">
        <w:r>
          <w:rPr>
            <w:color w:val="0000FF"/>
          </w:rPr>
          <w:t>пункта 62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57. Заявители, организатор кон</w:t>
      </w:r>
      <w:r>
        <w:t>курса, конкурсная комиссия, специализированная организация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</w:t>
      </w:r>
      <w:r>
        <w:t>х документов заявкам на участие в конкурсе. Лица, осуществляющие хранение конвертов с заявками на участие в конкурсе и заявок на участие в конкурсе, поданных в форме электронных документов, не вправе допускать повреждение таких конвертов и заявок до момент</w:t>
      </w:r>
      <w:r>
        <w:t xml:space="preserve">а их вскрытия в соответствии с </w:t>
      </w:r>
      <w:hyperlink w:anchor="Par233" w:tooltip="61.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" w:history="1">
        <w:r>
          <w:rPr>
            <w:color w:val="0000FF"/>
          </w:rPr>
          <w:t>пунктами 61</w:t>
        </w:r>
      </w:hyperlink>
      <w:r>
        <w:t xml:space="preserve"> - </w:t>
      </w:r>
      <w:hyperlink w:anchor="Par241" w:tooltip="69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В случае если было установлено требование о внесении задатка..." w:history="1">
        <w:r>
          <w:rPr>
            <w:color w:val="0000FF"/>
          </w:rPr>
          <w:t>69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7" w:name="Par224"/>
      <w:bookmarkEnd w:id="27"/>
      <w:r>
        <w:t>58.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</w:t>
      </w:r>
      <w:r>
        <w:t>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 отозвавшему заявку на участие в конкурсе, в теч</w:t>
      </w:r>
      <w:r>
        <w:t>ение пяти рабочих дней с даты поступления организатору конкурса уведомления об отзыве заявки на участие в конкурсе.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59. Каждый конверт с заявкой на участие в конкурсе и каждая поданная в форме электронного документа заявка на участие в конкурсе, поступивши</w:t>
      </w:r>
      <w:r>
        <w:t>е в срок, указанный в конкурсной документации, регистрируются организатором конкурса или специализированной организацией. При этом отказ в приеме и регистрации конверта с заявкой на участие в конкурсе, на котором не указаны сведения о заявителе, подавшем т</w:t>
      </w:r>
      <w:r>
        <w:t>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</w:t>
      </w:r>
      <w:r>
        <w:t>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60. В случае если по окончании срока подачи заявок на участие в конкурсе подана только о</w:t>
      </w:r>
      <w:r>
        <w:t xml:space="preserve">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</w:t>
      </w:r>
      <w:r>
        <w:t xml:space="preserve">в отношении которых подана только одна </w:t>
      </w:r>
      <w:r>
        <w:lastRenderedPageBreak/>
        <w:t>заявка или не подано ни одной заявки.</w:t>
      </w: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Title"/>
        <w:jc w:val="center"/>
        <w:outlineLvl w:val="1"/>
      </w:pPr>
      <w:r>
        <w:t>XI. Порядок вскрытия конвертов с заявками на участие</w:t>
      </w:r>
    </w:p>
    <w:p w:rsidR="00000000" w:rsidRDefault="00DA0A4C">
      <w:pPr>
        <w:pStyle w:val="ConsPlusTitle"/>
        <w:jc w:val="center"/>
      </w:pPr>
      <w:r>
        <w:t>в конкурсе и открытия доступа к поданным в форме</w:t>
      </w:r>
    </w:p>
    <w:p w:rsidR="00000000" w:rsidRDefault="00DA0A4C">
      <w:pPr>
        <w:pStyle w:val="ConsPlusTitle"/>
        <w:jc w:val="center"/>
      </w:pPr>
      <w:r>
        <w:t>электронных документов заявкам</w:t>
      </w:r>
    </w:p>
    <w:p w:rsidR="00000000" w:rsidRDefault="00DA0A4C">
      <w:pPr>
        <w:pStyle w:val="ConsPlusTitle"/>
        <w:jc w:val="center"/>
      </w:pPr>
      <w:r>
        <w:t>на участие в конкурсе</w:t>
      </w: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Normal"/>
        <w:ind w:firstLine="540"/>
        <w:jc w:val="both"/>
      </w:pPr>
      <w:bookmarkStart w:id="28" w:name="Par233"/>
      <w:bookmarkEnd w:id="28"/>
      <w:r>
        <w:t>61. Конкур</w:t>
      </w:r>
      <w:r>
        <w:t>сной комиссией публично в день, время и в месте, указанные в извещении о проведении конкурса,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конкурсе. В</w:t>
      </w:r>
      <w:r>
        <w:t>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29" w:name="Par234"/>
      <w:bookmarkEnd w:id="29"/>
      <w:r>
        <w:t>62. В день вскрытия конвертов с заявками на участие в конкурсе непосредст</w:t>
      </w:r>
      <w:r>
        <w:t>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</w:t>
      </w:r>
      <w:r>
        <w:t>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</w:t>
      </w:r>
      <w:r>
        <w:t>вертов с заявками на участие в конкурсе.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63. 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</w:t>
      </w:r>
      <w:r>
        <w:t xml:space="preserve">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</w:t>
      </w:r>
      <w:r>
        <w:t>поданные в отношении данного лота, не рассматриваются и возвращаются такому заявителю.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64. Заявители или их представители вправе присутствовать при вскрытии конвертов с заявками на участие в конкурсе.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65. При вскрытии конвертов с заявками на участие в конк</w:t>
      </w:r>
      <w:r>
        <w:t>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</w:t>
      </w:r>
      <w:r>
        <w:t>кого лица) и почтовый адрес каждого заявителя,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</w:t>
      </w:r>
      <w:r>
        <w:t>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</w:t>
      </w:r>
      <w:r>
        <w:t>дной заявки, в указанный протокол вносится информация о признании конкурса несостоявшимся.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66. 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</w:t>
      </w:r>
      <w:r>
        <w:t>, может сразу размещаться на официальном сайте торгов.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67.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</w:t>
      </w:r>
      <w:r>
        <w:t>всеми присутствующими членами комиссии непосредственно после вскрытия конвертов. Указанный протокол размещается организатором конкурса или специализированной организацией на официальном сайте торгов в течение дня, следующего за днем его подписания.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68.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</w:t>
      </w:r>
      <w:r>
        <w:t>скрытия конвертов с заявками на участие в конкурсе.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0" w:name="Par241"/>
      <w:bookmarkEnd w:id="30"/>
      <w:r>
        <w:t xml:space="preserve">69. Конверты с заявками на участие в конкурсе, полученные после окончания срока подачи заявок на </w:t>
      </w:r>
      <w:r>
        <w:lastRenderedPageBreak/>
        <w:t>участие в конкурсе, вскрываются (в случае если на конверте не указаны почтовый адрес (для юриди</w:t>
      </w:r>
      <w:r>
        <w:t>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</w:t>
      </w:r>
      <w:r>
        <w:t xml:space="preserve">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</w:t>
      </w:r>
      <w:r>
        <w:t xml:space="preserve"> поданным в форме электронных документов заявкам на участие в конкурсе.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XII. Порядок рассмотрения заявок на участие в конкурсе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70. Конкурсная комиссия рассматривает заявки на участие в конкурсе на предмет соответствия требованиям, установленным конкурсно</w:t>
      </w:r>
      <w:r>
        <w:t xml:space="preserve">й документацией, и соответствия заявителей требованиям, установленным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71. Срок рассмотрения заявок на участие в конкурсе не может превышать двадцати дней с даты вскрытия конвертов с заявками на уча</w:t>
      </w:r>
      <w:r>
        <w:t>стие в конкурсе и открытия доступа к поданным в форме электронных документов заявкам на участие в конкурсе.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72. На основании результатов рассмотрения заявок на участие в конкурсе конкурсной комиссией принимается решение о допуске заявителя к участию в конк</w:t>
      </w:r>
      <w:r>
        <w:t xml:space="preserve">урсе и о признании заявителя участником конкурса или об отказе в допуске заявителя к участию в конкурсе в порядке и по основаниям, предусмотренным </w:t>
      </w:r>
      <w:hyperlink w:anchor="Par103" w:tooltip="24. Заявитель не допускается конкурсной или аукционной комиссией к участию в конкурсе или аукционе в случаях: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ar115" w:tooltip="26. 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 пунктами 52 и 121 настоящих Правил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..." w:history="1">
        <w:r>
          <w:rPr>
            <w:color w:val="0000FF"/>
          </w:rPr>
          <w:t>26</w:t>
        </w:r>
      </w:hyperlink>
      <w:r>
        <w:t xml:space="preserve"> настоящих Правил,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</w:t>
      </w:r>
      <w:r>
        <w:t>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</w:t>
      </w:r>
      <w:r>
        <w:t xml:space="preserve"> с обоснованием такого решения и с указанием положений настоящих Правил,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</w:t>
      </w:r>
      <w:r>
        <w:t>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</w:t>
      </w:r>
      <w:r>
        <w:t>урсной комиссией решениях не позднее дня, следующего за днем подписания указанного протокола.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73. В случае если в конкурсной документации было установлено требование о внесении задатка, организатор конкурса обязан вернуть задаток заявителю, не допущенному </w:t>
      </w:r>
      <w:r>
        <w:t>к участию в конкурсе, в течение пяти рабочих дней с даты подписания протокола рассмотрения заявок.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74.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</w:t>
      </w:r>
      <w:r>
        <w:t xml:space="preserve">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</w:t>
      </w:r>
      <w:r>
        <w:t>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внесении</w:t>
      </w:r>
      <w:r>
        <w:t xml:space="preserve"> задатка, обязан вернуть задаток заявителям, подавшим заявки на участие в конкурсе, в течение пяти рабочих дней с даты признания конкурса несостоявшимся, за исключением заявителя, признанного участником конкурса.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XIII. Оценка и сопоставление заявок на уча</w:t>
      </w:r>
      <w:r>
        <w:t>стие в конкурсе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75.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</w:t>
      </w:r>
      <w:r>
        <w:t>токола рассмотрения заявок.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76.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1" w:name="Par255"/>
      <w:bookmarkEnd w:id="31"/>
      <w:r>
        <w:lastRenderedPageBreak/>
        <w:t>77. Д</w:t>
      </w:r>
      <w:r>
        <w:t>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</w:t>
      </w:r>
      <w:r>
        <w:t xml:space="preserve">ства в аренду (субаренду) субъектам малого и среднего предпринимательства,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 на участие в конкурсе </w:t>
      </w:r>
      <w:r>
        <w:t>помимо цены договора могут быть: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85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сроки реконструкции (этапы реконструкции) объекта д</w:t>
      </w:r>
      <w:r>
        <w:t>оговора, если такая реконструкция предусмотрена в конкурсной документации, в том числе период с даты подписания договора до даты ввода объекта договора в эксплуатацию с характеристиками, соответствующими установленным договором технико-экономическим показа</w:t>
      </w:r>
      <w:r>
        <w:t>телям;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2) технико-экономические показатели объекта договора на момент окончания срока договора;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4) период с даты подписани</w:t>
      </w:r>
      <w:r>
        <w:t>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5) цены на товары (работы, услуги), производимые (</w:t>
      </w:r>
      <w:r>
        <w:t>выполняемые, оказываемые) с использованием имущества, права на которое передаются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2" w:name="Par262"/>
      <w:bookmarkEnd w:id="32"/>
      <w:r>
        <w:t>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</w:t>
      </w:r>
      <w:r>
        <w:t>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</w:t>
      </w:r>
      <w:r>
        <w:t>говора либо обязательство участника конкурса по созданию в рамках исполнения договора имущества, предназначенного для поставки товаров, выполнения работ, оказания услуг, поставка, выполнение, оказание которых происходит с использованием имущества, права на</w:t>
      </w:r>
      <w:r>
        <w:t xml:space="preserve"> которое передаются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7) при предоставлении бизнес-инкубаторами государственного или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</w:t>
      </w:r>
      <w:r>
        <w:t>ния, используются в совокупности только следующие критерии оценки заявок на участие в конкурсе: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86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</w:t>
      </w:r>
      <w:r>
        <w:t xml:space="preserve"> 872/13)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3" w:name="Par265"/>
      <w:bookmarkEnd w:id="33"/>
      <w:r>
        <w:t>а) качество описания преимуществ товара или услуги в сравнении с существующими аналогами (конкурентами);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4" w:name="Par266"/>
      <w:bookmarkEnd w:id="34"/>
      <w: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г) срок окупаемости пр</w:t>
      </w:r>
      <w:r>
        <w:t>оекта.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При этом коэффициент, учитывающий значимость каждого из данных критериев конкурса, составляет 0,25.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5" w:name="Par270"/>
      <w:bookmarkEnd w:id="35"/>
      <w:r>
        <w:t>77.1. При проведении конкурса на право заключения договора аренды в отношении объектов теплоснабжения, водоснабжения и (или) водоотведени</w:t>
      </w:r>
      <w:r>
        <w:t xml:space="preserve">я критерии конкурса формируются в соответствии со </w:t>
      </w:r>
      <w:hyperlink r:id="rId87" w:tooltip="Федеральный закон от 27.07.2010 N 190-ФЗ (ред. от 01.04.2020) &quot;О теплоснабжении&quot;{КонсультантПлюс}" w:history="1">
        <w:r>
          <w:rPr>
            <w:color w:val="0000FF"/>
          </w:rPr>
          <w:t>статьей 28.1</w:t>
        </w:r>
      </w:hyperlink>
      <w:r>
        <w:t xml:space="preserve"> Федерального закона о теплоснабжении и </w:t>
      </w:r>
      <w:hyperlink r:id="rId88" w:tooltip="Федеральный закон от 07.12.2011 N 416-ФЗ (ред. от 01.04.2020) &quot;О водоснабжении и водоотведении&quot;{КонсультантПлюс}" w:history="1">
        <w:r>
          <w:rPr>
            <w:color w:val="0000FF"/>
          </w:rPr>
          <w:t>статьей 41.1</w:t>
        </w:r>
      </w:hyperlink>
      <w:r>
        <w:t xml:space="preserve"> Федерального закона о водоснабжении и водоотведении. Параметры критериев конкурса, предусмотренные </w:t>
      </w:r>
      <w:hyperlink w:anchor="Par272" w:tooltip="78. Для каждого применяемого для оценки заявок на участие в конкурсе критерия конкурса в конкурсной документации устанавливаются следующие параметры:" w:history="1">
        <w:r>
          <w:rPr>
            <w:color w:val="0000FF"/>
          </w:rPr>
          <w:t>пунктом 78</w:t>
        </w:r>
      </w:hyperlink>
      <w:r>
        <w:t xml:space="preserve"> настоящих Правил, не </w:t>
      </w:r>
      <w:r>
        <w:lastRenderedPageBreak/>
        <w:t>устанавливаются.</w:t>
      </w:r>
    </w:p>
    <w:p w:rsidR="00000000" w:rsidRDefault="00DA0A4C">
      <w:pPr>
        <w:pStyle w:val="ConsPlusNormal"/>
        <w:jc w:val="both"/>
      </w:pPr>
      <w:r>
        <w:t xml:space="preserve">(п. 77.1 введен </w:t>
      </w:r>
      <w:hyperlink r:id="rId89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6" w:name="Par272"/>
      <w:bookmarkEnd w:id="36"/>
      <w:r>
        <w:t>78. Для каждого применяемого для оценки заявок на участие в конкурсе критерия конкурса в конкурсной доку</w:t>
      </w:r>
      <w:r>
        <w:t>ментации устанавливаются следующие параметры: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1) начальное условие в виде числа (далее - начальное значение критерия конкурса) - за исключением критериев, предусмотренных </w:t>
      </w:r>
      <w:hyperlink w:anchor="Par262" w:tooltip="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..." w:history="1">
        <w:r>
          <w:rPr>
            <w:color w:val="0000FF"/>
          </w:rPr>
          <w:t>подпунктом 6</w:t>
        </w:r>
      </w:hyperlink>
      <w:r>
        <w:t xml:space="preserve"> и </w:t>
      </w:r>
      <w:hyperlink w:anchor="Par265" w:tooltip="а) качество описания преимуществ товара или услуги в сравнении с существующими аналогами (конкурентами);" w:history="1">
        <w:r>
          <w:rPr>
            <w:color w:val="0000FF"/>
          </w:rPr>
          <w:t>абзацами "а"</w:t>
        </w:r>
      </w:hyperlink>
      <w:r>
        <w:t xml:space="preserve"> и </w:t>
      </w:r>
      <w:hyperlink w:anchor="Par266" w:tooltip="б) качество проработки маркетинговой, операционной и финансовой стратегий развития субъекта малого предпринимательства;" w:history="1">
        <w:r>
          <w:rPr>
            <w:color w:val="0000FF"/>
          </w:rPr>
          <w:t>"б" подпункта 7 пункта 77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2) уменьшение или увеличение начального значения критерия конкурса в заявке на участие в конкурсе - за исключением критериев, предусмотренных </w:t>
      </w:r>
      <w:hyperlink w:anchor="Par262" w:tooltip="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..." w:history="1">
        <w:r>
          <w:rPr>
            <w:color w:val="0000FF"/>
          </w:rPr>
          <w:t>подпунктом 6</w:t>
        </w:r>
      </w:hyperlink>
      <w:r>
        <w:t xml:space="preserve"> и </w:t>
      </w:r>
      <w:hyperlink w:anchor="Par265" w:tooltip="а) качество описания преимуществ товара или услуги в сравнении с существующими аналогами (конкурентами);" w:history="1">
        <w:r>
          <w:rPr>
            <w:color w:val="0000FF"/>
          </w:rPr>
          <w:t>абзацами "а"</w:t>
        </w:r>
      </w:hyperlink>
      <w:r>
        <w:t xml:space="preserve"> и </w:t>
      </w:r>
      <w:hyperlink w:anchor="Par266" w:tooltip="б) качество проработки маркетинговой, операционной и финансовой стратегий развития субъекта малого предпринимательства;" w:history="1">
        <w:r>
          <w:rPr>
            <w:color w:val="0000FF"/>
          </w:rPr>
          <w:t>"б" подпункта 7 пункта 77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коэффициент, учитывающий значимость критерия конкурса.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79. Значения коэффициентов, учитывающих значимость критерия конкурса, могут изменяться от нуля до единицы, и сумма значений всех коэффици</w:t>
      </w:r>
      <w:r>
        <w:t>ентов должна быть равна единице.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80. В случае установления критериев конкурса, предусмотренных </w:t>
      </w:r>
      <w:hyperlink w:anchor="Par262" w:tooltip="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..." w:history="1">
        <w:r>
          <w:rPr>
            <w:color w:val="0000FF"/>
          </w:rPr>
          <w:t>подпунктом 6</w:t>
        </w:r>
      </w:hyperlink>
      <w:r>
        <w:t xml:space="preserve"> и </w:t>
      </w:r>
      <w:hyperlink w:anchor="Par265" w:tooltip="а) качество описания преимуществ товара или услуги в сравнении с существующими аналогами (конкурентами);" w:history="1">
        <w:r>
          <w:rPr>
            <w:color w:val="0000FF"/>
          </w:rPr>
          <w:t>абзацами "а"</w:t>
        </w:r>
      </w:hyperlink>
      <w:r>
        <w:t xml:space="preserve"> и </w:t>
      </w:r>
      <w:hyperlink w:anchor="Par266" w:tooltip="б) качество проработки маркетинговой, операционной и финансовой стратегий развития субъекта малого предпринимательства;" w:history="1">
        <w:r>
          <w:rPr>
            <w:color w:val="0000FF"/>
          </w:rPr>
          <w:t>"б" подпункта 7 пункта 77</w:t>
        </w:r>
      </w:hyperlink>
      <w:r>
        <w:t xml:space="preserve"> настоящих Правил, оценка конкурсных предложений, пр</w:t>
      </w:r>
      <w:r>
        <w:t xml:space="preserve">едставленных в соответствии с такими критериями, осуществляется в баллах в порядке, установленном </w:t>
      </w:r>
      <w:hyperlink w:anchor="Par284" w:tooltip="83. Оценка заявок на участие в конкурсе в соответствии с критериями конкурса, предусмотренными подпунктом 6 и абзацами &quot;а&quot; и &quot;б&quot; подпункта 7 пункта 77 настоящих Правил, осуществляется в следующем порядке:" w:history="1">
        <w:r>
          <w:rPr>
            <w:color w:val="0000FF"/>
          </w:rPr>
          <w:t>пунктом 83</w:t>
        </w:r>
      </w:hyperlink>
      <w:r>
        <w:t xml:space="preserve"> настоящих Правил. При этом максимальное значение коэффициента, учитывающего значимость критерия конкурса, предусмотренного </w:t>
      </w:r>
      <w:hyperlink w:anchor="Par262" w:tooltip="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..." w:history="1">
        <w:r>
          <w:rPr>
            <w:color w:val="0000FF"/>
          </w:rPr>
          <w:t>подпунктом 6 пунк</w:t>
        </w:r>
        <w:r>
          <w:rPr>
            <w:color w:val="0000FF"/>
          </w:rPr>
          <w:t>та 77</w:t>
        </w:r>
      </w:hyperlink>
      <w:r>
        <w:t xml:space="preserve"> настоящих Правил, не может быть больше чем 0,2.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81. Не допускается использование иных, за исключением предусмотренных </w:t>
      </w:r>
      <w:hyperlink w:anchor="Par255" w:tooltip="77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 на участие в к..." w:history="1">
        <w:r>
          <w:rPr>
            <w:color w:val="0000FF"/>
          </w:rPr>
          <w:t>пунктами 77</w:t>
        </w:r>
      </w:hyperlink>
      <w:r>
        <w:t xml:space="preserve"> и </w:t>
      </w:r>
      <w:hyperlink w:anchor="Par270" w:tooltip="77.1. При проведении конкурса на право заключения договора аренды в отношении объектов теплоснабжения, водоснабжения и (или) водоотведения критерии конкурса формируются в соответствии со статьей 28.1 Федерального закона о теплоснабжении и статьей 41.1 Федерального закона о водоснабжении и водоотведении. Параметры критериев конкурса, предусмотренные пунктом 78 настоящих Правил, не устанавливаются." w:history="1">
        <w:r>
          <w:rPr>
            <w:color w:val="0000FF"/>
          </w:rPr>
          <w:t>77.1</w:t>
        </w:r>
      </w:hyperlink>
      <w:r>
        <w:t xml:space="preserve"> настоящих Правил, критериев оценки заявок на участие в конкурсе.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90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7" w:name="Par280"/>
      <w:bookmarkEnd w:id="37"/>
      <w:r>
        <w:t xml:space="preserve">82. Оценка заявок на участие в конкурсе по критериям, предусмотренным </w:t>
      </w:r>
      <w:hyperlink w:anchor="Par255" w:tooltip="77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 на участие в к..." w:history="1">
        <w:r>
          <w:rPr>
            <w:color w:val="0000FF"/>
          </w:rPr>
          <w:t>пунктом 77</w:t>
        </w:r>
      </w:hyperlink>
      <w:r>
        <w:t xml:space="preserve"> настоящих Правил, за исключением критериев, предусмотренных </w:t>
      </w:r>
      <w:hyperlink w:anchor="Par262" w:tooltip="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..." w:history="1">
        <w:r>
          <w:rPr>
            <w:color w:val="0000FF"/>
          </w:rPr>
          <w:t>подпунктом 6</w:t>
        </w:r>
      </w:hyperlink>
      <w:r>
        <w:t xml:space="preserve"> и </w:t>
      </w:r>
      <w:hyperlink w:anchor="Par265" w:tooltip="а) качество описания преимуществ товара или услуги в сравнении с существующими аналогами (конкурентами);" w:history="1">
        <w:r>
          <w:rPr>
            <w:color w:val="0000FF"/>
          </w:rPr>
          <w:t>абзацами "а"</w:t>
        </w:r>
      </w:hyperlink>
      <w:r>
        <w:t xml:space="preserve"> и </w:t>
      </w:r>
      <w:hyperlink w:anchor="Par266" w:tooltip="б) качество проработки маркетинговой, операционной и финансовой стратегий развития субъекта малого предпринимательства;" w:history="1">
        <w:r>
          <w:rPr>
            <w:color w:val="0000FF"/>
          </w:rPr>
          <w:t>"б" подпункта 7 пункта 77</w:t>
        </w:r>
      </w:hyperlink>
      <w:r>
        <w:t xml:space="preserve"> настоящих Правил, осуществляется в следующем порядке: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8" w:name="Par281"/>
      <w:bookmarkEnd w:id="38"/>
      <w:r>
        <w:t>1) в случае если для критерия конкурса установлено увеличение его начального значения</w:t>
      </w:r>
      <w:r>
        <w:t>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</w:t>
      </w:r>
      <w:r>
        <w:t>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39" w:name="Par282"/>
      <w:bookmarkEnd w:id="39"/>
      <w:r>
        <w:t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</w:t>
      </w:r>
      <w:r>
        <w:t xml:space="preserve">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</w:t>
      </w:r>
      <w:r>
        <w:t>ловий и наименьшего из значений содержащихся во всех заявках на участие в конкурсе условий;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0" w:name="Par283"/>
      <w:bookmarkEnd w:id="40"/>
      <w:r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w:anchor="Par281" w:tooltip="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..." w:history="1">
        <w:r>
          <w:rPr>
            <w:color w:val="0000FF"/>
          </w:rPr>
          <w:t>подп</w:t>
        </w:r>
        <w:r>
          <w:rPr>
            <w:color w:val="0000FF"/>
          </w:rPr>
          <w:t>унктов 1</w:t>
        </w:r>
      </w:hyperlink>
      <w:r>
        <w:t xml:space="preserve"> и </w:t>
      </w:r>
      <w:hyperlink w:anchor="Par282" w:tooltip="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..." w:history="1">
        <w:r>
          <w:rPr>
            <w:color w:val="0000FF"/>
          </w:rPr>
          <w:t>2</w:t>
        </w:r>
      </w:hyperlink>
      <w:r>
        <w:t xml:space="preserve"> настоящего пункта, суммируются и определяется итоговая величина.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1" w:name="Par284"/>
      <w:bookmarkEnd w:id="41"/>
      <w:r>
        <w:t xml:space="preserve">83. Оценка заявок на участие в конкурсе в соответствии с критериями конкурса, предусмотренными </w:t>
      </w:r>
      <w:hyperlink w:anchor="Par262" w:tooltip="6) качественная характеристика архитектурного, функционально- технологического, конструктивного или инженерно-технического решения для обеспечения реконструкции объекта договора и квалификация участника конкурса.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, предназ..." w:history="1">
        <w:r>
          <w:rPr>
            <w:color w:val="0000FF"/>
          </w:rPr>
          <w:t>подпунктом 6</w:t>
        </w:r>
      </w:hyperlink>
      <w:r>
        <w:t xml:space="preserve"> и </w:t>
      </w:r>
      <w:hyperlink w:anchor="Par265" w:tooltip="а) качество описания преимуществ товара или услуги в сравнении с существующими аналогами (конкурентами);" w:history="1">
        <w:r>
          <w:rPr>
            <w:color w:val="0000FF"/>
          </w:rPr>
          <w:t>абзацами "а"</w:t>
        </w:r>
      </w:hyperlink>
      <w:r>
        <w:t xml:space="preserve"> и </w:t>
      </w:r>
      <w:hyperlink w:anchor="Par266" w:tooltip="б) качество проработки маркетинговой, операционной и финансовой стратегий развития субъекта малого предпринимательства;" w:history="1">
        <w:r>
          <w:rPr>
            <w:color w:val="0000FF"/>
          </w:rPr>
          <w:t>"б" подпункта 7 пункта 77</w:t>
        </w:r>
      </w:hyperlink>
      <w:r>
        <w:t xml:space="preserve"> настоящих Правил, осуществляется в следующем порядке: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предложению, содержащемуся в заявке на участие в конкурсе, присваиваются баллы - от одного до пяти баллов;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>2) величина, рассчиты</w:t>
      </w:r>
      <w:r>
        <w:t>ваемая в соответствии с такими критериями в отношении предложения, содержащегося в заявке на участие в конкурсе, предусматривающего квалификацию участника конкурса или архитектурное, функционально-технологическое, конструктивное и инженерно-техническое реш</w:t>
      </w:r>
      <w:r>
        <w:t>ения для обеспечения создания имущества, предназначенного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и (или) реконструкции</w:t>
      </w:r>
      <w:r>
        <w:t xml:space="preserve"> объекта договора, или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</w:t>
      </w:r>
      <w:r>
        <w:t>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83.1. Оценка заявок на участие в конкурсе на право заключения договора аренды в отношении объектов теплоснабжения, во</w:t>
      </w:r>
      <w:r>
        <w:t xml:space="preserve">доснабжения и (или) водоотведения осуществляется посредством расчета дисконтированной выручки для каждого участника конкурса в соответствии со </w:t>
      </w:r>
      <w:hyperlink r:id="rId91" w:tooltip="Федеральный закон от 27.07.2010 N 190-ФЗ (ред. от 01.04.2020) &quot;О теплоснабжении&quot;{КонсультантПлюс}" w:history="1">
        <w:r>
          <w:rPr>
            <w:color w:val="0000FF"/>
          </w:rPr>
          <w:t>статьей 28.1</w:t>
        </w:r>
      </w:hyperlink>
      <w:r>
        <w:t xml:space="preserve"> Федерального закона о теплоснабжении и </w:t>
      </w:r>
      <w:hyperlink r:id="rId92" w:tooltip="Федеральный закон от 07.12.2011 N 416-ФЗ (ред. от 01.04.2020) &quot;О водоснабжении и водоотведении&quot;{КонсультантПлюс}" w:history="1">
        <w:r>
          <w:rPr>
            <w:color w:val="0000FF"/>
          </w:rPr>
          <w:t>статьей 41.1</w:t>
        </w:r>
      </w:hyperlink>
      <w:r>
        <w:t xml:space="preserve"> Федерального за</w:t>
      </w:r>
      <w:r>
        <w:t>кона о водоснабжении и водоотведении.</w:t>
      </w:r>
    </w:p>
    <w:p w:rsidR="00000000" w:rsidRDefault="00DA0A4C">
      <w:pPr>
        <w:pStyle w:val="ConsPlusNormal"/>
        <w:jc w:val="both"/>
      </w:pPr>
      <w:r>
        <w:t xml:space="preserve">(п. 83.1 введен </w:t>
      </w:r>
      <w:hyperlink r:id="rId93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84. При применении указанных в </w:t>
      </w:r>
      <w:hyperlink w:anchor="Par255" w:tooltip="77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, а также объектов теплоснабжения, водоснабжения и (или) водоотведения) и иным критериям, указанным в конкурсной документации. При этом критериями оценки заявок на участие в к..." w:history="1">
        <w:r>
          <w:rPr>
            <w:color w:val="0000FF"/>
          </w:rPr>
          <w:t>пункте 77</w:t>
        </w:r>
      </w:hyperlink>
      <w:r>
        <w:t xml:space="preserve">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hyperlink w:anchor="Par283" w:tooltip="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" w:history="1">
        <w:r>
          <w:rPr>
            <w:color w:val="0000FF"/>
          </w:rPr>
          <w:t>подпунктом 3 пункта 82</w:t>
        </w:r>
      </w:hyperlink>
      <w:r>
        <w:t xml:space="preserve"> насто</w:t>
      </w:r>
      <w:r>
        <w:t xml:space="preserve">ящих Правил, и величины, определенной в порядке, предусмотренном </w:t>
      </w:r>
      <w:hyperlink w:anchor="Par284" w:tooltip="83. Оценка заявок на участие в конкурсе в соответствии с критериями конкурса, предусмотренными подпунктом 6 и абзацами &quot;а&quot; и &quot;б&quot; подпункта 7 пункта 77 настоящих Правил, осуществляется в следующем порядке:" w:history="1">
        <w:r>
          <w:rPr>
            <w:color w:val="0000FF"/>
          </w:rPr>
          <w:t>пунктом 83</w:t>
        </w:r>
      </w:hyperlink>
      <w:r>
        <w:t xml:space="preserve"> настоящих Правил.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94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84.1. Содерж</w:t>
      </w:r>
      <w:r>
        <w:t xml:space="preserve">ащиеся в заявках на участие в конкурсе на право заключения договора аренды в отношении объектов теплоснабжения, водоснабжения и (или) водоотведения условия оцениваются конкурсной комиссией в соответствии со </w:t>
      </w:r>
      <w:hyperlink r:id="rId95" w:tooltip="Федеральный закон от 27.07.2010 N 190-ФЗ (ред. от 01.04.2020) &quot;О теплоснабжении&quot;{КонсультантПлюс}" w:history="1">
        <w:r>
          <w:rPr>
            <w:color w:val="0000FF"/>
          </w:rPr>
          <w:t>статьей 28.1</w:t>
        </w:r>
      </w:hyperlink>
      <w:r>
        <w:t xml:space="preserve"> Федерального закона о тепло</w:t>
      </w:r>
      <w:r>
        <w:t xml:space="preserve">снабжении и </w:t>
      </w:r>
      <w:hyperlink r:id="rId96" w:tooltip="Федеральный закон от 07.12.2011 N 416-ФЗ (ред. от 01.04.2020) &quot;О водоснабжении и водоотведении&quot;{КонсультантПлюс}" w:history="1">
        <w:r>
          <w:rPr>
            <w:color w:val="0000FF"/>
          </w:rPr>
          <w:t>статьей 41.1</w:t>
        </w:r>
      </w:hyperlink>
      <w:r>
        <w:t xml:space="preserve"> Федерального закона о водоснабжении и водоотведении путем сравнения дисконтированной выручки участников конкурса.</w:t>
      </w:r>
    </w:p>
    <w:p w:rsidR="00000000" w:rsidRDefault="00DA0A4C">
      <w:pPr>
        <w:pStyle w:val="ConsPlusNormal"/>
        <w:jc w:val="both"/>
      </w:pPr>
      <w:r>
        <w:t xml:space="preserve">(п. 84.1 введен </w:t>
      </w:r>
      <w:hyperlink r:id="rId97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85. На основании результатов оценки и сопоставления заявок на участие в конкурсе кон</w:t>
      </w:r>
      <w:r>
        <w:t>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</w:t>
      </w:r>
      <w:r>
        <w:t>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</w:t>
      </w:r>
      <w:r>
        <w:t xml:space="preserve">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</w:t>
      </w:r>
      <w:r>
        <w:t>я поступила ранее других заявок на участие в конкурсе, содержащих такие условия.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2" w:name="Par294"/>
      <w:bookmarkEnd w:id="42"/>
      <w:r>
        <w:t>86.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</w:t>
      </w:r>
      <w:r>
        <w:t xml:space="preserve"> номер.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3" w:name="Par295"/>
      <w:bookmarkEnd w:id="43"/>
      <w:r>
        <w:t>87.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</w:t>
      </w:r>
      <w:r>
        <w:t>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</w:t>
      </w:r>
      <w:r>
        <w:t>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</w:t>
      </w:r>
      <w:r>
        <w:t xml:space="preserve">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</w:t>
      </w:r>
      <w:r>
        <w:t>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</w:t>
      </w:r>
      <w:r>
        <w:t xml:space="preserve"> в проект </w:t>
      </w:r>
      <w:r>
        <w:lastRenderedPageBreak/>
        <w:t>договора, прилагаемый к конкурсной документации.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88.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дня, следующего после д</w:t>
      </w:r>
      <w:r>
        <w:t>ня подписания указанного протокола.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89. В случае если было установлено требование о внесении задатка,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</w:t>
      </w:r>
      <w:r>
        <w:t xml:space="preserve"> участникам конкурса, которые не стали победителями конкурса, за исключением участника конкурса, заявке на участие в конкурсе которого присвоен второй номер и которому задаток возвращается в порядке, предусмотренном </w:t>
      </w:r>
      <w:hyperlink w:anchor="Par322" w:tooltip="100. В случае если было установлено требование о внесении задатка, задаток возвращается победителю конкурса в течение пяти рабочих дней с даты заключения с ним договора. 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" w:history="1">
        <w:r>
          <w:rPr>
            <w:color w:val="0000FF"/>
          </w:rPr>
          <w:t>пунктом 100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90.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</w:t>
      </w:r>
      <w:r>
        <w:t>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91. Протоколы, составленные в ходе проведения конкурса,</w:t>
      </w:r>
      <w:r>
        <w:t xml:space="preserve">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и открытия доступа к поданным </w:t>
      </w:r>
      <w:r>
        <w:t>в форме электронных документов заявкам на участие в конкурсе хранятся организатором конкурса не менее трех лет.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XIV. Заключение договора по результатам проведения конкурса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44" w:name="Par303"/>
      <w:bookmarkEnd w:id="44"/>
      <w:r>
        <w:t>92. Заключение договора осуществляется в порядке, предусмотренном Граж</w:t>
      </w:r>
      <w:r>
        <w:t xml:space="preserve">данским </w:t>
      </w:r>
      <w:hyperlink r:id="rId98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5" w:name="Par304"/>
      <w:bookmarkEnd w:id="45"/>
      <w:r>
        <w:t>93. В срок, предусмотренный для заключения договора, организатор конкурса обязан отказаться от заключения договора с победителем конкурса либо с уч</w:t>
      </w:r>
      <w:r>
        <w:t xml:space="preserve">астником конкурса, с которым заключается такой договор в соответствии с </w:t>
      </w:r>
      <w:hyperlink w:anchor="Par313" w:tooltip="9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..." w:history="1">
        <w:r>
          <w:rPr>
            <w:color w:val="0000FF"/>
          </w:rPr>
          <w:t>пунктом 97</w:t>
        </w:r>
      </w:hyperlink>
      <w:r>
        <w:t xml:space="preserve"> настоящих Правил, в случае установления факта: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проведения ликвидации такого участника конкурса - юридического лица или принятия арбитражным с</w:t>
      </w:r>
      <w:r>
        <w:t>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2) приостановления деятельности такого лица в порядке, предусмотренном </w:t>
      </w:r>
      <w:hyperlink r:id="rId99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3) предоставления таким лицом заведомо ложных сведений, содержащихся в документах, предусмотренных </w:t>
      </w:r>
      <w:hyperlink w:anchor="Par205" w:tooltip="52. Заявка на участие в конкурсе должна содержать:" w:history="1">
        <w:r>
          <w:rPr>
            <w:color w:val="0000FF"/>
          </w:rPr>
          <w:t>пунктом 52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6" w:name="Par308"/>
      <w:bookmarkEnd w:id="46"/>
      <w:r>
        <w:t>94.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</w:t>
      </w:r>
      <w:r>
        <w:t xml:space="preserve">говор, конкурсной комиссией в срок не позднее дня, следующего после дня установления фактов, предусмотренных </w:t>
      </w:r>
      <w:hyperlink w:anchor="Par304" w:tooltip="9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97 настоящих Правил, в случае установления факта:" w:history="1">
        <w:r>
          <w:rPr>
            <w:color w:val="0000FF"/>
          </w:rPr>
          <w:t>пунктом 93</w:t>
        </w:r>
      </w:hyperlink>
      <w:r>
        <w:t xml:space="preserve"> настоящих Правил и являющихся основанием для отказа от заключения договора, составляетс</w:t>
      </w:r>
      <w:r>
        <w:t>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</w:t>
      </w:r>
      <w:r>
        <w:t>ения договора, а также реквизиты документов, подтверждающих такие факты.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</w:t>
      </w:r>
      <w:r>
        <w:t>урса.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</w:t>
      </w:r>
      <w:r>
        <w:lastRenderedPageBreak/>
        <w:t>рабочих дней с даты подписания протокола передает один экземпля</w:t>
      </w:r>
      <w:r>
        <w:t>р протокола лицу, с которым отказывается заключить договор.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95.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96. В случае если победитель конкурса </w:t>
      </w:r>
      <w:r>
        <w:t xml:space="preserve">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</w:t>
      </w:r>
      <w:hyperlink w:anchor="Par295" w:tooltip="87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..." w:history="1">
        <w:r>
          <w:rPr>
            <w:color w:val="0000FF"/>
          </w:rPr>
          <w:t>пунктам</w:t>
        </w:r>
        <w:r>
          <w:rPr>
            <w:color w:val="0000FF"/>
          </w:rPr>
          <w:t>и 87</w:t>
        </w:r>
      </w:hyperlink>
      <w:r>
        <w:t xml:space="preserve"> или </w:t>
      </w:r>
      <w:hyperlink w:anchor="Par313" w:tooltip="9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..." w:history="1">
        <w:r>
          <w:rPr>
            <w:color w:val="0000FF"/>
          </w:rPr>
          <w:t>97</w:t>
        </w:r>
      </w:hyperlink>
      <w:r>
        <w:t xml:space="preserve"> настоящих Правил,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конкурсе которого п</w:t>
      </w:r>
      <w:r>
        <w:t>рисвоен второй номер, признается уклонившимся от заключения договора.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7" w:name="Par313"/>
      <w:bookmarkEnd w:id="47"/>
      <w:r>
        <w:t>97.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</w:t>
      </w:r>
      <w:r>
        <w:t>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</w:t>
      </w:r>
      <w:r>
        <w:t xml:space="preserve">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</w:t>
      </w:r>
      <w:hyperlink w:anchor="Par308" w:tooltip="9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93 настоящих Правил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..." w:history="1">
        <w:r>
          <w:rPr>
            <w:color w:val="0000FF"/>
          </w:rPr>
          <w:t>пунктом 94</w:t>
        </w:r>
      </w:hyperlink>
      <w:r>
        <w:t xml:space="preserve"> настоящих Правил. Организатор конкурса в течение трех рабочи</w:t>
      </w:r>
      <w:r>
        <w:t>х дней с даты подписания протокола об отказе от заключения договора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</w:t>
      </w:r>
      <w:r>
        <w:t>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</w:t>
      </w:r>
      <w:r>
        <w:t>, заявке на участие в конкурсе которого присвоен второй номер, в десятидневный срок и представляется организатору конкурса.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00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П</w:t>
      </w:r>
      <w:r>
        <w:t>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победителя конкурса или участника конкурса, заявке на участие в конкурсе которого присвоен второй ном</w:t>
      </w:r>
      <w:r>
        <w:t>ер, от заключения договора задаток внесенный ими не возвращается.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</w:t>
      </w:r>
      <w:r>
        <w:t>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</w:t>
      </w:r>
      <w:r>
        <w:t xml:space="preserve"> конкурс признается несостоявшимся.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8" w:name="Par316"/>
      <w:bookmarkEnd w:id="48"/>
      <w:r>
        <w:t>98.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(или) исполнении догово</w:t>
      </w:r>
      <w:r>
        <w:t>ра цена такого договора не может быть ниже начальной (минимальной) цены договора (цены лота), указанной в извещении о проведении конкурса, но может быть увеличена по соглашению сторон в порядке, установленном договором.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01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30.03.2012 N 203)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99. В случае если организатором конкурса было установлено требование об обеспечении исполнения договора, договор заключ</w:t>
      </w:r>
      <w:r>
        <w:t>ается только после предоставления участником конкурса, с которым заключается договор, безотзывной банковской гарантии, договора поручительства или передачи организатору конкурса в залог денежных средств, в том числе в форме вклада (депозита), в размере обе</w:t>
      </w:r>
      <w:r>
        <w:t>спечения исполнения договора, указанном в извещении о проведении конкурса. В случае, если обеспечением исполнения договора является договор поручительства, поручителем выступает юридическое лицо, государственная регистрация которого осуществлена в установл</w:t>
      </w:r>
      <w:r>
        <w:t>енном порядке на территории Российской Федерации и капитал и резервы которого, указанные в соответствующем разделе бухгалтерской отчетности, составляют не менее чем двести миллионов рублей. Капитал и резервы, указанные в соответствующем разделе бухгалтерск</w:t>
      </w:r>
      <w:r>
        <w:t xml:space="preserve">ой отчетности (далее - капитал и резервы), определяются по данным бухгалтерской отчетности на последнюю отчетную дату или, если договор поручительства заключен до истечения срока </w:t>
      </w:r>
      <w:r>
        <w:lastRenderedPageBreak/>
        <w:t>предоставления отчетности по окончании периода, установленного законодательст</w:t>
      </w:r>
      <w:r>
        <w:t>вом Российской Федерации о бухгалтерском учете, на предыдущую отчетную дату. При этом размер поручительства не может превышать десять процентов размера капитала и резервов, определенных в порядке, установленном настоящей частью. В случае, если обеспечением</w:t>
      </w:r>
      <w:r>
        <w:t xml:space="preserve"> исполнения договора является договор поручительства, договор может быть заключен только после предоставления победителем конкурса или участником конкурса, с которым заключается договор в случае уклонения победителя конкурса от заключения договора, вместе </w:t>
      </w:r>
      <w:r>
        <w:t xml:space="preserve">с договором поручительства соответствующей копии бухгалтерского баланса поручителя, сданного в налоговый орган в установленном порядке, а также документов в отношении поручителя, указанных в </w:t>
      </w:r>
      <w:hyperlink w:anchor="Par209" w:tooltip="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..." w:history="1">
        <w:r>
          <w:rPr>
            <w:color w:val="0000FF"/>
          </w:rPr>
          <w:t>частях "в"</w:t>
        </w:r>
      </w:hyperlink>
      <w:r>
        <w:t xml:space="preserve"> и </w:t>
      </w:r>
      <w:hyperlink w:anchor="Par212" w:tooltip="д) копии учредительных документов заявителя (для юридических лиц);" w:history="1">
        <w:r>
          <w:rPr>
            <w:color w:val="0000FF"/>
          </w:rPr>
          <w:t>"д" подпункта 1 пункта 52</w:t>
        </w:r>
      </w:hyperlink>
      <w:r>
        <w:t xml:space="preserve"> настоящих Правил и подтверждающих его полномочия. Все листы представляемых документов должны быть прошиты, скреплены печатью поручителя (при наличии печати) и</w:t>
      </w:r>
      <w:r>
        <w:t xml:space="preserve"> подписаны уполномоченным лицом поручителя. Соблюдение указанных требований подтверждает подлинность и достоверность представленных документов, сведений поручителя. Способ обеспечения исполнения договора из перечисленных в настоящем пункте определяется так</w:t>
      </w:r>
      <w:r>
        <w:t>им участником конкурса самостоятельно.</w:t>
      </w:r>
    </w:p>
    <w:p w:rsidR="00000000" w:rsidRDefault="00DA0A4C">
      <w:pPr>
        <w:pStyle w:val="ConsPlusNormal"/>
        <w:jc w:val="both"/>
      </w:pPr>
      <w:r>
        <w:t xml:space="preserve">(в ред. Приказов ФАС России от 20.10.2011 </w:t>
      </w:r>
      <w:hyperlink r:id="rId102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N 732</w:t>
        </w:r>
      </w:hyperlink>
      <w:r>
        <w:t xml:space="preserve">, от 03.05.2017 </w:t>
      </w:r>
      <w:hyperlink r:id="rId103" w:tooltip="Приказ ФАС России от 03.05.2017 N 600/17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03.10.2017 N 48394){КонсультантПлюс}" w:history="1">
        <w:r>
          <w:rPr>
            <w:color w:val="0000FF"/>
          </w:rPr>
          <w:t>N 600/17</w:t>
        </w:r>
      </w:hyperlink>
      <w:r>
        <w:t>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99.1. При проведении конкурса на право заключения договора аренды в отношении объектов теплоснабжения, водоснабжения и (или) водоотведения договор заключается только после предоставл</w:t>
      </w:r>
      <w:r>
        <w:t xml:space="preserve">ения участником конкурса, с которым заключается договор, банковской гарантии, которая должна удовлетворять требованиям, установленным Федеральным </w:t>
      </w:r>
      <w:hyperlink r:id="rId104" w:tooltip="Федеральный закон от 27.07.2010 N 190-ФЗ (ред. от 01.04.2020) &quot;О теплоснабжении&quot;{КонсультантПлюс}" w:history="1">
        <w:r>
          <w:rPr>
            <w:color w:val="0000FF"/>
          </w:rPr>
          <w:t>законом</w:t>
        </w:r>
      </w:hyperlink>
      <w:r>
        <w:t xml:space="preserve"> о теплоснабжении или Федеральным </w:t>
      </w:r>
      <w:hyperlink r:id="rId105" w:tooltip="Федеральный закон от 07.12.2011 N 416-ФЗ (ред. от 01.04.2020) &quot;О водоснабжении и водоотведении&quot;{КонсультантПлюс}" w:history="1">
        <w:r>
          <w:rPr>
            <w:color w:val="0000FF"/>
          </w:rPr>
          <w:t>законом</w:t>
        </w:r>
      </w:hyperlink>
      <w:r>
        <w:t xml:space="preserve"> о водоснабжении и водоотведе</w:t>
      </w:r>
      <w:r>
        <w:t>нии соответственно.</w:t>
      </w:r>
    </w:p>
    <w:p w:rsidR="00000000" w:rsidRDefault="00DA0A4C">
      <w:pPr>
        <w:pStyle w:val="ConsPlusNormal"/>
        <w:jc w:val="both"/>
      </w:pPr>
      <w:r>
        <w:t xml:space="preserve">(п. 99.1 введен </w:t>
      </w:r>
      <w:hyperlink r:id="rId106" w:tooltip="Приказ ФАС России от 24.12.2013 N 872/1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17.02.2014 N 31333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24.12.2013 N 872/13)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49" w:name="Par322"/>
      <w:bookmarkEnd w:id="49"/>
      <w:r>
        <w:t>100. В случае если было установлено требование</w:t>
      </w:r>
      <w:r>
        <w:t xml:space="preserve"> о внесении задатка, задаток возвращается победителю конкурса в течение пяти рабочих дней с даты заключения с ним договора. Задаток возвращается участнику конкурса, заявке на участие в конкурсе которого присвоен второй номер, в течение пяти рабочих дней с </w:t>
      </w:r>
      <w:r>
        <w:t>даты подписания договора с победителем конкурса или с таким участником конкурса.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07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XV. Последствия признания конкурса несостоя</w:t>
      </w:r>
      <w:r>
        <w:t>вшимся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50" w:name="Par327"/>
      <w:bookmarkEnd w:id="50"/>
      <w:r>
        <w:t>101.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</w:t>
      </w:r>
      <w:r>
        <w:t>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</w:t>
      </w:r>
      <w:r>
        <w:t>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000000" w:rsidRDefault="00DA0A4C">
      <w:pPr>
        <w:pStyle w:val="ConsPlusNormal"/>
        <w:jc w:val="both"/>
      </w:pPr>
      <w:r>
        <w:t xml:space="preserve">(п. 101 в ред. </w:t>
      </w:r>
      <w:hyperlink r:id="rId108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30.03.2012 N 203)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102. В случае если конкурс признан несостоявшимся по основаниям, не указанным в </w:t>
      </w:r>
      <w:hyperlink w:anchor="Par327" w:tooltip="101.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..." w:history="1">
        <w:r>
          <w:rPr>
            <w:color w:val="0000FF"/>
          </w:rPr>
          <w:t>пункте 101</w:t>
        </w:r>
      </w:hyperlink>
      <w:r>
        <w:t xml:space="preserve"> настоящих Правил, организатор конкурса </w:t>
      </w:r>
      <w:r>
        <w:t>вправе объявить о проведении нового конкурса либо аукциона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000000" w:rsidRDefault="00DA0A4C">
      <w:pPr>
        <w:pStyle w:val="ConsPlusNormal"/>
        <w:jc w:val="both"/>
      </w:pPr>
      <w:r>
        <w:t xml:space="preserve">(п. 102 в ред. </w:t>
      </w:r>
      <w:hyperlink r:id="rId109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30.03.2012 N 203)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XVI. Извещение о проведении аукциона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51" w:name="Par334"/>
      <w:bookmarkEnd w:id="51"/>
      <w:r>
        <w:t>103. Извещение о проведении аукциона размещается на официальном сайте торгов не мене</w:t>
      </w:r>
      <w:r>
        <w:t>е чем за двадцать дней до дня окончания подачи заявок на участие в аукционе.</w:t>
      </w:r>
    </w:p>
    <w:p w:rsidR="00000000" w:rsidRDefault="00DA0A4C">
      <w:pPr>
        <w:pStyle w:val="ConsPlusNormal"/>
        <w:jc w:val="both"/>
      </w:pPr>
      <w:r>
        <w:t xml:space="preserve">(в ред. Приказов ФАС России от 20.10.2011 </w:t>
      </w:r>
      <w:hyperlink r:id="rId110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N 732</w:t>
        </w:r>
      </w:hyperlink>
      <w:r>
        <w:t xml:space="preserve">, от 30.03.2012 </w:t>
      </w:r>
      <w:hyperlink r:id="rId111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N 203</w:t>
        </w:r>
      </w:hyperlink>
      <w:r>
        <w:t>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104. Извещение о проведении аукциона также может быть опубликовано в любых средствах массовой информации, а также размещено в любых электронных средствах мас</w:t>
      </w:r>
      <w:r>
        <w:t xml:space="preserve">совой информации, при условии, что такие опубликование и размещение не могут осуществляться вместо предусмотренного </w:t>
      </w:r>
      <w:hyperlink w:anchor="Par334" w:tooltip="103.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." w:history="1">
        <w:r>
          <w:rPr>
            <w:color w:val="0000FF"/>
          </w:rPr>
          <w:t>пунктом 103</w:t>
        </w:r>
      </w:hyperlink>
      <w:r>
        <w:t xml:space="preserve"> настоящих Правил размещения.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>105. В извещении о проведении аукциона должны быть указаны следующие сведения: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наименование, место нахождения, почтовый адрес, адрес электронной почты и номер конт</w:t>
      </w:r>
      <w:r>
        <w:t>актного телефона организатора аукциона;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</w:t>
      </w:r>
      <w:r>
        <w:t>учае передачи прав на соответствующее недвижимое имущество;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целевое назначение государственного или муниципального имущества, права на которое передаются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4) начальная (минимальная) цена договора (цена лота) с указанием при необходимости нач</w:t>
      </w:r>
      <w:r>
        <w:t xml:space="preserve">альной (минимальной) цены договора (цены лота) за единицу площади государственного или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</w:t>
      </w:r>
      <w:r>
        <w:t>в размере платежа за право заключить договор безвозмездного пользования указанным имуществом;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2" w:name="Par342"/>
      <w:bookmarkEnd w:id="52"/>
      <w:r>
        <w:t>5) срок действия договора;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6) срок, место и порядок предоставления документации об аукционе, электронный адрес сайта в сети "Интернет", на котором раз</w:t>
      </w:r>
      <w:r>
        <w:t>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7) требование о внесении задатка, а также размер задатка, в случае если в документации об аукционе </w:t>
      </w:r>
      <w:r>
        <w:t>предусмотрено требование о внесении задатка;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8) срок, в течение которого организатор аукциона вправе отказаться от проведения аукциона, устанавливаемый с учетом положений </w:t>
      </w:r>
      <w:hyperlink w:anchor="Par349" w:tooltip="107. 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..." w:history="1">
        <w:r>
          <w:rPr>
            <w:color w:val="0000FF"/>
          </w:rPr>
          <w:t>пункта 107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9) 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</w:t>
      </w:r>
      <w:r>
        <w:t xml:space="preserve">ии с </w:t>
      </w:r>
      <w:hyperlink r:id="rId11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113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или </w:t>
      </w:r>
      <w:r>
        <w:t xml:space="preserve">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 N 209-ФЗ</w:t>
        </w:r>
      </w:hyperlink>
      <w:r>
        <w:t>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15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106. Организатор аукциона вправе принять решение о внесении изменений в извещение о проведении аукциона не позднее чем за пять дней д</w:t>
      </w:r>
      <w:r>
        <w:t>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</w:t>
      </w:r>
      <w:r>
        <w:t>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3" w:name="Par349"/>
      <w:bookmarkEnd w:id="53"/>
      <w:r>
        <w:t xml:space="preserve">107. 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</w:t>
      </w:r>
      <w:r>
        <w:t>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</w:t>
      </w:r>
      <w:r>
        <w:t xml:space="preserve">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16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</w:t>
      </w:r>
      <w:r>
        <w:t xml:space="preserve"> от 20.10.2011 N 732)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XVII. Документация об аукционе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 xml:space="preserve">108. Документация об аукционе разрабатывается организатором аукциона, специализированной </w:t>
      </w:r>
      <w:r>
        <w:lastRenderedPageBreak/>
        <w:t>организацией и утверждается организатором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4" w:name="Par355"/>
      <w:bookmarkEnd w:id="54"/>
      <w:r>
        <w:t>109. Документация об аукционе должна содержать т</w:t>
      </w:r>
      <w:r>
        <w:t>ребования к техническому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5" w:name="Par356"/>
      <w:bookmarkEnd w:id="55"/>
      <w:r>
        <w:t>110. Документация об аукционе может соде</w:t>
      </w:r>
      <w:r>
        <w:t>ржать требования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</w:t>
      </w:r>
      <w:r>
        <w:t>кам товаров (работ, услуг), поставка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(потребительских свойств), а также его колич</w:t>
      </w:r>
      <w:r>
        <w:t>ественных и качественных характеристик, требования к описанию участниками аукциона выполняемых работ, оказываемых услуг, их количественных и качественных характеристик.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111. Не допускается включение в документацию об аукционе (в том числе в форме требовани</w:t>
      </w:r>
      <w:r>
        <w:t>й к объему, перечню, качеству и срокам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требований к качеству, техническим характеристикам, товаров (работ, услуг</w:t>
      </w:r>
      <w:r>
        <w:t>), поставка (выполнение, оказание) которых происходит с использованием такого имущества) требований к участнику аукциона (в том числе требований к квалификации участника аукциона, включая наличие у участника аукциона опыта работы), а также требований к его</w:t>
      </w:r>
      <w:r>
        <w:t xml:space="preserve"> деловой репутации, требований наличия у участника аукциона производственных мощностей, технологического оборудования, трудовых, финансовых и иных ресурсов.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112. При разработке документации об аукционе запрещается включение в состав одного лота технологиче</w:t>
      </w:r>
      <w:r>
        <w:t>ски и функционально не связанного государственного или муниципального имущества, в частности, включение в состав одного лота государственного или муниципального имущества, предназначенного для электроснабжения, теплоснабжения, газоснабжения, а также водосн</w:t>
      </w:r>
      <w:r>
        <w:t>абжения и водоотведения.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6" w:name="Par359"/>
      <w:bookmarkEnd w:id="56"/>
      <w:r>
        <w:t xml:space="preserve">113. Указываемый в документации об аукционе срок, на который заключаются договоры в отношении имущества, предусмотренного </w:t>
      </w:r>
      <w:hyperlink r:id="rId11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 N 209-ФЗ</w:t>
        </w:r>
      </w:hyperlink>
      <w:r>
        <w:t>, должен составля</w:t>
      </w:r>
      <w:r>
        <w:t>ть не менее пяти лет.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18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114. Документация об аукционе помимо информации и сведений, содержащихся в извещении о проведении аукциона, должна содержать: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1) в соответствии с </w:t>
      </w:r>
      <w:hyperlink w:anchor="Par393" w:tooltip="120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" w:history="1">
        <w:r>
          <w:rPr>
            <w:color w:val="0000FF"/>
          </w:rPr>
          <w:t>пунктами 120</w:t>
        </w:r>
      </w:hyperlink>
      <w:r>
        <w:t xml:space="preserve"> - </w:t>
      </w:r>
      <w:hyperlink w:anchor="Par407" w:tooltip="122. Не допускается требовать от заявителя иное, за исключением документов и сведений, предусмотренных пунктом 121 настоящих Правил." w:history="1">
        <w:r>
          <w:rPr>
            <w:color w:val="0000FF"/>
          </w:rPr>
          <w:t>122</w:t>
        </w:r>
      </w:hyperlink>
      <w:r>
        <w:t xml:space="preserve"> настоящих Правил требования к содержанию, составу и форме заявки на участ</w:t>
      </w:r>
      <w:r>
        <w:t>ие в аукционе, в том числе заявки, подаваемой в форме электронного документа, и инструкцию по ее заполнению;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2) форму, сроки и порядок оплаты по договору;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7" w:name="Par364"/>
      <w:bookmarkEnd w:id="57"/>
      <w:r>
        <w:t>3) порядок пересмотра цены договора (цены лота) в сторону увеличения, а также указание на</w:t>
      </w:r>
      <w:r>
        <w:t xml:space="preserve"> то, что цена заключенного договора не может быть пересмотрена сторонами в сторону уменьшения;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8" w:name="Par365"/>
      <w:bookmarkEnd w:id="58"/>
      <w:r>
        <w:t>4) порядок передачи прав на имущество, созданное участником аукциона в рамках исполнения договора, заключенного по результатам аукциона, и предназнач</w:t>
      </w:r>
      <w:r>
        <w:t>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</w:t>
      </w:r>
      <w:r>
        <w:t>м;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5) порядок, место, дату начала и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</w:t>
      </w:r>
      <w:r>
        <w:t xml:space="preserve">ении аукциона. Дата и время окончания срока подачи заявок на участие в аукционе устанавливаются в соответствии с </w:t>
      </w:r>
      <w:hyperlink w:anchor="Par334" w:tooltip="103.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." w:history="1">
        <w:r>
          <w:rPr>
            <w:color w:val="0000FF"/>
          </w:rPr>
          <w:t>пунктом 103</w:t>
        </w:r>
      </w:hyperlink>
      <w:r>
        <w:t xml:space="preserve"> настоящих </w:t>
      </w:r>
      <w:r>
        <w:lastRenderedPageBreak/>
        <w:t>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6) требования к участникам аукциона, установленные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7) порядок и срок отзыва заявок на участие в аукционе. При этом срок о</w:t>
      </w:r>
      <w:r>
        <w:t xml:space="preserve">тзыва заявок на участие в аукционе устанавливается в соответствии с </w:t>
      </w:r>
      <w:hyperlink w:anchor="Par413" w:tooltip="12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" w:history="1">
        <w:r>
          <w:rPr>
            <w:color w:val="0000FF"/>
          </w:rPr>
          <w:t>пунктом 128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8) ф</w:t>
      </w:r>
      <w:r>
        <w:t xml:space="preserve">ормы, порядок, даты начала и окончания предоставления участникам аукциона разъяснений положений документации об аукционе в соответствии с </w:t>
      </w:r>
      <w:hyperlink w:anchor="Par388" w:tooltip="118. Разъяснение положений документации об аукционе осуществляется в соответствии с пунктами 47 - 48 настоящих Правил." w:history="1">
        <w:r>
          <w:rPr>
            <w:color w:val="0000FF"/>
          </w:rPr>
          <w:t>пунктом 118</w:t>
        </w:r>
      </w:hyperlink>
      <w:r>
        <w:t xml:space="preserve"> настоящих Правил;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9) величину повышения начальной цены договора ("шаг аукциона");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10) место, дату и время начала рассмотрения заявок на участие в аукционе;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11) место, дату и время проведения аукциона;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12) 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аукциона требования о необходимости внесения задатка. При этом, в случае если организатором аук</w:t>
      </w:r>
      <w:r>
        <w:t>циона установлено требование о внесении задатка, а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</w:t>
      </w:r>
      <w:r>
        <w:t>е. Установление требования об обязательном заключении договора задатка между организатором аукциона и заявителем не допускается;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13) размер обеспечения исполнения договора, срок и порядок его предоставления в случае если организатором аукциона установлено </w:t>
      </w:r>
      <w:r>
        <w:t xml:space="preserve">требование об обеспечении исполнения договора. Размер обеспечения исполнения договора устанавливается организатором аукциона. При этом требование об обеспечении исполнения договора при проведении аукциона в отношении имущества, предусмотренного </w:t>
      </w:r>
      <w:hyperlink r:id="rId11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 N 209-ФЗ</w:t>
        </w:r>
      </w:hyperlink>
      <w:r>
        <w:t>, не устанавливается;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20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14) срок, в течение которого долже</w:t>
      </w:r>
      <w:r>
        <w:t>н быть подписан проект договора;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</w:t>
      </w:r>
      <w:r>
        <w:t>нственной заявки на участие в аукционе либо признания участником аукциона только одного заявителя;</w:t>
      </w:r>
    </w:p>
    <w:p w:rsidR="00000000" w:rsidRDefault="00DA0A4C">
      <w:pPr>
        <w:pStyle w:val="ConsPlusNormal"/>
        <w:jc w:val="both"/>
      </w:pPr>
      <w:r>
        <w:t xml:space="preserve">(пп. 14 в ред. </w:t>
      </w:r>
      <w:hyperlink r:id="rId121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</w:t>
      </w:r>
      <w:r>
        <w:t>и от 30.03.2012 N 203)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15) дату, время, график проведения осмотра имущества, права на которое передаются по договору. Осмотр обеспечивает организатор аукциона или специализированная организация без взимания платы. Проведение такого осмотра осуществляется н</w:t>
      </w:r>
      <w:r>
        <w:t>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16) указание на то, что при заключен</w:t>
      </w:r>
      <w:r>
        <w:t>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17) указание на то, что условия аукциона, порядок и условия заключения договора с участником аукциона </w:t>
      </w:r>
      <w:r>
        <w:t>являются условиями публичной оферты, а подача заявки на участие в аукционе является акцептом такой оферты;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18) копию документа, подтверждающего согласие собственника имущества (а в случае заключения договора субаренды, также и арендодателя) на предоставлен</w:t>
      </w:r>
      <w:r>
        <w:t>ие соответствующих прав по договору, право на заключение которого является предметом торгов;</w:t>
      </w:r>
    </w:p>
    <w:p w:rsidR="00000000" w:rsidRDefault="00DA0A4C">
      <w:pPr>
        <w:pStyle w:val="ConsPlusNormal"/>
        <w:jc w:val="both"/>
      </w:pPr>
      <w:r>
        <w:t xml:space="preserve">(пп. 18 введен </w:t>
      </w:r>
      <w:hyperlink r:id="rId122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59" w:name="Par383"/>
      <w:bookmarkEnd w:id="59"/>
      <w:r>
        <w:t>19) копию до</w:t>
      </w:r>
      <w:r>
        <w:t>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лицам, или указание на то, что передача соответствующих прав третьим лицам не допускается.</w:t>
      </w:r>
    </w:p>
    <w:p w:rsidR="00000000" w:rsidRDefault="00DA0A4C">
      <w:pPr>
        <w:pStyle w:val="ConsPlusNormal"/>
        <w:jc w:val="both"/>
      </w:pPr>
      <w:r>
        <w:lastRenderedPageBreak/>
        <w:t xml:space="preserve">(пп. 19 </w:t>
      </w:r>
      <w:r>
        <w:t xml:space="preserve">введен </w:t>
      </w:r>
      <w:hyperlink r:id="rId123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115. К документации об аукционе должен быть приложен проект договора (в случае проведения аукциона по нескольким лотам - прое</w:t>
      </w:r>
      <w:r>
        <w:t>кт договора в отношении каждого лота), который является неотъемлемой частью документации об аукционе.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116.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117. Документация о</w:t>
      </w:r>
      <w:r>
        <w:t xml:space="preserve">б аукционе предоставляется в порядке, установленном </w:t>
      </w:r>
      <w:hyperlink w:anchor="Par189" w:tooltip="43. При проведении конкурса организатор конкурса, специализированная организация обеспечивают размещение конкурсной документации на официальном сайте торгов в срок, предусмотренный пунктом 29 настоящих Правил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" w:history="1">
        <w:r>
          <w:rPr>
            <w:color w:val="0000FF"/>
          </w:rPr>
          <w:t>пунктами 43</w:t>
        </w:r>
      </w:hyperlink>
      <w:r>
        <w:t xml:space="preserve"> - </w:t>
      </w:r>
      <w:hyperlink w:anchor="Par192" w:tooltip="46. Конкурсная документация, размещенная на официальном сайте торгов, должна соответствовать конкурсной документации, предоставляемой в порядке, установленном пунктом 44 настоящих Правил." w:history="1">
        <w:r>
          <w:rPr>
            <w:color w:val="0000FF"/>
          </w:rPr>
          <w:t>46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0" w:name="Par388"/>
      <w:bookmarkEnd w:id="60"/>
      <w:r>
        <w:t>118. Разъяснение положений документации об ау</w:t>
      </w:r>
      <w:r>
        <w:t xml:space="preserve">кционе осуществляется в соответствии с </w:t>
      </w:r>
      <w:hyperlink w:anchor="Par197" w:tooltip="47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...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ar198" w:tooltip="48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</w:t>
      </w:r>
      <w:r>
        <w:t>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</w:t>
      </w:r>
      <w:r>
        <w:t>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</w:t>
      </w:r>
      <w:r>
        <w:t>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</w:t>
      </w:r>
      <w:r>
        <w:t>аявок на участие в аукционе он составлял не менее пятнадцати дней.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XVIII. Порядок подачи заявок на участие в аукционе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61" w:name="Par393"/>
      <w:bookmarkEnd w:id="61"/>
      <w:r>
        <w:t>120. Заявка на участие в аукционе подается в срок и по форме, которые установлены документацией об аукционе. Подача заявки н</w:t>
      </w:r>
      <w:r>
        <w:t xml:space="preserve">а участие в аукционе является акцептом оферты в соответствии со </w:t>
      </w:r>
      <w:hyperlink r:id="rId124" w:tooltip="&quot;Гражданский кодекс Российской Федерации (часть первая)&quot; от 30.11.1994 N 51-ФЗ (ред. от 31.07.2020){КонсультантПлюс}" w:history="1">
        <w:r>
          <w:rPr>
            <w:color w:val="0000FF"/>
          </w:rPr>
          <w:t>статьей 438</w:t>
        </w:r>
      </w:hyperlink>
      <w:r>
        <w:t xml:space="preserve"> Гражданского кодекса Российской Федерации.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2" w:name="Par394"/>
      <w:bookmarkEnd w:id="62"/>
      <w:r>
        <w:t>121. Заявка на участие в аукционе должна содержать: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сведения и документы о заявителе, подавшем</w:t>
      </w:r>
      <w:r>
        <w:t xml:space="preserve"> такую заявку: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</w:t>
      </w:r>
      <w:r>
        <w:t>омер контактного телефона;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б) полученную не ранее чем за шесть месяцев до д</w:t>
      </w:r>
      <w:r>
        <w:t>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</w:t>
      </w:r>
      <w:r>
        <w:t>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</w:t>
      </w:r>
      <w:r>
        <w:t xml:space="preserve">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</w:t>
      </w:r>
      <w:r>
        <w:t>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в) документ, подтверждающий полномочия лица на осуществление действий от имени заяв</w:t>
      </w:r>
      <w:r>
        <w:t>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</w:t>
      </w:r>
      <w:r>
        <w:t xml:space="preserve">ель). В случае если от имени заявителя действует иное лицо, заявка на участие в конкурсе должна содержать также доверенность на осуществление </w:t>
      </w:r>
      <w:r>
        <w:lastRenderedPageBreak/>
        <w:t>действий от имени заявителя, заверенную печатью заявителя (при наличии печати) и подписанную руководителем заявите</w:t>
      </w:r>
      <w:r>
        <w:t>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</w:t>
      </w:r>
      <w:r>
        <w:t>держать также документ, подтверждающий полномочия такого лица;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25" w:tooltip="Приказ ФАС России от 03.05.2017 N 600/17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03.10.2017 N 48394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03.05.2017 N 600/17)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г) копии учредительных д</w:t>
      </w:r>
      <w:r>
        <w:t>окументов заявителя (для юридических лиц);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</w:t>
      </w:r>
      <w:r>
        <w:t>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е) заявление об отсутствии решения о ликвидации заявителя - юридического л</w:t>
      </w:r>
      <w:r>
        <w:t>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</w:t>
      </w:r>
      <w:r>
        <w:t xml:space="preserve">ном </w:t>
      </w:r>
      <w:hyperlink r:id="rId126" w:tooltip="&quot;Кодекс Российской Федерации об административных правонарушениях&quot; от 30.12.2001 N 195-ФЗ (ред. от 31.07.2020) (с изм. и доп., вступ. в силу с 11.08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ж) при проведении аукциона в соответствии с </w:t>
      </w:r>
      <w:hyperlink r:id="rId127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N 333 документ, содержащий сведения о доле Российской Федерации, субъекта Российской Федерации или муниципального образова</w:t>
      </w:r>
      <w:r>
        <w:t>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00000" w:rsidRDefault="00DA0A4C">
      <w:pPr>
        <w:pStyle w:val="ConsPlusNormal"/>
        <w:jc w:val="both"/>
      </w:pPr>
      <w:r>
        <w:t xml:space="preserve">(пп. "ж" введен </w:t>
      </w:r>
      <w:hyperlink r:id="rId128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20.10.2011 N 732; в ред. </w:t>
      </w:r>
      <w:hyperlink r:id="rId129" w:tooltip="Приказ ФАС России от 03.05.2017 N 600/17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.02.2010 N 67&quot; (Зарегистрировано в Минюсте России 03.10.2017 N 48394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03.05.2017 N 600/17)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3" w:name="Par405"/>
      <w:bookmarkEnd w:id="63"/>
      <w:r>
        <w:t>2</w:t>
      </w:r>
      <w:r>
        <w:t>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</w:t>
      </w:r>
      <w:r>
        <w:t>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</w:t>
      </w:r>
      <w:r>
        <w:t>ие требования установлены законодательством Российской Федерации;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</w:t>
      </w:r>
      <w:r>
        <w:t>ечисление задатка).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4" w:name="Par407"/>
      <w:bookmarkEnd w:id="64"/>
      <w:r>
        <w:t xml:space="preserve">122. Не допускается требовать от заявителя иное, за исключением документов и сведений, предусмотренных </w:t>
      </w:r>
      <w:hyperlink w:anchor="Par394" w:tooltip="121. Заявка на участие в аукционе должна содержать:" w:history="1">
        <w:r>
          <w:rPr>
            <w:color w:val="0000FF"/>
          </w:rPr>
          <w:t>пунктом 121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123. При по</w:t>
      </w:r>
      <w:r>
        <w:t xml:space="preserve">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</w:t>
      </w:r>
      <w:r>
        <w:t>получения такой заявки.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124. Заявитель вправе подать только одну заявку в отношении каждого предмета аукциона (лота).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125. Прием заявок на участие в аукционе прекращается в указанный в извещении о проведении аукциона день рассмотрения заявок на участие в а</w:t>
      </w:r>
      <w:r>
        <w:t>укционе непосредственно перед началом рассмотрения заявок.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126. Каждая заявка на участие в аукционе, поступившая в срок, указанный в извещении о проведении аукциона, регистрируется организатором аукциона или специализированной организацией. По требованию з</w:t>
      </w:r>
      <w:r>
        <w:t>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>127. Полученные после окончания установленного срока приема заявок на участие в аукционе заявки не рассматрив</w:t>
      </w:r>
      <w:r>
        <w:t>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с даты подписания протокола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5" w:name="Par413"/>
      <w:bookmarkEnd w:id="65"/>
      <w:r>
        <w:t>128.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</w:t>
      </w:r>
      <w:r>
        <w:t>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129. В случае если по окончании срока подачи заявок на участие в аукционе подана только одна заявка или не подано ни о</w:t>
      </w:r>
      <w:r>
        <w:t>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</w:t>
      </w:r>
      <w:r>
        <w:t>вки.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XIX. Порядок рассмотрения заявок на участие в аукционе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130.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</w:t>
      </w:r>
      <w:r>
        <w:t xml:space="preserve">нным </w:t>
      </w:r>
      <w:hyperlink w:anchor="Par92" w:tooltip="18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333 участники аукциона должны соответствовать требованиям, установленным статьей 5 Федерального закона от 21.12.2001 N 178-ФЗ &quot;О приватизации государственного и муниципального имущества&quot; (Собрание законодательства Российской Федерации, 2002, N 4, ст. 251; 2005, N 25, ст. 2425; 2006, N 2, ст. 172; 2007,...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131. Срок рассмотрения заявок на участие в аукционе не может превышать десяти дней с даты окончания срока подачи заявок.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132. В случае установления факта подачи одним заявителем двух и более з</w:t>
      </w:r>
      <w:r>
        <w:t>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</w:t>
      </w:r>
      <w:r>
        <w:t>у заявителю.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</w:t>
      </w:r>
      <w:r>
        <w:t xml:space="preserve">астию в аукционе в порядке и по основаниям, предусмотренным </w:t>
      </w:r>
      <w:hyperlink w:anchor="Par103" w:tooltip="24. Заявитель не допускается конкурсной или аукционной комиссией к участию в конкурсе или аукционе в случаях: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ar115" w:tooltip="26. 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 пунктами 52 и 121 настоящих Правил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..." w:history="1">
        <w:r>
          <w:rPr>
            <w:color w:val="0000FF"/>
          </w:rPr>
          <w:t>26</w:t>
        </w:r>
      </w:hyperlink>
      <w:r>
        <w:t xml:space="preserve"> настоящих Пр</w:t>
      </w:r>
      <w:r>
        <w:t>авил,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</w:t>
      </w:r>
      <w:r>
        <w:t>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</w:t>
      </w:r>
      <w:r>
        <w:t>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</w:t>
      </w:r>
      <w:r>
        <w:t>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</w:t>
      </w:r>
      <w:r>
        <w:t>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134. В случае если в документации об аукционе было уста</w:t>
      </w:r>
      <w:r>
        <w:t>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</w:t>
      </w:r>
      <w:r>
        <w:t xml:space="preserve">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</w:t>
      </w:r>
      <w:r>
        <w:t>одного заявителя.</w:t>
      </w: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Title"/>
        <w:jc w:val="center"/>
        <w:outlineLvl w:val="1"/>
      </w:pPr>
      <w:r>
        <w:lastRenderedPageBreak/>
        <w:t>XX. Порядок проведения аукциона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>136.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</w:t>
      </w:r>
      <w:r>
        <w:t>ерез своих представителей.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137.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138. Аукцион проводится путем повышения начальной (минимальной) цены договора (цены лота), указанн</w:t>
      </w:r>
      <w:r>
        <w:t>ой в извещении о проведении аукциона, на "шаг аукциона".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6" w:name="Par430"/>
      <w:bookmarkEnd w:id="66"/>
      <w:r>
        <w:t>139. "Шаг аукциона" устанавливается в размере пяти процентов начальной (минимальной) цены договора (цены лота), указанной в извещении о проведении аукциона. В случае если после троекратно</w:t>
      </w:r>
      <w:r>
        <w:t>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 (цены лот</w:t>
      </w:r>
      <w:r>
        <w:t>а), но не ниже 0,5 процента начальной (минимальной) цены договора (цены лота).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140.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141. Аукцион проводится в следующем п</w:t>
      </w:r>
      <w:r>
        <w:t>орядке: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</w:t>
      </w:r>
      <w:r>
        <w:t>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2) аукцион начинается с объявления</w:t>
      </w:r>
      <w:r>
        <w:t xml:space="preserve">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заявлять</w:t>
      </w:r>
      <w:r>
        <w:t xml:space="preserve"> свои предложения о цене договора;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</w:t>
      </w:r>
      <w:hyperlink w:anchor="Par430" w:tooltip="139. &quot;Шаг аукциона&quot; устанавливается в размере пяти процентов начальной (минимальной) цены договора (цены лота)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&quot;шаг аукциона&quot; на 0,5 процента начальной (минимальной) цены договора (цены лота), но не ниже 0,5 процента начальной (минимальной) цены договора ..." w:history="1">
        <w:r>
          <w:rPr>
            <w:color w:val="0000FF"/>
          </w:rPr>
          <w:t>пу</w:t>
        </w:r>
        <w:r>
          <w:rPr>
            <w:color w:val="0000FF"/>
          </w:rPr>
          <w:t>нктом 139</w:t>
        </w:r>
      </w:hyperlink>
      <w:r>
        <w:t xml:space="preserve"> настоящих Правил, поднимает карточку в случае если он согласен заключить договор по объявленной цене;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(минимально</w:t>
      </w:r>
      <w:r>
        <w:t xml:space="preserve">й) цены договора (цены лота)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</w:t>
      </w:r>
      <w:hyperlink w:anchor="Par430" w:tooltip="139. &quot;Шаг аукциона&quot; устанавливается в размере пяти процентов начальной (минимальной) цены договора (цены лота)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&quot;шаг аукциона&quot; на 0,5 процента начальной (минимальной) цены договора (цены лота), но не ниже 0,5 процента начальной (минимальной) цены договора ..." w:history="1">
        <w:r>
          <w:rPr>
            <w:color w:val="0000FF"/>
          </w:rPr>
          <w:t>пунктом 139</w:t>
        </w:r>
      </w:hyperlink>
      <w:r>
        <w:t xml:space="preserve"> настоящих Правил, </w:t>
      </w:r>
      <w:r>
        <w:t>и "шаг аукциона", в соответствии с которым повышается цена;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7" w:name="Par437"/>
      <w:bookmarkEnd w:id="67"/>
      <w:r>
        <w:t>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</w:t>
      </w:r>
      <w:r>
        <w:t>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</w:t>
      </w:r>
      <w:r>
        <w:t>ъявленной аукционистом цене договора;</w:t>
      </w:r>
    </w:p>
    <w:p w:rsidR="00000000" w:rsidRDefault="00DA0A4C">
      <w:pPr>
        <w:pStyle w:val="ConsPlusNormal"/>
        <w:spacing w:before="200"/>
        <w:ind w:firstLine="540"/>
        <w:jc w:val="both"/>
      </w:pPr>
      <w:bookmarkStart w:id="68" w:name="Par438"/>
      <w:bookmarkEnd w:id="68"/>
      <w:r>
        <w:t xml:space="preserve">6) если действующий правообладатель воспользовался правом, предусмотренным </w:t>
      </w:r>
      <w:hyperlink w:anchor="Par437" w:tooltip="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" w:history="1">
        <w:r>
          <w:rPr>
            <w:color w:val="0000FF"/>
          </w:rPr>
          <w:t>подпунктом 5 пункта 141</w:t>
        </w:r>
      </w:hyperlink>
      <w:r>
        <w:t xml:space="preserve"> настоящих Правил, аукционист вновь предлагает участникам аукциона заявлять свои предложения о цене договора, посл</w:t>
      </w:r>
      <w:r>
        <w:t xml:space="preserve">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</w:t>
      </w:r>
      <w:r>
        <w:lastRenderedPageBreak/>
        <w:t>аукционистом цене договора;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</w:t>
      </w:r>
      <w:r>
        <w:t xml:space="preserve">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</w:t>
      </w:r>
      <w:r>
        <w:t>аукциона, сделавшего предпоследнее предложение о цене договора.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142.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</w:t>
      </w:r>
      <w:r>
        <w:t xml:space="preserve">нистом наиболее высокой цене договора. При проведении аукционов в соответствии с </w:t>
      </w:r>
      <w:hyperlink r:id="rId130" w:tooltip="Постановление Правительства РФ от 06.06.2003 N 333 (ред. от 20.06.2011) &quot;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N 333 победителем признается лицо, предложившее наиболее высокую цену договора.</w:t>
      </w:r>
    </w:p>
    <w:p w:rsidR="00000000" w:rsidRDefault="00DA0A4C">
      <w:pPr>
        <w:pStyle w:val="ConsPlusNormal"/>
        <w:jc w:val="both"/>
      </w:pPr>
      <w:r>
        <w:t xml:space="preserve">(в ред. </w:t>
      </w:r>
      <w:hyperlink r:id="rId131" w:tooltip="Приказ ФАС РФ от 20.10.2011 N 732 &quot;О внесении изменений в Приказ ФАС России от 10 февраля 2010 г. N 67&quot; (Зарегистрировано в Минюсте РФ 29.11.2011 N 22441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20.10.2011 N 732)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143. При проведении а</w:t>
      </w:r>
      <w:r>
        <w:t>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</w:t>
      </w:r>
      <w:r>
        <w:t xml:space="preserve">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</w:t>
      </w:r>
      <w:r>
        <w:t>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</w:t>
      </w:r>
      <w:r>
        <w:t>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</w:t>
      </w:r>
      <w:r>
        <w:t>кументации об аукционе.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144. Протокол аукциона размещается на официальном сайте торгов организатором аукциона или специализированной организацией в течение дня, следующего за днем подписания указанного протокола.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145. Любой участник аукциона вправе осущест</w:t>
      </w:r>
      <w:r>
        <w:t>влять аудио- и/или видеозапись аукциона.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</w:t>
      </w:r>
      <w:r>
        <w:t>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147. В случае если было установлено требование о </w:t>
      </w:r>
      <w:r>
        <w:t>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</w:t>
      </w:r>
      <w:r>
        <w:t>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</w:t>
      </w:r>
      <w:r>
        <w:t>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</w:t>
      </w:r>
      <w:r>
        <w:t>вора в качестве победителя аукциона задаток, внесенный таким участником, не возвращается.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148.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</w:t>
      </w:r>
      <w:r>
        <w:t xml:space="preserve">ора, чем начальная (минимальная) цена договора (цена лота), "шаг аукциона" снижен в соответствии с </w:t>
      </w:r>
      <w:hyperlink w:anchor="Par430" w:tooltip="139. &quot;Шаг аукциона&quot; устанавливается в размере пяти процентов начальной (минимальной) цены договора (цены лота)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&quot;шаг аукциона&quot; на 0,5 процента начальной (минимальной) цены договора (цены лота), но не ниже 0,5 процента начальной (минимальной) цены договора ..." w:history="1">
        <w:r>
          <w:rPr>
            <w:color w:val="0000FF"/>
          </w:rPr>
          <w:t>пунктом 139</w:t>
        </w:r>
      </w:hyperlink>
      <w:r>
        <w:t xml:space="preserve"> настоящих Правил до минимального размера и после троекратного объявления предложения о начальной (минимальной) ц</w:t>
      </w:r>
      <w:r>
        <w:t>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</w:t>
      </w:r>
      <w:r>
        <w:t>нии аукциона несостоявшимся принимается в отношении каждого лота отдельно.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>149.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</w:t>
      </w:r>
      <w:r>
        <w:t>изатором аукциона не менее трех лет.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XXI. Заключение договора по результатам аукциона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r>
        <w:t xml:space="preserve">150. Заключение договора по результатам аукциона осуществляется в порядке, установленном </w:t>
      </w:r>
      <w:hyperlink w:anchor="Par303" w:tooltip="92. Заключение договора осуществляется в порядке, предусмотренном Гражданским кодексом Российской Федерации и иными федеральными законами." w:history="1">
        <w:r>
          <w:rPr>
            <w:color w:val="0000FF"/>
          </w:rPr>
          <w:t>пунктами 92</w:t>
        </w:r>
      </w:hyperlink>
      <w:r>
        <w:t xml:space="preserve"> - </w:t>
      </w:r>
      <w:hyperlink w:anchor="Par322" w:tooltip="100. В случае если было установлено требование о внесении задатка, задаток возвращается победителю конкурса в течение пяти рабочих дней с даты заключения с ним договора. 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" w:history="1">
        <w:r>
          <w:rPr>
            <w:color w:val="0000FF"/>
          </w:rPr>
          <w:t>10</w:t>
        </w:r>
        <w:r>
          <w:rPr>
            <w:color w:val="0000FF"/>
          </w:rPr>
          <w:t>0</w:t>
        </w:r>
      </w:hyperlink>
      <w:r>
        <w:t xml:space="preserve"> настоящих Правил.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Title"/>
        <w:jc w:val="center"/>
        <w:outlineLvl w:val="1"/>
      </w:pPr>
      <w:r>
        <w:t>XXII. Последствия признания аукциона несостоявшимся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  <w:bookmarkStart w:id="69" w:name="Par456"/>
      <w:bookmarkEnd w:id="69"/>
      <w:r>
        <w:t xml:space="preserve">151.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</w:t>
      </w:r>
      <w:r>
        <w:t>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</w:t>
      </w:r>
      <w:r>
        <w:t>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000000" w:rsidRDefault="00DA0A4C">
      <w:pPr>
        <w:pStyle w:val="ConsPlusNormal"/>
        <w:jc w:val="both"/>
      </w:pPr>
      <w:r>
        <w:t xml:space="preserve">(п. 151 в ред. </w:t>
      </w:r>
      <w:hyperlink r:id="rId132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30.03.2012 N 203)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 xml:space="preserve">152. В случае если аукцион признан несостоявшимся по основаниям, не указанным в </w:t>
      </w:r>
      <w:hyperlink w:anchor="Par456" w:tooltip="151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..." w:history="1">
        <w:r>
          <w:rPr>
            <w:color w:val="0000FF"/>
          </w:rPr>
          <w:t>пункте 151</w:t>
        </w:r>
      </w:hyperlink>
      <w:r>
        <w:t xml:space="preserve"> настоящих Правил, организатор аукциона вправе объявить о </w:t>
      </w:r>
      <w:r>
        <w:t>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000000" w:rsidRDefault="00DA0A4C">
      <w:pPr>
        <w:pStyle w:val="ConsPlusNormal"/>
        <w:jc w:val="both"/>
      </w:pPr>
      <w:r>
        <w:t xml:space="preserve">(п. 152 в ред. </w:t>
      </w:r>
      <w:hyperlink r:id="rId133" w:tooltip="Приказ ФАС России от 30.03.2012 N 203 &quot;О внесении изменений в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АС России от 10 февраля 2010 года N 67&quot; (Зарегистрировано в Минюсте России 18.05.2012 N 24210){КонсультантПлюс}" w:history="1">
        <w:r>
          <w:rPr>
            <w:color w:val="0000FF"/>
          </w:rPr>
          <w:t>Приказа</w:t>
        </w:r>
      </w:hyperlink>
      <w:r>
        <w:t xml:space="preserve"> ФАС России от 30.03.2012 N 203)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jc w:val="right"/>
        <w:outlineLvl w:val="0"/>
      </w:pPr>
      <w:r>
        <w:t>Приложение 2</w:t>
      </w:r>
    </w:p>
    <w:p w:rsidR="00000000" w:rsidRDefault="00DA0A4C">
      <w:pPr>
        <w:pStyle w:val="ConsPlusNormal"/>
        <w:jc w:val="right"/>
      </w:pPr>
      <w:r>
        <w:t>к Приказу ФАС России</w:t>
      </w:r>
    </w:p>
    <w:p w:rsidR="00000000" w:rsidRDefault="00DA0A4C">
      <w:pPr>
        <w:pStyle w:val="ConsPlusNormal"/>
        <w:jc w:val="right"/>
      </w:pPr>
      <w:r>
        <w:t>от 10.02.2010 N 67</w:t>
      </w:r>
    </w:p>
    <w:p w:rsidR="00000000" w:rsidRDefault="00DA0A4C">
      <w:pPr>
        <w:pStyle w:val="ConsPlusNormal"/>
        <w:jc w:val="center"/>
      </w:pPr>
    </w:p>
    <w:p w:rsidR="00000000" w:rsidRDefault="00DA0A4C">
      <w:pPr>
        <w:pStyle w:val="ConsPlusTitle"/>
        <w:jc w:val="center"/>
      </w:pPr>
      <w:bookmarkStart w:id="70" w:name="Par469"/>
      <w:bookmarkEnd w:id="70"/>
      <w:r>
        <w:t>ПЕРЕЧЕНЬ</w:t>
      </w:r>
    </w:p>
    <w:p w:rsidR="00000000" w:rsidRDefault="00DA0A4C">
      <w:pPr>
        <w:pStyle w:val="ConsPlusTitle"/>
        <w:jc w:val="center"/>
      </w:pPr>
      <w:r>
        <w:t>ВИДОВ ИМУЩЕСТВА, В ОТНОШЕНИИ КОТОРОГО ЗАКЛЮЧЕНИЕ ДОГОВОРОВ</w:t>
      </w:r>
    </w:p>
    <w:p w:rsidR="00000000" w:rsidRDefault="00DA0A4C">
      <w:pPr>
        <w:pStyle w:val="ConsPlusTitle"/>
        <w:jc w:val="center"/>
      </w:pPr>
      <w:r>
        <w:t>АРЕНДЫ, ДОГОВОРОВ БЕЗВОЗМЕЗДНОГО ПОЛЬЗОВАНИЯ, ДОГОВОРОВ</w:t>
      </w:r>
    </w:p>
    <w:p w:rsidR="00000000" w:rsidRDefault="00DA0A4C">
      <w:pPr>
        <w:pStyle w:val="ConsPlusTitle"/>
        <w:jc w:val="center"/>
      </w:pPr>
      <w:r>
        <w:t>ДОВЕРИТЕЛЬНОГО УПРАВЛЕНИЯ ИМУЩЕСТВОМ, ИНЫХ ДОГОВОРОВ,</w:t>
      </w:r>
    </w:p>
    <w:p w:rsidR="00000000" w:rsidRDefault="00DA0A4C">
      <w:pPr>
        <w:pStyle w:val="ConsPlusTitle"/>
        <w:jc w:val="center"/>
      </w:pPr>
      <w:r>
        <w:t>ПРЕДУСМАТРИВАЮЩИХ ПЕРЕХОД ПРАВ ВЛАДЕНИЯ И (ИЛИ) ПОЛЬЗОВАНИЯ</w:t>
      </w:r>
    </w:p>
    <w:p w:rsidR="00000000" w:rsidRDefault="00DA0A4C">
      <w:pPr>
        <w:pStyle w:val="ConsPlusTitle"/>
        <w:jc w:val="center"/>
      </w:pPr>
      <w:r>
        <w:t>В ОТНОШЕНИИ ГОСУДАРСТВЕННОГО ИЛИ МУНИЦИПАЛЬНОГО ИМУЩЕСТВА,</w:t>
      </w:r>
    </w:p>
    <w:p w:rsidR="00000000" w:rsidRDefault="00DA0A4C">
      <w:pPr>
        <w:pStyle w:val="ConsPlusTitle"/>
        <w:jc w:val="center"/>
      </w:pPr>
      <w:r>
        <w:t xml:space="preserve">МОЖЕТ ОСУЩЕСТВЛЯТЬСЯ ПУТЕМ </w:t>
      </w:r>
      <w:r>
        <w:t>ПРОВЕДЕНИЯ</w:t>
      </w:r>
    </w:p>
    <w:p w:rsidR="00000000" w:rsidRDefault="00DA0A4C">
      <w:pPr>
        <w:pStyle w:val="ConsPlusTitle"/>
        <w:jc w:val="center"/>
      </w:pPr>
      <w:r>
        <w:t>ТОРГОВ В ФОРМЕ КОНКУРСА</w:t>
      </w:r>
    </w:p>
    <w:p w:rsidR="00000000" w:rsidRDefault="00DA0A4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A0A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4" w:tooltip="Приказ ФАС России от 11.07.2018 N 978/18 &quot;О внесении изменения в Перечень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ый приказом ФАС России от 10.02.2010 N 67&quot; (Зарегистрировано в Минюсте России{КонсультантПлюс}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риказа</w:t>
              </w:r>
            </w:hyperlink>
            <w:r>
              <w:rPr>
                <w:color w:val="392C69"/>
              </w:rPr>
              <w:t xml:space="preserve"> ФАС России от 11.07.2018 N 978/18)</w:t>
            </w:r>
          </w:p>
        </w:tc>
      </w:tr>
    </w:tbl>
    <w:p w:rsidR="00000000" w:rsidRDefault="00DA0A4C">
      <w:pPr>
        <w:pStyle w:val="ConsPlusNormal"/>
        <w:jc w:val="center"/>
      </w:pPr>
    </w:p>
    <w:p w:rsidR="00000000" w:rsidRDefault="00DA0A4C">
      <w:pPr>
        <w:pStyle w:val="ConsPlusNormal"/>
        <w:ind w:firstLine="540"/>
        <w:jc w:val="both"/>
      </w:pPr>
      <w:r>
        <w:t>По решению собственника или уполномоченного собственником обладателя имущественного права заключение договоров аренды, договоров безвозмездного пользования, договоров доверительного управления имуществом, иных</w:t>
      </w:r>
      <w: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 исключительно в отношении следующих видов имущества: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1) объекты</w:t>
      </w:r>
      <w:r>
        <w:t xml:space="preserve"> железнодорожного транспорта;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2) объекты трубопроводного транспорта;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lastRenderedPageBreak/>
        <w:t>3) морские и речные порты, объекты их производственной и инженерной инфраструктур;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4) аэродромы или здания и (или) сооружения, предназначенные для взлета, посадки, руления и стоянки возду</w:t>
      </w:r>
      <w:r>
        <w:t>шных судов,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5) объекты производственной и инженерной инфраструктур</w:t>
      </w:r>
      <w:r>
        <w:t xml:space="preserve"> аэропортов;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6) гидротехнические сооружения;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7) объекты по производству, передаче и распределению электрической и тепловой энергии;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8) системы коммунальной инфраструктуры и иные объекты коммунального хозяйства</w:t>
      </w:r>
      <w:r>
        <w:t>, в том числе объекты водо-, тепло-, газо- и энергоснабжения, водоотведения, очистки сточных вод;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9) метрополитен и другой транспорт общего пользования;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10) нежилые помещения инфраструктуры поддержки малого и среднего предпринимательства, включенные в пере</w:t>
      </w:r>
      <w:r>
        <w:t>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</w:t>
      </w:r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утверждаемые федеральными органами исполнительной власти, органам</w:t>
      </w:r>
      <w:r>
        <w:t xml:space="preserve">и исполнительной власти субъектов Российской Федерации, органами местного самоуправления в соответствии с </w:t>
      </w:r>
      <w:hyperlink r:id="rId135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</w:t>
      </w:r>
      <w:r>
        <w:t>ва в Российской Федерации", предоставляемые бизнес-инкубаторами в аренду (субаренду) субъектам малого и среднего предпринимательства;</w:t>
      </w:r>
    </w:p>
    <w:p w:rsidR="00000000" w:rsidRDefault="00DA0A4C">
      <w:pPr>
        <w:pStyle w:val="ConsPlusNormal"/>
        <w:spacing w:before="200"/>
        <w:ind w:firstLine="540"/>
        <w:jc w:val="both"/>
      </w:pPr>
      <w:r>
        <w:t>11) объекты, составляющие имущественный комплекс технопарков в сфере высоких технологий, созданных в рамках реализации ком</w:t>
      </w:r>
      <w:r>
        <w:t xml:space="preserve">плексной </w:t>
      </w:r>
      <w:hyperlink r:id="rId136" w:tooltip="Распоряжение Правительства РФ от 10.03.2006 N 328-р (ред. от 29.11.2014) &lt;О государственной программе &quot;Создание в Российской Федерации технопарков в сфере высоких технологий&quot;&gt;{КонсультантПлюс}" w:history="1">
        <w:r>
          <w:rPr>
            <w:color w:val="0000FF"/>
          </w:rPr>
          <w:t>программы</w:t>
        </w:r>
      </w:hyperlink>
      <w:r>
        <w:t xml:space="preserve"> "Создание в Российской Федерации технопарков в сфере высоких технологий" в соответствии с распоряжением Правительства Российской Феде</w:t>
      </w:r>
      <w:r>
        <w:t>рации от 10.03.2006 N 328-р (Собрание законодательства Российской Федерации, 2006, N 11, ст. 1226; 2007, N 53, ст. 6662; 2008, N 38, ст. 4347; 2009, N 12, ст. 1429; 2011, N 2, ст. 421; 2014, N 50, ст. 7075).</w:t>
      </w:r>
    </w:p>
    <w:p w:rsidR="00000000" w:rsidRDefault="00DA0A4C">
      <w:pPr>
        <w:pStyle w:val="ConsPlusNormal"/>
        <w:jc w:val="both"/>
      </w:pPr>
      <w:r>
        <w:t xml:space="preserve">(п. 11 введен </w:t>
      </w:r>
      <w:hyperlink r:id="rId137" w:tooltip="Приказ ФАС России от 11.07.2018 N 978/18 &quot;О внесении изменения в Перечень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ый приказом ФАС России от 10.02.2010 N 67&quot; (Зарегистрировано в Минюсте России{КонсультантПлюс}" w:history="1">
        <w:r>
          <w:rPr>
            <w:color w:val="0000FF"/>
          </w:rPr>
          <w:t>Приказом</w:t>
        </w:r>
      </w:hyperlink>
      <w:r>
        <w:t xml:space="preserve"> ФАС России от 11.07.2018 N 978/18)</w:t>
      </w:r>
    </w:p>
    <w:p w:rsidR="00000000" w:rsidRDefault="00DA0A4C">
      <w:pPr>
        <w:pStyle w:val="ConsPlusNormal"/>
        <w:ind w:firstLine="540"/>
        <w:jc w:val="both"/>
      </w:pPr>
    </w:p>
    <w:p w:rsidR="00000000" w:rsidRDefault="00DA0A4C">
      <w:pPr>
        <w:pStyle w:val="ConsPlusNormal"/>
        <w:ind w:firstLine="540"/>
        <w:jc w:val="both"/>
      </w:pPr>
    </w:p>
    <w:p w:rsidR="00DA0A4C" w:rsidRDefault="00DA0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0A4C">
      <w:headerReference w:type="default" r:id="rId138"/>
      <w:footerReference w:type="default" r:id="rId1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4C" w:rsidRDefault="00DA0A4C">
      <w:pPr>
        <w:spacing w:after="0" w:line="240" w:lineRule="auto"/>
      </w:pPr>
      <w:r>
        <w:separator/>
      </w:r>
    </w:p>
  </w:endnote>
  <w:endnote w:type="continuationSeparator" w:id="0">
    <w:p w:rsidR="00DA0A4C" w:rsidRDefault="00DA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0A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A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A4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A4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94AD4">
            <w:rPr>
              <w:rFonts w:ascii="Tahoma" w:hAnsi="Tahoma" w:cs="Tahoma"/>
            </w:rPr>
            <w:fldChar w:fldCharType="separate"/>
          </w:r>
          <w:r w:rsidR="00094AD4"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94AD4">
            <w:rPr>
              <w:rFonts w:ascii="Tahoma" w:hAnsi="Tahoma" w:cs="Tahoma"/>
            </w:rPr>
            <w:fldChar w:fldCharType="separate"/>
          </w:r>
          <w:r w:rsidR="00094AD4"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A0A4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4C" w:rsidRDefault="00DA0A4C">
      <w:pPr>
        <w:spacing w:after="0" w:line="240" w:lineRule="auto"/>
      </w:pPr>
      <w:r>
        <w:separator/>
      </w:r>
    </w:p>
  </w:footnote>
  <w:footnote w:type="continuationSeparator" w:id="0">
    <w:p w:rsidR="00DA0A4C" w:rsidRDefault="00DA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A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</w:t>
          </w:r>
          <w:r>
            <w:rPr>
              <w:rFonts w:ascii="Tahoma" w:hAnsi="Tahoma" w:cs="Tahoma"/>
              <w:sz w:val="16"/>
              <w:szCs w:val="16"/>
            </w:rPr>
            <w:t>ссии от 10.02.2010 N 67</w:t>
          </w:r>
          <w:r>
            <w:rPr>
              <w:rFonts w:ascii="Tahoma" w:hAnsi="Tahoma" w:cs="Tahoma"/>
              <w:sz w:val="16"/>
              <w:szCs w:val="16"/>
            </w:rPr>
            <w:br/>
            <w:t>(ред. от 11.07.2018)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проведения конкурсов или аукционов на право заключе...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A0A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DA0A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A0A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D365D"/>
    <w:rsid w:val="00094AD4"/>
    <w:rsid w:val="004D365D"/>
    <w:rsid w:val="00DA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E30397D0058748415C47D5F97A035E4B88CDB5ECAB9E500109A736C7C91E5DE1E153B3DCDAE307294B2F9A9A1C3EA4958690RCUCJ" TargetMode="External"/><Relationship Id="rId117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21" Type="http://schemas.openxmlformats.org/officeDocument/2006/relationships/hyperlink" Target="consultantplus://offline/ref=ADE30397D0058748415C47D5F97A035E488EC2B7E0A99E500109A736C7C91E5DE1E153B3D78EB2437A4D7ACAC0493ABB969892C543368EDFR3UAJ" TargetMode="External"/><Relationship Id="rId42" Type="http://schemas.openxmlformats.org/officeDocument/2006/relationships/hyperlink" Target="consultantplus://offline/ref=ADE30397D0058748415C47D5F97A035E4B8BC9B0E0A89E500109A736C7C91E5DE1E153B3D78EB2417D4D7ACAC0493ABB969892C543368EDFR3UAJ" TargetMode="External"/><Relationship Id="rId47" Type="http://schemas.openxmlformats.org/officeDocument/2006/relationships/hyperlink" Target="consultantplus://offline/ref=ADE30397D0058748415C47D5F97A035E498CC3BDE3AD9E500109A736C7C91E5DE1E153BAD185E6123813239A850237B3898492CER5UDJ" TargetMode="External"/><Relationship Id="rId63" Type="http://schemas.openxmlformats.org/officeDocument/2006/relationships/hyperlink" Target="consultantplus://offline/ref=ADE30397D0058748415C47D5F97A035E4B8CC2B7E7A99E500109A736C7C91E5DE1E153B3D78EB242784D7ACAC0493ABB969892C543368EDFR3UAJ" TargetMode="External"/><Relationship Id="rId68" Type="http://schemas.openxmlformats.org/officeDocument/2006/relationships/hyperlink" Target="consultantplus://offline/ref=ADE30397D0058748415C47D5F97A035E4B8BC9B0E0A89E500109A736C7C91E5DE1E153B3D78EB2417B4D7ACAC0493ABB969892C543368EDFR3UAJ" TargetMode="External"/><Relationship Id="rId84" Type="http://schemas.openxmlformats.org/officeDocument/2006/relationships/hyperlink" Target="consultantplus://offline/ref=ADE30397D0058748415C47D5F97A035E4B8CC2B7E7A99E500109A736C7C91E5DE1E153B3D78EB2417C4D7ACAC0493ABB969892C543368EDFR3UAJ" TargetMode="External"/><Relationship Id="rId89" Type="http://schemas.openxmlformats.org/officeDocument/2006/relationships/hyperlink" Target="consultantplus://offline/ref=ADE30397D0058748415C47D5F97A035E4B8CC2B7E7A99E500109A736C7C91E5DE1E153B3D78EB2417E4D7ACAC0493ABB969892C543368EDFR3UAJ" TargetMode="External"/><Relationship Id="rId112" Type="http://schemas.openxmlformats.org/officeDocument/2006/relationships/hyperlink" Target="consultantplus://offline/ref=ADE30397D0058748415C47D5F97A035E498CCFB0E1A29E500109A736C7C91E5DE1E153B3D78EB340744D7ACAC0493ABB969892C543368EDFR3UAJ" TargetMode="External"/><Relationship Id="rId133" Type="http://schemas.openxmlformats.org/officeDocument/2006/relationships/hyperlink" Target="consultantplus://offline/ref=ADE30397D0058748415C47D5F97A035E4B8BC2BCECAF9E500109A736C7C91E5DE1E153B3D78EB2417C4D7ACAC0493ABB969892C543368EDFR3UAJ" TargetMode="External"/><Relationship Id="rId138" Type="http://schemas.openxmlformats.org/officeDocument/2006/relationships/header" Target="header1.xml"/><Relationship Id="rId16" Type="http://schemas.openxmlformats.org/officeDocument/2006/relationships/hyperlink" Target="consultantplus://offline/ref=ADE30397D0058748415C47D5F97A035E4B8BC9B0E0A89E500109A736C7C91E5DE1E153B3D78EB243744D7ACAC0493ABB969892C543368EDFR3UAJ" TargetMode="External"/><Relationship Id="rId107" Type="http://schemas.openxmlformats.org/officeDocument/2006/relationships/hyperlink" Target="consultantplus://offline/ref=ADE30397D0058748415C47D5F97A035E4B8BC9B0E0A89E500109A736C7C91E5DE1E153B3D78EB240784D7ACAC0493ABB969892C543368EDFR3UAJ" TargetMode="External"/><Relationship Id="rId11" Type="http://schemas.openxmlformats.org/officeDocument/2006/relationships/hyperlink" Target="consultantplus://offline/ref=ADE30397D0058748415C47D5F97A035E4B8CC2B7E7A99E500109A736C7C91E5DE1E153B3D78EB2437A4D7ACAC0493ABB969892C543368EDFR3UAJ" TargetMode="External"/><Relationship Id="rId32" Type="http://schemas.openxmlformats.org/officeDocument/2006/relationships/hyperlink" Target="consultantplus://offline/ref=ADE30397D0058748415C47D5F97A035E498DC2B1E6A99E500109A736C7C91E5DE1E153B3D78EB442794D7ACAC0493ABB969892C543368EDFR3UAJ" TargetMode="External"/><Relationship Id="rId37" Type="http://schemas.openxmlformats.org/officeDocument/2006/relationships/hyperlink" Target="consultantplus://offline/ref=ADE30397D0058748415C47D5F97A035E498CCFB0E1A29E500109A736C7C91E5DF3E10BBFD68FAC4375582C9B86R1UCJ" TargetMode="External"/><Relationship Id="rId53" Type="http://schemas.openxmlformats.org/officeDocument/2006/relationships/hyperlink" Target="consultantplus://offline/ref=ADE30397D0058748415C47D5F97A035E498CC2B5E4AA9E500109A736C7C91E5DE1E153B7D68CB9172D027B96851D29BA9E9890CC5FR3U4J" TargetMode="External"/><Relationship Id="rId58" Type="http://schemas.openxmlformats.org/officeDocument/2006/relationships/hyperlink" Target="consultantplus://offline/ref=ADE30397D0058748415C47D5F97A035E498CC3BDE3AD9E500109A736C7C91E5DE1E153B6D785E6123813239A850237B3898492CER5UDJ" TargetMode="External"/><Relationship Id="rId74" Type="http://schemas.openxmlformats.org/officeDocument/2006/relationships/hyperlink" Target="consultantplus://offline/ref=ADE30397D0058748415C47D5F97A035E4B8BC2BCECAF9E500109A736C7C91E5DE1E153B3D78EB243744D7ACAC0493ABB969892C543368EDFR3UAJ" TargetMode="External"/><Relationship Id="rId79" Type="http://schemas.openxmlformats.org/officeDocument/2006/relationships/hyperlink" Target="consultantplus://offline/ref=ADE30397D0058748415C47D5F97A035E4B8CC2B7E7A99E500109A736C7C91E5DE1E153B3D78EB2427A4D7ACAC0493ABB969892C543368EDFR3UAJ" TargetMode="External"/><Relationship Id="rId102" Type="http://schemas.openxmlformats.org/officeDocument/2006/relationships/hyperlink" Target="consultantplus://offline/ref=ADE30397D0058748415C47D5F97A035E4B8BC9B0E0A89E500109A736C7C91E5DE1E153B3D78EB2407E4D7ACAC0493ABB969892C543368EDFR3UAJ" TargetMode="External"/><Relationship Id="rId123" Type="http://schemas.openxmlformats.org/officeDocument/2006/relationships/hyperlink" Target="consultantplus://offline/ref=ADE30397D0058748415C47D5F97A035E4B8BC9B0E0A89E500109A736C7C91E5DE1E153B3D78EB2407C4D7ACAC0493ABB969892C543368EDFR3UAJ" TargetMode="External"/><Relationship Id="rId128" Type="http://schemas.openxmlformats.org/officeDocument/2006/relationships/hyperlink" Target="consultantplus://offline/ref=ADE30397D0058748415C47D5F97A035E4B8BC9B0E0A89E500109A736C7C91E5DE1E153B3D78EB240794D7ACAC0493ABB969892C543368EDFR3UA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ADE30397D0058748415C47D5F97A035E4B8CC2B7E7A99E500109A736C7C91E5DE1E153B3D78EB241784D7ACAC0493ABB969892C543368EDFR3UAJ" TargetMode="External"/><Relationship Id="rId95" Type="http://schemas.openxmlformats.org/officeDocument/2006/relationships/hyperlink" Target="consultantplus://offline/ref=ADE30397D0058748415C47D5F97A035E498DC2B4E0AC9E500109A736C7C91E5DE1E153B3D78EB6447A4D7ACAC0493ABB969892C543368EDFR3UAJ" TargetMode="External"/><Relationship Id="rId22" Type="http://schemas.openxmlformats.org/officeDocument/2006/relationships/hyperlink" Target="consultantplus://offline/ref=ADE30397D0058748415C47D5F97A035E4B8BC9B0E0A89E500109A736C7C91E5DE1E153B3D78EB2427E4D7ACAC0493ABB969892C543368EDFR3UAJ" TargetMode="External"/><Relationship Id="rId27" Type="http://schemas.openxmlformats.org/officeDocument/2006/relationships/hyperlink" Target="consultantplus://offline/ref=ADE30397D0058748415C47D5F97A035E4B8BC9B0E0A89E500109A736C7C91E5DE1E153B3D78EB2427F4D7ACAC0493ABB969892C543368EDFR3UAJ" TargetMode="External"/><Relationship Id="rId43" Type="http://schemas.openxmlformats.org/officeDocument/2006/relationships/hyperlink" Target="consultantplus://offline/ref=ADE30397D0058748415C47D5F97A035E4B88CDB5ECAB9E500109A736C7C91E5DF3E10BBFD68FAC4375582C9B86R1UCJ" TargetMode="External"/><Relationship Id="rId48" Type="http://schemas.openxmlformats.org/officeDocument/2006/relationships/hyperlink" Target="consultantplus://offline/ref=ADE30397D0058748415C47D5F97A035E4B8BC9B0E0A89E500109A736C7C91E5DE1E153B3D78EB2417F4D7ACAC0493ABB969892C543368EDFR3UAJ" TargetMode="External"/><Relationship Id="rId64" Type="http://schemas.openxmlformats.org/officeDocument/2006/relationships/hyperlink" Target="consultantplus://offline/ref=ADE30397D0058748415C47D5F97A035E498CCFB0E1A29E500109A736C7C91E5DE1E153B3D78EB340744D7ACAC0493ABB969892C543368EDFR3UAJ" TargetMode="External"/><Relationship Id="rId69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113" Type="http://schemas.openxmlformats.org/officeDocument/2006/relationships/hyperlink" Target="consultantplus://offline/ref=ADE30397D0058748415C47D5F97A035E498CCFB0E1A29E500109A736C7C91E5DE1E153B3D78EB347784D7ACAC0493ABB969892C543368EDFR3UAJ" TargetMode="External"/><Relationship Id="rId118" Type="http://schemas.openxmlformats.org/officeDocument/2006/relationships/hyperlink" Target="consultantplus://offline/ref=ADE30397D0058748415C47D5F97A035E4B8BC9B0E0A89E500109A736C7C91E5DE1E153B3D78EB242754D7ACAC0493ABB969892C543368EDFR3UAJ" TargetMode="External"/><Relationship Id="rId134" Type="http://schemas.openxmlformats.org/officeDocument/2006/relationships/hyperlink" Target="consultantplus://offline/ref=ADE30397D0058748415C47D5F97A035E4989CCB6EDA39E500109A736C7C91E5DE1E153B3D78EB2437A4D7ACAC0493ABB969892C543368EDFR3UAJ" TargetMode="External"/><Relationship Id="rId139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ADE30397D0058748415C47D5F97A035E498CCFB0E1A29E500109A736C7C91E5DE1E153B3D78EB347784D7ACAC0493ABB969892C543368EDFR3UAJ" TargetMode="External"/><Relationship Id="rId72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80" Type="http://schemas.openxmlformats.org/officeDocument/2006/relationships/hyperlink" Target="consultantplus://offline/ref=ADE30397D0058748415C47D5F97A035E4B8CC2B7E7A99E500109A736C7C91E5DE1E153B3D78EB242744D7ACAC0493ABB969892C543368EDFR3UAJ" TargetMode="External"/><Relationship Id="rId85" Type="http://schemas.openxmlformats.org/officeDocument/2006/relationships/hyperlink" Target="consultantplus://offline/ref=ADE30397D0058748415C47D5F97A035E4B8CC2B7E7A99E500109A736C7C91E5DE1E153B3D78EB2417D4D7ACAC0493ABB969892C543368EDFR3UAJ" TargetMode="External"/><Relationship Id="rId93" Type="http://schemas.openxmlformats.org/officeDocument/2006/relationships/hyperlink" Target="consultantplus://offline/ref=ADE30397D0058748415C47D5F97A035E4B8CC2B7E7A99E500109A736C7C91E5DE1E153B3D78EB241794D7ACAC0493ABB969892C543368EDFR3UAJ" TargetMode="External"/><Relationship Id="rId98" Type="http://schemas.openxmlformats.org/officeDocument/2006/relationships/hyperlink" Target="consultantplus://offline/ref=ADE30397D0058748415C47D5F97A035E498CC3BDE6AF9E500109A736C7C91E5DE1E153B3D78CB3437D4D7ACAC0493ABB969892C543368EDFR3UAJ" TargetMode="External"/><Relationship Id="rId121" Type="http://schemas.openxmlformats.org/officeDocument/2006/relationships/hyperlink" Target="consultantplus://offline/ref=ADE30397D0058748415C47D5F97A035E4B8BC2BCECAF9E500109A736C7C91E5DE1E153B3D78EB2427A4D7ACAC0493ABB969892C543368EDFR3U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E30397D0058748415C47D5F97A035E488EC2B7E0A99E500109A736C7C91E5DE1E153B3D78EB2437A4D7ACAC0493ABB969892C543368EDFR3UAJ" TargetMode="External"/><Relationship Id="rId17" Type="http://schemas.openxmlformats.org/officeDocument/2006/relationships/hyperlink" Target="consultantplus://offline/ref=ADE30397D0058748415C47D5F97A035E4B8BC9B0E0A89E500109A736C7C91E5DE1E153B3D78EB2427C4D7ACAC0493ABB969892C543368EDFR3UAJ" TargetMode="External"/><Relationship Id="rId25" Type="http://schemas.openxmlformats.org/officeDocument/2006/relationships/hyperlink" Target="consultantplus://offline/ref=ADE30397D0058748415C47D5F97A035E498CC2B6E0AE9E500109A736C7C91E5DE1E153B3D78EB3427A4D7ACAC0493ABB969892C543368EDFR3UAJ" TargetMode="External"/><Relationship Id="rId33" Type="http://schemas.openxmlformats.org/officeDocument/2006/relationships/hyperlink" Target="consultantplus://offline/ref=ADE30397D0058748415C47D5F97A035E4B88CDB5ECAB9E500109A736C7C91E5DF3E10BBFD68FAC4375582C9B86R1UCJ" TargetMode="External"/><Relationship Id="rId38" Type="http://schemas.openxmlformats.org/officeDocument/2006/relationships/hyperlink" Target="consultantplus://offline/ref=ADE30397D0058748415C47D5F97A035E498CCFB0E1A29E500109A736C7C91E5DE1E153B3D78EB3457B4D7ACAC0493ABB969892C543368EDFR3UAJ" TargetMode="External"/><Relationship Id="rId46" Type="http://schemas.openxmlformats.org/officeDocument/2006/relationships/hyperlink" Target="consultantplus://offline/ref=ADE30397D0058748415C47D5F97A035E4B88CDB5ECAB9E500109A736C7C91E5DF3E10BBFD68FAC4375582C9B86R1UCJ" TargetMode="External"/><Relationship Id="rId59" Type="http://schemas.openxmlformats.org/officeDocument/2006/relationships/hyperlink" Target="consultantplus://offline/ref=ADE30397D0058748415C47D5F97A035E4B8BC9B0E0A89E500109A736C7C91E5DE1E153B3D78EB241794D7ACAC0493ABB969892C543368EDFR3UAJ" TargetMode="External"/><Relationship Id="rId67" Type="http://schemas.openxmlformats.org/officeDocument/2006/relationships/hyperlink" Target="consultantplus://offline/ref=ADE30397D0058748415C47D5F97A035E4B8BC9B0E0A89E500109A736C7C91E5DE1E153B3D78EB242754D7ACAC0493ABB969892C543368EDFR3UAJ" TargetMode="External"/><Relationship Id="rId103" Type="http://schemas.openxmlformats.org/officeDocument/2006/relationships/hyperlink" Target="consultantplus://offline/ref=ADE30397D0058748415C47D5F97A035E488EC2B7E0A99E500109A736C7C91E5DE1E153B3D78EB243744D7ACAC0493ABB969892C543368EDFR3UAJ" TargetMode="External"/><Relationship Id="rId108" Type="http://schemas.openxmlformats.org/officeDocument/2006/relationships/hyperlink" Target="consultantplus://offline/ref=ADE30397D0058748415C47D5F97A035E4B8BC2BCECAF9E500109A736C7C91E5DE1E153B3D78EB2427D4D7ACAC0493ABB969892C543368EDFR3UAJ" TargetMode="External"/><Relationship Id="rId116" Type="http://schemas.openxmlformats.org/officeDocument/2006/relationships/hyperlink" Target="consultantplus://offline/ref=ADE30397D0058748415C47D5F97A035E4B8BC9B0E0A89E500109A736C7C91E5DE1E153B3D78EB2407F4D7ACAC0493ABB969892C543368EDFR3UAJ" TargetMode="External"/><Relationship Id="rId124" Type="http://schemas.openxmlformats.org/officeDocument/2006/relationships/hyperlink" Target="consultantplus://offline/ref=ADE30397D0058748415C47D5F97A035E498CC3BDE6AF9E500109A736C7C91E5DE1E153B3D78CB2447D4D7ACAC0493ABB969892C543368EDFR3UAJ" TargetMode="External"/><Relationship Id="rId129" Type="http://schemas.openxmlformats.org/officeDocument/2006/relationships/hyperlink" Target="consultantplus://offline/ref=ADE30397D0058748415C47D5F97A035E488EC2B7E0A99E500109A736C7C91E5DE1E153B3D78EB2427C4D7ACAC0493ABB969892C543368EDFR3UAJ" TargetMode="External"/><Relationship Id="rId137" Type="http://schemas.openxmlformats.org/officeDocument/2006/relationships/hyperlink" Target="consultantplus://offline/ref=ADE30397D0058748415C47D5F97A035E4989CCB6EDA39E500109A736C7C91E5DE1E153B3D78EB2437A4D7ACAC0493ABB969892C543368EDFR3UAJ" TargetMode="External"/><Relationship Id="rId20" Type="http://schemas.openxmlformats.org/officeDocument/2006/relationships/hyperlink" Target="consultantplus://offline/ref=ADE30397D0058748415C47D5F97A035E4B8CC2B7E7A99E500109A736C7C91E5DE1E153B3D78EB2437A4D7ACAC0493ABB969892C543368EDFR3UAJ" TargetMode="External"/><Relationship Id="rId41" Type="http://schemas.openxmlformats.org/officeDocument/2006/relationships/hyperlink" Target="consultantplus://offline/ref=ADE30397D0058748415C47D5F97A035E4B8BC9B0E0A89E500109A736C7C91E5DE1E153B3D78EB2417C4D7ACAC0493ABB969892C543368EDFR3UAJ" TargetMode="External"/><Relationship Id="rId54" Type="http://schemas.openxmlformats.org/officeDocument/2006/relationships/hyperlink" Target="consultantplus://offline/ref=ADE30397D0058748415C47D5F97A035E4B8CC2B7E7A99E500109A736C7C91E5DE1E153B3D78EB2427D4D7ACAC0493ABB969892C543368EDFR3UAJ" TargetMode="External"/><Relationship Id="rId62" Type="http://schemas.openxmlformats.org/officeDocument/2006/relationships/hyperlink" Target="consultantplus://offline/ref=ADE30397D0058748415C47D5F97A035E4B8BC2BCECAF9E500109A736C7C91E5DE1E153B3D78EB2437B4D7ACAC0493ABB969892C543368EDFR3UAJ" TargetMode="External"/><Relationship Id="rId70" Type="http://schemas.openxmlformats.org/officeDocument/2006/relationships/hyperlink" Target="consultantplus://offline/ref=ADE30397D0058748415C47D5F97A035E4B8BC9B0E0A89E500109A736C7C91E5DE1E153B3D78EB242754D7ACAC0493ABB969892C543368EDFR3UAJ" TargetMode="External"/><Relationship Id="rId75" Type="http://schemas.openxmlformats.org/officeDocument/2006/relationships/hyperlink" Target="consultantplus://offline/ref=ADE30397D0058748415C47D5F97A035E4B8BC9B0E0A89E500109A736C7C91E5DE1E153B3D78EB241744D7ACAC0493ABB969892C543368EDFR3UAJ" TargetMode="External"/><Relationship Id="rId83" Type="http://schemas.openxmlformats.org/officeDocument/2006/relationships/hyperlink" Target="consultantplus://offline/ref=ADE30397D0058748415C47D5F97A035E498CC2B5E4AA9E500109A736C7C91E5DE1E153B7D68CB9172D027B96851D29BA9E9890CC5FR3U4J" TargetMode="External"/><Relationship Id="rId88" Type="http://schemas.openxmlformats.org/officeDocument/2006/relationships/hyperlink" Target="consultantplus://offline/ref=ADE30397D0058748415C47D5F97A035E498DC2B4E0AD9E500109A736C7C91E5DE1E153B3D78EB5437B4D7ACAC0493ABB969892C543368EDFR3UAJ" TargetMode="External"/><Relationship Id="rId91" Type="http://schemas.openxmlformats.org/officeDocument/2006/relationships/hyperlink" Target="consultantplus://offline/ref=ADE30397D0058748415C47D5F97A035E498DC2B4E0AC9E500109A736C7C91E5DE1E153B3D78EB6447A4D7ACAC0493ABB969892C543368EDFR3UAJ" TargetMode="External"/><Relationship Id="rId96" Type="http://schemas.openxmlformats.org/officeDocument/2006/relationships/hyperlink" Target="consultantplus://offline/ref=ADE30397D0058748415C47D5F97A035E498DC2B4E0AD9E500109A736C7C91E5DE1E153B3D78EB5437B4D7ACAC0493ABB969892C543368EDFR3UAJ" TargetMode="External"/><Relationship Id="rId111" Type="http://schemas.openxmlformats.org/officeDocument/2006/relationships/hyperlink" Target="consultantplus://offline/ref=ADE30397D0058748415C47D5F97A035E4B8BC2BCECAF9E500109A736C7C91E5DE1E153B3D78EB242794D7ACAC0493ABB969892C543368EDFR3UAJ" TargetMode="External"/><Relationship Id="rId132" Type="http://schemas.openxmlformats.org/officeDocument/2006/relationships/hyperlink" Target="consultantplus://offline/ref=ADE30397D0058748415C47D5F97A035E4B8BC2BCECAF9E500109A736C7C91E5DE1E153B3D78EB242744D7ACAC0493ABB969892C543368EDFR3UA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DE30397D0058748415C47D5F97A035E4B88CDB5ECAB9E500109A736C7C91E5DE1E153B3DCDAE307294B2F9A9A1C3EA4958690RCUCJ" TargetMode="External"/><Relationship Id="rId23" Type="http://schemas.openxmlformats.org/officeDocument/2006/relationships/hyperlink" Target="consultantplus://offline/ref=ADE30397D0058748415C47D5F97A035E4B88CDB5ECAB9E500109A736C7C91E5DF3E10BBFD68FAC4375582C9B86R1UCJ" TargetMode="External"/><Relationship Id="rId28" Type="http://schemas.openxmlformats.org/officeDocument/2006/relationships/hyperlink" Target="consultantplus://offline/ref=ADE30397D0058748415C47D5F97A035E498DC2B4E0AC9E500109A736C7C91E5DE1E153B3D78EB6447A4D7ACAC0493ABB969892C543368EDFR3UAJ" TargetMode="External"/><Relationship Id="rId36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49" Type="http://schemas.openxmlformats.org/officeDocument/2006/relationships/hyperlink" Target="consultantplus://offline/ref=ADE30397D0058748415C47D5F97A035E4B8CC2B7E7A99E500109A736C7C91E5DE1E153B3D78EB243754D7ACAC0493ABB969892C543368EDFR3UAJ" TargetMode="External"/><Relationship Id="rId57" Type="http://schemas.openxmlformats.org/officeDocument/2006/relationships/hyperlink" Target="consultantplus://offline/ref=ADE30397D0058748415C47D5F97A035E4B88CDB5ECAB9E500109A736C7C91E5DF3E10BBFD68FAC4375582C9B86R1UCJ" TargetMode="External"/><Relationship Id="rId106" Type="http://schemas.openxmlformats.org/officeDocument/2006/relationships/hyperlink" Target="consultantplus://offline/ref=ADE30397D0058748415C47D5F97A035E4B8CC2B7E7A99E500109A736C7C91E5DE1E153B3D78EB2407C4D7ACAC0493ABB969892C543368EDFR3UAJ" TargetMode="External"/><Relationship Id="rId114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119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127" Type="http://schemas.openxmlformats.org/officeDocument/2006/relationships/hyperlink" Target="consultantplus://offline/ref=ADE30397D0058748415C47D5F97A035E4B88CDB5ECAB9E500109A736C7C91E5DF3E10BBFD68FAC4375582C9B86R1UCJ" TargetMode="External"/><Relationship Id="rId10" Type="http://schemas.openxmlformats.org/officeDocument/2006/relationships/hyperlink" Target="consultantplus://offline/ref=ADE30397D0058748415C47D5F97A035E4B8BC2BCECAF9E500109A736C7C91E5DE1E153B3D78EB2437A4D7ACAC0493ABB969892C543368EDFR3UAJ" TargetMode="External"/><Relationship Id="rId31" Type="http://schemas.openxmlformats.org/officeDocument/2006/relationships/hyperlink" Target="consultantplus://offline/ref=ADE30397D0058748415C47D5F97A035E498DC2B1E6A99E500109A736C7C91E5DE1E153B3D78EB4437C4D7ACAC0493ABB969892C543368EDFR3UAJ" TargetMode="External"/><Relationship Id="rId44" Type="http://schemas.openxmlformats.org/officeDocument/2006/relationships/hyperlink" Target="consultantplus://offline/ref=ADE30397D0058748415C47D5F97A035E498CC3BDE3AD9E500109A736C7C91E5DE1E153B3D78EB2407B4D7ACAC0493ABB969892C543368EDFR3UAJ" TargetMode="External"/><Relationship Id="rId52" Type="http://schemas.openxmlformats.org/officeDocument/2006/relationships/hyperlink" Target="consultantplus://offline/ref=ADE30397D0058748415C47D5F97A035E498CCFB0E1A29E500109A736C7C91E5DF3E10BBFD68FAC4375582C9B86R1UCJ" TargetMode="External"/><Relationship Id="rId60" Type="http://schemas.openxmlformats.org/officeDocument/2006/relationships/hyperlink" Target="consultantplus://offline/ref=ADE30397D0058748415C47D5F97A035E498CC3BDE6AF9E500109A736C7C91E5DE1E153B3D78CB245744D7ACAC0493ABB969892C543368EDFR3UAJ" TargetMode="External"/><Relationship Id="rId65" Type="http://schemas.openxmlformats.org/officeDocument/2006/relationships/hyperlink" Target="consultantplus://offline/ref=ADE30397D0058748415C47D5F97A035E498CCFB0E1A29E500109A736C7C91E5DE1E153B3D78EB347784D7ACAC0493ABB969892C543368EDFR3UAJ" TargetMode="External"/><Relationship Id="rId73" Type="http://schemas.openxmlformats.org/officeDocument/2006/relationships/hyperlink" Target="consultantplus://offline/ref=ADE30397D0058748415C47D5F97A035E4B8BC9B0E0A89E500109A736C7C91E5DE1E153B3D78EB242754D7ACAC0493ABB969892C543368EDFR3UAJ" TargetMode="External"/><Relationship Id="rId78" Type="http://schemas.openxmlformats.org/officeDocument/2006/relationships/hyperlink" Target="consultantplus://offline/ref=ADE30397D0058748415C47D5F97A035E498DC2B4E0AD9E500109A736C7C91E5DE1E153B3D78EB5437B4D7ACAC0493ABB969892C543368EDFR3UAJ" TargetMode="External"/><Relationship Id="rId81" Type="http://schemas.openxmlformats.org/officeDocument/2006/relationships/hyperlink" Target="consultantplus://offline/ref=ADE30397D0058748415C47D5F97A035E498CC3BDE6AF9E500109A736C7C91E5DE1E153B3D78CB2447D4D7ACAC0493ABB969892C543368EDFR3UAJ" TargetMode="External"/><Relationship Id="rId86" Type="http://schemas.openxmlformats.org/officeDocument/2006/relationships/hyperlink" Target="consultantplus://offline/ref=ADE30397D0058748415C47D5F97A035E4B8CC2B7E7A99E500109A736C7C91E5DE1E153B3D78EB2417D4D7ACAC0493ABB969892C543368EDFR3UAJ" TargetMode="External"/><Relationship Id="rId94" Type="http://schemas.openxmlformats.org/officeDocument/2006/relationships/hyperlink" Target="consultantplus://offline/ref=ADE30397D0058748415C47D5F97A035E4B8CC2B7E7A99E500109A736C7C91E5DE1E153B3D78EB2417B4D7ACAC0493ABB969892C543368EDFR3UAJ" TargetMode="External"/><Relationship Id="rId99" Type="http://schemas.openxmlformats.org/officeDocument/2006/relationships/hyperlink" Target="consultantplus://offline/ref=ADE30397D0058748415C47D5F97A035E498CC2B5E4AA9E500109A736C7C91E5DE1E153B7D68CB9172D027B96851D29BA9E9890CC5FR3U4J" TargetMode="External"/><Relationship Id="rId101" Type="http://schemas.openxmlformats.org/officeDocument/2006/relationships/hyperlink" Target="consultantplus://offline/ref=ADE30397D0058748415C47D5F97A035E4B8BC2BCECAF9E500109A736C7C91E5DE1E153B3D78EB2427C4D7ACAC0493ABB969892C543368EDFR3UAJ" TargetMode="External"/><Relationship Id="rId122" Type="http://schemas.openxmlformats.org/officeDocument/2006/relationships/hyperlink" Target="consultantplus://offline/ref=ADE30397D0058748415C47D5F97A035E4B8BC9B0E0A89E500109A736C7C91E5DE1E153B3D78EB241744D7ACAC0493ABB969892C543368EDFR3UAJ" TargetMode="External"/><Relationship Id="rId130" Type="http://schemas.openxmlformats.org/officeDocument/2006/relationships/hyperlink" Target="consultantplus://offline/ref=ADE30397D0058748415C47D5F97A035E4B88CDB5ECAB9E500109A736C7C91E5DF3E10BBFD68FAC4375582C9B86R1UCJ" TargetMode="External"/><Relationship Id="rId135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E30397D0058748415C47D5F97A035E4B8BC9B0E0A89E500109A736C7C91E5DE1E153B3D78EB2437A4D7ACAC0493ABB969892C543368EDFR3UAJ" TargetMode="External"/><Relationship Id="rId13" Type="http://schemas.openxmlformats.org/officeDocument/2006/relationships/hyperlink" Target="consultantplus://offline/ref=ADE30397D0058748415C47D5F97A035E4989CCB6EDA39E500109A736C7C91E5DE1E153B3D78EB2437A4D7ACAC0493ABB969892C543368EDFR3UAJ" TargetMode="External"/><Relationship Id="rId18" Type="http://schemas.openxmlformats.org/officeDocument/2006/relationships/hyperlink" Target="consultantplus://offline/ref=ADE30397D0058748415C47D5F97A035E4B8BC9B0E0A89E500109A736C7C91E5DE1E153B3D78EB2427D4D7ACAC0493ABB969892C543368EDFR3UAJ" TargetMode="External"/><Relationship Id="rId39" Type="http://schemas.openxmlformats.org/officeDocument/2006/relationships/hyperlink" Target="consultantplus://offline/ref=ADE30397D0058748415C47D5F97A035E498CCFB0E1A29E500109A736C7C91E5DF3E10BBFD68FAC4375582C9B86R1UCJ" TargetMode="External"/><Relationship Id="rId109" Type="http://schemas.openxmlformats.org/officeDocument/2006/relationships/hyperlink" Target="consultantplus://offline/ref=ADE30397D0058748415C47D5F97A035E4B8BC2BCECAF9E500109A736C7C91E5DE1E153B3D78EB2427F4D7ACAC0493ABB969892C543368EDFR3UAJ" TargetMode="External"/><Relationship Id="rId34" Type="http://schemas.openxmlformats.org/officeDocument/2006/relationships/hyperlink" Target="consultantplus://offline/ref=ADE30397D0058748415C47D5F97A035E4B8BC9B0E0A89E500109A736C7C91E5DE1E153B3D78EB242794D7ACAC0493ABB969892C543368EDFR3UAJ" TargetMode="External"/><Relationship Id="rId50" Type="http://schemas.openxmlformats.org/officeDocument/2006/relationships/hyperlink" Target="consultantplus://offline/ref=ADE30397D0058748415C47D5F97A035E498CCFB0E1A29E500109A736C7C91E5DE1E153B3D78EB340744D7ACAC0493ABB969892C543368EDFR3UAJ" TargetMode="External"/><Relationship Id="rId55" Type="http://schemas.openxmlformats.org/officeDocument/2006/relationships/hyperlink" Target="consultantplus://offline/ref=ADE30397D0058748415C47D5F97A035E4B8CC2B7E7A99E500109A736C7C91E5DE1E153B3D78EB2427F4D7ACAC0493ABB969892C543368EDFR3UAJ" TargetMode="External"/><Relationship Id="rId76" Type="http://schemas.openxmlformats.org/officeDocument/2006/relationships/hyperlink" Target="consultantplus://offline/ref=ADE30397D0058748415C47D5F97A035E4B8BC9B0E0A89E500109A736C7C91E5DE1E153B3D78EB2407C4D7ACAC0493ABB969892C543368EDFR3UAJ" TargetMode="External"/><Relationship Id="rId97" Type="http://schemas.openxmlformats.org/officeDocument/2006/relationships/hyperlink" Target="consultantplus://offline/ref=ADE30397D0058748415C47D5F97A035E4B8CC2B7E7A99E500109A736C7C91E5DE1E153B3D78EB241744D7ACAC0493ABB969892C543368EDFR3UAJ" TargetMode="External"/><Relationship Id="rId104" Type="http://schemas.openxmlformats.org/officeDocument/2006/relationships/hyperlink" Target="consultantplus://offline/ref=ADE30397D0058748415C47D5F97A035E498DC2B4E0AC9E500109A736C7C91E5DE1E153B3D78EB64A754D7ACAC0493ABB969892C543368EDFR3UAJ" TargetMode="External"/><Relationship Id="rId120" Type="http://schemas.openxmlformats.org/officeDocument/2006/relationships/hyperlink" Target="consultantplus://offline/ref=ADE30397D0058748415C47D5F97A035E4B8BC9B0E0A89E500109A736C7C91E5DE1E153B3D78EB242754D7ACAC0493ABB969892C543368EDFR3UAJ" TargetMode="External"/><Relationship Id="rId125" Type="http://schemas.openxmlformats.org/officeDocument/2006/relationships/hyperlink" Target="consultantplus://offline/ref=ADE30397D0058748415C47D5F97A035E488EC2B7E0A99E500109A736C7C91E5DE1E153B3D78EB243754D7ACAC0493ABB969892C543368EDFR3UAJ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ADE30397D0058748415C47D5F97A035E4B8CC2B7E7A99E500109A736C7C91E5DE1E153B3D78EB242794D7ACAC0493ABB969892C543368EDFR3UAJ" TargetMode="External"/><Relationship Id="rId92" Type="http://schemas.openxmlformats.org/officeDocument/2006/relationships/hyperlink" Target="consultantplus://offline/ref=ADE30397D0058748415C47D5F97A035E498DC2B4E0AD9E500109A736C7C91E5DE1E153B3D78EB5437B4D7ACAC0493ABB969892C543368EDFR3U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E30397D0058748415C47D5F97A035E498DC2B4E0AD9E500109A736C7C91E5DE1E153B3D78EB5437B4D7ACAC0493ABB969892C543368EDFR3UAJ" TargetMode="External"/><Relationship Id="rId24" Type="http://schemas.openxmlformats.org/officeDocument/2006/relationships/hyperlink" Target="consultantplus://offline/ref=ADE30397D0058748415C47D5F97A035E4888CDB0E5AE9E500109A736C7C91E5DE1E153B3D78EB2417A4D7ACAC0493ABB969892C543368EDFR3UAJ" TargetMode="External"/><Relationship Id="rId40" Type="http://schemas.openxmlformats.org/officeDocument/2006/relationships/hyperlink" Target="consultantplus://offline/ref=ADE30397D0058748415C47D5F97A035E4B8BC9B0E0A89E500109A736C7C91E5DE1E153B3D78EB242744D7ACAC0493ABB969892C543368EDFR3UAJ" TargetMode="External"/><Relationship Id="rId45" Type="http://schemas.openxmlformats.org/officeDocument/2006/relationships/hyperlink" Target="consultantplus://offline/ref=ADE30397D0058748415C47D5F97A035E4B8BC9B0E0A89E500109A736C7C91E5DE1E153B3D78EB2417E4D7ACAC0493ABB969892C543368EDFR3UAJ" TargetMode="External"/><Relationship Id="rId66" Type="http://schemas.openxmlformats.org/officeDocument/2006/relationships/hyperlink" Target="consultantplus://offline/ref=ADE30397D0058748415C47D5F97A035E498CCFB0E1A29E500109A736C7C91E5DE1E153B3D78EB041784D7ACAC0493ABB969892C543368EDFR3UAJ" TargetMode="External"/><Relationship Id="rId87" Type="http://schemas.openxmlformats.org/officeDocument/2006/relationships/hyperlink" Target="consultantplus://offline/ref=ADE30397D0058748415C47D5F97A035E498DC2B4E0AC9E500109A736C7C91E5DE1E153B3D78EB6447A4D7ACAC0493ABB969892C543368EDFR3UAJ" TargetMode="External"/><Relationship Id="rId110" Type="http://schemas.openxmlformats.org/officeDocument/2006/relationships/hyperlink" Target="consultantplus://offline/ref=ADE30397D0058748415C47D5F97A035E4B8BC9B0E0A89E500109A736C7C91E5DE1E153B3D78EB2417A4D7ACAC0493ABB969892C543368EDFR3UAJ" TargetMode="External"/><Relationship Id="rId115" Type="http://schemas.openxmlformats.org/officeDocument/2006/relationships/hyperlink" Target="consultantplus://offline/ref=ADE30397D0058748415C47D5F97A035E4B8BC9B0E0A89E500109A736C7C91E5DE1E153B3D78EB242754D7ACAC0493ABB969892C543368EDFR3UAJ" TargetMode="External"/><Relationship Id="rId131" Type="http://schemas.openxmlformats.org/officeDocument/2006/relationships/hyperlink" Target="consultantplus://offline/ref=ADE30397D0058748415C47D5F97A035E4B8BC9B0E0A89E500109A736C7C91E5DE1E153B3D78EB2407B4D7ACAC0493ABB969892C543368EDFR3UAJ" TargetMode="External"/><Relationship Id="rId136" Type="http://schemas.openxmlformats.org/officeDocument/2006/relationships/hyperlink" Target="consultantplus://offline/ref=ADE30397D0058748415C47D5F97A035E4B8ECABDE0A99E500109A736C7C91E5DE1E153B3D78EB2457B4D7ACAC0493ABB969892C543368EDFR3UAJ" TargetMode="External"/><Relationship Id="rId61" Type="http://schemas.openxmlformats.org/officeDocument/2006/relationships/hyperlink" Target="consultantplus://offline/ref=ADE30397D0058748415C47D5F97A035E4B8BC9B0E0A89E500109A736C7C91E5DE1E153B3D78EB2417A4D7ACAC0493ABB969892C543368EDFR3UAJ" TargetMode="External"/><Relationship Id="rId82" Type="http://schemas.openxmlformats.org/officeDocument/2006/relationships/hyperlink" Target="consultantplus://offline/ref=ADE30397D0058748415C47D5F97A035E488EC2B7E0A99E500109A736C7C91E5DE1E153B3D78EB2437B4D7ACAC0493ABB969892C543368EDFR3UAJ" TargetMode="External"/><Relationship Id="rId19" Type="http://schemas.openxmlformats.org/officeDocument/2006/relationships/hyperlink" Target="consultantplus://offline/ref=ADE30397D0058748415C47D5F97A035E4B8BC2BCECAF9E500109A736C7C91E5DE1E153B3D78EB2437A4D7ACAC0493ABB969892C543368EDFR3UAJ" TargetMode="External"/><Relationship Id="rId14" Type="http://schemas.openxmlformats.org/officeDocument/2006/relationships/hyperlink" Target="consultantplus://offline/ref=ADE30397D0058748415C47D5F97A035E498DC2B1E6A99E500109A736C7C91E5DE1E153B3D78EB4417C4D7ACAC0493ABB969892C543368EDFR3UAJ" TargetMode="External"/><Relationship Id="rId30" Type="http://schemas.openxmlformats.org/officeDocument/2006/relationships/hyperlink" Target="consultantplus://offline/ref=ADE30397D0058748415C47D5F97A035E4B8CC2B7E7A99E500109A736C7C91E5DE1E153B3D78EB2437B4D7ACAC0493ABB969892C543368EDFR3UAJ" TargetMode="External"/><Relationship Id="rId35" Type="http://schemas.openxmlformats.org/officeDocument/2006/relationships/hyperlink" Target="consultantplus://offline/ref=ADE30397D0058748415C47D5F97A035E4B8BC9B0E0A89E500109A736C7C91E5DE1E153B3D78EB2427B4D7ACAC0493ABB969892C543368EDFR3UAJ" TargetMode="External"/><Relationship Id="rId56" Type="http://schemas.openxmlformats.org/officeDocument/2006/relationships/hyperlink" Target="consultantplus://offline/ref=ADE30397D0058748415C47D5F97A035E4B8BC9B0E0A89E500109A736C7C91E5DE1E153B3D78EB241784D7ACAC0493ABB969892C543368EDFR3UAJ" TargetMode="External"/><Relationship Id="rId77" Type="http://schemas.openxmlformats.org/officeDocument/2006/relationships/hyperlink" Target="consultantplus://offline/ref=ADE30397D0058748415C47D5F97A035E498DC2B4E0AC9E500109A736C7C91E5DE1E153B3D78EB6447A4D7ACAC0493ABB969892C543368EDFR3UAJ" TargetMode="External"/><Relationship Id="rId100" Type="http://schemas.openxmlformats.org/officeDocument/2006/relationships/hyperlink" Target="consultantplus://offline/ref=ADE30397D0058748415C47D5F97A035E4B8BC9B0E0A89E500109A736C7C91E5DE1E153B3D78EB2407D4D7ACAC0493ABB969892C543368EDFR3UAJ" TargetMode="External"/><Relationship Id="rId105" Type="http://schemas.openxmlformats.org/officeDocument/2006/relationships/hyperlink" Target="consultantplus://offline/ref=ADE30397D0058748415C47D5F97A035E498DC2B4E0AD9E500109A736C7C91E5DE1E153B3D78EB5407F4D7ACAC0493ABB969892C543368EDFR3UAJ" TargetMode="External"/><Relationship Id="rId126" Type="http://schemas.openxmlformats.org/officeDocument/2006/relationships/hyperlink" Target="consultantplus://offline/ref=ADE30397D0058748415C47D5F97A035E498CC2B5E4AA9E500109A736C7C91E5DE1E153B7D68CB9172D027B96851D29BA9E9890CC5FR3U4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32146</Words>
  <Characters>183234</Characters>
  <Application>Microsoft Office Word</Application>
  <DocSecurity>2</DocSecurity>
  <Lines>1526</Lines>
  <Paragraphs>429</Paragraphs>
  <ScaleCrop>false</ScaleCrop>
  <Company>КонсультантПлюс Версия 4020.00.28</Company>
  <LinksUpToDate>false</LinksUpToDate>
  <CharactersWithSpaces>214951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10.02.2010 N 67(ред. от 11.07.2018)"О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</dc:title>
  <dc:creator>Галиахметов</dc:creator>
  <cp:lastModifiedBy>Галиахметов</cp:lastModifiedBy>
  <cp:revision>2</cp:revision>
  <dcterms:created xsi:type="dcterms:W3CDTF">2020-09-11T09:26:00Z</dcterms:created>
  <dcterms:modified xsi:type="dcterms:W3CDTF">2020-09-11T09:26:00Z</dcterms:modified>
</cp:coreProperties>
</file>