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56D" w:rsidRPr="00732722" w:rsidRDefault="001D256D" w:rsidP="001D256D">
      <w:pPr>
        <w:jc w:val="center"/>
        <w:rPr>
          <w:b/>
          <w:sz w:val="32"/>
        </w:rPr>
      </w:pPr>
      <w:r w:rsidRPr="00732722">
        <w:rPr>
          <w:b/>
          <w:sz w:val="32"/>
        </w:rPr>
        <w:t xml:space="preserve">Предварительные итоги социально – экономического развития </w:t>
      </w:r>
    </w:p>
    <w:p w:rsidR="001D256D" w:rsidRPr="00732722" w:rsidRDefault="001D256D" w:rsidP="001D256D">
      <w:pPr>
        <w:jc w:val="center"/>
        <w:rPr>
          <w:b/>
          <w:sz w:val="32"/>
        </w:rPr>
      </w:pPr>
      <w:r w:rsidRPr="00732722">
        <w:rPr>
          <w:b/>
          <w:sz w:val="32"/>
        </w:rPr>
        <w:t xml:space="preserve">города Урай за </w:t>
      </w:r>
      <w:r w:rsidR="00384385">
        <w:rPr>
          <w:b/>
          <w:sz w:val="32"/>
        </w:rPr>
        <w:t>1 полугодие</w:t>
      </w:r>
      <w:r w:rsidR="003C5855">
        <w:rPr>
          <w:b/>
          <w:sz w:val="32"/>
        </w:rPr>
        <w:t xml:space="preserve"> </w:t>
      </w:r>
      <w:r w:rsidRPr="00732722">
        <w:rPr>
          <w:b/>
          <w:sz w:val="32"/>
        </w:rPr>
        <w:t>20</w:t>
      </w:r>
      <w:r w:rsidR="003C5855">
        <w:rPr>
          <w:b/>
          <w:sz w:val="32"/>
        </w:rPr>
        <w:t>20</w:t>
      </w:r>
      <w:r w:rsidRPr="00732722">
        <w:rPr>
          <w:b/>
          <w:sz w:val="32"/>
        </w:rPr>
        <w:t xml:space="preserve"> год</w:t>
      </w:r>
      <w:r w:rsidR="003C5855">
        <w:rPr>
          <w:b/>
          <w:sz w:val="32"/>
        </w:rPr>
        <w:t>а</w:t>
      </w:r>
    </w:p>
    <w:p w:rsidR="001D256D" w:rsidRPr="004962A5" w:rsidRDefault="001D256D" w:rsidP="001D256D">
      <w:pPr>
        <w:jc w:val="center"/>
        <w:rPr>
          <w:b/>
          <w:sz w:val="24"/>
          <w:szCs w:val="24"/>
          <w:highlight w:val="yellow"/>
        </w:rPr>
      </w:pPr>
    </w:p>
    <w:p w:rsidR="00156840" w:rsidRPr="00EB3E11" w:rsidRDefault="00156840" w:rsidP="00156840">
      <w:pPr>
        <w:ind w:firstLine="720"/>
        <w:jc w:val="both"/>
        <w:rPr>
          <w:sz w:val="24"/>
          <w:szCs w:val="24"/>
        </w:rPr>
      </w:pPr>
      <w:r w:rsidRPr="00EB3E11">
        <w:rPr>
          <w:sz w:val="24"/>
          <w:szCs w:val="24"/>
        </w:rPr>
        <w:t xml:space="preserve">Предварительные итоги социально–экономического развития муниципального образования город Урай за </w:t>
      </w:r>
      <w:r w:rsidR="00EB3E11" w:rsidRPr="00EB3E11">
        <w:rPr>
          <w:sz w:val="24"/>
          <w:szCs w:val="24"/>
        </w:rPr>
        <w:t xml:space="preserve">1 </w:t>
      </w:r>
      <w:r w:rsidR="00384385">
        <w:rPr>
          <w:sz w:val="24"/>
          <w:szCs w:val="24"/>
        </w:rPr>
        <w:t xml:space="preserve">полугодие </w:t>
      </w:r>
      <w:r w:rsidR="00EB3E11" w:rsidRPr="00EB3E11">
        <w:rPr>
          <w:sz w:val="24"/>
          <w:szCs w:val="24"/>
        </w:rPr>
        <w:t xml:space="preserve"> </w:t>
      </w:r>
      <w:r w:rsidRPr="00EB3E11">
        <w:rPr>
          <w:sz w:val="24"/>
          <w:szCs w:val="24"/>
        </w:rPr>
        <w:t>20</w:t>
      </w:r>
      <w:r w:rsidR="00EB3E11" w:rsidRPr="00EB3E11">
        <w:rPr>
          <w:sz w:val="24"/>
          <w:szCs w:val="24"/>
        </w:rPr>
        <w:t>20</w:t>
      </w:r>
      <w:r w:rsidRPr="00EB3E11">
        <w:rPr>
          <w:sz w:val="24"/>
          <w:szCs w:val="24"/>
        </w:rPr>
        <w:t xml:space="preserve"> год</w:t>
      </w:r>
      <w:r w:rsidR="00EB3E11" w:rsidRPr="00EB3E11">
        <w:rPr>
          <w:sz w:val="24"/>
          <w:szCs w:val="24"/>
        </w:rPr>
        <w:t>а</w:t>
      </w:r>
      <w:r w:rsidRPr="00EB3E11">
        <w:rPr>
          <w:sz w:val="24"/>
          <w:szCs w:val="24"/>
        </w:rPr>
        <w:t xml:space="preserve"> основываются на данных Управления Федеральной службы государственной статистики по Тюменской области, Ханты-Мансийскому автономному округу – </w:t>
      </w:r>
      <w:proofErr w:type="spellStart"/>
      <w:r w:rsidRPr="00EB3E11">
        <w:rPr>
          <w:sz w:val="24"/>
          <w:szCs w:val="24"/>
        </w:rPr>
        <w:t>Югре</w:t>
      </w:r>
      <w:proofErr w:type="spellEnd"/>
      <w:r w:rsidRPr="00EB3E11">
        <w:rPr>
          <w:sz w:val="24"/>
          <w:szCs w:val="24"/>
        </w:rPr>
        <w:t xml:space="preserve"> и Ямало-Ненецкому автономному округу (</w:t>
      </w:r>
      <w:proofErr w:type="spellStart"/>
      <w:r w:rsidRPr="00EB3E11">
        <w:rPr>
          <w:sz w:val="24"/>
          <w:szCs w:val="24"/>
        </w:rPr>
        <w:t>Тюменьстат</w:t>
      </w:r>
      <w:proofErr w:type="spellEnd"/>
      <w:r w:rsidRPr="00EB3E11">
        <w:rPr>
          <w:sz w:val="24"/>
          <w:szCs w:val="24"/>
        </w:rPr>
        <w:t>), структурных подразделений администрации города Урай, организаций и учреждений города.</w:t>
      </w:r>
    </w:p>
    <w:p w:rsidR="00302503" w:rsidRDefault="00156840" w:rsidP="00302503">
      <w:pPr>
        <w:ind w:firstLine="709"/>
        <w:jc w:val="both"/>
        <w:rPr>
          <w:sz w:val="24"/>
          <w:szCs w:val="24"/>
        </w:rPr>
      </w:pPr>
      <w:r w:rsidRPr="00EB3E11">
        <w:rPr>
          <w:sz w:val="24"/>
          <w:szCs w:val="24"/>
        </w:rPr>
        <w:t xml:space="preserve">Деятельность органов местного самоуправления города Урай направлена на  решение вопросов местного значения, обеспечение комфортности, безопасности проживания жителей города, организации межмуниципального сотрудничества, реализацию государственных программ развития Ханты-Мансийского автономного округа – </w:t>
      </w:r>
      <w:proofErr w:type="spellStart"/>
      <w:r w:rsidRPr="00EB3E11">
        <w:rPr>
          <w:sz w:val="24"/>
          <w:szCs w:val="24"/>
        </w:rPr>
        <w:t>Югры</w:t>
      </w:r>
      <w:proofErr w:type="spellEnd"/>
      <w:r w:rsidRPr="00EB3E11">
        <w:rPr>
          <w:sz w:val="24"/>
          <w:szCs w:val="24"/>
        </w:rPr>
        <w:t>.</w:t>
      </w:r>
    </w:p>
    <w:p w:rsidR="00302503" w:rsidRDefault="00302503" w:rsidP="00302503">
      <w:pPr>
        <w:ind w:firstLine="709"/>
        <w:jc w:val="both"/>
      </w:pPr>
      <w:r w:rsidRPr="00597149">
        <w:rPr>
          <w:sz w:val="24"/>
          <w:szCs w:val="24"/>
        </w:rPr>
        <w:t>На территории муниципального образования город Урай информирование жителей города о деятельности органов местного самоуправления осуществляется через средства массовой информации: ТРК «</w:t>
      </w:r>
      <w:proofErr w:type="spellStart"/>
      <w:r w:rsidRPr="00597149">
        <w:rPr>
          <w:sz w:val="24"/>
          <w:szCs w:val="24"/>
        </w:rPr>
        <w:t>Спектр+</w:t>
      </w:r>
      <w:proofErr w:type="spellEnd"/>
      <w:r w:rsidRPr="00597149">
        <w:rPr>
          <w:sz w:val="24"/>
          <w:szCs w:val="24"/>
        </w:rPr>
        <w:t>», ООО «Медиа-холдинг «Западная Сибирь» и газету «Знамя».</w:t>
      </w:r>
      <w:r w:rsidRPr="00FF03DF">
        <w:t xml:space="preserve"> </w:t>
      </w:r>
    </w:p>
    <w:p w:rsidR="00116786" w:rsidRPr="00116786" w:rsidRDefault="00116786" w:rsidP="00116786">
      <w:pPr>
        <w:jc w:val="both"/>
        <w:rPr>
          <w:sz w:val="24"/>
          <w:szCs w:val="24"/>
        </w:rPr>
      </w:pPr>
      <w:r w:rsidRPr="0058208E">
        <w:t xml:space="preserve">        </w:t>
      </w:r>
      <w:r w:rsidRPr="00116786">
        <w:rPr>
          <w:sz w:val="24"/>
          <w:szCs w:val="24"/>
        </w:rPr>
        <w:t xml:space="preserve">Вещание в </w:t>
      </w:r>
      <w:proofErr w:type="spellStart"/>
      <w:r w:rsidRPr="00116786">
        <w:rPr>
          <w:sz w:val="24"/>
          <w:szCs w:val="24"/>
        </w:rPr>
        <w:t>Медиа-Холдинге</w:t>
      </w:r>
      <w:proofErr w:type="spellEnd"/>
      <w:r w:rsidRPr="00116786">
        <w:rPr>
          <w:sz w:val="24"/>
          <w:szCs w:val="24"/>
        </w:rPr>
        <w:t xml:space="preserve"> «Западная Сибирь» осуществляется посредством </w:t>
      </w:r>
      <w:proofErr w:type="spellStart"/>
      <w:r w:rsidRPr="00116786">
        <w:rPr>
          <w:sz w:val="24"/>
          <w:szCs w:val="24"/>
        </w:rPr>
        <w:t>ай-пи-тв</w:t>
      </w:r>
      <w:proofErr w:type="spellEnd"/>
      <w:r w:rsidRPr="00116786">
        <w:rPr>
          <w:sz w:val="24"/>
          <w:szCs w:val="24"/>
        </w:rPr>
        <w:t xml:space="preserve"> «</w:t>
      </w:r>
      <w:proofErr w:type="spellStart"/>
      <w:r w:rsidRPr="00116786">
        <w:rPr>
          <w:sz w:val="24"/>
          <w:szCs w:val="24"/>
        </w:rPr>
        <w:t>Ростелекома</w:t>
      </w:r>
      <w:proofErr w:type="spellEnd"/>
      <w:r w:rsidRPr="00116786">
        <w:rPr>
          <w:sz w:val="24"/>
          <w:szCs w:val="24"/>
        </w:rPr>
        <w:t>» на телеканале «Наши города». Информационная программа выходит в эфир три раза в день, по будням – в утреннем, дневном и вечернем блоках.</w:t>
      </w:r>
    </w:p>
    <w:p w:rsidR="00116786" w:rsidRPr="00116786" w:rsidRDefault="00116786" w:rsidP="00116786">
      <w:pPr>
        <w:ind w:firstLine="708"/>
        <w:jc w:val="both"/>
        <w:rPr>
          <w:sz w:val="24"/>
          <w:szCs w:val="24"/>
        </w:rPr>
      </w:pPr>
      <w:r w:rsidRPr="00116786">
        <w:rPr>
          <w:sz w:val="24"/>
          <w:szCs w:val="24"/>
        </w:rPr>
        <w:t>За 1 полугодие 2020 года о деятельности органов местного самоуправления города Урай, реализации</w:t>
      </w:r>
      <w:r>
        <w:rPr>
          <w:sz w:val="24"/>
          <w:szCs w:val="24"/>
        </w:rPr>
        <w:t xml:space="preserve"> </w:t>
      </w:r>
      <w:r w:rsidRPr="00116786">
        <w:rPr>
          <w:sz w:val="24"/>
          <w:szCs w:val="24"/>
        </w:rPr>
        <w:t xml:space="preserve"> муниципальных программ и социально-экономических преобразованиях в муниципалитете в эфире ТРК «</w:t>
      </w:r>
      <w:proofErr w:type="spellStart"/>
      <w:r w:rsidRPr="00116786">
        <w:rPr>
          <w:sz w:val="24"/>
          <w:szCs w:val="24"/>
        </w:rPr>
        <w:t>Спектр+</w:t>
      </w:r>
      <w:proofErr w:type="spellEnd"/>
      <w:r w:rsidRPr="00116786">
        <w:rPr>
          <w:sz w:val="24"/>
          <w:szCs w:val="24"/>
        </w:rPr>
        <w:t>» было подготовлено 124 материал</w:t>
      </w:r>
      <w:r>
        <w:rPr>
          <w:sz w:val="24"/>
          <w:szCs w:val="24"/>
        </w:rPr>
        <w:t>а</w:t>
      </w:r>
      <w:r w:rsidRPr="00116786">
        <w:rPr>
          <w:sz w:val="24"/>
          <w:szCs w:val="24"/>
        </w:rPr>
        <w:t>.</w:t>
      </w:r>
    </w:p>
    <w:p w:rsidR="00116786" w:rsidRPr="00116786" w:rsidRDefault="00116786" w:rsidP="00116786">
      <w:pPr>
        <w:ind w:firstLine="708"/>
        <w:jc w:val="both"/>
        <w:rPr>
          <w:sz w:val="24"/>
          <w:szCs w:val="24"/>
        </w:rPr>
      </w:pPr>
      <w:r w:rsidRPr="00116786">
        <w:rPr>
          <w:sz w:val="24"/>
          <w:szCs w:val="24"/>
        </w:rPr>
        <w:t xml:space="preserve">Официальная информация о ходе социально-экономических преобразований и политических событий в городе Урай размещается в газете «Знамя».  За 1 полугодие 2020 года в печатной газете «Знамя» было опубликовано 99 материалов о деятельности органов местного самоуправления города Урай, реализации </w:t>
      </w:r>
      <w:r>
        <w:rPr>
          <w:sz w:val="24"/>
          <w:szCs w:val="24"/>
        </w:rPr>
        <w:t xml:space="preserve"> </w:t>
      </w:r>
      <w:r w:rsidRPr="00116786">
        <w:rPr>
          <w:sz w:val="24"/>
          <w:szCs w:val="24"/>
        </w:rPr>
        <w:t xml:space="preserve">муниципальных программ и социально-экономических преобразованиях в муниципалитете. </w:t>
      </w:r>
    </w:p>
    <w:p w:rsidR="00116786" w:rsidRPr="00116786" w:rsidRDefault="00116786" w:rsidP="00116786">
      <w:pPr>
        <w:ind w:firstLine="708"/>
        <w:jc w:val="both"/>
        <w:rPr>
          <w:sz w:val="24"/>
          <w:szCs w:val="24"/>
        </w:rPr>
      </w:pPr>
      <w:proofErr w:type="gramStart"/>
      <w:r w:rsidRPr="00116786">
        <w:rPr>
          <w:sz w:val="24"/>
          <w:szCs w:val="24"/>
        </w:rPr>
        <w:t xml:space="preserve">Среди актуальных направлений, отраженных в материалах журналистами газеты и телекомпании – тема новой </w:t>
      </w:r>
      <w:proofErr w:type="spellStart"/>
      <w:r w:rsidRPr="00116786">
        <w:rPr>
          <w:sz w:val="24"/>
          <w:szCs w:val="24"/>
        </w:rPr>
        <w:t>коронавирусной</w:t>
      </w:r>
      <w:proofErr w:type="spellEnd"/>
      <w:r w:rsidRPr="00116786">
        <w:rPr>
          <w:sz w:val="24"/>
          <w:szCs w:val="24"/>
        </w:rPr>
        <w:t xml:space="preserve"> инфекции (</w:t>
      </w:r>
      <w:r w:rsidRPr="00116786">
        <w:rPr>
          <w:sz w:val="24"/>
          <w:szCs w:val="24"/>
          <w:lang w:val="en-US"/>
        </w:rPr>
        <w:t>COVID</w:t>
      </w:r>
      <w:r w:rsidRPr="00116786">
        <w:rPr>
          <w:sz w:val="24"/>
          <w:szCs w:val="24"/>
        </w:rPr>
        <w:t xml:space="preserve">-19), проводимая работа в округе и муниципалитете по профилактике и лечению новой </w:t>
      </w:r>
      <w:proofErr w:type="spellStart"/>
      <w:r w:rsidRPr="00116786">
        <w:rPr>
          <w:sz w:val="24"/>
          <w:szCs w:val="24"/>
        </w:rPr>
        <w:t>коронавирусной</w:t>
      </w:r>
      <w:proofErr w:type="spellEnd"/>
      <w:r w:rsidRPr="00116786">
        <w:rPr>
          <w:sz w:val="24"/>
          <w:szCs w:val="24"/>
        </w:rPr>
        <w:t xml:space="preserve"> инфекции, дезинфекция мест общего пользования, подъездов жилых домов и транспорта для профилактики </w:t>
      </w:r>
      <w:proofErr w:type="spellStart"/>
      <w:r w:rsidRPr="00116786">
        <w:rPr>
          <w:sz w:val="24"/>
          <w:szCs w:val="24"/>
        </w:rPr>
        <w:t>коронавирусной</w:t>
      </w:r>
      <w:proofErr w:type="spellEnd"/>
      <w:r w:rsidRPr="00116786">
        <w:rPr>
          <w:sz w:val="24"/>
          <w:szCs w:val="24"/>
        </w:rPr>
        <w:t xml:space="preserve"> инфекции, проведение карантинных мероприятий в период пандемии </w:t>
      </w:r>
      <w:proofErr w:type="spellStart"/>
      <w:r w:rsidRPr="00116786">
        <w:rPr>
          <w:sz w:val="24"/>
          <w:szCs w:val="24"/>
        </w:rPr>
        <w:t>коронавируса</w:t>
      </w:r>
      <w:proofErr w:type="spellEnd"/>
      <w:r w:rsidRPr="00116786">
        <w:rPr>
          <w:sz w:val="24"/>
          <w:szCs w:val="24"/>
        </w:rPr>
        <w:t xml:space="preserve">, режим самоизоляции граждан в </w:t>
      </w:r>
      <w:proofErr w:type="spellStart"/>
      <w:r w:rsidRPr="00116786">
        <w:rPr>
          <w:sz w:val="24"/>
          <w:szCs w:val="24"/>
        </w:rPr>
        <w:t>ХМАО-Югре</w:t>
      </w:r>
      <w:proofErr w:type="spellEnd"/>
      <w:r w:rsidRPr="00116786">
        <w:rPr>
          <w:sz w:val="24"/>
          <w:szCs w:val="24"/>
        </w:rPr>
        <w:t xml:space="preserve">, использование средств индивидуальной защиты, создание </w:t>
      </w:r>
      <w:proofErr w:type="spellStart"/>
      <w:r w:rsidRPr="00116786">
        <w:rPr>
          <w:sz w:val="24"/>
          <w:szCs w:val="24"/>
        </w:rPr>
        <w:t>обсерватора</w:t>
      </w:r>
      <w:proofErr w:type="spellEnd"/>
      <w:r w:rsidRPr="00116786">
        <w:rPr>
          <w:sz w:val="24"/>
          <w:szCs w:val="24"/>
        </w:rPr>
        <w:t xml:space="preserve"> на</w:t>
      </w:r>
      <w:proofErr w:type="gramEnd"/>
      <w:r w:rsidRPr="00116786">
        <w:rPr>
          <w:sz w:val="24"/>
          <w:szCs w:val="24"/>
        </w:rPr>
        <w:t xml:space="preserve"> базе профилактория для нахождения в нем контактных лиц по </w:t>
      </w:r>
      <w:proofErr w:type="spellStart"/>
      <w:r w:rsidRPr="00116786">
        <w:rPr>
          <w:sz w:val="24"/>
          <w:szCs w:val="24"/>
        </w:rPr>
        <w:t>коронавирусу</w:t>
      </w:r>
      <w:proofErr w:type="spellEnd"/>
      <w:r w:rsidRPr="00116786">
        <w:rPr>
          <w:sz w:val="24"/>
          <w:szCs w:val="24"/>
        </w:rPr>
        <w:t xml:space="preserve">, проведение анализов и выявление случаев заболевания </w:t>
      </w:r>
      <w:proofErr w:type="spellStart"/>
      <w:r w:rsidRPr="00116786">
        <w:rPr>
          <w:sz w:val="24"/>
          <w:szCs w:val="24"/>
        </w:rPr>
        <w:t>коронавирусом</w:t>
      </w:r>
      <w:proofErr w:type="spellEnd"/>
      <w:r w:rsidRPr="00116786">
        <w:rPr>
          <w:sz w:val="24"/>
          <w:szCs w:val="24"/>
        </w:rPr>
        <w:t xml:space="preserve"> в </w:t>
      </w:r>
      <w:proofErr w:type="spellStart"/>
      <w:r w:rsidRPr="00116786">
        <w:rPr>
          <w:sz w:val="24"/>
          <w:szCs w:val="24"/>
        </w:rPr>
        <w:t>Урае</w:t>
      </w:r>
      <w:proofErr w:type="spellEnd"/>
      <w:r w:rsidRPr="00116786">
        <w:rPr>
          <w:sz w:val="24"/>
          <w:szCs w:val="24"/>
        </w:rPr>
        <w:t>, поддержка бизнеса в период пандемии.</w:t>
      </w:r>
    </w:p>
    <w:p w:rsidR="00116786" w:rsidRPr="00116786" w:rsidRDefault="00116786" w:rsidP="00302503">
      <w:pPr>
        <w:ind w:firstLine="708"/>
        <w:jc w:val="both"/>
        <w:rPr>
          <w:sz w:val="24"/>
          <w:szCs w:val="24"/>
        </w:rPr>
      </w:pPr>
      <w:r w:rsidRPr="00116786">
        <w:rPr>
          <w:sz w:val="24"/>
          <w:szCs w:val="24"/>
        </w:rPr>
        <w:t xml:space="preserve">В СМИ города Урай </w:t>
      </w:r>
      <w:r>
        <w:rPr>
          <w:sz w:val="24"/>
          <w:szCs w:val="24"/>
        </w:rPr>
        <w:t xml:space="preserve">также </w:t>
      </w:r>
      <w:r w:rsidRPr="00116786">
        <w:rPr>
          <w:sz w:val="24"/>
          <w:szCs w:val="24"/>
        </w:rPr>
        <w:t xml:space="preserve">выходили материалы </w:t>
      </w:r>
      <w:r>
        <w:rPr>
          <w:sz w:val="24"/>
          <w:szCs w:val="24"/>
        </w:rPr>
        <w:t>по</w:t>
      </w:r>
      <w:r w:rsidRPr="00116786">
        <w:rPr>
          <w:sz w:val="24"/>
          <w:szCs w:val="24"/>
        </w:rPr>
        <w:t xml:space="preserve"> информировани</w:t>
      </w:r>
      <w:r>
        <w:rPr>
          <w:sz w:val="24"/>
          <w:szCs w:val="24"/>
        </w:rPr>
        <w:t>ю</w:t>
      </w:r>
      <w:r w:rsidRPr="00116786">
        <w:rPr>
          <w:sz w:val="24"/>
          <w:szCs w:val="24"/>
        </w:rPr>
        <w:t xml:space="preserve"> граждан о проведении голосования по одобрению изменений в Конституцию РФ</w:t>
      </w:r>
      <w:r>
        <w:rPr>
          <w:sz w:val="24"/>
          <w:szCs w:val="24"/>
        </w:rPr>
        <w:t>,</w:t>
      </w:r>
      <w:r w:rsidRPr="00116786">
        <w:rPr>
          <w:sz w:val="24"/>
          <w:szCs w:val="24"/>
        </w:rPr>
        <w:t xml:space="preserve"> проведение окружной викторины «Моя Конституция». </w:t>
      </w:r>
      <w:r>
        <w:rPr>
          <w:sz w:val="24"/>
          <w:szCs w:val="24"/>
        </w:rPr>
        <w:t>Б</w:t>
      </w:r>
      <w:r w:rsidRPr="00116786">
        <w:rPr>
          <w:sz w:val="24"/>
          <w:szCs w:val="24"/>
        </w:rPr>
        <w:t xml:space="preserve">ыли освещены такие темы, как проведение праздников – 75-летний юбилей Победы в Великой Отечественной войне, День России, День памяти и скорби - в режиме </w:t>
      </w:r>
      <w:proofErr w:type="spellStart"/>
      <w:r w:rsidRPr="00116786">
        <w:rPr>
          <w:sz w:val="24"/>
          <w:szCs w:val="24"/>
        </w:rPr>
        <w:t>онлайн</w:t>
      </w:r>
      <w:proofErr w:type="spellEnd"/>
      <w:r w:rsidRPr="00116786">
        <w:rPr>
          <w:sz w:val="24"/>
          <w:szCs w:val="24"/>
        </w:rPr>
        <w:t xml:space="preserve">, проведение акций в честь праздничных дат; активная деятельность волонтерского корпуса, ремонт общеобразовательной школы №6, реализация проектов инициативного </w:t>
      </w:r>
      <w:proofErr w:type="spellStart"/>
      <w:r w:rsidRPr="00116786">
        <w:rPr>
          <w:sz w:val="24"/>
          <w:szCs w:val="24"/>
        </w:rPr>
        <w:t>бюджетирования</w:t>
      </w:r>
      <w:proofErr w:type="spellEnd"/>
      <w:r w:rsidRPr="00116786">
        <w:rPr>
          <w:sz w:val="24"/>
          <w:szCs w:val="24"/>
        </w:rPr>
        <w:t xml:space="preserve">, реконструкция детских игровых площадок в парках «Солнышко», «Гнездо», реконструкция Спортивного сквера и подготовка к возведению скульптуры «Пламя»; призывная кампания, подготовка к сдаче ЕГЭ.   </w:t>
      </w:r>
    </w:p>
    <w:p w:rsidR="00302503" w:rsidRPr="00FF03DF" w:rsidRDefault="00302503" w:rsidP="00302503">
      <w:pPr>
        <w:ind w:firstLine="709"/>
        <w:jc w:val="both"/>
        <w:rPr>
          <w:sz w:val="24"/>
          <w:szCs w:val="24"/>
        </w:rPr>
      </w:pPr>
      <w:r w:rsidRPr="00FF03DF">
        <w:rPr>
          <w:sz w:val="24"/>
          <w:szCs w:val="24"/>
        </w:rPr>
        <w:t>В средствах массовой информации регулярно публикуются и транслируются материалы о социальном сотрудничестве и участии в развитии</w:t>
      </w:r>
      <w:r>
        <w:rPr>
          <w:sz w:val="24"/>
          <w:szCs w:val="24"/>
        </w:rPr>
        <w:t xml:space="preserve"> </w:t>
      </w:r>
      <w:r w:rsidRPr="00FF03DF">
        <w:rPr>
          <w:sz w:val="24"/>
          <w:szCs w:val="24"/>
        </w:rPr>
        <w:t xml:space="preserve"> города ПАО «ЛУКОЙЛ», крупнейшего предприятия </w:t>
      </w:r>
      <w:proofErr w:type="spellStart"/>
      <w:r w:rsidRPr="00FF03DF">
        <w:rPr>
          <w:sz w:val="24"/>
          <w:szCs w:val="24"/>
        </w:rPr>
        <w:t>Урая</w:t>
      </w:r>
      <w:proofErr w:type="spellEnd"/>
      <w:r w:rsidRPr="00FF03DF">
        <w:rPr>
          <w:sz w:val="24"/>
          <w:szCs w:val="24"/>
        </w:rPr>
        <w:t xml:space="preserve"> ТПП «</w:t>
      </w:r>
      <w:proofErr w:type="spellStart"/>
      <w:r w:rsidRPr="00FF03DF">
        <w:rPr>
          <w:sz w:val="24"/>
          <w:szCs w:val="24"/>
        </w:rPr>
        <w:t>Урайнефтегаз</w:t>
      </w:r>
      <w:proofErr w:type="spellEnd"/>
      <w:r w:rsidRPr="00FF03DF">
        <w:rPr>
          <w:sz w:val="24"/>
          <w:szCs w:val="24"/>
        </w:rPr>
        <w:t>» ООО «ЛУКОЙ</w:t>
      </w:r>
      <w:proofErr w:type="gramStart"/>
      <w:r w:rsidRPr="00FF03DF">
        <w:rPr>
          <w:sz w:val="24"/>
          <w:szCs w:val="24"/>
        </w:rPr>
        <w:t>Л-</w:t>
      </w:r>
      <w:proofErr w:type="gramEnd"/>
      <w:r w:rsidRPr="00FF03DF">
        <w:rPr>
          <w:sz w:val="24"/>
          <w:szCs w:val="24"/>
        </w:rPr>
        <w:t xml:space="preserve"> Западная Сибирь».</w:t>
      </w:r>
    </w:p>
    <w:p w:rsidR="00757F82" w:rsidRDefault="00757F82" w:rsidP="00302503">
      <w:pPr>
        <w:ind w:firstLine="709"/>
        <w:jc w:val="both"/>
        <w:rPr>
          <w:sz w:val="24"/>
          <w:szCs w:val="24"/>
        </w:rPr>
      </w:pPr>
    </w:p>
    <w:p w:rsidR="00757F82" w:rsidRPr="00757F82" w:rsidRDefault="00757F82" w:rsidP="00757F82">
      <w:pPr>
        <w:ind w:firstLine="708"/>
        <w:jc w:val="both"/>
        <w:rPr>
          <w:sz w:val="24"/>
          <w:szCs w:val="24"/>
        </w:rPr>
      </w:pPr>
      <w:r w:rsidRPr="00757F82">
        <w:rPr>
          <w:sz w:val="24"/>
          <w:szCs w:val="24"/>
        </w:rPr>
        <w:lastRenderedPageBreak/>
        <w:t xml:space="preserve">На официальном сайте города еженедельно обновляются вакансии Центра занятости. На постоянной основе в СМИ города и на </w:t>
      </w:r>
      <w:proofErr w:type="spellStart"/>
      <w:proofErr w:type="gramStart"/>
      <w:r w:rsidRPr="00757F82">
        <w:rPr>
          <w:sz w:val="24"/>
          <w:szCs w:val="24"/>
        </w:rPr>
        <w:t>Интернет-площадках</w:t>
      </w:r>
      <w:proofErr w:type="spellEnd"/>
      <w:proofErr w:type="gramEnd"/>
      <w:r w:rsidRPr="00757F82">
        <w:rPr>
          <w:sz w:val="24"/>
          <w:szCs w:val="24"/>
        </w:rPr>
        <w:t xml:space="preserve"> публикуются материалы о позитивных преобразованиях в стране, </w:t>
      </w:r>
      <w:proofErr w:type="spellStart"/>
      <w:r w:rsidRPr="00757F82">
        <w:rPr>
          <w:sz w:val="24"/>
          <w:szCs w:val="24"/>
        </w:rPr>
        <w:t>Югре</w:t>
      </w:r>
      <w:proofErr w:type="spellEnd"/>
      <w:r w:rsidRPr="00757F82">
        <w:rPr>
          <w:sz w:val="24"/>
          <w:szCs w:val="24"/>
        </w:rPr>
        <w:t xml:space="preserve"> и городе Урай.</w:t>
      </w:r>
    </w:p>
    <w:p w:rsidR="00757F82" w:rsidRPr="00757F82" w:rsidRDefault="00757F82" w:rsidP="00757F82">
      <w:pPr>
        <w:ind w:firstLine="708"/>
        <w:jc w:val="both"/>
        <w:rPr>
          <w:sz w:val="24"/>
          <w:szCs w:val="24"/>
        </w:rPr>
      </w:pPr>
      <w:r w:rsidRPr="00757F82">
        <w:rPr>
          <w:sz w:val="24"/>
          <w:szCs w:val="24"/>
        </w:rPr>
        <w:t xml:space="preserve">В городе Урай 2020 </w:t>
      </w:r>
      <w:r>
        <w:rPr>
          <w:sz w:val="24"/>
          <w:szCs w:val="24"/>
        </w:rPr>
        <w:t xml:space="preserve">год </w:t>
      </w:r>
      <w:r w:rsidRPr="00757F82">
        <w:rPr>
          <w:sz w:val="24"/>
          <w:szCs w:val="24"/>
        </w:rPr>
        <w:t xml:space="preserve">объявлен  Годом памяти и славы. Мероприятия в рамках объявленного года находят отражение в информационной картине </w:t>
      </w:r>
      <w:proofErr w:type="spellStart"/>
      <w:r w:rsidRPr="00757F82">
        <w:rPr>
          <w:sz w:val="24"/>
          <w:szCs w:val="24"/>
        </w:rPr>
        <w:t>урайских</w:t>
      </w:r>
      <w:proofErr w:type="spellEnd"/>
      <w:r w:rsidRPr="00757F82">
        <w:rPr>
          <w:sz w:val="24"/>
          <w:szCs w:val="24"/>
        </w:rPr>
        <w:t xml:space="preserve"> СМИ, </w:t>
      </w:r>
      <w:proofErr w:type="gramStart"/>
      <w:r w:rsidRPr="00757F82">
        <w:rPr>
          <w:sz w:val="24"/>
          <w:szCs w:val="24"/>
        </w:rPr>
        <w:t>в</w:t>
      </w:r>
      <w:proofErr w:type="gramEnd"/>
      <w:r w:rsidRPr="00757F82">
        <w:rPr>
          <w:sz w:val="24"/>
          <w:szCs w:val="24"/>
        </w:rPr>
        <w:t xml:space="preserve"> </w:t>
      </w:r>
      <w:r w:rsidRPr="002C066C">
        <w:rPr>
          <w:sz w:val="24"/>
          <w:szCs w:val="24"/>
        </w:rPr>
        <w:t xml:space="preserve">социальных </w:t>
      </w:r>
      <w:proofErr w:type="spellStart"/>
      <w:r w:rsidRPr="002C066C">
        <w:rPr>
          <w:sz w:val="24"/>
          <w:szCs w:val="24"/>
        </w:rPr>
        <w:t>медиа</w:t>
      </w:r>
      <w:proofErr w:type="spellEnd"/>
      <w:r w:rsidRPr="002C066C">
        <w:rPr>
          <w:sz w:val="24"/>
          <w:szCs w:val="24"/>
        </w:rPr>
        <w:t>.</w:t>
      </w:r>
    </w:p>
    <w:p w:rsidR="00757F82" w:rsidRPr="00757F82" w:rsidRDefault="00757F82" w:rsidP="00757F82">
      <w:pPr>
        <w:ind w:firstLine="708"/>
        <w:jc w:val="both"/>
        <w:rPr>
          <w:sz w:val="24"/>
          <w:szCs w:val="24"/>
        </w:rPr>
      </w:pPr>
      <w:r w:rsidRPr="00757F82">
        <w:rPr>
          <w:sz w:val="24"/>
          <w:szCs w:val="24"/>
        </w:rPr>
        <w:t xml:space="preserve">Одной из традиционных форм информирования населения о деятельности органов местного самоуправления является размещение информации на официальном сайте органов местного самоуправления города Урай, а также </w:t>
      </w:r>
      <w:proofErr w:type="gramStart"/>
      <w:r w:rsidRPr="00757F82">
        <w:rPr>
          <w:sz w:val="24"/>
          <w:szCs w:val="24"/>
        </w:rPr>
        <w:t>в</w:t>
      </w:r>
      <w:proofErr w:type="gramEnd"/>
      <w:r w:rsidRPr="00757F82">
        <w:rPr>
          <w:sz w:val="24"/>
          <w:szCs w:val="24"/>
        </w:rPr>
        <w:t xml:space="preserve"> </w:t>
      </w:r>
      <w:r w:rsidRPr="002C066C">
        <w:rPr>
          <w:sz w:val="24"/>
          <w:szCs w:val="24"/>
        </w:rPr>
        <w:t xml:space="preserve">социальных </w:t>
      </w:r>
      <w:proofErr w:type="spellStart"/>
      <w:r w:rsidRPr="002C066C">
        <w:rPr>
          <w:sz w:val="24"/>
          <w:szCs w:val="24"/>
        </w:rPr>
        <w:t>медиа</w:t>
      </w:r>
      <w:proofErr w:type="spellEnd"/>
      <w:r w:rsidRPr="002C066C">
        <w:rPr>
          <w:sz w:val="24"/>
          <w:szCs w:val="24"/>
        </w:rPr>
        <w:t>.</w:t>
      </w:r>
      <w:r w:rsidRPr="00757F82">
        <w:rPr>
          <w:sz w:val="24"/>
          <w:szCs w:val="24"/>
        </w:rPr>
        <w:t xml:space="preserve"> </w:t>
      </w:r>
    </w:p>
    <w:p w:rsidR="00757F82" w:rsidRPr="00757F82" w:rsidRDefault="00757F82" w:rsidP="00757F82">
      <w:pPr>
        <w:ind w:firstLine="708"/>
        <w:jc w:val="both"/>
        <w:rPr>
          <w:sz w:val="24"/>
          <w:szCs w:val="24"/>
        </w:rPr>
      </w:pPr>
      <w:r w:rsidRPr="00757F82">
        <w:rPr>
          <w:sz w:val="24"/>
          <w:szCs w:val="24"/>
        </w:rPr>
        <w:t>В разделе «Новости» на официальном сайте органов местного самоуправления за 1 полугодие 2020 года размещено 402 пресс-релизов</w:t>
      </w:r>
      <w:r w:rsidR="004968B1">
        <w:rPr>
          <w:sz w:val="24"/>
          <w:szCs w:val="24"/>
        </w:rPr>
        <w:t xml:space="preserve">. </w:t>
      </w:r>
      <w:r>
        <w:rPr>
          <w:sz w:val="24"/>
          <w:szCs w:val="24"/>
        </w:rPr>
        <w:t xml:space="preserve"> </w:t>
      </w:r>
      <w:r w:rsidRPr="00757F82">
        <w:rPr>
          <w:sz w:val="24"/>
          <w:szCs w:val="24"/>
        </w:rPr>
        <w:t xml:space="preserve">Из </w:t>
      </w:r>
      <w:r w:rsidR="004968B1">
        <w:rPr>
          <w:sz w:val="24"/>
          <w:szCs w:val="24"/>
        </w:rPr>
        <w:t xml:space="preserve"> </w:t>
      </w:r>
      <w:r w:rsidRPr="00757F82">
        <w:rPr>
          <w:sz w:val="24"/>
          <w:szCs w:val="24"/>
        </w:rPr>
        <w:t>них</w:t>
      </w:r>
      <w:r w:rsidR="004968B1">
        <w:rPr>
          <w:sz w:val="24"/>
          <w:szCs w:val="24"/>
        </w:rPr>
        <w:t xml:space="preserve"> </w:t>
      </w:r>
      <w:r w:rsidRPr="00757F82">
        <w:rPr>
          <w:sz w:val="24"/>
          <w:szCs w:val="24"/>
        </w:rPr>
        <w:t>212 пресс-релиз</w:t>
      </w:r>
      <w:r w:rsidR="004968B1">
        <w:rPr>
          <w:sz w:val="24"/>
          <w:szCs w:val="24"/>
        </w:rPr>
        <w:t>ов</w:t>
      </w:r>
      <w:r w:rsidRPr="00757F82">
        <w:rPr>
          <w:sz w:val="24"/>
          <w:szCs w:val="24"/>
        </w:rPr>
        <w:t> </w:t>
      </w:r>
      <w:r>
        <w:rPr>
          <w:sz w:val="24"/>
          <w:szCs w:val="24"/>
        </w:rPr>
        <w:t xml:space="preserve"> (1 пол. 2019 - </w:t>
      </w:r>
      <w:r w:rsidR="004968B1">
        <w:rPr>
          <w:sz w:val="24"/>
          <w:szCs w:val="24"/>
        </w:rPr>
        <w:t>304</w:t>
      </w:r>
      <w:r>
        <w:rPr>
          <w:sz w:val="24"/>
          <w:szCs w:val="24"/>
        </w:rPr>
        <w:t xml:space="preserve">) </w:t>
      </w:r>
      <w:r w:rsidRPr="00757F82">
        <w:rPr>
          <w:sz w:val="24"/>
          <w:szCs w:val="24"/>
        </w:rPr>
        <w:t>о деятельности органов местного самоуправления (главы города и администрации города Урай) и 48 о важнейших событиях в жизни муниципалитета.</w:t>
      </w:r>
    </w:p>
    <w:p w:rsidR="00757F82" w:rsidRPr="00757F82" w:rsidRDefault="00757F82" w:rsidP="002E6F75">
      <w:pPr>
        <w:ind w:firstLine="708"/>
        <w:jc w:val="both"/>
        <w:rPr>
          <w:sz w:val="24"/>
          <w:szCs w:val="24"/>
        </w:rPr>
      </w:pPr>
      <w:r w:rsidRPr="00757F82">
        <w:rPr>
          <w:sz w:val="24"/>
          <w:szCs w:val="24"/>
        </w:rPr>
        <w:t xml:space="preserve">Продолжено активное ведение официальных страниц муниципалитета в социальных </w:t>
      </w:r>
      <w:r w:rsidRPr="00951BC3">
        <w:rPr>
          <w:sz w:val="24"/>
          <w:szCs w:val="24"/>
        </w:rPr>
        <w:t>сетях «</w:t>
      </w:r>
      <w:proofErr w:type="spellStart"/>
      <w:r w:rsidRPr="00951BC3">
        <w:rPr>
          <w:sz w:val="24"/>
          <w:szCs w:val="24"/>
        </w:rPr>
        <w:t>ВКонтакте</w:t>
      </w:r>
      <w:proofErr w:type="spellEnd"/>
      <w:r w:rsidRPr="00951BC3">
        <w:rPr>
          <w:sz w:val="24"/>
          <w:szCs w:val="24"/>
        </w:rPr>
        <w:t>» и «Одноклассники».</w:t>
      </w:r>
      <w:r w:rsidRPr="00757F82">
        <w:rPr>
          <w:sz w:val="24"/>
          <w:szCs w:val="24"/>
        </w:rPr>
        <w:t xml:space="preserve"> </w:t>
      </w:r>
    </w:p>
    <w:p w:rsidR="00757F82" w:rsidRPr="00757F82" w:rsidRDefault="00757F82" w:rsidP="002E6F75">
      <w:pPr>
        <w:ind w:firstLine="708"/>
        <w:jc w:val="both"/>
        <w:rPr>
          <w:sz w:val="24"/>
          <w:szCs w:val="24"/>
        </w:rPr>
      </w:pPr>
      <w:r w:rsidRPr="00757F82">
        <w:rPr>
          <w:sz w:val="24"/>
          <w:szCs w:val="24"/>
        </w:rPr>
        <w:t xml:space="preserve">Официальный </w:t>
      </w:r>
      <w:proofErr w:type="spellStart"/>
      <w:r w:rsidRPr="00757F82">
        <w:rPr>
          <w:sz w:val="24"/>
          <w:szCs w:val="24"/>
        </w:rPr>
        <w:t>аккаунт</w:t>
      </w:r>
      <w:proofErr w:type="spellEnd"/>
      <w:r w:rsidRPr="00757F82">
        <w:rPr>
          <w:sz w:val="24"/>
          <w:szCs w:val="24"/>
        </w:rPr>
        <w:t xml:space="preserve"> в социальной сети </w:t>
      </w:r>
      <w:proofErr w:type="spellStart"/>
      <w:r w:rsidRPr="00757F82">
        <w:rPr>
          <w:sz w:val="24"/>
          <w:szCs w:val="24"/>
        </w:rPr>
        <w:t>Instagram</w:t>
      </w:r>
      <w:proofErr w:type="spellEnd"/>
      <w:r w:rsidRPr="00757F82">
        <w:rPr>
          <w:sz w:val="24"/>
          <w:szCs w:val="24"/>
        </w:rPr>
        <w:t xml:space="preserve"> имеет прирост подписчиков и сейчас приближается к 4000 (3920</w:t>
      </w:r>
      <w:r w:rsidR="004968B1">
        <w:rPr>
          <w:sz w:val="24"/>
          <w:szCs w:val="24"/>
        </w:rPr>
        <w:t xml:space="preserve"> чел.</w:t>
      </w:r>
      <w:r w:rsidRPr="00757F82">
        <w:rPr>
          <w:sz w:val="24"/>
          <w:szCs w:val="24"/>
        </w:rPr>
        <w:t xml:space="preserve">). </w:t>
      </w:r>
    </w:p>
    <w:p w:rsidR="00757F82" w:rsidRPr="00757F82" w:rsidRDefault="00757F82" w:rsidP="002E6F75">
      <w:pPr>
        <w:ind w:firstLine="708"/>
        <w:jc w:val="both"/>
        <w:rPr>
          <w:sz w:val="24"/>
          <w:szCs w:val="24"/>
        </w:rPr>
      </w:pPr>
      <w:r w:rsidRPr="00757F82">
        <w:rPr>
          <w:sz w:val="24"/>
          <w:szCs w:val="24"/>
        </w:rPr>
        <w:t xml:space="preserve">Количество подписчиков тематической страницы в «Одноклассниках» - 6000 человек. Это предельно допустимый лимит в данной социальной сети. </w:t>
      </w:r>
      <w:proofErr w:type="gramStart"/>
      <w:r w:rsidRPr="00757F82">
        <w:rPr>
          <w:sz w:val="24"/>
          <w:szCs w:val="24"/>
        </w:rPr>
        <w:t xml:space="preserve">Более 100 человек числятся в «заявка в друзья». </w:t>
      </w:r>
      <w:proofErr w:type="gramEnd"/>
    </w:p>
    <w:p w:rsidR="00757F82" w:rsidRPr="00757F82" w:rsidRDefault="00757F82" w:rsidP="002E6F75">
      <w:pPr>
        <w:ind w:firstLine="708"/>
        <w:jc w:val="both"/>
        <w:rPr>
          <w:sz w:val="24"/>
          <w:szCs w:val="24"/>
        </w:rPr>
      </w:pPr>
      <w:r w:rsidRPr="00757F82">
        <w:rPr>
          <w:sz w:val="24"/>
          <w:szCs w:val="24"/>
        </w:rPr>
        <w:t xml:space="preserve">Положительная динамика прироста участников наблюдается и в сообществе «Администрация </w:t>
      </w:r>
      <w:proofErr w:type="spellStart"/>
      <w:r w:rsidRPr="00757F82">
        <w:rPr>
          <w:sz w:val="24"/>
          <w:szCs w:val="24"/>
        </w:rPr>
        <w:t>Урая</w:t>
      </w:r>
      <w:proofErr w:type="spellEnd"/>
      <w:r w:rsidRPr="00757F82">
        <w:rPr>
          <w:sz w:val="24"/>
          <w:szCs w:val="24"/>
        </w:rPr>
        <w:t>» социальной</w:t>
      </w:r>
      <w:r w:rsidR="002E6F75">
        <w:rPr>
          <w:sz w:val="24"/>
          <w:szCs w:val="24"/>
        </w:rPr>
        <w:t xml:space="preserve"> </w:t>
      </w:r>
      <w:r w:rsidRPr="00757F82">
        <w:rPr>
          <w:sz w:val="24"/>
          <w:szCs w:val="24"/>
        </w:rPr>
        <w:t xml:space="preserve"> платформы «</w:t>
      </w:r>
      <w:proofErr w:type="spellStart"/>
      <w:r w:rsidRPr="00757F82">
        <w:rPr>
          <w:sz w:val="24"/>
          <w:szCs w:val="24"/>
        </w:rPr>
        <w:t>ВКонтакте</w:t>
      </w:r>
      <w:proofErr w:type="spellEnd"/>
      <w:r w:rsidRPr="00757F82">
        <w:rPr>
          <w:sz w:val="24"/>
          <w:szCs w:val="24"/>
        </w:rPr>
        <w:t xml:space="preserve">». </w:t>
      </w:r>
      <w:r w:rsidR="002E6F75">
        <w:rPr>
          <w:sz w:val="24"/>
          <w:szCs w:val="24"/>
        </w:rPr>
        <w:t>К</w:t>
      </w:r>
      <w:r w:rsidRPr="00757F82">
        <w:rPr>
          <w:sz w:val="24"/>
          <w:szCs w:val="24"/>
        </w:rPr>
        <w:t xml:space="preserve">оличество аудитории </w:t>
      </w:r>
      <w:r w:rsidR="004968B1">
        <w:rPr>
          <w:sz w:val="24"/>
          <w:szCs w:val="24"/>
        </w:rPr>
        <w:t xml:space="preserve">составило  </w:t>
      </w:r>
      <w:r w:rsidRPr="00757F82">
        <w:rPr>
          <w:sz w:val="24"/>
          <w:szCs w:val="24"/>
        </w:rPr>
        <w:t>4500 подписчиков</w:t>
      </w:r>
      <w:r w:rsidR="004968B1">
        <w:rPr>
          <w:sz w:val="24"/>
          <w:szCs w:val="24"/>
        </w:rPr>
        <w:t>.</w:t>
      </w:r>
    </w:p>
    <w:p w:rsidR="003C30DB" w:rsidRDefault="00AA1351" w:rsidP="00FC17DA">
      <w:pPr>
        <w:ind w:firstLine="709"/>
        <w:jc w:val="both"/>
        <w:rPr>
          <w:sz w:val="24"/>
          <w:szCs w:val="24"/>
        </w:rPr>
      </w:pPr>
      <w:proofErr w:type="gramStart"/>
      <w:r w:rsidRPr="00EB3E11">
        <w:rPr>
          <w:sz w:val="24"/>
          <w:szCs w:val="24"/>
        </w:rPr>
        <w:t>В соответствии с приоритетами стратегического развития, определенными в посланиях Президента Российской Федерации, концепциях, государственных программах Российской Федерации и Ханты-Мансий</w:t>
      </w:r>
      <w:r w:rsidR="00D818F8" w:rsidRPr="00EB3E11">
        <w:rPr>
          <w:sz w:val="24"/>
          <w:szCs w:val="24"/>
        </w:rPr>
        <w:t>ского автономного округа</w:t>
      </w:r>
      <w:r w:rsidR="00675289" w:rsidRPr="00EB3E11">
        <w:rPr>
          <w:sz w:val="24"/>
          <w:szCs w:val="24"/>
        </w:rPr>
        <w:t xml:space="preserve"> </w:t>
      </w:r>
      <w:r w:rsidR="00D818F8" w:rsidRPr="00EB3E11">
        <w:rPr>
          <w:sz w:val="24"/>
          <w:szCs w:val="24"/>
        </w:rPr>
        <w:t>-</w:t>
      </w:r>
      <w:r w:rsidR="00675289" w:rsidRPr="00EB3E11">
        <w:rPr>
          <w:sz w:val="24"/>
          <w:szCs w:val="24"/>
        </w:rPr>
        <w:t xml:space="preserve"> </w:t>
      </w:r>
      <w:proofErr w:type="spellStart"/>
      <w:r w:rsidR="00D818F8" w:rsidRPr="00EB3E11">
        <w:rPr>
          <w:sz w:val="24"/>
          <w:szCs w:val="24"/>
        </w:rPr>
        <w:t>Югры</w:t>
      </w:r>
      <w:proofErr w:type="spellEnd"/>
      <w:r w:rsidR="00D818F8" w:rsidRPr="00EB3E11">
        <w:rPr>
          <w:sz w:val="24"/>
          <w:szCs w:val="24"/>
        </w:rPr>
        <w:t>, С</w:t>
      </w:r>
      <w:r w:rsidRPr="00EB3E11">
        <w:rPr>
          <w:sz w:val="24"/>
          <w:szCs w:val="24"/>
        </w:rPr>
        <w:t xml:space="preserve">тратегий социально-экономического развития Ханты-Мансийского автономного округа - </w:t>
      </w:r>
      <w:proofErr w:type="spellStart"/>
      <w:r w:rsidRPr="00EB3E11">
        <w:rPr>
          <w:sz w:val="24"/>
          <w:szCs w:val="24"/>
        </w:rPr>
        <w:t>Югры</w:t>
      </w:r>
      <w:proofErr w:type="spellEnd"/>
      <w:r w:rsidRPr="00EB3E11">
        <w:rPr>
          <w:sz w:val="24"/>
          <w:szCs w:val="24"/>
        </w:rPr>
        <w:t xml:space="preserve"> до 2030 года, социально-экономического развития </w:t>
      </w:r>
      <w:r w:rsidR="00F72D09" w:rsidRPr="00EB3E11">
        <w:rPr>
          <w:sz w:val="24"/>
          <w:szCs w:val="24"/>
        </w:rPr>
        <w:t xml:space="preserve">муниципального образования городской округ </w:t>
      </w:r>
      <w:r w:rsidRPr="00EB3E11">
        <w:rPr>
          <w:sz w:val="24"/>
          <w:szCs w:val="24"/>
        </w:rPr>
        <w:t>город Урай до 2020 года и на период до 2030 года и других документах Российской Федерации, Ханты-Мансийского автономного округа</w:t>
      </w:r>
      <w:r w:rsidR="00675289" w:rsidRPr="00EB3E11">
        <w:rPr>
          <w:sz w:val="24"/>
          <w:szCs w:val="24"/>
        </w:rPr>
        <w:t xml:space="preserve"> </w:t>
      </w:r>
      <w:r w:rsidRPr="00EB3E11">
        <w:rPr>
          <w:sz w:val="24"/>
          <w:szCs w:val="24"/>
        </w:rPr>
        <w:t>-</w:t>
      </w:r>
      <w:r w:rsidR="00675289" w:rsidRPr="00EB3E11">
        <w:rPr>
          <w:sz w:val="24"/>
          <w:szCs w:val="24"/>
        </w:rPr>
        <w:t xml:space="preserve"> </w:t>
      </w:r>
      <w:proofErr w:type="spellStart"/>
      <w:r w:rsidRPr="00EB3E11">
        <w:rPr>
          <w:sz w:val="24"/>
          <w:szCs w:val="24"/>
        </w:rPr>
        <w:t>Югры</w:t>
      </w:r>
      <w:proofErr w:type="spellEnd"/>
      <w:r w:rsidRPr="00EB3E11">
        <w:rPr>
          <w:sz w:val="24"/>
          <w:szCs w:val="24"/>
        </w:rPr>
        <w:t xml:space="preserve"> на территории</w:t>
      </w:r>
      <w:proofErr w:type="gramEnd"/>
      <w:r w:rsidRPr="00EB3E11">
        <w:rPr>
          <w:sz w:val="24"/>
          <w:szCs w:val="24"/>
        </w:rPr>
        <w:t xml:space="preserve"> </w:t>
      </w:r>
      <w:proofErr w:type="gramStart"/>
      <w:r w:rsidRPr="00EB3E11">
        <w:rPr>
          <w:sz w:val="24"/>
          <w:szCs w:val="24"/>
        </w:rPr>
        <w:t>муници</w:t>
      </w:r>
      <w:r w:rsidR="00E55376">
        <w:rPr>
          <w:sz w:val="24"/>
          <w:szCs w:val="24"/>
        </w:rPr>
        <w:t>пального</w:t>
      </w:r>
      <w:proofErr w:type="gramEnd"/>
      <w:r w:rsidR="00E55376">
        <w:rPr>
          <w:sz w:val="24"/>
          <w:szCs w:val="24"/>
        </w:rPr>
        <w:t xml:space="preserve"> образования город Урай</w:t>
      </w:r>
      <w:r w:rsidR="00E55376" w:rsidRPr="00E55376">
        <w:rPr>
          <w:sz w:val="24"/>
          <w:szCs w:val="24"/>
        </w:rPr>
        <w:t xml:space="preserve"> </w:t>
      </w:r>
      <w:r w:rsidR="00E55376">
        <w:rPr>
          <w:sz w:val="24"/>
          <w:szCs w:val="24"/>
        </w:rPr>
        <w:t>осуществляется реализация</w:t>
      </w:r>
      <w:r w:rsidRPr="00EB3E11">
        <w:rPr>
          <w:sz w:val="24"/>
          <w:szCs w:val="24"/>
        </w:rPr>
        <w:t xml:space="preserve"> 1</w:t>
      </w:r>
      <w:r w:rsidR="00745613" w:rsidRPr="00EB3E11">
        <w:rPr>
          <w:sz w:val="24"/>
          <w:szCs w:val="24"/>
        </w:rPr>
        <w:t>8</w:t>
      </w:r>
      <w:r w:rsidRPr="00EB3E11">
        <w:rPr>
          <w:sz w:val="24"/>
          <w:szCs w:val="24"/>
        </w:rPr>
        <w:t xml:space="preserve"> муниципальных программ.</w:t>
      </w:r>
    </w:p>
    <w:p w:rsidR="00654893" w:rsidRDefault="003C30DB" w:rsidP="008221D1">
      <w:pPr>
        <w:autoSpaceDE w:val="0"/>
        <w:autoSpaceDN w:val="0"/>
        <w:adjustRightInd w:val="0"/>
        <w:ind w:firstLine="708"/>
        <w:jc w:val="both"/>
        <w:rPr>
          <w:sz w:val="24"/>
          <w:szCs w:val="24"/>
        </w:rPr>
      </w:pPr>
      <w:r w:rsidRPr="00987397">
        <w:rPr>
          <w:sz w:val="24"/>
          <w:szCs w:val="24"/>
        </w:rPr>
        <w:t xml:space="preserve">В целях предотвращения распространения </w:t>
      </w:r>
      <w:proofErr w:type="spellStart"/>
      <w:r w:rsidRPr="00987397">
        <w:rPr>
          <w:sz w:val="24"/>
          <w:szCs w:val="24"/>
        </w:rPr>
        <w:t>коронавирусной</w:t>
      </w:r>
      <w:proofErr w:type="spellEnd"/>
      <w:r w:rsidRPr="00987397">
        <w:rPr>
          <w:sz w:val="24"/>
          <w:szCs w:val="24"/>
        </w:rPr>
        <w:t xml:space="preserve"> инфекции</w:t>
      </w:r>
      <w:r w:rsidR="00987397" w:rsidRPr="00987397">
        <w:rPr>
          <w:sz w:val="24"/>
          <w:szCs w:val="24"/>
        </w:rPr>
        <w:t xml:space="preserve"> на территории муниципального образования городской округ город Урай</w:t>
      </w:r>
      <w:r w:rsidRPr="00987397">
        <w:rPr>
          <w:sz w:val="24"/>
          <w:szCs w:val="24"/>
        </w:rPr>
        <w:t xml:space="preserve"> создан муниципальный оперативный штаб по предупреждению завоза и распространения </w:t>
      </w:r>
      <w:proofErr w:type="spellStart"/>
      <w:r w:rsidRPr="00987397">
        <w:rPr>
          <w:sz w:val="24"/>
          <w:szCs w:val="24"/>
        </w:rPr>
        <w:t>коронавирусной</w:t>
      </w:r>
      <w:proofErr w:type="spellEnd"/>
      <w:r w:rsidRPr="00987397">
        <w:rPr>
          <w:sz w:val="24"/>
          <w:szCs w:val="24"/>
        </w:rPr>
        <w:t xml:space="preserve"> инфекции (постановление администрации города Ур</w:t>
      </w:r>
      <w:r w:rsidR="00987397" w:rsidRPr="00987397">
        <w:rPr>
          <w:sz w:val="24"/>
          <w:szCs w:val="24"/>
        </w:rPr>
        <w:t>ай от 25.03.2020  №760)</w:t>
      </w:r>
      <w:r w:rsidRPr="00987397">
        <w:rPr>
          <w:sz w:val="24"/>
          <w:szCs w:val="24"/>
        </w:rPr>
        <w:t xml:space="preserve">. </w:t>
      </w:r>
      <w:r w:rsidRPr="00987397">
        <w:rPr>
          <w:rFonts w:eastAsiaTheme="minorHAnsi"/>
          <w:sz w:val="24"/>
          <w:szCs w:val="24"/>
          <w:lang w:eastAsia="en-US"/>
        </w:rPr>
        <w:t>Штаб работает в круглосуточном режиме. Заседания Штаба проводятся при проведении заседаний Регионального штаба в режиме видеоконференц-связи, а также по требованию главы города Урай</w:t>
      </w:r>
      <w:r w:rsidR="00987397" w:rsidRPr="00987397">
        <w:rPr>
          <w:rFonts w:eastAsiaTheme="minorHAnsi"/>
          <w:sz w:val="24"/>
          <w:szCs w:val="24"/>
          <w:lang w:eastAsia="en-US"/>
        </w:rPr>
        <w:t xml:space="preserve">, </w:t>
      </w:r>
      <w:r w:rsidR="00987397" w:rsidRPr="00987397">
        <w:rPr>
          <w:sz w:val="24"/>
          <w:szCs w:val="24"/>
        </w:rPr>
        <w:t>за 1 полугодие 2020 года проведено 22 заседания</w:t>
      </w:r>
      <w:r w:rsidRPr="00987397">
        <w:rPr>
          <w:rFonts w:eastAsiaTheme="minorHAnsi"/>
          <w:sz w:val="24"/>
          <w:szCs w:val="24"/>
          <w:lang w:eastAsia="en-US"/>
        </w:rPr>
        <w:t xml:space="preserve">. </w:t>
      </w:r>
      <w:r w:rsidR="00654893" w:rsidRPr="00987397">
        <w:rPr>
          <w:sz w:val="24"/>
          <w:szCs w:val="24"/>
        </w:rPr>
        <w:t xml:space="preserve">В деятельность муниципального оперативного штаба по предупреждению завоза и распространения </w:t>
      </w:r>
      <w:proofErr w:type="spellStart"/>
      <w:r w:rsidR="00654893" w:rsidRPr="00987397">
        <w:rPr>
          <w:sz w:val="24"/>
          <w:szCs w:val="24"/>
        </w:rPr>
        <w:t>коронавирусной</w:t>
      </w:r>
      <w:proofErr w:type="spellEnd"/>
      <w:r w:rsidR="00654893" w:rsidRPr="00987397">
        <w:rPr>
          <w:sz w:val="24"/>
          <w:szCs w:val="24"/>
        </w:rPr>
        <w:t xml:space="preserve"> инфекции на территории города Урай входит медицинское, противоэпидемическое и социальное обеспечение, обеспечение деятельности волонтеров; развитие экономики, обеспечение товарного наполнения розничного рынка средствами индивидуальной защиты, иными товарами, использующимися в период эпидемиологического неблагополучия; транспортное, энергетическое, коммунальное обеспечение; информационное обеспечение; обеспечение на территории города Урай общественной безопасности, привлечение к административной ответственности за нарушение законодательства в области обеспечения санитарно-эпидемиологического благополучия населения, невыполнение правил поведения при ведении режима повышенной готовности, рассмотрение обращений граждан, организаций по вопросам, связанным с COVID-19.</w:t>
      </w:r>
      <w:r w:rsidR="00987397">
        <w:rPr>
          <w:sz w:val="24"/>
          <w:szCs w:val="24"/>
        </w:rPr>
        <w:t xml:space="preserve"> Ежедневно ведется мониторинг заболеваемости в городе Урай, актуальная информация </w:t>
      </w:r>
      <w:r w:rsidR="00987397" w:rsidRPr="00987397">
        <w:rPr>
          <w:sz w:val="24"/>
          <w:szCs w:val="24"/>
        </w:rPr>
        <w:t xml:space="preserve">для населения об эпидемиологической ситуации по </w:t>
      </w:r>
      <w:proofErr w:type="spellStart"/>
      <w:r w:rsidR="00987397" w:rsidRPr="00987397">
        <w:rPr>
          <w:sz w:val="24"/>
          <w:szCs w:val="24"/>
        </w:rPr>
        <w:lastRenderedPageBreak/>
        <w:t>коронавирусной</w:t>
      </w:r>
      <w:proofErr w:type="spellEnd"/>
      <w:r w:rsidR="00987397" w:rsidRPr="00987397">
        <w:rPr>
          <w:sz w:val="24"/>
          <w:szCs w:val="24"/>
        </w:rPr>
        <w:t xml:space="preserve"> инфекции</w:t>
      </w:r>
      <w:r w:rsidR="00987397">
        <w:rPr>
          <w:sz w:val="24"/>
          <w:szCs w:val="24"/>
        </w:rPr>
        <w:t xml:space="preserve"> размещается на официальном сайте органов местного самоуправления города Урай и в официальных группах в социальных сетях.</w:t>
      </w:r>
    </w:p>
    <w:p w:rsidR="00145A05" w:rsidRPr="00B73EB4" w:rsidRDefault="00145A05" w:rsidP="00145A05">
      <w:pPr>
        <w:pStyle w:val="ae"/>
        <w:ind w:firstLine="709"/>
        <w:jc w:val="both"/>
        <w:rPr>
          <w:rFonts w:ascii="Times New Roman" w:hAnsi="Times New Roman"/>
          <w:sz w:val="24"/>
          <w:szCs w:val="24"/>
        </w:rPr>
      </w:pPr>
      <w:r w:rsidRPr="00B73EB4">
        <w:rPr>
          <w:rFonts w:ascii="Times New Roman" w:hAnsi="Times New Roman"/>
          <w:sz w:val="24"/>
          <w:szCs w:val="24"/>
        </w:rPr>
        <w:t xml:space="preserve">В БУ </w:t>
      </w:r>
      <w:proofErr w:type="spellStart"/>
      <w:r w:rsidRPr="00B73EB4">
        <w:rPr>
          <w:rFonts w:ascii="Times New Roman" w:hAnsi="Times New Roman"/>
          <w:sz w:val="24"/>
          <w:szCs w:val="24"/>
        </w:rPr>
        <w:t>ХМАО-Югры</w:t>
      </w:r>
      <w:proofErr w:type="spellEnd"/>
      <w:r w:rsidRPr="00B73EB4">
        <w:rPr>
          <w:rFonts w:ascii="Times New Roman" w:hAnsi="Times New Roman"/>
          <w:sz w:val="24"/>
          <w:szCs w:val="24"/>
        </w:rPr>
        <w:t xml:space="preserve"> «</w:t>
      </w:r>
      <w:proofErr w:type="spellStart"/>
      <w:r w:rsidRPr="00B73EB4">
        <w:rPr>
          <w:rFonts w:ascii="Times New Roman" w:hAnsi="Times New Roman"/>
          <w:sz w:val="24"/>
          <w:szCs w:val="24"/>
        </w:rPr>
        <w:t>Урайская</w:t>
      </w:r>
      <w:proofErr w:type="spellEnd"/>
      <w:r w:rsidRPr="00B73EB4">
        <w:rPr>
          <w:rFonts w:ascii="Times New Roman" w:hAnsi="Times New Roman"/>
          <w:sz w:val="24"/>
          <w:szCs w:val="24"/>
        </w:rPr>
        <w:t xml:space="preserve"> городская клиническая больница» в отдельно стоящем здании инфекционного корпуса  развернуто 30 коек для оказания специализированной медицинской помощи. Работники инфекционного отделения обеспечены необходимыми средствами индивидуальной защит</w:t>
      </w:r>
      <w:r w:rsidR="00987397" w:rsidRPr="00B73EB4">
        <w:rPr>
          <w:rFonts w:ascii="Times New Roman" w:hAnsi="Times New Roman"/>
          <w:sz w:val="24"/>
          <w:szCs w:val="24"/>
        </w:rPr>
        <w:t>ы</w:t>
      </w:r>
      <w:r w:rsidRPr="00B73EB4">
        <w:rPr>
          <w:rFonts w:ascii="Times New Roman" w:hAnsi="Times New Roman"/>
          <w:sz w:val="24"/>
          <w:szCs w:val="24"/>
        </w:rPr>
        <w:t>. Также имеется возможность в развертывании 30 резервных</w:t>
      </w:r>
      <w:r w:rsidR="00987397" w:rsidRPr="00B73EB4">
        <w:rPr>
          <w:rFonts w:ascii="Times New Roman" w:hAnsi="Times New Roman"/>
          <w:sz w:val="24"/>
          <w:szCs w:val="24"/>
        </w:rPr>
        <w:t xml:space="preserve"> коек</w:t>
      </w:r>
      <w:proofErr w:type="gramStart"/>
      <w:r w:rsidR="00987397" w:rsidRPr="00B73EB4">
        <w:rPr>
          <w:rFonts w:ascii="Times New Roman" w:hAnsi="Times New Roman"/>
          <w:sz w:val="24"/>
          <w:szCs w:val="24"/>
        </w:rPr>
        <w:t>.</w:t>
      </w:r>
      <w:proofErr w:type="gramEnd"/>
      <w:r w:rsidR="00987397" w:rsidRPr="00B73EB4">
        <w:rPr>
          <w:rFonts w:ascii="Times New Roman" w:hAnsi="Times New Roman"/>
          <w:sz w:val="24"/>
          <w:szCs w:val="24"/>
        </w:rPr>
        <w:t xml:space="preserve"> Осуществляет работу</w:t>
      </w:r>
      <w:r w:rsidRPr="00B73EB4">
        <w:rPr>
          <w:rFonts w:ascii="Times New Roman" w:hAnsi="Times New Roman"/>
          <w:sz w:val="24"/>
          <w:szCs w:val="24"/>
        </w:rPr>
        <w:t xml:space="preserve"> </w:t>
      </w:r>
      <w:proofErr w:type="spellStart"/>
      <w:r w:rsidRPr="00B73EB4">
        <w:rPr>
          <w:rFonts w:ascii="Times New Roman" w:hAnsi="Times New Roman"/>
          <w:sz w:val="24"/>
          <w:szCs w:val="24"/>
        </w:rPr>
        <w:t>обсерватор</w:t>
      </w:r>
      <w:proofErr w:type="spellEnd"/>
      <w:r w:rsidRPr="00B73EB4">
        <w:rPr>
          <w:rFonts w:ascii="Times New Roman" w:hAnsi="Times New Roman"/>
          <w:sz w:val="24"/>
          <w:szCs w:val="24"/>
        </w:rPr>
        <w:t xml:space="preserve"> </w:t>
      </w:r>
      <w:r w:rsidR="00987397" w:rsidRPr="00B73EB4">
        <w:rPr>
          <w:rFonts w:ascii="Times New Roman" w:hAnsi="Times New Roman"/>
          <w:sz w:val="24"/>
          <w:szCs w:val="24"/>
        </w:rPr>
        <w:t xml:space="preserve">на базе </w:t>
      </w:r>
      <w:r w:rsidRPr="00B73EB4">
        <w:rPr>
          <w:rFonts w:ascii="Times New Roman" w:hAnsi="Times New Roman"/>
          <w:sz w:val="24"/>
          <w:szCs w:val="24"/>
        </w:rPr>
        <w:t xml:space="preserve">БУ </w:t>
      </w:r>
      <w:proofErr w:type="spellStart"/>
      <w:r w:rsidRPr="00B73EB4">
        <w:rPr>
          <w:rFonts w:ascii="Times New Roman" w:hAnsi="Times New Roman"/>
          <w:sz w:val="24"/>
          <w:szCs w:val="24"/>
        </w:rPr>
        <w:t>ХМАО-Югры</w:t>
      </w:r>
      <w:proofErr w:type="spellEnd"/>
      <w:r w:rsidRPr="00B73EB4">
        <w:rPr>
          <w:rFonts w:ascii="Times New Roman" w:hAnsi="Times New Roman"/>
          <w:sz w:val="24"/>
          <w:szCs w:val="24"/>
        </w:rPr>
        <w:t xml:space="preserve"> «</w:t>
      </w:r>
      <w:proofErr w:type="spellStart"/>
      <w:r w:rsidRPr="00B73EB4">
        <w:rPr>
          <w:rFonts w:ascii="Times New Roman" w:hAnsi="Times New Roman"/>
          <w:sz w:val="24"/>
          <w:szCs w:val="24"/>
        </w:rPr>
        <w:t>Урайская</w:t>
      </w:r>
      <w:proofErr w:type="spellEnd"/>
      <w:r w:rsidRPr="00B73EB4">
        <w:rPr>
          <w:rFonts w:ascii="Times New Roman" w:hAnsi="Times New Roman"/>
          <w:sz w:val="24"/>
          <w:szCs w:val="24"/>
        </w:rPr>
        <w:t xml:space="preserve"> окружная больница медицинской реабилитации» на 100 мест.</w:t>
      </w:r>
    </w:p>
    <w:p w:rsidR="00B43C62" w:rsidRPr="006717BA" w:rsidRDefault="00B43C62" w:rsidP="00280E65">
      <w:pPr>
        <w:ind w:firstLine="709"/>
        <w:jc w:val="both"/>
        <w:rPr>
          <w:sz w:val="24"/>
          <w:szCs w:val="24"/>
        </w:rPr>
      </w:pPr>
      <w:r w:rsidRPr="006717BA">
        <w:rPr>
          <w:sz w:val="24"/>
          <w:szCs w:val="24"/>
        </w:rPr>
        <w:t xml:space="preserve">Для решения вопросов местного значения передается муниципальное имущество  в пользование по договорам хозяйственного ведения и договорам оперативного управления – муниципальным и бюджетным учреждениям, которые осуществляют функции некоммерческого характера. </w:t>
      </w:r>
    </w:p>
    <w:p w:rsidR="00183BED" w:rsidRPr="006717BA" w:rsidRDefault="000B1F9B" w:rsidP="00183BED">
      <w:pPr>
        <w:ind w:firstLine="709"/>
        <w:jc w:val="both"/>
        <w:rPr>
          <w:sz w:val="24"/>
          <w:szCs w:val="24"/>
        </w:rPr>
      </w:pPr>
      <w:r w:rsidRPr="004962A5">
        <w:rPr>
          <w:sz w:val="24"/>
          <w:szCs w:val="24"/>
        </w:rPr>
        <w:t>При проведении</w:t>
      </w:r>
      <w:r w:rsidR="004B3249" w:rsidRPr="004962A5">
        <w:rPr>
          <w:sz w:val="24"/>
          <w:szCs w:val="24"/>
        </w:rPr>
        <w:t xml:space="preserve"> </w:t>
      </w:r>
      <w:r w:rsidRPr="004962A5">
        <w:rPr>
          <w:sz w:val="24"/>
          <w:szCs w:val="24"/>
        </w:rPr>
        <w:t>сравнительного анализа по</w:t>
      </w:r>
      <w:r w:rsidR="004B3249" w:rsidRPr="004962A5">
        <w:rPr>
          <w:sz w:val="24"/>
          <w:szCs w:val="24"/>
        </w:rPr>
        <w:t xml:space="preserve"> </w:t>
      </w:r>
      <w:r w:rsidRPr="004962A5">
        <w:rPr>
          <w:sz w:val="24"/>
          <w:szCs w:val="24"/>
        </w:rPr>
        <w:t>неналоговым доходам от использования муниципального имущества установлено следующее:</w:t>
      </w:r>
    </w:p>
    <w:p w:rsidR="00F33EE3" w:rsidRPr="00F56E63" w:rsidRDefault="00F33EE3" w:rsidP="00183BED">
      <w:pPr>
        <w:ind w:firstLine="709"/>
        <w:jc w:val="both"/>
        <w:rPr>
          <w:sz w:val="24"/>
          <w:szCs w:val="24"/>
        </w:rPr>
      </w:pPr>
      <w:r w:rsidRPr="00F56E63">
        <w:rPr>
          <w:sz w:val="24"/>
          <w:szCs w:val="24"/>
        </w:rPr>
        <w:t>1.</w:t>
      </w:r>
      <w:r w:rsidR="00FD7D63" w:rsidRPr="00F56E63">
        <w:rPr>
          <w:sz w:val="24"/>
          <w:szCs w:val="24"/>
        </w:rPr>
        <w:t xml:space="preserve"> </w:t>
      </w:r>
      <w:r w:rsidR="006717BA" w:rsidRPr="00F56E63">
        <w:rPr>
          <w:sz w:val="24"/>
          <w:szCs w:val="24"/>
        </w:rPr>
        <w:t>Стоимость муниципального имущества по состоянию на 01.0</w:t>
      </w:r>
      <w:r w:rsidR="00454C40" w:rsidRPr="00F56E63">
        <w:rPr>
          <w:sz w:val="24"/>
          <w:szCs w:val="24"/>
        </w:rPr>
        <w:t>7</w:t>
      </w:r>
      <w:r w:rsidR="006717BA" w:rsidRPr="00F56E63">
        <w:rPr>
          <w:sz w:val="24"/>
          <w:szCs w:val="24"/>
        </w:rPr>
        <w:t>.2020 составляет сумму 1</w:t>
      </w:r>
      <w:r w:rsidR="00F56E63" w:rsidRPr="00F56E63">
        <w:rPr>
          <w:sz w:val="24"/>
          <w:szCs w:val="24"/>
        </w:rPr>
        <w:t xml:space="preserve">5957,5 </w:t>
      </w:r>
      <w:r w:rsidR="006717BA" w:rsidRPr="00F56E63">
        <w:rPr>
          <w:sz w:val="24"/>
          <w:szCs w:val="24"/>
        </w:rPr>
        <w:t>млн. рублей, в том числе имущества, предназначенного для решения вопросов местного значения  - 15</w:t>
      </w:r>
      <w:r w:rsidR="00F56E63" w:rsidRPr="00F56E63">
        <w:rPr>
          <w:sz w:val="24"/>
          <w:szCs w:val="24"/>
        </w:rPr>
        <w:t>447,1</w:t>
      </w:r>
      <w:r w:rsidR="006717BA" w:rsidRPr="00F56E63">
        <w:rPr>
          <w:sz w:val="24"/>
          <w:szCs w:val="24"/>
        </w:rPr>
        <w:t xml:space="preserve"> млн. рублей.</w:t>
      </w:r>
    </w:p>
    <w:p w:rsidR="006717BA" w:rsidRPr="002E2C8E" w:rsidRDefault="006717BA" w:rsidP="006717BA">
      <w:pPr>
        <w:ind w:firstLine="708"/>
        <w:jc w:val="both"/>
        <w:rPr>
          <w:sz w:val="24"/>
          <w:szCs w:val="24"/>
        </w:rPr>
      </w:pPr>
      <w:r w:rsidRPr="002E2C8E">
        <w:rPr>
          <w:sz w:val="24"/>
          <w:szCs w:val="24"/>
        </w:rPr>
        <w:t>В</w:t>
      </w:r>
      <w:r w:rsidR="002E2C8E" w:rsidRPr="002E2C8E">
        <w:t xml:space="preserve"> </w:t>
      </w:r>
      <w:r w:rsidRPr="002E2C8E">
        <w:rPr>
          <w:sz w:val="24"/>
          <w:szCs w:val="24"/>
        </w:rPr>
        <w:t xml:space="preserve"> сравнении с аналогичным периодом прошлого года  стоимость муниципального имущества увеличилась на </w:t>
      </w:r>
      <w:r w:rsidR="002E2C8E" w:rsidRPr="002E2C8E">
        <w:rPr>
          <w:sz w:val="24"/>
          <w:szCs w:val="24"/>
        </w:rPr>
        <w:t>847,7</w:t>
      </w:r>
      <w:r w:rsidRPr="002E2C8E">
        <w:rPr>
          <w:sz w:val="24"/>
          <w:szCs w:val="24"/>
        </w:rPr>
        <w:t xml:space="preserve"> млн. рублей или на </w:t>
      </w:r>
      <w:r w:rsidR="002E2C8E" w:rsidRPr="002E2C8E">
        <w:rPr>
          <w:sz w:val="24"/>
          <w:szCs w:val="24"/>
        </w:rPr>
        <w:t>5</w:t>
      </w:r>
      <w:r w:rsidRPr="002E2C8E">
        <w:rPr>
          <w:sz w:val="24"/>
          <w:szCs w:val="24"/>
        </w:rPr>
        <w:t xml:space="preserve">,6%, в том числе имущества, предназначенного для решения вопросов местного значения - на </w:t>
      </w:r>
      <w:r w:rsidR="002E2C8E" w:rsidRPr="002E2C8E">
        <w:rPr>
          <w:sz w:val="24"/>
          <w:szCs w:val="24"/>
        </w:rPr>
        <w:t>821,0</w:t>
      </w:r>
      <w:r w:rsidRPr="002E2C8E">
        <w:rPr>
          <w:sz w:val="24"/>
          <w:szCs w:val="24"/>
        </w:rPr>
        <w:t xml:space="preserve"> млн. рублей  или на </w:t>
      </w:r>
      <w:r w:rsidR="002E2C8E" w:rsidRPr="002E2C8E">
        <w:rPr>
          <w:sz w:val="24"/>
          <w:szCs w:val="24"/>
        </w:rPr>
        <w:t>5,6</w:t>
      </w:r>
      <w:r w:rsidRPr="002E2C8E">
        <w:rPr>
          <w:sz w:val="24"/>
          <w:szCs w:val="24"/>
        </w:rPr>
        <w:t xml:space="preserve">%. </w:t>
      </w:r>
    </w:p>
    <w:p w:rsidR="002E2C8E" w:rsidRPr="002E2C8E" w:rsidRDefault="002E2C8E" w:rsidP="002E2C8E">
      <w:pPr>
        <w:ind w:firstLine="708"/>
        <w:jc w:val="both"/>
        <w:rPr>
          <w:sz w:val="24"/>
          <w:szCs w:val="24"/>
        </w:rPr>
      </w:pPr>
      <w:r w:rsidRPr="002E2C8E">
        <w:rPr>
          <w:sz w:val="24"/>
          <w:szCs w:val="24"/>
        </w:rPr>
        <w:t>Увеличение стоимости муниципального имущества  связано с вводом в эксплуатацию законченных строительством объектов (крытый каток, сети),  реконструкцией Культурно-исторического центра, регистрацией права собственности на земельные участки и приобретением имущества, необходимого для функционального обеспечения деятельности муниципальных (в т.ч. казенных) учреждений в рамках исполнения возложенных на них функций (приобретение оргтехники, программного обеспечения, инвентаря).</w:t>
      </w:r>
    </w:p>
    <w:p w:rsidR="008A3255" w:rsidRPr="008A3255" w:rsidRDefault="000B1F9B" w:rsidP="008A3255">
      <w:pPr>
        <w:ind w:firstLine="708"/>
        <w:jc w:val="both"/>
        <w:rPr>
          <w:sz w:val="24"/>
          <w:szCs w:val="24"/>
        </w:rPr>
      </w:pPr>
      <w:r w:rsidRPr="008A3255">
        <w:rPr>
          <w:sz w:val="24"/>
          <w:szCs w:val="24"/>
        </w:rPr>
        <w:t>2.</w:t>
      </w:r>
      <w:r w:rsidR="00FD7D63" w:rsidRPr="008A3255">
        <w:rPr>
          <w:sz w:val="24"/>
          <w:szCs w:val="24"/>
        </w:rPr>
        <w:t xml:space="preserve"> </w:t>
      </w:r>
      <w:r w:rsidRPr="008A3255">
        <w:rPr>
          <w:sz w:val="24"/>
          <w:szCs w:val="24"/>
        </w:rPr>
        <w:t xml:space="preserve">Площадь муниципального жилого фонда </w:t>
      </w:r>
      <w:r w:rsidR="00FE0687" w:rsidRPr="008A3255">
        <w:rPr>
          <w:sz w:val="24"/>
          <w:szCs w:val="24"/>
        </w:rPr>
        <w:t>по состоянию на 01.0</w:t>
      </w:r>
      <w:r w:rsidR="008A3255" w:rsidRPr="008A3255">
        <w:rPr>
          <w:sz w:val="24"/>
          <w:szCs w:val="24"/>
        </w:rPr>
        <w:t>7</w:t>
      </w:r>
      <w:r w:rsidR="00FE0687" w:rsidRPr="008A3255">
        <w:rPr>
          <w:sz w:val="24"/>
          <w:szCs w:val="24"/>
        </w:rPr>
        <w:t xml:space="preserve">.2020 года </w:t>
      </w:r>
      <w:r w:rsidR="008A3255" w:rsidRPr="008A3255">
        <w:rPr>
          <w:sz w:val="24"/>
          <w:szCs w:val="24"/>
        </w:rPr>
        <w:t>уменьшилась</w:t>
      </w:r>
      <w:r w:rsidRPr="008A3255">
        <w:rPr>
          <w:sz w:val="24"/>
          <w:szCs w:val="24"/>
        </w:rPr>
        <w:t xml:space="preserve">  на</w:t>
      </w:r>
      <w:r w:rsidR="008A3255" w:rsidRPr="008A3255">
        <w:rPr>
          <w:sz w:val="24"/>
          <w:szCs w:val="24"/>
        </w:rPr>
        <w:t xml:space="preserve"> 506 </w:t>
      </w:r>
      <w:r w:rsidR="008F6C24" w:rsidRPr="008A3255">
        <w:rPr>
          <w:sz w:val="24"/>
          <w:szCs w:val="24"/>
        </w:rPr>
        <w:t xml:space="preserve"> к</w:t>
      </w:r>
      <w:r w:rsidRPr="008A3255">
        <w:rPr>
          <w:sz w:val="24"/>
          <w:szCs w:val="24"/>
        </w:rPr>
        <w:t xml:space="preserve">в. м </w:t>
      </w:r>
      <w:r w:rsidR="006B15D9" w:rsidRPr="008A3255">
        <w:rPr>
          <w:sz w:val="24"/>
          <w:szCs w:val="24"/>
        </w:rPr>
        <w:t xml:space="preserve"> или </w:t>
      </w:r>
      <w:r w:rsidR="006717BA" w:rsidRPr="008A3255">
        <w:rPr>
          <w:sz w:val="24"/>
          <w:szCs w:val="24"/>
        </w:rPr>
        <w:t xml:space="preserve">на </w:t>
      </w:r>
      <w:r w:rsidR="008A3255" w:rsidRPr="008A3255">
        <w:rPr>
          <w:sz w:val="24"/>
          <w:szCs w:val="24"/>
        </w:rPr>
        <w:t>0</w:t>
      </w:r>
      <w:r w:rsidR="006717BA" w:rsidRPr="008A3255">
        <w:rPr>
          <w:sz w:val="24"/>
          <w:szCs w:val="24"/>
        </w:rPr>
        <w:t>,7</w:t>
      </w:r>
      <w:r w:rsidRPr="008A3255">
        <w:rPr>
          <w:sz w:val="24"/>
          <w:szCs w:val="24"/>
        </w:rPr>
        <w:t>%</w:t>
      </w:r>
      <w:r w:rsidR="00A676E0" w:rsidRPr="008A3255">
        <w:rPr>
          <w:sz w:val="24"/>
          <w:szCs w:val="24"/>
        </w:rPr>
        <w:t xml:space="preserve"> и составила </w:t>
      </w:r>
      <w:r w:rsidR="008A3255" w:rsidRPr="008A3255">
        <w:rPr>
          <w:sz w:val="24"/>
          <w:szCs w:val="24"/>
        </w:rPr>
        <w:t xml:space="preserve"> 67394,1</w:t>
      </w:r>
      <w:r w:rsidR="006717BA" w:rsidRPr="008A3255">
        <w:rPr>
          <w:sz w:val="24"/>
          <w:szCs w:val="24"/>
        </w:rPr>
        <w:t xml:space="preserve"> </w:t>
      </w:r>
      <w:r w:rsidR="00A676E0" w:rsidRPr="008A3255">
        <w:rPr>
          <w:sz w:val="24"/>
          <w:szCs w:val="24"/>
        </w:rPr>
        <w:t>кв. м (</w:t>
      </w:r>
      <w:r w:rsidR="006717BA" w:rsidRPr="008A3255">
        <w:rPr>
          <w:sz w:val="24"/>
          <w:szCs w:val="24"/>
        </w:rPr>
        <w:t>1</w:t>
      </w:r>
      <w:r w:rsidR="003E5A62">
        <w:rPr>
          <w:sz w:val="24"/>
          <w:szCs w:val="24"/>
        </w:rPr>
        <w:t xml:space="preserve"> </w:t>
      </w:r>
      <w:r w:rsidR="008A3255" w:rsidRPr="008A3255">
        <w:rPr>
          <w:sz w:val="24"/>
          <w:szCs w:val="24"/>
        </w:rPr>
        <w:t>пол</w:t>
      </w:r>
      <w:r w:rsidR="006717BA" w:rsidRPr="008A3255">
        <w:rPr>
          <w:sz w:val="24"/>
          <w:szCs w:val="24"/>
        </w:rPr>
        <w:t xml:space="preserve">. </w:t>
      </w:r>
      <w:r w:rsidR="00A676E0" w:rsidRPr="008A3255">
        <w:rPr>
          <w:sz w:val="24"/>
          <w:szCs w:val="24"/>
        </w:rPr>
        <w:t>201</w:t>
      </w:r>
      <w:r w:rsidR="006717BA" w:rsidRPr="008A3255">
        <w:rPr>
          <w:sz w:val="24"/>
          <w:szCs w:val="24"/>
        </w:rPr>
        <w:t>9</w:t>
      </w:r>
      <w:r w:rsidR="00A84567" w:rsidRPr="008A3255">
        <w:rPr>
          <w:sz w:val="24"/>
          <w:szCs w:val="24"/>
        </w:rPr>
        <w:t xml:space="preserve"> г.</w:t>
      </w:r>
      <w:r w:rsidR="00A676E0" w:rsidRPr="008A3255">
        <w:rPr>
          <w:sz w:val="24"/>
          <w:szCs w:val="24"/>
        </w:rPr>
        <w:t xml:space="preserve"> – </w:t>
      </w:r>
      <w:r w:rsidR="006717BA" w:rsidRPr="008A3255">
        <w:rPr>
          <w:sz w:val="24"/>
          <w:szCs w:val="24"/>
        </w:rPr>
        <w:t>6</w:t>
      </w:r>
      <w:r w:rsidR="008A3255" w:rsidRPr="008A3255">
        <w:rPr>
          <w:sz w:val="24"/>
          <w:szCs w:val="24"/>
        </w:rPr>
        <w:t>7900,1</w:t>
      </w:r>
      <w:r w:rsidR="00A676E0" w:rsidRPr="008A3255">
        <w:rPr>
          <w:sz w:val="24"/>
          <w:szCs w:val="24"/>
        </w:rPr>
        <w:t xml:space="preserve"> кв. м).</w:t>
      </w:r>
      <w:r w:rsidR="008A3255">
        <w:rPr>
          <w:sz w:val="24"/>
          <w:szCs w:val="24"/>
        </w:rPr>
        <w:t xml:space="preserve">  </w:t>
      </w:r>
      <w:r w:rsidR="008A3255" w:rsidRPr="008A3255">
        <w:rPr>
          <w:sz w:val="24"/>
          <w:szCs w:val="24"/>
        </w:rPr>
        <w:t>Уменьшение площади муниципального жилого фонда  произошло в связи со сносом ветхого (аварийного) жилья.</w:t>
      </w:r>
      <w:r w:rsidR="008A3255" w:rsidRPr="008A3255">
        <w:rPr>
          <w:sz w:val="24"/>
          <w:szCs w:val="24"/>
          <w:highlight w:val="yellow"/>
        </w:rPr>
        <w:t xml:space="preserve">  </w:t>
      </w:r>
    </w:p>
    <w:p w:rsidR="00EA459D" w:rsidRPr="00C4548B" w:rsidRDefault="000B1F9B" w:rsidP="00EA459D">
      <w:pPr>
        <w:ind w:firstLine="708"/>
        <w:jc w:val="both"/>
        <w:rPr>
          <w:sz w:val="24"/>
          <w:szCs w:val="24"/>
        </w:rPr>
      </w:pPr>
      <w:r w:rsidRPr="00C4548B">
        <w:rPr>
          <w:sz w:val="24"/>
          <w:szCs w:val="24"/>
        </w:rPr>
        <w:t>3.</w:t>
      </w:r>
      <w:r w:rsidR="00FD7D63" w:rsidRPr="00C4548B">
        <w:rPr>
          <w:sz w:val="24"/>
          <w:szCs w:val="24"/>
        </w:rPr>
        <w:t xml:space="preserve"> </w:t>
      </w:r>
      <w:r w:rsidRPr="00C4548B">
        <w:rPr>
          <w:sz w:val="24"/>
          <w:szCs w:val="24"/>
        </w:rPr>
        <w:t>Доходы  от</w:t>
      </w:r>
      <w:r w:rsidR="003504B6" w:rsidRPr="00C4548B">
        <w:rPr>
          <w:sz w:val="24"/>
          <w:szCs w:val="24"/>
        </w:rPr>
        <w:t xml:space="preserve"> </w:t>
      </w:r>
      <w:r w:rsidR="00AB5DFE" w:rsidRPr="00C4548B">
        <w:rPr>
          <w:sz w:val="24"/>
          <w:szCs w:val="24"/>
        </w:rPr>
        <w:t>использования</w:t>
      </w:r>
      <w:r w:rsidRPr="00C4548B">
        <w:rPr>
          <w:sz w:val="24"/>
          <w:szCs w:val="24"/>
        </w:rPr>
        <w:t xml:space="preserve"> муниципально</w:t>
      </w:r>
      <w:r w:rsidR="00AB5DFE" w:rsidRPr="00C4548B">
        <w:rPr>
          <w:sz w:val="24"/>
          <w:szCs w:val="24"/>
        </w:rPr>
        <w:t>го</w:t>
      </w:r>
      <w:r w:rsidRPr="00C4548B">
        <w:rPr>
          <w:sz w:val="24"/>
          <w:szCs w:val="24"/>
        </w:rPr>
        <w:t xml:space="preserve"> </w:t>
      </w:r>
      <w:r w:rsidR="00AB5DFE" w:rsidRPr="00C4548B">
        <w:rPr>
          <w:sz w:val="24"/>
          <w:szCs w:val="24"/>
        </w:rPr>
        <w:t>имущества</w:t>
      </w:r>
      <w:r w:rsidRPr="00C4548B">
        <w:rPr>
          <w:sz w:val="24"/>
          <w:szCs w:val="24"/>
        </w:rPr>
        <w:t xml:space="preserve"> за </w:t>
      </w:r>
      <w:r w:rsidR="000D731C" w:rsidRPr="00C4548B">
        <w:rPr>
          <w:sz w:val="24"/>
          <w:szCs w:val="24"/>
        </w:rPr>
        <w:t xml:space="preserve">1 </w:t>
      </w:r>
      <w:r w:rsidR="003E5A62" w:rsidRPr="00C4548B">
        <w:rPr>
          <w:sz w:val="24"/>
          <w:szCs w:val="24"/>
        </w:rPr>
        <w:t>полугодие</w:t>
      </w:r>
      <w:r w:rsidR="000D731C" w:rsidRPr="00C4548B">
        <w:rPr>
          <w:sz w:val="24"/>
          <w:szCs w:val="24"/>
        </w:rPr>
        <w:t xml:space="preserve"> </w:t>
      </w:r>
      <w:r w:rsidRPr="00C4548B">
        <w:rPr>
          <w:sz w:val="24"/>
          <w:szCs w:val="24"/>
        </w:rPr>
        <w:t>20</w:t>
      </w:r>
      <w:r w:rsidR="000D731C" w:rsidRPr="00C4548B">
        <w:rPr>
          <w:sz w:val="24"/>
          <w:szCs w:val="24"/>
        </w:rPr>
        <w:t>20</w:t>
      </w:r>
      <w:r w:rsidRPr="00C4548B">
        <w:rPr>
          <w:sz w:val="24"/>
          <w:szCs w:val="24"/>
        </w:rPr>
        <w:t xml:space="preserve"> год</w:t>
      </w:r>
      <w:r w:rsidR="000D731C" w:rsidRPr="00C4548B">
        <w:rPr>
          <w:sz w:val="24"/>
          <w:szCs w:val="24"/>
        </w:rPr>
        <w:t>а</w:t>
      </w:r>
      <w:r w:rsidRPr="00C4548B">
        <w:rPr>
          <w:sz w:val="24"/>
          <w:szCs w:val="24"/>
        </w:rPr>
        <w:t xml:space="preserve"> по сравнению с соответствующим периодом прошлого года </w:t>
      </w:r>
      <w:r w:rsidR="003E5A62" w:rsidRPr="00C4548B">
        <w:rPr>
          <w:sz w:val="24"/>
          <w:szCs w:val="24"/>
        </w:rPr>
        <w:t>увеличились</w:t>
      </w:r>
      <w:r w:rsidRPr="00C4548B">
        <w:rPr>
          <w:sz w:val="24"/>
          <w:szCs w:val="24"/>
        </w:rPr>
        <w:t xml:space="preserve"> </w:t>
      </w:r>
      <w:r w:rsidRPr="00C5394E">
        <w:rPr>
          <w:sz w:val="24"/>
          <w:szCs w:val="24"/>
        </w:rPr>
        <w:t xml:space="preserve">на </w:t>
      </w:r>
      <w:r w:rsidR="00C5394E" w:rsidRPr="00C5394E">
        <w:rPr>
          <w:sz w:val="24"/>
          <w:szCs w:val="24"/>
        </w:rPr>
        <w:t>3460,3</w:t>
      </w:r>
      <w:r w:rsidRPr="00C5394E">
        <w:rPr>
          <w:sz w:val="24"/>
          <w:szCs w:val="24"/>
        </w:rPr>
        <w:t xml:space="preserve">  тыс</w:t>
      </w:r>
      <w:r w:rsidRPr="00C4548B">
        <w:rPr>
          <w:sz w:val="24"/>
          <w:szCs w:val="24"/>
        </w:rPr>
        <w:t xml:space="preserve">. рублей </w:t>
      </w:r>
      <w:r w:rsidR="006B15D9" w:rsidRPr="00C4548B">
        <w:rPr>
          <w:sz w:val="24"/>
          <w:szCs w:val="24"/>
        </w:rPr>
        <w:t xml:space="preserve"> или на </w:t>
      </w:r>
      <w:r w:rsidR="00C5394E">
        <w:rPr>
          <w:sz w:val="24"/>
          <w:szCs w:val="24"/>
        </w:rPr>
        <w:t>8,9</w:t>
      </w:r>
      <w:r w:rsidRPr="00C4548B">
        <w:rPr>
          <w:sz w:val="24"/>
          <w:szCs w:val="24"/>
        </w:rPr>
        <w:t>%</w:t>
      </w:r>
      <w:r w:rsidR="00A676E0" w:rsidRPr="00C4548B">
        <w:rPr>
          <w:sz w:val="24"/>
          <w:szCs w:val="24"/>
        </w:rPr>
        <w:t xml:space="preserve"> и составили </w:t>
      </w:r>
      <w:r w:rsidR="003E5A62" w:rsidRPr="00C4548B">
        <w:rPr>
          <w:sz w:val="24"/>
          <w:szCs w:val="24"/>
        </w:rPr>
        <w:t xml:space="preserve">42342,8 </w:t>
      </w:r>
      <w:r w:rsidR="001C25F9" w:rsidRPr="00C4548B">
        <w:rPr>
          <w:sz w:val="24"/>
          <w:szCs w:val="24"/>
        </w:rPr>
        <w:t>тыс. руб.</w:t>
      </w:r>
      <w:r w:rsidR="00A676E0" w:rsidRPr="00C4548B">
        <w:rPr>
          <w:sz w:val="24"/>
          <w:szCs w:val="24"/>
        </w:rPr>
        <w:t xml:space="preserve"> (</w:t>
      </w:r>
      <w:r w:rsidR="000D731C" w:rsidRPr="00C4548B">
        <w:rPr>
          <w:sz w:val="24"/>
          <w:szCs w:val="24"/>
        </w:rPr>
        <w:t xml:space="preserve">1 </w:t>
      </w:r>
      <w:r w:rsidR="00C4548B" w:rsidRPr="00C4548B">
        <w:rPr>
          <w:sz w:val="24"/>
          <w:szCs w:val="24"/>
        </w:rPr>
        <w:t>пол</w:t>
      </w:r>
      <w:r w:rsidR="000D731C" w:rsidRPr="00C4548B">
        <w:rPr>
          <w:sz w:val="24"/>
          <w:szCs w:val="24"/>
        </w:rPr>
        <w:t>.</w:t>
      </w:r>
      <w:r w:rsidR="00A676E0" w:rsidRPr="00C4548B">
        <w:rPr>
          <w:sz w:val="24"/>
          <w:szCs w:val="24"/>
        </w:rPr>
        <w:t>201</w:t>
      </w:r>
      <w:r w:rsidR="000D731C" w:rsidRPr="00C4548B">
        <w:rPr>
          <w:sz w:val="24"/>
          <w:szCs w:val="24"/>
        </w:rPr>
        <w:t>9</w:t>
      </w:r>
      <w:r w:rsidR="00A84567" w:rsidRPr="00C4548B">
        <w:rPr>
          <w:sz w:val="24"/>
          <w:szCs w:val="24"/>
        </w:rPr>
        <w:t xml:space="preserve"> г.</w:t>
      </w:r>
      <w:r w:rsidR="00A676E0" w:rsidRPr="00C4548B">
        <w:rPr>
          <w:sz w:val="24"/>
          <w:szCs w:val="24"/>
        </w:rPr>
        <w:t xml:space="preserve"> –</w:t>
      </w:r>
      <w:r w:rsidR="00C4548B" w:rsidRPr="00C4548B">
        <w:rPr>
          <w:sz w:val="24"/>
          <w:szCs w:val="24"/>
        </w:rPr>
        <w:t xml:space="preserve"> 38882,5</w:t>
      </w:r>
      <w:r w:rsidR="00A676E0" w:rsidRPr="00C4548B">
        <w:rPr>
          <w:sz w:val="24"/>
          <w:szCs w:val="24"/>
        </w:rPr>
        <w:t xml:space="preserve"> </w:t>
      </w:r>
      <w:r w:rsidR="001C25F9" w:rsidRPr="00C4548B">
        <w:rPr>
          <w:sz w:val="24"/>
          <w:szCs w:val="24"/>
        </w:rPr>
        <w:t>тыс. руб.</w:t>
      </w:r>
      <w:r w:rsidR="00A676E0" w:rsidRPr="00C4548B">
        <w:rPr>
          <w:sz w:val="24"/>
          <w:szCs w:val="24"/>
        </w:rPr>
        <w:t>)</w:t>
      </w:r>
      <w:r w:rsidRPr="00C4548B">
        <w:rPr>
          <w:sz w:val="24"/>
          <w:szCs w:val="24"/>
        </w:rPr>
        <w:t>.</w:t>
      </w:r>
      <w:r w:rsidR="006B15D9" w:rsidRPr="00C4548B">
        <w:rPr>
          <w:sz w:val="24"/>
          <w:szCs w:val="24"/>
        </w:rPr>
        <w:t xml:space="preserve"> </w:t>
      </w:r>
      <w:r w:rsidR="00AB5DFE" w:rsidRPr="00C4548B">
        <w:rPr>
          <w:sz w:val="24"/>
          <w:szCs w:val="24"/>
        </w:rPr>
        <w:t>Доходы от приватизации</w:t>
      </w:r>
      <w:r w:rsidR="00C4548B" w:rsidRPr="00C4548B">
        <w:rPr>
          <w:sz w:val="24"/>
          <w:szCs w:val="24"/>
        </w:rPr>
        <w:t xml:space="preserve"> </w:t>
      </w:r>
      <w:r w:rsidR="00AB5DFE" w:rsidRPr="00C4548B">
        <w:rPr>
          <w:sz w:val="24"/>
          <w:szCs w:val="24"/>
        </w:rPr>
        <w:t xml:space="preserve"> муниципальног</w:t>
      </w:r>
      <w:r w:rsidR="008F6C24" w:rsidRPr="00C4548B">
        <w:rPr>
          <w:sz w:val="24"/>
          <w:szCs w:val="24"/>
        </w:rPr>
        <w:t xml:space="preserve">о имущества </w:t>
      </w:r>
      <w:r w:rsidR="00C4548B" w:rsidRPr="00C4548B">
        <w:rPr>
          <w:sz w:val="24"/>
          <w:szCs w:val="24"/>
        </w:rPr>
        <w:t xml:space="preserve"> снизились</w:t>
      </w:r>
      <w:r w:rsidR="008F6C24" w:rsidRPr="00C4548B">
        <w:rPr>
          <w:sz w:val="24"/>
          <w:szCs w:val="24"/>
        </w:rPr>
        <w:t xml:space="preserve"> на сумму </w:t>
      </w:r>
      <w:r w:rsidR="00C4548B" w:rsidRPr="00C4548B">
        <w:rPr>
          <w:sz w:val="24"/>
          <w:szCs w:val="24"/>
        </w:rPr>
        <w:t>227</w:t>
      </w:r>
      <w:r w:rsidR="00AB5DFE" w:rsidRPr="00C4548B">
        <w:rPr>
          <w:sz w:val="24"/>
          <w:szCs w:val="24"/>
        </w:rPr>
        <w:t xml:space="preserve"> тыс. руб. </w:t>
      </w:r>
      <w:r w:rsidR="006B15D9" w:rsidRPr="00C4548B">
        <w:rPr>
          <w:sz w:val="24"/>
          <w:szCs w:val="24"/>
        </w:rPr>
        <w:t xml:space="preserve">или  </w:t>
      </w:r>
      <w:r w:rsidR="006265E6" w:rsidRPr="00C4548B">
        <w:rPr>
          <w:sz w:val="24"/>
          <w:szCs w:val="24"/>
        </w:rPr>
        <w:t>на</w:t>
      </w:r>
      <w:r w:rsidR="00C4548B" w:rsidRPr="00C4548B">
        <w:rPr>
          <w:sz w:val="24"/>
          <w:szCs w:val="24"/>
        </w:rPr>
        <w:t xml:space="preserve"> 1</w:t>
      </w:r>
      <w:r w:rsidR="00C5394E">
        <w:rPr>
          <w:sz w:val="24"/>
          <w:szCs w:val="24"/>
        </w:rPr>
        <w:t>5,1</w:t>
      </w:r>
      <w:r w:rsidR="006265E6" w:rsidRPr="00C4548B">
        <w:rPr>
          <w:sz w:val="24"/>
          <w:szCs w:val="24"/>
        </w:rPr>
        <w:t>%</w:t>
      </w:r>
      <w:r w:rsidR="006C72E1" w:rsidRPr="00C4548B">
        <w:rPr>
          <w:sz w:val="24"/>
          <w:szCs w:val="24"/>
        </w:rPr>
        <w:t xml:space="preserve"> относительно </w:t>
      </w:r>
      <w:r w:rsidR="006265E6" w:rsidRPr="00C4548B">
        <w:rPr>
          <w:sz w:val="24"/>
          <w:szCs w:val="24"/>
        </w:rPr>
        <w:t xml:space="preserve">1 </w:t>
      </w:r>
      <w:r w:rsidR="00C4548B" w:rsidRPr="00C4548B">
        <w:rPr>
          <w:sz w:val="24"/>
          <w:szCs w:val="24"/>
        </w:rPr>
        <w:t xml:space="preserve">полугодия </w:t>
      </w:r>
      <w:r w:rsidR="006265E6" w:rsidRPr="00C4548B">
        <w:rPr>
          <w:sz w:val="24"/>
          <w:szCs w:val="24"/>
        </w:rPr>
        <w:t xml:space="preserve"> </w:t>
      </w:r>
      <w:r w:rsidR="006C72E1" w:rsidRPr="00C4548B">
        <w:rPr>
          <w:sz w:val="24"/>
          <w:szCs w:val="24"/>
        </w:rPr>
        <w:t>201</w:t>
      </w:r>
      <w:r w:rsidR="006265E6" w:rsidRPr="00C4548B">
        <w:rPr>
          <w:sz w:val="24"/>
          <w:szCs w:val="24"/>
        </w:rPr>
        <w:t>9</w:t>
      </w:r>
      <w:r w:rsidR="006C72E1" w:rsidRPr="00C4548B">
        <w:rPr>
          <w:sz w:val="24"/>
          <w:szCs w:val="24"/>
        </w:rPr>
        <w:t xml:space="preserve"> года</w:t>
      </w:r>
      <w:r w:rsidR="00A676E0" w:rsidRPr="00C4548B">
        <w:rPr>
          <w:sz w:val="24"/>
          <w:szCs w:val="24"/>
        </w:rPr>
        <w:t xml:space="preserve"> и составили </w:t>
      </w:r>
      <w:r w:rsidR="00C4548B" w:rsidRPr="00C4548B">
        <w:rPr>
          <w:sz w:val="24"/>
          <w:szCs w:val="24"/>
        </w:rPr>
        <w:t xml:space="preserve"> 1273,2</w:t>
      </w:r>
      <w:r w:rsidR="006265E6" w:rsidRPr="00C4548B">
        <w:rPr>
          <w:sz w:val="24"/>
          <w:szCs w:val="24"/>
        </w:rPr>
        <w:t xml:space="preserve"> </w:t>
      </w:r>
      <w:r w:rsidR="00A676E0" w:rsidRPr="00C4548B">
        <w:rPr>
          <w:sz w:val="24"/>
          <w:szCs w:val="24"/>
        </w:rPr>
        <w:t>тыс. руб. (</w:t>
      </w:r>
      <w:r w:rsidR="006265E6" w:rsidRPr="00C4548B">
        <w:rPr>
          <w:sz w:val="24"/>
          <w:szCs w:val="24"/>
        </w:rPr>
        <w:t xml:space="preserve">1 </w:t>
      </w:r>
      <w:r w:rsidR="00C4548B" w:rsidRPr="00C4548B">
        <w:rPr>
          <w:sz w:val="24"/>
          <w:szCs w:val="24"/>
        </w:rPr>
        <w:t>пол.</w:t>
      </w:r>
      <w:r w:rsidR="006265E6" w:rsidRPr="00C4548B">
        <w:rPr>
          <w:sz w:val="24"/>
          <w:szCs w:val="24"/>
        </w:rPr>
        <w:t>.</w:t>
      </w:r>
      <w:r w:rsidR="00A676E0" w:rsidRPr="00C4548B">
        <w:rPr>
          <w:sz w:val="24"/>
          <w:szCs w:val="24"/>
        </w:rPr>
        <w:t>201</w:t>
      </w:r>
      <w:r w:rsidR="006265E6" w:rsidRPr="00C4548B">
        <w:rPr>
          <w:sz w:val="24"/>
          <w:szCs w:val="24"/>
        </w:rPr>
        <w:t>9</w:t>
      </w:r>
      <w:r w:rsidR="006C72E1" w:rsidRPr="00C4548B">
        <w:rPr>
          <w:sz w:val="24"/>
          <w:szCs w:val="24"/>
        </w:rPr>
        <w:t xml:space="preserve"> г.</w:t>
      </w:r>
      <w:r w:rsidR="00A676E0" w:rsidRPr="00C4548B">
        <w:rPr>
          <w:sz w:val="24"/>
          <w:szCs w:val="24"/>
        </w:rPr>
        <w:t xml:space="preserve"> – </w:t>
      </w:r>
      <w:r w:rsidR="00C4548B" w:rsidRPr="00C4548B">
        <w:rPr>
          <w:sz w:val="24"/>
          <w:szCs w:val="24"/>
        </w:rPr>
        <w:t>1500,2</w:t>
      </w:r>
      <w:r w:rsidR="00A676E0" w:rsidRPr="00C4548B">
        <w:rPr>
          <w:sz w:val="24"/>
          <w:szCs w:val="24"/>
        </w:rPr>
        <w:t xml:space="preserve"> тыс. руб.)</w:t>
      </w:r>
      <w:r w:rsidR="00AB5DFE" w:rsidRPr="00C4548B">
        <w:rPr>
          <w:sz w:val="24"/>
          <w:szCs w:val="24"/>
        </w:rPr>
        <w:t>.</w:t>
      </w:r>
      <w:r w:rsidRPr="00C4548B">
        <w:rPr>
          <w:sz w:val="24"/>
          <w:szCs w:val="24"/>
        </w:rPr>
        <w:t xml:space="preserve"> </w:t>
      </w:r>
    </w:p>
    <w:p w:rsidR="00525DEA" w:rsidRPr="00694767" w:rsidRDefault="00525DEA" w:rsidP="00525DEA">
      <w:pPr>
        <w:tabs>
          <w:tab w:val="left" w:pos="505"/>
          <w:tab w:val="left" w:pos="595"/>
        </w:tabs>
        <w:ind w:firstLine="709"/>
        <w:jc w:val="both"/>
        <w:rPr>
          <w:sz w:val="24"/>
          <w:szCs w:val="24"/>
        </w:rPr>
      </w:pPr>
      <w:r w:rsidRPr="00694767">
        <w:rPr>
          <w:sz w:val="24"/>
          <w:szCs w:val="24"/>
        </w:rPr>
        <w:t>В целях реализации и исполнения</w:t>
      </w:r>
      <w:r w:rsidRPr="00694767">
        <w:rPr>
          <w:color w:val="000000"/>
          <w:sz w:val="24"/>
          <w:szCs w:val="24"/>
        </w:rPr>
        <w:t xml:space="preserve"> </w:t>
      </w:r>
      <w:hyperlink r:id="rId8" w:history="1">
        <w:proofErr w:type="gramStart"/>
        <w:r w:rsidRPr="00694767">
          <w:rPr>
            <w:color w:val="000000"/>
            <w:sz w:val="24"/>
            <w:szCs w:val="24"/>
          </w:rPr>
          <w:t>Закон</w:t>
        </w:r>
        <w:proofErr w:type="gramEnd"/>
      </w:hyperlink>
      <w:r w:rsidRPr="00694767">
        <w:rPr>
          <w:color w:val="000000"/>
          <w:sz w:val="24"/>
          <w:szCs w:val="24"/>
        </w:rPr>
        <w:t xml:space="preserve">а Ханты-Мансийского автономного округа - </w:t>
      </w:r>
      <w:proofErr w:type="spellStart"/>
      <w:r w:rsidRPr="00694767">
        <w:rPr>
          <w:color w:val="000000"/>
          <w:sz w:val="24"/>
          <w:szCs w:val="24"/>
        </w:rPr>
        <w:t>Югры</w:t>
      </w:r>
      <w:proofErr w:type="spellEnd"/>
      <w:r w:rsidRPr="00694767">
        <w:rPr>
          <w:color w:val="000000"/>
          <w:sz w:val="24"/>
          <w:szCs w:val="24"/>
        </w:rPr>
        <w:t xml:space="preserve"> от 29.05.2014 №42-оз «Об отдельных вопросах организации оценки регулирующего воздействия проектов нормативных правовых актов, экспертизы и оценки фактического воздействия нормативных правовых актов в Ханты-Мансийском автономном округе - </w:t>
      </w:r>
      <w:proofErr w:type="spellStart"/>
      <w:r w:rsidRPr="00694767">
        <w:rPr>
          <w:color w:val="000000"/>
          <w:sz w:val="24"/>
          <w:szCs w:val="24"/>
        </w:rPr>
        <w:t>Югре</w:t>
      </w:r>
      <w:proofErr w:type="spellEnd"/>
      <w:r w:rsidRPr="00694767">
        <w:rPr>
          <w:color w:val="000000"/>
          <w:sz w:val="24"/>
          <w:szCs w:val="24"/>
        </w:rPr>
        <w:t xml:space="preserve"> и о внесении изменения в статью 33.2 Закона Ханты-Мансийского автономного округа - </w:t>
      </w:r>
      <w:proofErr w:type="spellStart"/>
      <w:r w:rsidRPr="00694767">
        <w:rPr>
          <w:color w:val="000000"/>
          <w:sz w:val="24"/>
          <w:szCs w:val="24"/>
        </w:rPr>
        <w:t>Югры</w:t>
      </w:r>
      <w:proofErr w:type="spellEnd"/>
      <w:r w:rsidRPr="00694767">
        <w:rPr>
          <w:color w:val="000000"/>
          <w:sz w:val="24"/>
          <w:szCs w:val="24"/>
        </w:rPr>
        <w:t xml:space="preserve"> «О нормативных правовых актах Ханты-Мансийского автономного округа – </w:t>
      </w:r>
      <w:proofErr w:type="spellStart"/>
      <w:r w:rsidRPr="00694767">
        <w:rPr>
          <w:color w:val="000000"/>
          <w:sz w:val="24"/>
          <w:szCs w:val="24"/>
        </w:rPr>
        <w:t>Югры</w:t>
      </w:r>
      <w:proofErr w:type="spellEnd"/>
      <w:r w:rsidRPr="00694767">
        <w:rPr>
          <w:color w:val="000000"/>
          <w:sz w:val="24"/>
          <w:szCs w:val="24"/>
        </w:rPr>
        <w:t xml:space="preserve">» в муниципальном </w:t>
      </w:r>
      <w:proofErr w:type="gramStart"/>
      <w:r w:rsidRPr="00694767">
        <w:rPr>
          <w:color w:val="000000"/>
          <w:sz w:val="24"/>
          <w:szCs w:val="24"/>
        </w:rPr>
        <w:t>образовании</w:t>
      </w:r>
      <w:proofErr w:type="gramEnd"/>
      <w:r w:rsidRPr="00694767">
        <w:rPr>
          <w:color w:val="000000"/>
          <w:sz w:val="24"/>
          <w:szCs w:val="24"/>
        </w:rPr>
        <w:t xml:space="preserve"> город Урай проводятся процедуры оценки регулирующего воздействия </w:t>
      </w:r>
      <w:r w:rsidRPr="00694767">
        <w:rPr>
          <w:sz w:val="24"/>
          <w:szCs w:val="24"/>
        </w:rPr>
        <w:t xml:space="preserve">(далее - ОРВ) </w:t>
      </w:r>
      <w:r w:rsidRPr="00694767">
        <w:rPr>
          <w:color w:val="000000"/>
          <w:sz w:val="24"/>
          <w:szCs w:val="24"/>
        </w:rPr>
        <w:t xml:space="preserve">проектов муниципальных нормативных правовых актов </w:t>
      </w:r>
      <w:r w:rsidRPr="00694767">
        <w:rPr>
          <w:sz w:val="24"/>
          <w:szCs w:val="24"/>
        </w:rPr>
        <w:t>(далее – МНПА)</w:t>
      </w:r>
      <w:r w:rsidRPr="00694767">
        <w:rPr>
          <w:color w:val="000000"/>
          <w:sz w:val="24"/>
          <w:szCs w:val="24"/>
        </w:rPr>
        <w:t xml:space="preserve">, экспертизы и оценки фактического воздействия </w:t>
      </w:r>
      <w:r w:rsidRPr="00694767">
        <w:rPr>
          <w:sz w:val="24"/>
          <w:szCs w:val="24"/>
        </w:rPr>
        <w:t xml:space="preserve">(далее – ОФВ)  </w:t>
      </w:r>
      <w:r w:rsidRPr="00694767">
        <w:rPr>
          <w:color w:val="000000"/>
          <w:sz w:val="24"/>
          <w:szCs w:val="24"/>
        </w:rPr>
        <w:t>нормативных правовых актов</w:t>
      </w:r>
      <w:r w:rsidR="00951BC3">
        <w:rPr>
          <w:color w:val="000000"/>
          <w:sz w:val="24"/>
          <w:szCs w:val="24"/>
        </w:rPr>
        <w:t>.</w:t>
      </w:r>
    </w:p>
    <w:p w:rsidR="00525DEA" w:rsidRPr="00694767" w:rsidRDefault="00525DEA" w:rsidP="00525DEA">
      <w:pPr>
        <w:ind w:firstLine="709"/>
        <w:jc w:val="both"/>
        <w:rPr>
          <w:sz w:val="24"/>
          <w:szCs w:val="24"/>
        </w:rPr>
      </w:pPr>
      <w:r w:rsidRPr="00694767">
        <w:rPr>
          <w:sz w:val="24"/>
          <w:szCs w:val="24"/>
        </w:rPr>
        <w:t xml:space="preserve">В целях обеспечения информационно-аналитической поддержки проведения процедуры ОРВ МНПА города Урай, ОФВ  и экспертизы МНПА города Урай, устанавливающих новые или изменяющих ранее предусмотренные МНПА обязанности для субъектов предпринимательской и инвестиционной деятельности заключены Соглашения: с Союзом  «Торгово-промышленная палата Ханты-Мансийского автономного округа – </w:t>
      </w:r>
      <w:proofErr w:type="spellStart"/>
      <w:r w:rsidRPr="00694767">
        <w:rPr>
          <w:sz w:val="24"/>
          <w:szCs w:val="24"/>
        </w:rPr>
        <w:lastRenderedPageBreak/>
        <w:t>Югры</w:t>
      </w:r>
      <w:proofErr w:type="spellEnd"/>
      <w:r w:rsidRPr="00694767">
        <w:rPr>
          <w:sz w:val="24"/>
          <w:szCs w:val="24"/>
        </w:rPr>
        <w:t>»,  Общественной организацией «Союз предпринимателей г</w:t>
      </w:r>
      <w:proofErr w:type="gramStart"/>
      <w:r w:rsidRPr="00694767">
        <w:rPr>
          <w:sz w:val="24"/>
          <w:szCs w:val="24"/>
        </w:rPr>
        <w:t>.У</w:t>
      </w:r>
      <w:proofErr w:type="gramEnd"/>
      <w:r w:rsidRPr="00694767">
        <w:rPr>
          <w:sz w:val="24"/>
          <w:szCs w:val="24"/>
        </w:rPr>
        <w:t xml:space="preserve">рай», Уполномоченным по защите прав предпринимателей в Ханты-Мансийском автономном округе - </w:t>
      </w:r>
      <w:proofErr w:type="spellStart"/>
      <w:r w:rsidRPr="00694767">
        <w:rPr>
          <w:sz w:val="24"/>
          <w:szCs w:val="24"/>
        </w:rPr>
        <w:t>Югре</w:t>
      </w:r>
      <w:proofErr w:type="spellEnd"/>
      <w:r w:rsidRPr="00694767">
        <w:rPr>
          <w:sz w:val="24"/>
          <w:szCs w:val="24"/>
        </w:rPr>
        <w:t xml:space="preserve"> представляющими интересы предпринимательского и (или) инвестиционного сообщества. Реестр организаций, с которыми заключены соглашения о взаимодействии при проведении ОРВ проектов МНПА, ОФВ и экспертизы МНПА города Урай  размещен на официальном сайте органов местного самоуправления города Урай в информационно-телекоммуникационной сети Интернет</w:t>
      </w:r>
      <w:r w:rsidRPr="00694767">
        <w:t xml:space="preserve"> (</w:t>
      </w:r>
      <w:hyperlink r:id="rId9" w:history="1">
        <w:r w:rsidRPr="00694767">
          <w:rPr>
            <w:rStyle w:val="afa"/>
            <w:szCs w:val="24"/>
          </w:rPr>
          <w:t>http://uray.ru/vzaimodeystvie-s-biznes-soobshhestvom/</w:t>
        </w:r>
      </w:hyperlink>
      <w:r w:rsidRPr="00694767">
        <w:rPr>
          <w:sz w:val="24"/>
          <w:szCs w:val="24"/>
        </w:rPr>
        <w:t>).</w:t>
      </w:r>
    </w:p>
    <w:p w:rsidR="00525DEA" w:rsidRPr="00694767" w:rsidRDefault="00525DEA" w:rsidP="00525DEA">
      <w:pPr>
        <w:ind w:firstLine="709"/>
        <w:jc w:val="both"/>
        <w:rPr>
          <w:sz w:val="24"/>
          <w:szCs w:val="24"/>
        </w:rPr>
      </w:pPr>
      <w:proofErr w:type="gramStart"/>
      <w:r w:rsidRPr="00694767">
        <w:rPr>
          <w:sz w:val="24"/>
          <w:szCs w:val="24"/>
        </w:rPr>
        <w:t>В целях публичности, открытости и доступности информации в части  обсуждения проектов МНПА, проходят публичные консультации с участием представителей предпринимательского и (или) инвестиционного сообщества и иными заинтересованными лицами, в пределах  сроков проведения публичных консультаций установленных  Порядком проведения администрацией города Урай оценки регулирующего воздействия проектов муниципальных нормативных правовых актов, экспертизы и оценки фактического воздействия муниципальных нормативных правовых актов, затрагивающих вопросы осуществления предпринимательской</w:t>
      </w:r>
      <w:proofErr w:type="gramEnd"/>
      <w:r w:rsidRPr="00694767">
        <w:rPr>
          <w:sz w:val="24"/>
          <w:szCs w:val="24"/>
        </w:rPr>
        <w:t xml:space="preserve"> и инвестиционной деятельности, утвержденным постановлением администрации города Урай от 21.04.2017 №1042.</w:t>
      </w:r>
    </w:p>
    <w:p w:rsidR="00525DEA" w:rsidRDefault="00525DEA" w:rsidP="00525DEA">
      <w:pPr>
        <w:ind w:firstLine="709"/>
        <w:jc w:val="both"/>
        <w:rPr>
          <w:sz w:val="24"/>
          <w:szCs w:val="24"/>
        </w:rPr>
      </w:pPr>
      <w:r w:rsidRPr="00694767">
        <w:rPr>
          <w:sz w:val="24"/>
          <w:szCs w:val="24"/>
        </w:rPr>
        <w:t xml:space="preserve">Результаты проведения публичных консультаций по проекту МНПА размещаются на </w:t>
      </w:r>
      <w:proofErr w:type="spellStart"/>
      <w:proofErr w:type="gramStart"/>
      <w:r w:rsidRPr="00694767">
        <w:rPr>
          <w:sz w:val="24"/>
          <w:szCs w:val="24"/>
        </w:rPr>
        <w:t>интернет-портале</w:t>
      </w:r>
      <w:proofErr w:type="spellEnd"/>
      <w:proofErr w:type="gramEnd"/>
      <w:r w:rsidRPr="00694767">
        <w:rPr>
          <w:sz w:val="24"/>
          <w:szCs w:val="24"/>
        </w:rPr>
        <w:t xml:space="preserve"> для  публичного   обсуждения   проектов   и   действующих   нормативных актов органов власти Ханты-Мансийского автономного округа - </w:t>
      </w:r>
      <w:proofErr w:type="spellStart"/>
      <w:r w:rsidRPr="00694767">
        <w:rPr>
          <w:sz w:val="24"/>
          <w:szCs w:val="24"/>
        </w:rPr>
        <w:t>Югры</w:t>
      </w:r>
      <w:proofErr w:type="spellEnd"/>
      <w:r w:rsidRPr="00694767">
        <w:rPr>
          <w:sz w:val="24"/>
          <w:szCs w:val="24"/>
        </w:rPr>
        <w:t xml:space="preserve"> в информационно-телекоммуникационной сети «Интернет» (</w:t>
      </w:r>
      <w:hyperlink r:id="rId10" w:history="1">
        <w:r w:rsidRPr="00694767">
          <w:rPr>
            <w:rStyle w:val="afa"/>
            <w:szCs w:val="24"/>
          </w:rPr>
          <w:t>http://regulation.admhmao.ru</w:t>
        </w:r>
      </w:hyperlink>
      <w:r w:rsidRPr="00694767">
        <w:t>).</w:t>
      </w:r>
    </w:p>
    <w:p w:rsidR="00525DEA" w:rsidRDefault="00525DEA" w:rsidP="00525DEA">
      <w:pPr>
        <w:ind w:firstLine="709"/>
        <w:jc w:val="both"/>
        <w:rPr>
          <w:sz w:val="24"/>
          <w:szCs w:val="24"/>
        </w:rPr>
      </w:pPr>
      <w:r w:rsidRPr="00694767">
        <w:rPr>
          <w:sz w:val="24"/>
          <w:szCs w:val="24"/>
        </w:rPr>
        <w:t xml:space="preserve">В 1 полугодии 2020 года проведена процедура ОРВ 17 проектов МНПА, экспертиза 5 МНПА и ОФВ 4 МНПА. Подготовлено 17 заключений об ОРВ, 5 заключений по экспертизе и 4 заключения по ОФВ (из них одно отрицательное). Заключения по процедурам размещены на </w:t>
      </w:r>
      <w:proofErr w:type="spellStart"/>
      <w:proofErr w:type="gramStart"/>
      <w:r w:rsidRPr="00694767">
        <w:rPr>
          <w:sz w:val="24"/>
          <w:szCs w:val="24"/>
        </w:rPr>
        <w:t>интернет-портале</w:t>
      </w:r>
      <w:proofErr w:type="spellEnd"/>
      <w:proofErr w:type="gramEnd"/>
      <w:r w:rsidRPr="00694767">
        <w:rPr>
          <w:sz w:val="24"/>
          <w:szCs w:val="24"/>
        </w:rPr>
        <w:t xml:space="preserve"> для  публичного   обсуждения   проектов   и   действующих   нормативных актов органов власти Ханты-Мансийского автономного округа - </w:t>
      </w:r>
      <w:proofErr w:type="spellStart"/>
      <w:r w:rsidRPr="00694767">
        <w:rPr>
          <w:sz w:val="24"/>
          <w:szCs w:val="24"/>
        </w:rPr>
        <w:t>Югры</w:t>
      </w:r>
      <w:proofErr w:type="spellEnd"/>
      <w:r w:rsidRPr="00694767">
        <w:rPr>
          <w:sz w:val="24"/>
          <w:szCs w:val="24"/>
        </w:rPr>
        <w:t xml:space="preserve"> в информационно-телекоммуникационной сети «Интернет» (</w:t>
      </w:r>
      <w:hyperlink r:id="rId11" w:history="1">
        <w:r w:rsidRPr="00694767">
          <w:rPr>
            <w:rStyle w:val="afa"/>
            <w:szCs w:val="24"/>
          </w:rPr>
          <w:t>http://regulation.admhmao.ru/Regulation/uraj/86#</w:t>
        </w:r>
      </w:hyperlink>
      <w:r w:rsidRPr="00694767">
        <w:rPr>
          <w:sz w:val="24"/>
          <w:szCs w:val="24"/>
        </w:rPr>
        <w:t>).</w:t>
      </w:r>
    </w:p>
    <w:p w:rsidR="00525DEA" w:rsidRDefault="00525DEA" w:rsidP="00525DEA">
      <w:pPr>
        <w:ind w:firstLine="709"/>
        <w:jc w:val="both"/>
        <w:rPr>
          <w:sz w:val="24"/>
          <w:szCs w:val="24"/>
        </w:rPr>
      </w:pPr>
    </w:p>
    <w:p w:rsidR="00525DEA" w:rsidRPr="007832E3" w:rsidRDefault="00525DEA" w:rsidP="00525DEA">
      <w:pPr>
        <w:ind w:firstLine="709"/>
        <w:jc w:val="both"/>
        <w:rPr>
          <w:sz w:val="24"/>
          <w:szCs w:val="24"/>
        </w:rPr>
      </w:pPr>
      <w:r w:rsidRPr="00284AA2">
        <w:rPr>
          <w:color w:val="000000"/>
          <w:sz w:val="24"/>
          <w:szCs w:val="24"/>
        </w:rPr>
        <w:t xml:space="preserve">На территории города Урай постановлением администрации города Урай от 19.08.2011 №2355 утвержден Реестр муниципальных услуг </w:t>
      </w:r>
      <w:r w:rsidRPr="00284AA2">
        <w:rPr>
          <w:sz w:val="24"/>
          <w:szCs w:val="24"/>
        </w:rPr>
        <w:t xml:space="preserve">муниципального образования городской округ город Урай (далее - </w:t>
      </w:r>
      <w:r w:rsidRPr="00284AA2">
        <w:rPr>
          <w:color w:val="000000"/>
          <w:sz w:val="24"/>
          <w:szCs w:val="24"/>
        </w:rPr>
        <w:t>Реестр услуг). А</w:t>
      </w:r>
      <w:r w:rsidRPr="00284AA2">
        <w:rPr>
          <w:sz w:val="24"/>
          <w:szCs w:val="24"/>
        </w:rPr>
        <w:t xml:space="preserve">ктуализация Реестра услуг осуществляется по мере необходимости (за </w:t>
      </w:r>
      <w:r>
        <w:rPr>
          <w:sz w:val="24"/>
          <w:szCs w:val="24"/>
        </w:rPr>
        <w:t>1 полугодие 2020</w:t>
      </w:r>
      <w:r w:rsidRPr="00284AA2">
        <w:rPr>
          <w:sz w:val="24"/>
          <w:szCs w:val="24"/>
        </w:rPr>
        <w:t xml:space="preserve"> год</w:t>
      </w:r>
      <w:r>
        <w:rPr>
          <w:sz w:val="24"/>
          <w:szCs w:val="24"/>
        </w:rPr>
        <w:t>а</w:t>
      </w:r>
      <w:r w:rsidRPr="00284AA2">
        <w:rPr>
          <w:sz w:val="24"/>
          <w:szCs w:val="24"/>
        </w:rPr>
        <w:t xml:space="preserve"> - </w:t>
      </w:r>
      <w:r>
        <w:rPr>
          <w:sz w:val="24"/>
          <w:szCs w:val="24"/>
        </w:rPr>
        <w:t>17</w:t>
      </w:r>
      <w:r w:rsidRPr="00284AA2">
        <w:rPr>
          <w:sz w:val="24"/>
          <w:szCs w:val="24"/>
        </w:rPr>
        <w:t xml:space="preserve"> раз</w:t>
      </w:r>
      <w:r>
        <w:rPr>
          <w:sz w:val="24"/>
          <w:szCs w:val="24"/>
        </w:rPr>
        <w:t>, были внесены изменения в 36 административных регламентов</w:t>
      </w:r>
      <w:r w:rsidRPr="00284AA2">
        <w:rPr>
          <w:sz w:val="24"/>
          <w:szCs w:val="24"/>
        </w:rPr>
        <w:t xml:space="preserve">) и </w:t>
      </w:r>
      <w:r w:rsidRPr="00284AA2">
        <w:rPr>
          <w:color w:val="000000"/>
          <w:sz w:val="24"/>
          <w:szCs w:val="24"/>
        </w:rPr>
        <w:t>размещается</w:t>
      </w:r>
      <w:r w:rsidRPr="00284AA2">
        <w:rPr>
          <w:sz w:val="24"/>
          <w:szCs w:val="24"/>
        </w:rPr>
        <w:t xml:space="preserve"> на официальном сайте органов местного самоуправления города Урай (</w:t>
      </w:r>
      <w:hyperlink r:id="rId12" w:history="1">
        <w:r w:rsidRPr="007832E3">
          <w:rPr>
            <w:rStyle w:val="afa"/>
            <w:szCs w:val="24"/>
          </w:rPr>
          <w:t>http://uray.ru/informaciya-dlya-grazhdan/gosudarstvenniie-i-munitsipalniie-uslugi/munitsipalniie-uslugi/</w:t>
        </w:r>
      </w:hyperlink>
      <w:r w:rsidRPr="007832E3">
        <w:rPr>
          <w:sz w:val="24"/>
          <w:szCs w:val="24"/>
        </w:rPr>
        <w:t>) .</w:t>
      </w:r>
    </w:p>
    <w:p w:rsidR="00525DEA" w:rsidRPr="00284AA2" w:rsidRDefault="00525DEA" w:rsidP="00525DEA">
      <w:pPr>
        <w:ind w:firstLine="709"/>
        <w:jc w:val="both"/>
        <w:rPr>
          <w:sz w:val="24"/>
          <w:szCs w:val="24"/>
        </w:rPr>
      </w:pPr>
      <w:r w:rsidRPr="00E10F53">
        <w:rPr>
          <w:sz w:val="24"/>
          <w:szCs w:val="24"/>
        </w:rPr>
        <w:t>В Реестре муниципальных услуг общее количество услуг на 01.0</w:t>
      </w:r>
      <w:r>
        <w:rPr>
          <w:sz w:val="24"/>
          <w:szCs w:val="24"/>
        </w:rPr>
        <w:t>7</w:t>
      </w:r>
      <w:r w:rsidRPr="00E10F53">
        <w:rPr>
          <w:sz w:val="24"/>
          <w:szCs w:val="24"/>
        </w:rPr>
        <w:t>.20</w:t>
      </w:r>
      <w:r>
        <w:rPr>
          <w:sz w:val="24"/>
          <w:szCs w:val="24"/>
        </w:rPr>
        <w:t>20</w:t>
      </w:r>
      <w:r w:rsidRPr="00E10F53">
        <w:rPr>
          <w:sz w:val="24"/>
          <w:szCs w:val="24"/>
        </w:rPr>
        <w:t xml:space="preserve"> составляет 5</w:t>
      </w:r>
      <w:r>
        <w:rPr>
          <w:sz w:val="24"/>
          <w:szCs w:val="24"/>
        </w:rPr>
        <w:t>7</w:t>
      </w:r>
      <w:r w:rsidRPr="00E10F53">
        <w:rPr>
          <w:sz w:val="24"/>
          <w:szCs w:val="24"/>
        </w:rPr>
        <w:t>, в том числе 4</w:t>
      </w:r>
      <w:r>
        <w:rPr>
          <w:sz w:val="24"/>
          <w:szCs w:val="24"/>
        </w:rPr>
        <w:t>6</w:t>
      </w:r>
      <w:r w:rsidRPr="00E10F53">
        <w:rPr>
          <w:sz w:val="24"/>
          <w:szCs w:val="24"/>
        </w:rPr>
        <w:t xml:space="preserve"> муниципальных  услуг и 11 услуг, предоставляемых муниципальными учреждениями. Перечень услуг, являющихся необходимыми и обязательными для предоставления администрацией города Урай </w:t>
      </w:r>
      <w:r w:rsidRPr="00E12C6B">
        <w:rPr>
          <w:sz w:val="24"/>
          <w:szCs w:val="24"/>
        </w:rPr>
        <w:t>муниципальных услуг (37 услуг)</w:t>
      </w:r>
      <w:r w:rsidRPr="00E12C6B">
        <w:rPr>
          <w:rFonts w:eastAsiaTheme="minorHAnsi"/>
          <w:sz w:val="24"/>
          <w:szCs w:val="24"/>
          <w:lang w:eastAsia="en-US"/>
        </w:rPr>
        <w:t xml:space="preserve"> и порядок</w:t>
      </w:r>
      <w:r w:rsidRPr="00E10F53">
        <w:rPr>
          <w:rFonts w:eastAsiaTheme="minorHAnsi"/>
          <w:sz w:val="24"/>
          <w:szCs w:val="24"/>
          <w:lang w:eastAsia="en-US"/>
        </w:rPr>
        <w:t xml:space="preserve"> определения размера платы за их предоставление</w:t>
      </w:r>
      <w:r w:rsidRPr="00E10F53">
        <w:rPr>
          <w:sz w:val="24"/>
          <w:szCs w:val="24"/>
        </w:rPr>
        <w:t xml:space="preserve"> утвержден решением Думы города Урай от  27.09.2012 №79.</w:t>
      </w:r>
      <w:r w:rsidRPr="00284AA2">
        <w:rPr>
          <w:sz w:val="24"/>
          <w:szCs w:val="24"/>
        </w:rPr>
        <w:t xml:space="preserve"> </w:t>
      </w:r>
    </w:p>
    <w:p w:rsidR="00525DEA" w:rsidRPr="000E4034" w:rsidRDefault="00525DEA" w:rsidP="00525DEA">
      <w:pPr>
        <w:ind w:firstLine="709"/>
        <w:jc w:val="both"/>
        <w:rPr>
          <w:sz w:val="24"/>
          <w:szCs w:val="24"/>
        </w:rPr>
      </w:pPr>
      <w:r w:rsidRPr="00E10F53">
        <w:rPr>
          <w:sz w:val="24"/>
          <w:szCs w:val="24"/>
        </w:rPr>
        <w:t xml:space="preserve">Предоставление муниципальных услуг осуществляется в строгом соответствии с </w:t>
      </w:r>
      <w:hyperlink r:id="rId13" w:history="1">
        <w:r w:rsidRPr="00CF342D">
          <w:rPr>
            <w:sz w:val="24"/>
            <w:szCs w:val="24"/>
          </w:rPr>
          <w:t>административными регламентами</w:t>
        </w:r>
      </w:hyperlink>
      <w:r w:rsidRPr="00CF342D">
        <w:rPr>
          <w:sz w:val="24"/>
          <w:szCs w:val="24"/>
        </w:rPr>
        <w:t xml:space="preserve"> предоставления муниципальных услуг. Для  4</w:t>
      </w:r>
      <w:r>
        <w:rPr>
          <w:sz w:val="24"/>
          <w:szCs w:val="24"/>
        </w:rPr>
        <w:t>6</w:t>
      </w:r>
      <w:r w:rsidRPr="00E10F53">
        <w:rPr>
          <w:sz w:val="24"/>
          <w:szCs w:val="24"/>
        </w:rPr>
        <w:t xml:space="preserve"> муниципальных услуг разработаны и утверждены административные регламенты.</w:t>
      </w:r>
    </w:p>
    <w:p w:rsidR="00525DEA" w:rsidRPr="000E4034" w:rsidRDefault="00525DEA" w:rsidP="00525DEA">
      <w:pPr>
        <w:ind w:firstLine="709"/>
        <w:jc w:val="both"/>
        <w:rPr>
          <w:sz w:val="24"/>
          <w:szCs w:val="24"/>
        </w:rPr>
      </w:pPr>
      <w:proofErr w:type="gramStart"/>
      <w:r w:rsidRPr="00284AA2">
        <w:rPr>
          <w:sz w:val="24"/>
          <w:szCs w:val="24"/>
        </w:rPr>
        <w:t>Сведения об услугах размещены в информационной системе «Реестр государственных и муниципальных услуг (функций) Х</w:t>
      </w:r>
      <w:r>
        <w:rPr>
          <w:sz w:val="24"/>
          <w:szCs w:val="24"/>
        </w:rPr>
        <w:t xml:space="preserve">анты-Мансийского автономного округа </w:t>
      </w:r>
      <w:r w:rsidRPr="00284AA2">
        <w:rPr>
          <w:sz w:val="24"/>
          <w:szCs w:val="24"/>
        </w:rPr>
        <w:t>-</w:t>
      </w:r>
      <w:r>
        <w:rPr>
          <w:sz w:val="24"/>
          <w:szCs w:val="24"/>
        </w:rPr>
        <w:t xml:space="preserve"> </w:t>
      </w:r>
      <w:proofErr w:type="spellStart"/>
      <w:r w:rsidRPr="00284AA2">
        <w:rPr>
          <w:sz w:val="24"/>
          <w:szCs w:val="24"/>
        </w:rPr>
        <w:t>Югры</w:t>
      </w:r>
      <w:proofErr w:type="spellEnd"/>
      <w:r w:rsidRPr="00284AA2">
        <w:rPr>
          <w:sz w:val="24"/>
          <w:szCs w:val="24"/>
        </w:rPr>
        <w:t xml:space="preserve">» </w:t>
      </w:r>
      <w:hyperlink r:id="rId14" w:history="1">
        <w:r w:rsidRPr="00284AA2">
          <w:rPr>
            <w:rStyle w:val="afa"/>
            <w:szCs w:val="24"/>
          </w:rPr>
          <w:t>http://rrgu.admhmao.ru/</w:t>
        </w:r>
      </w:hyperlink>
      <w:r w:rsidRPr="00284AA2">
        <w:t>,</w:t>
      </w:r>
      <w:r w:rsidRPr="00284AA2">
        <w:rPr>
          <w:sz w:val="24"/>
          <w:szCs w:val="24"/>
        </w:rPr>
        <w:t xml:space="preserve"> на официальном сайте органов местного самоуправления города Урай (</w:t>
      </w:r>
      <w:hyperlink r:id="rId15" w:history="1">
        <w:r w:rsidRPr="00284AA2">
          <w:rPr>
            <w:rStyle w:val="afa"/>
            <w:szCs w:val="24"/>
          </w:rPr>
          <w:t>http://uray.ru/informaciya-dlya-grazhdan/gosudarstvenniie-i-munitsipalniie-uslugi/munitsipalniie-uslugi/</w:t>
        </w:r>
      </w:hyperlink>
      <w:r w:rsidRPr="00284AA2">
        <w:rPr>
          <w:sz w:val="24"/>
          <w:szCs w:val="24"/>
        </w:rPr>
        <w:t xml:space="preserve">) и отражены на Едином </w:t>
      </w:r>
      <w:r w:rsidRPr="0081660C">
        <w:rPr>
          <w:sz w:val="24"/>
          <w:szCs w:val="24"/>
        </w:rPr>
        <w:t xml:space="preserve">портале </w:t>
      </w:r>
      <w:r w:rsidRPr="000E4034">
        <w:rPr>
          <w:sz w:val="24"/>
          <w:szCs w:val="24"/>
        </w:rPr>
        <w:t>государственных и муниципальных услуг (далее - ЕПГУ) (</w:t>
      </w:r>
      <w:hyperlink r:id="rId16" w:history="1">
        <w:r w:rsidRPr="000E4034">
          <w:rPr>
            <w:color w:val="0000FF"/>
            <w:sz w:val="24"/>
            <w:szCs w:val="24"/>
            <w:u w:val="single"/>
          </w:rPr>
          <w:t>http://www.gosuslugi.ru</w:t>
        </w:r>
      </w:hyperlink>
      <w:r w:rsidRPr="000E4034">
        <w:rPr>
          <w:sz w:val="24"/>
          <w:szCs w:val="24"/>
        </w:rPr>
        <w:t>).</w:t>
      </w:r>
      <w:proofErr w:type="gramEnd"/>
    </w:p>
    <w:p w:rsidR="00525DEA" w:rsidRPr="0081660C" w:rsidRDefault="00525DEA" w:rsidP="00525DEA">
      <w:pPr>
        <w:ind w:firstLine="709"/>
        <w:jc w:val="both"/>
        <w:rPr>
          <w:sz w:val="24"/>
          <w:szCs w:val="24"/>
        </w:rPr>
      </w:pPr>
      <w:r w:rsidRPr="003536F8">
        <w:rPr>
          <w:sz w:val="24"/>
          <w:szCs w:val="24"/>
        </w:rPr>
        <w:t xml:space="preserve">Обеспечена возможность предоставления услуг в электронном виде через ЕПГУ по </w:t>
      </w:r>
      <w:r>
        <w:rPr>
          <w:sz w:val="24"/>
          <w:szCs w:val="24"/>
        </w:rPr>
        <w:t>20</w:t>
      </w:r>
      <w:r w:rsidRPr="003536F8">
        <w:rPr>
          <w:sz w:val="24"/>
          <w:szCs w:val="24"/>
        </w:rPr>
        <w:t xml:space="preserve"> услугам: 1</w:t>
      </w:r>
      <w:r>
        <w:rPr>
          <w:sz w:val="24"/>
          <w:szCs w:val="24"/>
        </w:rPr>
        <w:t>5</w:t>
      </w:r>
      <w:r w:rsidRPr="003536F8">
        <w:rPr>
          <w:sz w:val="24"/>
          <w:szCs w:val="24"/>
        </w:rPr>
        <w:t xml:space="preserve"> муниципальным услугам и 5 – услугам учреждений.  Заявителям доступны</w:t>
      </w:r>
      <w:r w:rsidRPr="008F3D25">
        <w:rPr>
          <w:sz w:val="24"/>
          <w:szCs w:val="24"/>
        </w:rPr>
        <w:t xml:space="preserve"> </w:t>
      </w:r>
      <w:r w:rsidRPr="008F3D25">
        <w:rPr>
          <w:sz w:val="24"/>
          <w:szCs w:val="24"/>
        </w:rPr>
        <w:lastRenderedPageBreak/>
        <w:t>формы заявлений  и   иных   документов, необходимых для получения соответствующих услуг, обеспечен доступ к ним для копирования и заполнения в электронном виде.</w:t>
      </w:r>
    </w:p>
    <w:p w:rsidR="00525DEA" w:rsidRPr="000E4034" w:rsidRDefault="00525DEA" w:rsidP="00525DEA">
      <w:pPr>
        <w:autoSpaceDE w:val="0"/>
        <w:autoSpaceDN w:val="0"/>
        <w:adjustRightInd w:val="0"/>
        <w:ind w:firstLine="709"/>
        <w:jc w:val="both"/>
        <w:rPr>
          <w:sz w:val="24"/>
          <w:szCs w:val="24"/>
        </w:rPr>
      </w:pPr>
      <w:r w:rsidRPr="0081660C">
        <w:rPr>
          <w:sz w:val="24"/>
          <w:szCs w:val="24"/>
        </w:rPr>
        <w:t>Согласно Указу Президента РФ от 07.05.2012 №601</w:t>
      </w:r>
      <w:r>
        <w:rPr>
          <w:sz w:val="24"/>
          <w:szCs w:val="24"/>
        </w:rPr>
        <w:t xml:space="preserve"> </w:t>
      </w:r>
      <w:r w:rsidRPr="0081660C">
        <w:rPr>
          <w:sz w:val="24"/>
          <w:szCs w:val="24"/>
        </w:rPr>
        <w:t xml:space="preserve">«Об основных направлениях </w:t>
      </w:r>
      <w:r w:rsidRPr="000E4034">
        <w:rPr>
          <w:sz w:val="24"/>
          <w:szCs w:val="24"/>
        </w:rPr>
        <w:t>совершенствования системы государственного управления»  показатель «</w:t>
      </w:r>
      <w:r w:rsidRPr="000E4034">
        <w:rPr>
          <w:rFonts w:eastAsiaTheme="minorHAnsi"/>
          <w:sz w:val="24"/>
          <w:szCs w:val="24"/>
          <w:lang w:eastAsia="en-US"/>
        </w:rPr>
        <w:t xml:space="preserve">доля граждан, </w:t>
      </w:r>
      <w:r w:rsidRPr="00987332">
        <w:rPr>
          <w:rFonts w:eastAsiaTheme="minorHAnsi"/>
          <w:sz w:val="24"/>
          <w:szCs w:val="24"/>
          <w:lang w:eastAsia="en-US"/>
        </w:rPr>
        <w:t xml:space="preserve">использующих механизм получения государственных и муниципальных услуг в электронной форме, должен быть - не менее 70 процентов. </w:t>
      </w:r>
      <w:r w:rsidRPr="00987332">
        <w:rPr>
          <w:sz w:val="24"/>
          <w:szCs w:val="24"/>
        </w:rPr>
        <w:t xml:space="preserve">За </w:t>
      </w:r>
      <w:r>
        <w:rPr>
          <w:sz w:val="24"/>
          <w:szCs w:val="24"/>
        </w:rPr>
        <w:t>1 полугодие 2020</w:t>
      </w:r>
      <w:r w:rsidRPr="00987332">
        <w:rPr>
          <w:sz w:val="24"/>
          <w:szCs w:val="24"/>
        </w:rPr>
        <w:t xml:space="preserve"> год</w:t>
      </w:r>
      <w:r>
        <w:rPr>
          <w:sz w:val="24"/>
          <w:szCs w:val="24"/>
        </w:rPr>
        <w:t>а</w:t>
      </w:r>
      <w:r w:rsidRPr="00987332">
        <w:rPr>
          <w:sz w:val="24"/>
          <w:szCs w:val="24"/>
        </w:rPr>
        <w:t xml:space="preserve"> оказано </w:t>
      </w:r>
      <w:r>
        <w:rPr>
          <w:sz w:val="24"/>
          <w:szCs w:val="24"/>
        </w:rPr>
        <w:t>31667</w:t>
      </w:r>
      <w:r w:rsidRPr="00987332">
        <w:rPr>
          <w:sz w:val="24"/>
          <w:szCs w:val="24"/>
        </w:rPr>
        <w:t xml:space="preserve"> государственных (по переданным полномочиям) и муниципальных услуг, из них в электронном виде – </w:t>
      </w:r>
      <w:r>
        <w:rPr>
          <w:sz w:val="24"/>
          <w:szCs w:val="24"/>
        </w:rPr>
        <w:t>29646</w:t>
      </w:r>
      <w:r w:rsidRPr="00987332">
        <w:rPr>
          <w:sz w:val="24"/>
          <w:szCs w:val="24"/>
        </w:rPr>
        <w:t>, что составляет 9</w:t>
      </w:r>
      <w:r>
        <w:rPr>
          <w:sz w:val="24"/>
          <w:szCs w:val="24"/>
        </w:rPr>
        <w:t>3</w:t>
      </w:r>
      <w:r w:rsidRPr="00987332">
        <w:rPr>
          <w:sz w:val="24"/>
          <w:szCs w:val="24"/>
        </w:rPr>
        <w:t>,</w:t>
      </w:r>
      <w:r>
        <w:rPr>
          <w:sz w:val="24"/>
          <w:szCs w:val="24"/>
        </w:rPr>
        <w:t>62</w:t>
      </w:r>
      <w:r w:rsidRPr="00987332">
        <w:rPr>
          <w:sz w:val="24"/>
          <w:szCs w:val="24"/>
        </w:rPr>
        <w:t>%.</w:t>
      </w:r>
      <w:r w:rsidRPr="000E4034">
        <w:rPr>
          <w:sz w:val="24"/>
          <w:szCs w:val="24"/>
        </w:rPr>
        <w:t xml:space="preserve"> </w:t>
      </w:r>
    </w:p>
    <w:p w:rsidR="00525DEA" w:rsidRPr="004044A2" w:rsidRDefault="00525DEA" w:rsidP="00525DEA">
      <w:pPr>
        <w:pStyle w:val="ConsPlusNormal"/>
        <w:ind w:firstLine="709"/>
        <w:jc w:val="both"/>
        <w:rPr>
          <w:rFonts w:ascii="Times New Roman" w:hAnsi="Times New Roman" w:cs="Times New Roman"/>
          <w:sz w:val="24"/>
          <w:szCs w:val="24"/>
        </w:rPr>
      </w:pPr>
      <w:r w:rsidRPr="000E4034">
        <w:rPr>
          <w:rFonts w:ascii="Times New Roman" w:hAnsi="Times New Roman" w:cs="Times New Roman"/>
          <w:sz w:val="24"/>
          <w:szCs w:val="24"/>
        </w:rPr>
        <w:t>С целью популяризации получения государственных и муниципальных услуг в</w:t>
      </w:r>
      <w:r w:rsidRPr="004044A2">
        <w:rPr>
          <w:rFonts w:ascii="Times New Roman" w:hAnsi="Times New Roman" w:cs="Times New Roman"/>
          <w:sz w:val="24"/>
          <w:szCs w:val="24"/>
        </w:rPr>
        <w:t xml:space="preserve"> электронном виде:</w:t>
      </w:r>
    </w:p>
    <w:p w:rsidR="00525DEA" w:rsidRPr="002C2978" w:rsidRDefault="00525DEA" w:rsidP="00525DEA">
      <w:pPr>
        <w:autoSpaceDE w:val="0"/>
        <w:autoSpaceDN w:val="0"/>
        <w:adjustRightInd w:val="0"/>
        <w:ind w:firstLine="709"/>
        <w:jc w:val="both"/>
        <w:rPr>
          <w:rFonts w:eastAsiaTheme="minorHAnsi"/>
          <w:sz w:val="24"/>
          <w:szCs w:val="24"/>
          <w:lang w:eastAsia="en-US"/>
        </w:rPr>
      </w:pPr>
      <w:r w:rsidRPr="00796CF6">
        <w:rPr>
          <w:sz w:val="24"/>
          <w:szCs w:val="24"/>
        </w:rPr>
        <w:t>утвержден Координационный совет по  информатизации при администрации города Урай (постановление администрации города Урай от 04.05.2009 №1031</w:t>
      </w:r>
      <w:r w:rsidRPr="00796CF6">
        <w:rPr>
          <w:rFonts w:eastAsiaTheme="minorHAnsi"/>
          <w:sz w:val="24"/>
          <w:szCs w:val="24"/>
          <w:lang w:eastAsia="en-US"/>
        </w:rPr>
        <w:t xml:space="preserve">). </w:t>
      </w:r>
      <w:r>
        <w:rPr>
          <w:rFonts w:eastAsiaTheme="minorHAnsi"/>
          <w:sz w:val="24"/>
          <w:szCs w:val="24"/>
          <w:lang w:eastAsia="en-US"/>
        </w:rPr>
        <w:t xml:space="preserve">Заседание </w:t>
      </w:r>
      <w:r w:rsidRPr="002C2978">
        <w:rPr>
          <w:rFonts w:eastAsiaTheme="minorHAnsi"/>
          <w:sz w:val="24"/>
          <w:szCs w:val="24"/>
          <w:lang w:eastAsia="en-US"/>
        </w:rPr>
        <w:t>состоялось 24.03.2020;</w:t>
      </w:r>
    </w:p>
    <w:p w:rsidR="00525DEA" w:rsidRPr="00910EB3" w:rsidRDefault="00525DEA" w:rsidP="00525DEA">
      <w:pPr>
        <w:autoSpaceDE w:val="0"/>
        <w:autoSpaceDN w:val="0"/>
        <w:adjustRightInd w:val="0"/>
        <w:ind w:firstLine="709"/>
        <w:jc w:val="both"/>
        <w:rPr>
          <w:sz w:val="24"/>
          <w:szCs w:val="24"/>
        </w:rPr>
      </w:pPr>
      <w:r w:rsidRPr="002C2978">
        <w:rPr>
          <w:sz w:val="24"/>
          <w:szCs w:val="24"/>
        </w:rPr>
        <w:t>утвержден План мероприятий</w:t>
      </w:r>
      <w:r w:rsidRPr="00796CF6">
        <w:rPr>
          <w:sz w:val="24"/>
          <w:szCs w:val="24"/>
        </w:rPr>
        <w:t xml:space="preserve"> по популяризации механизмов получения государственных и муниципальных услуг в электронной форме в городе Урай на 2018-2020 </w:t>
      </w:r>
      <w:r w:rsidRPr="00910EB3">
        <w:rPr>
          <w:sz w:val="24"/>
          <w:szCs w:val="24"/>
        </w:rPr>
        <w:t>годы (постановление администрации города Урай от 25.04.2018 №934);</w:t>
      </w:r>
    </w:p>
    <w:p w:rsidR="00525DEA" w:rsidRPr="006658DE" w:rsidRDefault="00525DEA" w:rsidP="00525DEA">
      <w:pPr>
        <w:pStyle w:val="ConsPlusNormal"/>
        <w:ind w:firstLine="709"/>
        <w:jc w:val="both"/>
        <w:rPr>
          <w:rFonts w:ascii="Times New Roman" w:hAnsi="Times New Roman" w:cs="Times New Roman"/>
        </w:rPr>
      </w:pPr>
      <w:r w:rsidRPr="00910EB3">
        <w:rPr>
          <w:rFonts w:ascii="Times New Roman" w:hAnsi="Times New Roman" w:cs="Times New Roman"/>
          <w:sz w:val="24"/>
          <w:szCs w:val="24"/>
        </w:rPr>
        <w:t xml:space="preserve">продолжили свою работу центры обслуживания единой системы идентификации и аутентификации (далее - ЕСИА) для проведения регистрации и подтверждения личности </w:t>
      </w:r>
      <w:r w:rsidRPr="00C63495">
        <w:rPr>
          <w:rFonts w:ascii="Times New Roman" w:hAnsi="Times New Roman" w:cs="Times New Roman"/>
          <w:sz w:val="24"/>
          <w:szCs w:val="24"/>
        </w:rPr>
        <w:t xml:space="preserve">для доступа к ЕПГУ на 8 площадках. За </w:t>
      </w:r>
      <w:r>
        <w:rPr>
          <w:rFonts w:ascii="Times New Roman" w:hAnsi="Times New Roman" w:cs="Times New Roman"/>
          <w:sz w:val="24"/>
          <w:szCs w:val="24"/>
        </w:rPr>
        <w:t>1 полугодие 2020</w:t>
      </w:r>
      <w:r w:rsidRPr="00C63495">
        <w:rPr>
          <w:rFonts w:ascii="Times New Roman" w:hAnsi="Times New Roman" w:cs="Times New Roman"/>
          <w:sz w:val="24"/>
          <w:szCs w:val="24"/>
        </w:rPr>
        <w:t xml:space="preserve"> год</w:t>
      </w:r>
      <w:r>
        <w:rPr>
          <w:rFonts w:ascii="Times New Roman" w:hAnsi="Times New Roman" w:cs="Times New Roman"/>
          <w:sz w:val="24"/>
          <w:szCs w:val="24"/>
        </w:rPr>
        <w:t>а</w:t>
      </w:r>
      <w:r w:rsidRPr="00C63495">
        <w:rPr>
          <w:rFonts w:ascii="Times New Roman" w:hAnsi="Times New Roman" w:cs="Times New Roman"/>
          <w:sz w:val="24"/>
          <w:szCs w:val="24"/>
        </w:rPr>
        <w:t xml:space="preserve"> в ЕСИА зарегистрировались </w:t>
      </w:r>
      <w:r w:rsidR="009F4EA6" w:rsidRPr="009F4EA6">
        <w:rPr>
          <w:rFonts w:ascii="Times New Roman" w:hAnsi="Times New Roman" w:cs="Times New Roman"/>
          <w:sz w:val="24"/>
          <w:szCs w:val="24"/>
        </w:rPr>
        <w:t>7</w:t>
      </w:r>
      <w:r w:rsidRPr="009F4EA6">
        <w:rPr>
          <w:rFonts w:ascii="Times New Roman" w:hAnsi="Times New Roman" w:cs="Times New Roman"/>
          <w:sz w:val="24"/>
          <w:szCs w:val="24"/>
        </w:rPr>
        <w:t>62</w:t>
      </w:r>
      <w:r w:rsidRPr="006658DE">
        <w:rPr>
          <w:rFonts w:ascii="Times New Roman" w:hAnsi="Times New Roman" w:cs="Times New Roman"/>
          <w:sz w:val="24"/>
          <w:szCs w:val="24"/>
        </w:rPr>
        <w:t xml:space="preserve"> человека (за 1 </w:t>
      </w:r>
      <w:r>
        <w:rPr>
          <w:rFonts w:ascii="Times New Roman" w:hAnsi="Times New Roman" w:cs="Times New Roman"/>
          <w:sz w:val="24"/>
          <w:szCs w:val="24"/>
        </w:rPr>
        <w:t>полугодие</w:t>
      </w:r>
      <w:r w:rsidRPr="006658DE">
        <w:rPr>
          <w:rFonts w:ascii="Times New Roman" w:hAnsi="Times New Roman" w:cs="Times New Roman"/>
          <w:sz w:val="24"/>
          <w:szCs w:val="24"/>
        </w:rPr>
        <w:t xml:space="preserve"> 2019 </w:t>
      </w:r>
      <w:r w:rsidRPr="00662A1D">
        <w:rPr>
          <w:rFonts w:ascii="Times New Roman" w:hAnsi="Times New Roman" w:cs="Times New Roman"/>
          <w:sz w:val="24"/>
          <w:szCs w:val="24"/>
        </w:rPr>
        <w:t>года – 1262</w:t>
      </w:r>
      <w:r>
        <w:rPr>
          <w:rFonts w:ascii="Times New Roman" w:hAnsi="Times New Roman" w:cs="Times New Roman"/>
          <w:sz w:val="24"/>
          <w:szCs w:val="24"/>
        </w:rPr>
        <w:t xml:space="preserve"> </w:t>
      </w:r>
      <w:r w:rsidRPr="00662A1D">
        <w:rPr>
          <w:rFonts w:ascii="Times New Roman" w:hAnsi="Times New Roman" w:cs="Times New Roman"/>
          <w:sz w:val="24"/>
          <w:szCs w:val="24"/>
        </w:rPr>
        <w:t>человека</w:t>
      </w:r>
      <w:r w:rsidRPr="006658DE">
        <w:rPr>
          <w:rFonts w:ascii="Times New Roman" w:hAnsi="Times New Roman" w:cs="Times New Roman"/>
          <w:sz w:val="24"/>
          <w:szCs w:val="24"/>
        </w:rPr>
        <w:t>).</w:t>
      </w:r>
    </w:p>
    <w:p w:rsidR="00525DEA" w:rsidRDefault="00525DEA" w:rsidP="00525DEA">
      <w:pPr>
        <w:pStyle w:val="ab"/>
        <w:spacing w:before="0" w:beforeAutospacing="0" w:after="0" w:afterAutospacing="0"/>
        <w:ind w:firstLine="709"/>
        <w:jc w:val="both"/>
        <w:textAlignment w:val="baseline"/>
      </w:pPr>
      <w:r w:rsidRPr="006658DE">
        <w:t>В целях комплексного</w:t>
      </w:r>
      <w:r w:rsidRPr="009618D7">
        <w:t xml:space="preserve"> и оперативного оказания государственных и муниципальных услуг по принципу «одного окна» гражданам и юридическим лицам в удобном для них месте и режиме, исключая их обращения в разные ведомства,</w:t>
      </w:r>
      <w:r w:rsidRPr="009618D7">
        <w:rPr>
          <w:iCs/>
          <w:bdr w:val="none" w:sz="0" w:space="0" w:color="auto" w:frame="1"/>
          <w:shd w:val="clear" w:color="auto" w:fill="FFFFFF"/>
        </w:rPr>
        <w:t xml:space="preserve"> </w:t>
      </w:r>
      <w:r w:rsidRPr="009618D7">
        <w:t>осуществляет свою деятельность МАУ «МФЦ».</w:t>
      </w:r>
      <w:r w:rsidRPr="009618D7">
        <w:rPr>
          <w:rStyle w:val="af4"/>
          <w:rFonts w:eastAsia="Calibri"/>
          <w:iCs/>
          <w:bdr w:val="none" w:sz="0" w:space="0" w:color="auto" w:frame="1"/>
          <w:shd w:val="clear" w:color="auto" w:fill="FFFFFF"/>
        </w:rPr>
        <w:t xml:space="preserve"> </w:t>
      </w:r>
      <w:proofErr w:type="gramStart"/>
      <w:r w:rsidRPr="009618D7">
        <w:t>Через  МФЦ в настоящее время оказыва</w:t>
      </w:r>
      <w:r>
        <w:t>е</w:t>
      </w:r>
      <w:r w:rsidRPr="009618D7">
        <w:t>тся 24</w:t>
      </w:r>
      <w:r>
        <w:t>5</w:t>
      </w:r>
      <w:r w:rsidRPr="009618D7">
        <w:t xml:space="preserve"> услуг (2018 – 2</w:t>
      </w:r>
      <w:r>
        <w:t>33</w:t>
      </w:r>
      <w:r w:rsidRPr="009618D7">
        <w:t>), в том числе 6</w:t>
      </w:r>
      <w:r>
        <w:t>6</w:t>
      </w:r>
      <w:r w:rsidRPr="009618D7">
        <w:t xml:space="preserve"> федеральных, 1</w:t>
      </w:r>
      <w:r>
        <w:t>15</w:t>
      </w:r>
      <w:r w:rsidRPr="009618D7">
        <w:t xml:space="preserve"> региональных, 1</w:t>
      </w:r>
      <w:r>
        <w:t>7</w:t>
      </w:r>
      <w:r w:rsidRPr="009618D7">
        <w:t xml:space="preserve"> прочих и  </w:t>
      </w:r>
      <w:r w:rsidRPr="00881C06">
        <w:t>4</w:t>
      </w:r>
      <w:r>
        <w:t>7</w:t>
      </w:r>
      <w:r w:rsidRPr="00881C06">
        <w:t xml:space="preserve"> муниципальных</w:t>
      </w:r>
      <w:r>
        <w:t xml:space="preserve"> (в том числе 1 услуга муниципальных учреждений в </w:t>
      </w:r>
      <w:r w:rsidR="00951BC3">
        <w:t xml:space="preserve">рамках </w:t>
      </w:r>
      <w:proofErr w:type="spellStart"/>
      <w:r w:rsidR="00951BC3">
        <w:t>подуслуги</w:t>
      </w:r>
      <w:proofErr w:type="spellEnd"/>
      <w:r w:rsidR="00951BC3">
        <w:t xml:space="preserve"> (детские сады)</w:t>
      </w:r>
      <w:r w:rsidRPr="00881C06">
        <w:t>.</w:t>
      </w:r>
      <w:proofErr w:type="gramEnd"/>
    </w:p>
    <w:p w:rsidR="00525DEA" w:rsidRPr="009618D7" w:rsidRDefault="00525DEA" w:rsidP="00525DEA">
      <w:pPr>
        <w:pStyle w:val="ab"/>
        <w:spacing w:before="0" w:beforeAutospacing="0" w:after="0" w:afterAutospacing="0"/>
        <w:ind w:firstLine="709"/>
        <w:jc w:val="both"/>
        <w:textAlignment w:val="baseline"/>
      </w:pPr>
      <w:r w:rsidRPr="009618D7">
        <w:t xml:space="preserve"> </w:t>
      </w:r>
    </w:p>
    <w:p w:rsidR="00525DEA" w:rsidRDefault="00525DEA" w:rsidP="00525DEA">
      <w:pPr>
        <w:pStyle w:val="ab"/>
        <w:spacing w:before="0" w:beforeAutospacing="0" w:after="0" w:afterAutospacing="0"/>
        <w:ind w:firstLine="709"/>
        <w:jc w:val="center"/>
        <w:rPr>
          <w:b/>
        </w:rPr>
      </w:pPr>
    </w:p>
    <w:p w:rsidR="00525DEA" w:rsidRDefault="00525DEA" w:rsidP="00525DEA">
      <w:pPr>
        <w:pStyle w:val="ab"/>
        <w:spacing w:before="0" w:beforeAutospacing="0" w:after="0" w:afterAutospacing="0"/>
        <w:ind w:firstLine="709"/>
        <w:jc w:val="center"/>
        <w:rPr>
          <w:b/>
        </w:rPr>
      </w:pPr>
    </w:p>
    <w:p w:rsidR="00525DEA" w:rsidRPr="00DB2E7A" w:rsidRDefault="00525DEA" w:rsidP="00525DEA">
      <w:pPr>
        <w:pStyle w:val="ab"/>
        <w:spacing w:before="0" w:beforeAutospacing="0" w:after="0" w:afterAutospacing="0"/>
        <w:ind w:firstLine="709"/>
        <w:jc w:val="center"/>
        <w:rPr>
          <w:b/>
        </w:rPr>
      </w:pPr>
      <w:r w:rsidRPr="00DB2E7A">
        <w:rPr>
          <w:b/>
        </w:rPr>
        <w:t xml:space="preserve">Количество оказанных услуг МАУ МФЦ города Урай   </w:t>
      </w:r>
    </w:p>
    <w:p w:rsidR="00525DEA" w:rsidRPr="009618D7" w:rsidRDefault="00525DEA" w:rsidP="00525DEA">
      <w:pPr>
        <w:pStyle w:val="ab"/>
        <w:spacing w:before="0" w:beforeAutospacing="0" w:after="0" w:afterAutospacing="0"/>
        <w:ind w:firstLine="709"/>
        <w:jc w:val="right"/>
        <w:rPr>
          <w:sz w:val="22"/>
          <w:szCs w:val="22"/>
        </w:rPr>
      </w:pPr>
      <w:r w:rsidRPr="009618D7">
        <w:rPr>
          <w:sz w:val="22"/>
          <w:szCs w:val="22"/>
        </w:rPr>
        <w:t>таблица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686"/>
        <w:gridCol w:w="1559"/>
        <w:gridCol w:w="1559"/>
        <w:gridCol w:w="1418"/>
        <w:gridCol w:w="1417"/>
      </w:tblGrid>
      <w:tr w:rsidR="00525DEA" w:rsidRPr="009618D7" w:rsidTr="00FA3B8A">
        <w:tc>
          <w:tcPr>
            <w:tcW w:w="3686" w:type="dxa"/>
            <w:vMerge w:val="restart"/>
          </w:tcPr>
          <w:p w:rsidR="00525DEA" w:rsidRPr="00525DEA" w:rsidRDefault="00525DEA" w:rsidP="00FA3B8A">
            <w:pPr>
              <w:pStyle w:val="ab"/>
              <w:spacing w:before="0" w:beforeAutospacing="0" w:after="0" w:afterAutospacing="0"/>
              <w:jc w:val="center"/>
              <w:rPr>
                <w:rFonts w:eastAsia="Calibri"/>
                <w:color w:val="222222"/>
              </w:rPr>
            </w:pPr>
            <w:r w:rsidRPr="00525DEA">
              <w:t>Виды оказанных услуг</w:t>
            </w:r>
          </w:p>
        </w:tc>
        <w:tc>
          <w:tcPr>
            <w:tcW w:w="3118" w:type="dxa"/>
            <w:gridSpan w:val="2"/>
          </w:tcPr>
          <w:p w:rsidR="00525DEA" w:rsidRPr="00525DEA" w:rsidRDefault="00525DEA" w:rsidP="00FA3B8A">
            <w:pPr>
              <w:pStyle w:val="ab"/>
              <w:spacing w:before="0" w:beforeAutospacing="0" w:after="0" w:afterAutospacing="0"/>
              <w:jc w:val="center"/>
              <w:rPr>
                <w:rFonts w:eastAsia="Calibri"/>
                <w:b/>
                <w:color w:val="222222"/>
              </w:rPr>
            </w:pPr>
            <w:r w:rsidRPr="00525DEA">
              <w:rPr>
                <w:rFonts w:eastAsia="Calibri"/>
                <w:b/>
                <w:color w:val="222222"/>
              </w:rPr>
              <w:t>Прием документов</w:t>
            </w:r>
          </w:p>
        </w:tc>
        <w:tc>
          <w:tcPr>
            <w:tcW w:w="2835" w:type="dxa"/>
            <w:gridSpan w:val="2"/>
          </w:tcPr>
          <w:p w:rsidR="00525DEA" w:rsidRPr="00525DEA" w:rsidRDefault="00525DEA" w:rsidP="00FA3B8A">
            <w:pPr>
              <w:pStyle w:val="ab"/>
              <w:spacing w:before="0" w:beforeAutospacing="0" w:after="0" w:afterAutospacing="0"/>
              <w:jc w:val="center"/>
              <w:rPr>
                <w:rFonts w:eastAsia="Calibri"/>
                <w:b/>
                <w:color w:val="222222"/>
              </w:rPr>
            </w:pPr>
            <w:r w:rsidRPr="00525DEA">
              <w:rPr>
                <w:rFonts w:eastAsia="Calibri"/>
                <w:b/>
                <w:color w:val="222222"/>
              </w:rPr>
              <w:t>Консультации</w:t>
            </w:r>
          </w:p>
        </w:tc>
      </w:tr>
      <w:tr w:rsidR="00525DEA" w:rsidRPr="009618D7" w:rsidTr="00FA3B8A">
        <w:tc>
          <w:tcPr>
            <w:tcW w:w="3686" w:type="dxa"/>
            <w:vMerge/>
          </w:tcPr>
          <w:p w:rsidR="00525DEA" w:rsidRPr="00525DEA" w:rsidRDefault="00525DEA" w:rsidP="00FA3B8A">
            <w:pPr>
              <w:pStyle w:val="ab"/>
              <w:spacing w:before="0" w:beforeAutospacing="0" w:after="0" w:afterAutospacing="0"/>
              <w:jc w:val="center"/>
              <w:rPr>
                <w:rFonts w:eastAsia="Calibri"/>
                <w:color w:val="222222"/>
              </w:rPr>
            </w:pPr>
          </w:p>
        </w:tc>
        <w:tc>
          <w:tcPr>
            <w:tcW w:w="1559" w:type="dxa"/>
          </w:tcPr>
          <w:p w:rsidR="00525DEA" w:rsidRPr="00525DEA" w:rsidRDefault="00525DEA" w:rsidP="00FA3B8A">
            <w:pPr>
              <w:pStyle w:val="ab"/>
              <w:spacing w:before="0" w:beforeAutospacing="0" w:after="0" w:afterAutospacing="0"/>
              <w:jc w:val="center"/>
              <w:rPr>
                <w:b/>
                <w:color w:val="222222"/>
              </w:rPr>
            </w:pPr>
            <w:r w:rsidRPr="00525DEA">
              <w:rPr>
                <w:b/>
                <w:color w:val="222222"/>
              </w:rPr>
              <w:t>1 полугодие 2019 года</w:t>
            </w:r>
          </w:p>
        </w:tc>
        <w:tc>
          <w:tcPr>
            <w:tcW w:w="1559" w:type="dxa"/>
            <w:vAlign w:val="bottom"/>
          </w:tcPr>
          <w:p w:rsidR="00525DEA" w:rsidRPr="00525DEA" w:rsidRDefault="00525DEA" w:rsidP="00FA3B8A">
            <w:pPr>
              <w:jc w:val="center"/>
              <w:rPr>
                <w:b/>
                <w:color w:val="222222"/>
                <w:sz w:val="24"/>
                <w:szCs w:val="24"/>
              </w:rPr>
            </w:pPr>
            <w:r w:rsidRPr="00525DEA">
              <w:rPr>
                <w:b/>
                <w:color w:val="222222"/>
                <w:sz w:val="24"/>
                <w:szCs w:val="24"/>
              </w:rPr>
              <w:t>1 полугодие 2020 года</w:t>
            </w:r>
          </w:p>
        </w:tc>
        <w:tc>
          <w:tcPr>
            <w:tcW w:w="1418" w:type="dxa"/>
          </w:tcPr>
          <w:p w:rsidR="00525DEA" w:rsidRPr="00525DEA" w:rsidRDefault="00525DEA" w:rsidP="00FA3B8A">
            <w:pPr>
              <w:pStyle w:val="ab"/>
              <w:spacing w:before="0" w:beforeAutospacing="0" w:after="0" w:afterAutospacing="0"/>
              <w:jc w:val="center"/>
              <w:rPr>
                <w:b/>
                <w:color w:val="222222"/>
              </w:rPr>
            </w:pPr>
            <w:r w:rsidRPr="00525DEA">
              <w:rPr>
                <w:b/>
                <w:color w:val="222222"/>
              </w:rPr>
              <w:t>1 полугодие 2019 года</w:t>
            </w:r>
          </w:p>
        </w:tc>
        <w:tc>
          <w:tcPr>
            <w:tcW w:w="1417" w:type="dxa"/>
            <w:vAlign w:val="bottom"/>
          </w:tcPr>
          <w:p w:rsidR="00525DEA" w:rsidRPr="00525DEA" w:rsidRDefault="00525DEA" w:rsidP="00FA3B8A">
            <w:pPr>
              <w:jc w:val="center"/>
              <w:rPr>
                <w:b/>
                <w:color w:val="222222"/>
                <w:sz w:val="24"/>
                <w:szCs w:val="24"/>
              </w:rPr>
            </w:pPr>
            <w:r w:rsidRPr="00525DEA">
              <w:rPr>
                <w:b/>
                <w:color w:val="222222"/>
                <w:sz w:val="24"/>
                <w:szCs w:val="24"/>
              </w:rPr>
              <w:t>1 полугодие 2020 года</w:t>
            </w:r>
          </w:p>
        </w:tc>
      </w:tr>
      <w:tr w:rsidR="00525DEA" w:rsidRPr="009618D7" w:rsidTr="00FA3B8A">
        <w:tc>
          <w:tcPr>
            <w:tcW w:w="3686" w:type="dxa"/>
          </w:tcPr>
          <w:p w:rsidR="00525DEA" w:rsidRPr="00525DEA" w:rsidRDefault="00525DEA" w:rsidP="00FA3B8A">
            <w:pPr>
              <w:pStyle w:val="ab"/>
              <w:spacing w:before="0" w:beforeAutospacing="0" w:after="0" w:afterAutospacing="0"/>
              <w:jc w:val="both"/>
              <w:rPr>
                <w:rFonts w:eastAsia="Calibri"/>
                <w:color w:val="222222"/>
              </w:rPr>
            </w:pPr>
            <w:r w:rsidRPr="00525DEA">
              <w:rPr>
                <w:rFonts w:eastAsia="Calibri"/>
                <w:color w:val="222222"/>
              </w:rPr>
              <w:t>Федеральные</w:t>
            </w:r>
          </w:p>
        </w:tc>
        <w:tc>
          <w:tcPr>
            <w:tcW w:w="1559" w:type="dxa"/>
          </w:tcPr>
          <w:p w:rsidR="00525DEA" w:rsidRPr="00525DEA" w:rsidRDefault="00525DEA" w:rsidP="00FA3B8A">
            <w:pPr>
              <w:jc w:val="center"/>
              <w:rPr>
                <w:color w:val="000000"/>
                <w:sz w:val="24"/>
                <w:szCs w:val="24"/>
              </w:rPr>
            </w:pPr>
            <w:r w:rsidRPr="00525DEA">
              <w:rPr>
                <w:color w:val="000000"/>
                <w:sz w:val="24"/>
                <w:szCs w:val="24"/>
              </w:rPr>
              <w:t>15036</w:t>
            </w:r>
          </w:p>
        </w:tc>
        <w:tc>
          <w:tcPr>
            <w:tcW w:w="1559" w:type="dxa"/>
            <w:vAlign w:val="bottom"/>
          </w:tcPr>
          <w:p w:rsidR="00525DEA" w:rsidRPr="00525DEA" w:rsidRDefault="00525DEA" w:rsidP="00FA3B8A">
            <w:pPr>
              <w:jc w:val="center"/>
              <w:rPr>
                <w:color w:val="000000"/>
                <w:sz w:val="24"/>
                <w:szCs w:val="24"/>
              </w:rPr>
            </w:pPr>
            <w:r w:rsidRPr="00525DEA">
              <w:rPr>
                <w:sz w:val="24"/>
                <w:szCs w:val="24"/>
              </w:rPr>
              <w:t>20198</w:t>
            </w:r>
          </w:p>
        </w:tc>
        <w:tc>
          <w:tcPr>
            <w:tcW w:w="1418" w:type="dxa"/>
          </w:tcPr>
          <w:p w:rsidR="00525DEA" w:rsidRPr="00525DEA" w:rsidRDefault="00525DEA" w:rsidP="00FA3B8A">
            <w:pPr>
              <w:jc w:val="center"/>
              <w:rPr>
                <w:color w:val="222222"/>
                <w:sz w:val="24"/>
                <w:szCs w:val="24"/>
              </w:rPr>
            </w:pPr>
            <w:r w:rsidRPr="00525DEA">
              <w:rPr>
                <w:color w:val="222222"/>
                <w:sz w:val="24"/>
                <w:szCs w:val="24"/>
              </w:rPr>
              <w:t>3038</w:t>
            </w:r>
          </w:p>
        </w:tc>
        <w:tc>
          <w:tcPr>
            <w:tcW w:w="1417" w:type="dxa"/>
            <w:vAlign w:val="bottom"/>
          </w:tcPr>
          <w:p w:rsidR="00525DEA" w:rsidRPr="00525DEA" w:rsidRDefault="00525DEA" w:rsidP="00FA3B8A">
            <w:pPr>
              <w:jc w:val="center"/>
              <w:rPr>
                <w:color w:val="222222"/>
                <w:sz w:val="24"/>
                <w:szCs w:val="24"/>
              </w:rPr>
            </w:pPr>
            <w:r w:rsidRPr="00525DEA">
              <w:rPr>
                <w:color w:val="222222"/>
                <w:sz w:val="24"/>
                <w:szCs w:val="24"/>
              </w:rPr>
              <w:t>51</w:t>
            </w:r>
          </w:p>
        </w:tc>
      </w:tr>
      <w:tr w:rsidR="00525DEA" w:rsidRPr="009618D7" w:rsidTr="00FA3B8A">
        <w:tc>
          <w:tcPr>
            <w:tcW w:w="3686" w:type="dxa"/>
          </w:tcPr>
          <w:p w:rsidR="00525DEA" w:rsidRPr="00525DEA" w:rsidRDefault="00525DEA" w:rsidP="00FA3B8A">
            <w:pPr>
              <w:pStyle w:val="ab"/>
              <w:spacing w:before="0" w:beforeAutospacing="0" w:after="0" w:afterAutospacing="0"/>
              <w:jc w:val="both"/>
              <w:rPr>
                <w:rFonts w:eastAsia="Calibri"/>
                <w:color w:val="222222"/>
              </w:rPr>
            </w:pPr>
            <w:r w:rsidRPr="00525DEA">
              <w:rPr>
                <w:rFonts w:eastAsia="Calibri"/>
                <w:color w:val="222222"/>
              </w:rPr>
              <w:t>Региональные</w:t>
            </w:r>
          </w:p>
        </w:tc>
        <w:tc>
          <w:tcPr>
            <w:tcW w:w="1559" w:type="dxa"/>
          </w:tcPr>
          <w:p w:rsidR="00525DEA" w:rsidRPr="00525DEA" w:rsidRDefault="00525DEA" w:rsidP="00FA3B8A">
            <w:pPr>
              <w:jc w:val="center"/>
              <w:rPr>
                <w:color w:val="000000"/>
                <w:sz w:val="24"/>
                <w:szCs w:val="24"/>
              </w:rPr>
            </w:pPr>
            <w:r w:rsidRPr="00525DEA">
              <w:rPr>
                <w:color w:val="000000"/>
                <w:sz w:val="24"/>
                <w:szCs w:val="24"/>
              </w:rPr>
              <w:t>8377</w:t>
            </w:r>
          </w:p>
        </w:tc>
        <w:tc>
          <w:tcPr>
            <w:tcW w:w="1559" w:type="dxa"/>
            <w:vAlign w:val="bottom"/>
          </w:tcPr>
          <w:p w:rsidR="00525DEA" w:rsidRPr="00525DEA" w:rsidRDefault="00525DEA" w:rsidP="00FA3B8A">
            <w:pPr>
              <w:jc w:val="center"/>
              <w:rPr>
                <w:color w:val="000000"/>
                <w:sz w:val="24"/>
                <w:szCs w:val="24"/>
              </w:rPr>
            </w:pPr>
            <w:r w:rsidRPr="00525DEA">
              <w:rPr>
                <w:sz w:val="24"/>
                <w:szCs w:val="24"/>
              </w:rPr>
              <w:t>4653</w:t>
            </w:r>
          </w:p>
        </w:tc>
        <w:tc>
          <w:tcPr>
            <w:tcW w:w="1418" w:type="dxa"/>
          </w:tcPr>
          <w:p w:rsidR="00525DEA" w:rsidRPr="00525DEA" w:rsidRDefault="00525DEA" w:rsidP="00FA3B8A">
            <w:pPr>
              <w:jc w:val="center"/>
              <w:rPr>
                <w:color w:val="222222"/>
                <w:sz w:val="24"/>
                <w:szCs w:val="24"/>
              </w:rPr>
            </w:pPr>
            <w:r w:rsidRPr="00525DEA">
              <w:rPr>
                <w:color w:val="222222"/>
                <w:sz w:val="24"/>
                <w:szCs w:val="24"/>
              </w:rPr>
              <w:t>3032</w:t>
            </w:r>
          </w:p>
        </w:tc>
        <w:tc>
          <w:tcPr>
            <w:tcW w:w="1417" w:type="dxa"/>
            <w:vAlign w:val="bottom"/>
          </w:tcPr>
          <w:p w:rsidR="00525DEA" w:rsidRPr="00525DEA" w:rsidRDefault="00525DEA" w:rsidP="00FA3B8A">
            <w:pPr>
              <w:jc w:val="center"/>
              <w:rPr>
                <w:color w:val="222222"/>
                <w:sz w:val="24"/>
                <w:szCs w:val="24"/>
              </w:rPr>
            </w:pPr>
            <w:r w:rsidRPr="00525DEA">
              <w:rPr>
                <w:color w:val="222222"/>
                <w:sz w:val="24"/>
                <w:szCs w:val="24"/>
              </w:rPr>
              <w:t>41</w:t>
            </w:r>
          </w:p>
        </w:tc>
      </w:tr>
      <w:tr w:rsidR="00525DEA" w:rsidRPr="009618D7" w:rsidTr="00FA3B8A">
        <w:tc>
          <w:tcPr>
            <w:tcW w:w="3686" w:type="dxa"/>
          </w:tcPr>
          <w:p w:rsidR="00525DEA" w:rsidRPr="00525DEA" w:rsidRDefault="00525DEA" w:rsidP="00FA3B8A">
            <w:pPr>
              <w:pStyle w:val="ab"/>
              <w:spacing w:before="0" w:beforeAutospacing="0" w:after="0" w:afterAutospacing="0"/>
              <w:jc w:val="both"/>
              <w:rPr>
                <w:rFonts w:eastAsia="Calibri"/>
                <w:color w:val="222222"/>
              </w:rPr>
            </w:pPr>
            <w:r w:rsidRPr="00525DEA">
              <w:rPr>
                <w:rFonts w:eastAsia="Calibri"/>
                <w:color w:val="222222"/>
              </w:rPr>
              <w:t>Муниципальные услуги (в т.ч. ЗАГС по переданным полномочиям)</w:t>
            </w:r>
          </w:p>
        </w:tc>
        <w:tc>
          <w:tcPr>
            <w:tcW w:w="1559" w:type="dxa"/>
          </w:tcPr>
          <w:p w:rsidR="00525DEA" w:rsidRPr="00525DEA" w:rsidRDefault="00525DEA" w:rsidP="00FA3B8A">
            <w:pPr>
              <w:jc w:val="center"/>
              <w:rPr>
                <w:color w:val="000000"/>
                <w:sz w:val="24"/>
                <w:szCs w:val="24"/>
              </w:rPr>
            </w:pPr>
            <w:r w:rsidRPr="00525DEA">
              <w:rPr>
                <w:color w:val="000000"/>
                <w:sz w:val="24"/>
                <w:szCs w:val="24"/>
              </w:rPr>
              <w:t>756</w:t>
            </w:r>
          </w:p>
        </w:tc>
        <w:tc>
          <w:tcPr>
            <w:tcW w:w="1559" w:type="dxa"/>
          </w:tcPr>
          <w:p w:rsidR="00525DEA" w:rsidRPr="00525DEA" w:rsidRDefault="00525DEA" w:rsidP="00FA3B8A">
            <w:pPr>
              <w:jc w:val="center"/>
              <w:rPr>
                <w:color w:val="000000"/>
                <w:sz w:val="24"/>
                <w:szCs w:val="24"/>
              </w:rPr>
            </w:pPr>
            <w:r w:rsidRPr="00525DEA">
              <w:rPr>
                <w:color w:val="000000"/>
                <w:sz w:val="24"/>
                <w:szCs w:val="24"/>
              </w:rPr>
              <w:t>373</w:t>
            </w:r>
          </w:p>
        </w:tc>
        <w:tc>
          <w:tcPr>
            <w:tcW w:w="1418" w:type="dxa"/>
          </w:tcPr>
          <w:p w:rsidR="00525DEA" w:rsidRPr="00525DEA" w:rsidRDefault="00525DEA" w:rsidP="00FA3B8A">
            <w:pPr>
              <w:jc w:val="center"/>
              <w:rPr>
                <w:color w:val="222222"/>
                <w:sz w:val="24"/>
                <w:szCs w:val="24"/>
              </w:rPr>
            </w:pPr>
            <w:r w:rsidRPr="00525DEA">
              <w:rPr>
                <w:color w:val="222222"/>
                <w:sz w:val="24"/>
                <w:szCs w:val="24"/>
              </w:rPr>
              <w:t>101</w:t>
            </w:r>
          </w:p>
        </w:tc>
        <w:tc>
          <w:tcPr>
            <w:tcW w:w="1417" w:type="dxa"/>
            <w:vAlign w:val="bottom"/>
          </w:tcPr>
          <w:p w:rsidR="00525DEA" w:rsidRPr="00525DEA" w:rsidRDefault="00525DEA" w:rsidP="00FA3B8A">
            <w:pPr>
              <w:jc w:val="center"/>
              <w:rPr>
                <w:color w:val="222222"/>
                <w:sz w:val="24"/>
                <w:szCs w:val="24"/>
              </w:rPr>
            </w:pPr>
            <w:r w:rsidRPr="00525DEA">
              <w:rPr>
                <w:color w:val="222222"/>
                <w:sz w:val="24"/>
                <w:szCs w:val="24"/>
              </w:rPr>
              <w:t>6</w:t>
            </w:r>
          </w:p>
        </w:tc>
      </w:tr>
      <w:tr w:rsidR="00525DEA" w:rsidRPr="009618D7" w:rsidTr="00FA3B8A">
        <w:tc>
          <w:tcPr>
            <w:tcW w:w="3686" w:type="dxa"/>
          </w:tcPr>
          <w:p w:rsidR="00525DEA" w:rsidRPr="00525DEA" w:rsidRDefault="00525DEA" w:rsidP="00FA3B8A">
            <w:pPr>
              <w:pStyle w:val="ab"/>
              <w:spacing w:before="0" w:beforeAutospacing="0" w:after="0" w:afterAutospacing="0"/>
              <w:jc w:val="both"/>
              <w:rPr>
                <w:rFonts w:eastAsia="Calibri"/>
                <w:color w:val="222222"/>
              </w:rPr>
            </w:pPr>
            <w:r w:rsidRPr="00525DEA">
              <w:rPr>
                <w:rFonts w:eastAsia="Calibri"/>
                <w:color w:val="222222"/>
              </w:rPr>
              <w:t>Прочие услуги</w:t>
            </w:r>
          </w:p>
        </w:tc>
        <w:tc>
          <w:tcPr>
            <w:tcW w:w="1559" w:type="dxa"/>
          </w:tcPr>
          <w:p w:rsidR="00525DEA" w:rsidRPr="00525DEA" w:rsidRDefault="00525DEA" w:rsidP="00FA3B8A">
            <w:pPr>
              <w:jc w:val="center"/>
              <w:rPr>
                <w:color w:val="000000"/>
                <w:sz w:val="24"/>
                <w:szCs w:val="24"/>
              </w:rPr>
            </w:pPr>
            <w:r w:rsidRPr="00525DEA">
              <w:rPr>
                <w:color w:val="000000"/>
                <w:sz w:val="24"/>
                <w:szCs w:val="24"/>
              </w:rPr>
              <w:t>16</w:t>
            </w:r>
          </w:p>
        </w:tc>
        <w:tc>
          <w:tcPr>
            <w:tcW w:w="1559" w:type="dxa"/>
            <w:vAlign w:val="bottom"/>
          </w:tcPr>
          <w:p w:rsidR="00525DEA" w:rsidRPr="00525DEA" w:rsidRDefault="00525DEA" w:rsidP="00FA3B8A">
            <w:pPr>
              <w:jc w:val="center"/>
              <w:rPr>
                <w:color w:val="000000"/>
                <w:sz w:val="24"/>
                <w:szCs w:val="24"/>
              </w:rPr>
            </w:pPr>
            <w:r w:rsidRPr="00525DEA">
              <w:rPr>
                <w:color w:val="000000"/>
                <w:sz w:val="24"/>
                <w:szCs w:val="24"/>
              </w:rPr>
              <w:t>131</w:t>
            </w:r>
          </w:p>
        </w:tc>
        <w:tc>
          <w:tcPr>
            <w:tcW w:w="1418" w:type="dxa"/>
          </w:tcPr>
          <w:p w:rsidR="00525DEA" w:rsidRPr="00525DEA" w:rsidRDefault="00525DEA" w:rsidP="00FA3B8A">
            <w:pPr>
              <w:jc w:val="center"/>
              <w:rPr>
                <w:color w:val="222222"/>
                <w:sz w:val="24"/>
                <w:szCs w:val="24"/>
              </w:rPr>
            </w:pPr>
            <w:r w:rsidRPr="00525DEA">
              <w:rPr>
                <w:color w:val="222222"/>
                <w:sz w:val="24"/>
                <w:szCs w:val="24"/>
              </w:rPr>
              <w:t>-</w:t>
            </w:r>
          </w:p>
        </w:tc>
        <w:tc>
          <w:tcPr>
            <w:tcW w:w="1417" w:type="dxa"/>
            <w:vAlign w:val="bottom"/>
          </w:tcPr>
          <w:p w:rsidR="00525DEA" w:rsidRPr="00525DEA" w:rsidRDefault="00525DEA" w:rsidP="00FA3B8A">
            <w:pPr>
              <w:jc w:val="center"/>
              <w:rPr>
                <w:color w:val="222222"/>
                <w:sz w:val="24"/>
                <w:szCs w:val="24"/>
              </w:rPr>
            </w:pPr>
            <w:r w:rsidRPr="00525DEA">
              <w:rPr>
                <w:color w:val="222222"/>
                <w:sz w:val="24"/>
                <w:szCs w:val="24"/>
              </w:rPr>
              <w:t>-</w:t>
            </w:r>
          </w:p>
        </w:tc>
      </w:tr>
      <w:tr w:rsidR="00525DEA" w:rsidRPr="009618D7" w:rsidTr="00FA3B8A">
        <w:tc>
          <w:tcPr>
            <w:tcW w:w="3686" w:type="dxa"/>
          </w:tcPr>
          <w:p w:rsidR="00525DEA" w:rsidRPr="00525DEA" w:rsidRDefault="00525DEA" w:rsidP="00FA3B8A">
            <w:pPr>
              <w:pStyle w:val="ab"/>
              <w:spacing w:before="0" w:beforeAutospacing="0" w:after="0" w:afterAutospacing="0"/>
              <w:jc w:val="both"/>
              <w:rPr>
                <w:rFonts w:eastAsia="Calibri"/>
                <w:color w:val="222222"/>
              </w:rPr>
            </w:pPr>
            <w:r w:rsidRPr="00525DEA">
              <w:rPr>
                <w:rFonts w:eastAsia="Calibri"/>
                <w:color w:val="222222"/>
              </w:rPr>
              <w:t xml:space="preserve">ЕПГУ (восстановление доступа к </w:t>
            </w:r>
            <w:proofErr w:type="spellStart"/>
            <w:r w:rsidRPr="00525DEA">
              <w:rPr>
                <w:rFonts w:eastAsia="Calibri"/>
                <w:color w:val="222222"/>
              </w:rPr>
              <w:t>Госпорталу</w:t>
            </w:r>
            <w:proofErr w:type="spellEnd"/>
            <w:r w:rsidRPr="00525DEA">
              <w:rPr>
                <w:rFonts w:eastAsia="Calibri"/>
                <w:color w:val="222222"/>
              </w:rPr>
              <w:t xml:space="preserve">, подтверждение личности, регистрация на </w:t>
            </w:r>
            <w:proofErr w:type="spellStart"/>
            <w:r w:rsidRPr="00525DEA">
              <w:rPr>
                <w:rFonts w:eastAsia="Calibri"/>
                <w:color w:val="222222"/>
              </w:rPr>
              <w:t>Госпортале</w:t>
            </w:r>
            <w:proofErr w:type="spellEnd"/>
            <w:r w:rsidRPr="00525DEA">
              <w:rPr>
                <w:rFonts w:eastAsia="Calibri"/>
                <w:color w:val="222222"/>
              </w:rPr>
              <w:t>)</w:t>
            </w:r>
          </w:p>
        </w:tc>
        <w:tc>
          <w:tcPr>
            <w:tcW w:w="1559" w:type="dxa"/>
          </w:tcPr>
          <w:p w:rsidR="00525DEA" w:rsidRPr="00525DEA" w:rsidRDefault="00525DEA" w:rsidP="00FA3B8A">
            <w:pPr>
              <w:jc w:val="center"/>
              <w:rPr>
                <w:color w:val="000000"/>
                <w:sz w:val="24"/>
                <w:szCs w:val="24"/>
              </w:rPr>
            </w:pPr>
            <w:r w:rsidRPr="00525DEA">
              <w:rPr>
                <w:color w:val="000000"/>
                <w:sz w:val="24"/>
                <w:szCs w:val="24"/>
              </w:rPr>
              <w:t>2048</w:t>
            </w:r>
          </w:p>
        </w:tc>
        <w:tc>
          <w:tcPr>
            <w:tcW w:w="1559" w:type="dxa"/>
          </w:tcPr>
          <w:p w:rsidR="00525DEA" w:rsidRPr="00525DEA" w:rsidRDefault="00525DEA" w:rsidP="00FA3B8A">
            <w:pPr>
              <w:jc w:val="center"/>
              <w:rPr>
                <w:color w:val="000000"/>
                <w:sz w:val="24"/>
                <w:szCs w:val="24"/>
              </w:rPr>
            </w:pPr>
            <w:r w:rsidRPr="00525DEA">
              <w:rPr>
                <w:color w:val="000000"/>
                <w:sz w:val="24"/>
                <w:szCs w:val="24"/>
              </w:rPr>
              <w:t>1923</w:t>
            </w:r>
          </w:p>
        </w:tc>
        <w:tc>
          <w:tcPr>
            <w:tcW w:w="1418" w:type="dxa"/>
          </w:tcPr>
          <w:p w:rsidR="00525DEA" w:rsidRPr="00525DEA" w:rsidRDefault="00525DEA" w:rsidP="00FA3B8A">
            <w:pPr>
              <w:jc w:val="center"/>
              <w:rPr>
                <w:color w:val="222222"/>
                <w:sz w:val="24"/>
                <w:szCs w:val="24"/>
              </w:rPr>
            </w:pPr>
            <w:r w:rsidRPr="00525DEA">
              <w:rPr>
                <w:color w:val="222222"/>
                <w:sz w:val="24"/>
                <w:szCs w:val="24"/>
              </w:rPr>
              <w:t>-</w:t>
            </w:r>
          </w:p>
        </w:tc>
        <w:tc>
          <w:tcPr>
            <w:tcW w:w="1417" w:type="dxa"/>
          </w:tcPr>
          <w:p w:rsidR="00525DEA" w:rsidRPr="00525DEA" w:rsidRDefault="00525DEA" w:rsidP="00FA3B8A">
            <w:pPr>
              <w:jc w:val="center"/>
              <w:rPr>
                <w:color w:val="222222"/>
                <w:sz w:val="24"/>
                <w:szCs w:val="24"/>
              </w:rPr>
            </w:pPr>
            <w:r w:rsidRPr="00525DEA">
              <w:rPr>
                <w:color w:val="222222"/>
                <w:sz w:val="24"/>
                <w:szCs w:val="24"/>
              </w:rPr>
              <w:t>-</w:t>
            </w:r>
          </w:p>
        </w:tc>
      </w:tr>
      <w:tr w:rsidR="00525DEA" w:rsidRPr="009618D7" w:rsidTr="00FA3B8A">
        <w:tc>
          <w:tcPr>
            <w:tcW w:w="3686" w:type="dxa"/>
          </w:tcPr>
          <w:p w:rsidR="00525DEA" w:rsidRPr="00525DEA" w:rsidRDefault="00525DEA" w:rsidP="00FA3B8A">
            <w:pPr>
              <w:pStyle w:val="ab"/>
              <w:spacing w:before="0" w:beforeAutospacing="0" w:after="0" w:afterAutospacing="0"/>
              <w:jc w:val="both"/>
              <w:rPr>
                <w:rFonts w:eastAsia="Calibri"/>
                <w:b/>
                <w:color w:val="222222"/>
              </w:rPr>
            </w:pPr>
            <w:r w:rsidRPr="00525DEA">
              <w:rPr>
                <w:rFonts w:eastAsia="Calibri"/>
                <w:b/>
                <w:color w:val="222222"/>
              </w:rPr>
              <w:t>ВСЕГО</w:t>
            </w:r>
          </w:p>
        </w:tc>
        <w:tc>
          <w:tcPr>
            <w:tcW w:w="1559" w:type="dxa"/>
          </w:tcPr>
          <w:p w:rsidR="00525DEA" w:rsidRPr="00525DEA" w:rsidRDefault="00525DEA" w:rsidP="00FA3B8A">
            <w:pPr>
              <w:jc w:val="center"/>
              <w:rPr>
                <w:b/>
                <w:bCs/>
                <w:color w:val="000000"/>
                <w:sz w:val="24"/>
                <w:szCs w:val="24"/>
              </w:rPr>
            </w:pPr>
            <w:r w:rsidRPr="00525DEA">
              <w:rPr>
                <w:b/>
                <w:bCs/>
                <w:color w:val="000000"/>
                <w:sz w:val="24"/>
                <w:szCs w:val="24"/>
              </w:rPr>
              <w:t>26233</w:t>
            </w:r>
          </w:p>
        </w:tc>
        <w:tc>
          <w:tcPr>
            <w:tcW w:w="1559" w:type="dxa"/>
            <w:vAlign w:val="bottom"/>
          </w:tcPr>
          <w:p w:rsidR="00525DEA" w:rsidRPr="00525DEA" w:rsidRDefault="00525DEA" w:rsidP="00FA3B8A">
            <w:pPr>
              <w:jc w:val="center"/>
              <w:rPr>
                <w:b/>
                <w:bCs/>
                <w:color w:val="000000"/>
                <w:sz w:val="24"/>
                <w:szCs w:val="24"/>
              </w:rPr>
            </w:pPr>
            <w:r w:rsidRPr="00525DEA">
              <w:rPr>
                <w:b/>
                <w:bCs/>
                <w:color w:val="000000"/>
                <w:sz w:val="24"/>
                <w:szCs w:val="24"/>
              </w:rPr>
              <w:t>25355</w:t>
            </w:r>
          </w:p>
        </w:tc>
        <w:tc>
          <w:tcPr>
            <w:tcW w:w="1418" w:type="dxa"/>
          </w:tcPr>
          <w:p w:rsidR="00525DEA" w:rsidRPr="00525DEA" w:rsidRDefault="00525DEA" w:rsidP="00FA3B8A">
            <w:pPr>
              <w:jc w:val="center"/>
              <w:rPr>
                <w:b/>
                <w:bCs/>
                <w:color w:val="222222"/>
                <w:sz w:val="24"/>
                <w:szCs w:val="24"/>
              </w:rPr>
            </w:pPr>
            <w:r w:rsidRPr="00525DEA">
              <w:rPr>
                <w:b/>
                <w:bCs/>
                <w:color w:val="222222"/>
                <w:sz w:val="24"/>
                <w:szCs w:val="24"/>
              </w:rPr>
              <w:t>6171</w:t>
            </w:r>
          </w:p>
        </w:tc>
        <w:tc>
          <w:tcPr>
            <w:tcW w:w="1417" w:type="dxa"/>
            <w:vAlign w:val="bottom"/>
          </w:tcPr>
          <w:p w:rsidR="00525DEA" w:rsidRPr="00525DEA" w:rsidRDefault="00525DEA" w:rsidP="00FA3B8A">
            <w:pPr>
              <w:jc w:val="center"/>
              <w:rPr>
                <w:b/>
                <w:bCs/>
                <w:color w:val="222222"/>
                <w:sz w:val="24"/>
                <w:szCs w:val="24"/>
              </w:rPr>
            </w:pPr>
            <w:r w:rsidRPr="00525DEA">
              <w:rPr>
                <w:b/>
                <w:bCs/>
                <w:color w:val="222222"/>
                <w:sz w:val="24"/>
                <w:szCs w:val="24"/>
              </w:rPr>
              <w:t>98</w:t>
            </w:r>
          </w:p>
        </w:tc>
      </w:tr>
    </w:tbl>
    <w:p w:rsidR="00525DEA" w:rsidRDefault="00525DEA" w:rsidP="00525DEA"/>
    <w:p w:rsidR="00525DEA" w:rsidRDefault="00525DEA" w:rsidP="00525DEA"/>
    <w:p w:rsidR="00BD4E86" w:rsidRPr="00384385" w:rsidRDefault="00BD4E86" w:rsidP="00BD4E86">
      <w:pPr>
        <w:pStyle w:val="ab"/>
        <w:spacing w:before="0" w:beforeAutospacing="0" w:after="0" w:afterAutospacing="0"/>
        <w:ind w:firstLine="709"/>
        <w:jc w:val="both"/>
        <w:textAlignment w:val="baseline"/>
        <w:rPr>
          <w:highlight w:val="yellow"/>
        </w:rPr>
      </w:pPr>
    </w:p>
    <w:p w:rsidR="00BD4E86" w:rsidRDefault="00BD4E86" w:rsidP="00BD4E86">
      <w:pPr>
        <w:rPr>
          <w:highlight w:val="yellow"/>
          <w:lang w:val="en-US"/>
        </w:rPr>
      </w:pPr>
    </w:p>
    <w:p w:rsidR="0054356D" w:rsidRDefault="0054356D" w:rsidP="00BD4E86">
      <w:pPr>
        <w:rPr>
          <w:highlight w:val="yellow"/>
          <w:lang w:val="en-US"/>
        </w:rPr>
      </w:pPr>
    </w:p>
    <w:p w:rsidR="0054356D" w:rsidRDefault="0054356D" w:rsidP="00BD4E86">
      <w:pPr>
        <w:rPr>
          <w:highlight w:val="yellow"/>
          <w:lang w:val="en-US"/>
        </w:rPr>
      </w:pPr>
    </w:p>
    <w:p w:rsidR="0054356D" w:rsidRDefault="0054356D" w:rsidP="00BD4E86">
      <w:pPr>
        <w:rPr>
          <w:highlight w:val="yellow"/>
          <w:lang w:val="en-US"/>
        </w:rPr>
      </w:pPr>
    </w:p>
    <w:p w:rsidR="0054356D" w:rsidRDefault="0054356D" w:rsidP="00BD4E86">
      <w:pPr>
        <w:rPr>
          <w:highlight w:val="yellow"/>
          <w:lang w:val="en-US"/>
        </w:rPr>
      </w:pPr>
    </w:p>
    <w:p w:rsidR="00C32951" w:rsidRPr="00901441" w:rsidRDefault="00C32951" w:rsidP="00C32951">
      <w:pPr>
        <w:numPr>
          <w:ilvl w:val="0"/>
          <w:numId w:val="2"/>
        </w:numPr>
        <w:tabs>
          <w:tab w:val="num" w:pos="540"/>
        </w:tabs>
        <w:ind w:left="720"/>
        <w:jc w:val="center"/>
        <w:rPr>
          <w:b/>
          <w:sz w:val="32"/>
        </w:rPr>
      </w:pPr>
      <w:r w:rsidRPr="00901441">
        <w:rPr>
          <w:b/>
          <w:sz w:val="32"/>
        </w:rPr>
        <w:lastRenderedPageBreak/>
        <w:t>Социальная политика</w:t>
      </w:r>
    </w:p>
    <w:p w:rsidR="008D051C" w:rsidRPr="00901441" w:rsidRDefault="008D051C" w:rsidP="008D051C">
      <w:pPr>
        <w:rPr>
          <w:b/>
          <w:sz w:val="28"/>
        </w:rPr>
      </w:pPr>
    </w:p>
    <w:p w:rsidR="00C32951" w:rsidRPr="00901441" w:rsidRDefault="008D051C" w:rsidP="008D051C">
      <w:pPr>
        <w:ind w:firstLine="709"/>
        <w:rPr>
          <w:b/>
          <w:sz w:val="24"/>
          <w:szCs w:val="24"/>
        </w:rPr>
      </w:pPr>
      <w:r w:rsidRPr="00901441">
        <w:rPr>
          <w:b/>
          <w:sz w:val="24"/>
          <w:szCs w:val="24"/>
        </w:rPr>
        <w:t xml:space="preserve">1. </w:t>
      </w:r>
      <w:r w:rsidR="00C32951" w:rsidRPr="00901441">
        <w:rPr>
          <w:b/>
          <w:sz w:val="24"/>
          <w:szCs w:val="24"/>
        </w:rPr>
        <w:t>Демографические показатели</w:t>
      </w:r>
    </w:p>
    <w:p w:rsidR="00525DEA" w:rsidRPr="00F61B7C" w:rsidRDefault="00525DEA" w:rsidP="00525DEA">
      <w:pPr>
        <w:pStyle w:val="a3"/>
        <w:ind w:firstLine="709"/>
        <w:rPr>
          <w:szCs w:val="24"/>
        </w:rPr>
      </w:pPr>
      <w:r w:rsidRPr="00F61B7C">
        <w:rPr>
          <w:szCs w:val="24"/>
        </w:rPr>
        <w:t>По предварительной оценке за январь-</w:t>
      </w:r>
      <w:r>
        <w:rPr>
          <w:szCs w:val="24"/>
        </w:rPr>
        <w:t>июнь</w:t>
      </w:r>
      <w:r w:rsidRPr="00F61B7C">
        <w:rPr>
          <w:szCs w:val="24"/>
        </w:rPr>
        <w:t xml:space="preserve"> 2020 года среднегодовая численность населения города Урай составила 404</w:t>
      </w:r>
      <w:r>
        <w:rPr>
          <w:szCs w:val="24"/>
        </w:rPr>
        <w:t>00</w:t>
      </w:r>
      <w:r w:rsidRPr="00F61B7C">
        <w:rPr>
          <w:szCs w:val="24"/>
        </w:rPr>
        <w:t xml:space="preserve"> человек, что по отношению к аналогичному периоду прошлого года больше на 0,</w:t>
      </w:r>
      <w:r>
        <w:rPr>
          <w:szCs w:val="24"/>
        </w:rPr>
        <w:t>1</w:t>
      </w:r>
      <w:r w:rsidRPr="00F61B7C">
        <w:rPr>
          <w:szCs w:val="24"/>
        </w:rPr>
        <w:t xml:space="preserve">%. </w:t>
      </w:r>
    </w:p>
    <w:p w:rsidR="00525DEA" w:rsidRPr="006E1D5D" w:rsidRDefault="00525DEA" w:rsidP="00525DEA">
      <w:pPr>
        <w:pStyle w:val="a3"/>
        <w:ind w:firstLine="709"/>
        <w:rPr>
          <w:szCs w:val="24"/>
        </w:rPr>
      </w:pPr>
      <w:r w:rsidRPr="006E1D5D">
        <w:rPr>
          <w:szCs w:val="24"/>
        </w:rPr>
        <w:t xml:space="preserve">По </w:t>
      </w:r>
      <w:r w:rsidR="002C066C">
        <w:rPr>
          <w:szCs w:val="24"/>
        </w:rPr>
        <w:t xml:space="preserve">предварительной </w:t>
      </w:r>
      <w:r w:rsidRPr="006E1D5D">
        <w:rPr>
          <w:szCs w:val="24"/>
        </w:rPr>
        <w:t>оценке на 01.0</w:t>
      </w:r>
      <w:r>
        <w:rPr>
          <w:szCs w:val="24"/>
        </w:rPr>
        <w:t>7</w:t>
      </w:r>
      <w:r w:rsidRPr="006E1D5D">
        <w:rPr>
          <w:szCs w:val="24"/>
        </w:rPr>
        <w:t xml:space="preserve">.2020 естественный прирост составил </w:t>
      </w:r>
      <w:r>
        <w:rPr>
          <w:szCs w:val="24"/>
        </w:rPr>
        <w:t>30</w:t>
      </w:r>
      <w:r w:rsidRPr="006E1D5D">
        <w:rPr>
          <w:szCs w:val="24"/>
        </w:rPr>
        <w:t xml:space="preserve"> человек, что на 2 человека больше, чем на</w:t>
      </w:r>
      <w:r>
        <w:rPr>
          <w:szCs w:val="24"/>
        </w:rPr>
        <w:t xml:space="preserve"> </w:t>
      </w:r>
      <w:r w:rsidRPr="006E1D5D">
        <w:rPr>
          <w:szCs w:val="24"/>
        </w:rPr>
        <w:t>01.0</w:t>
      </w:r>
      <w:r>
        <w:rPr>
          <w:szCs w:val="24"/>
        </w:rPr>
        <w:t>7</w:t>
      </w:r>
      <w:r w:rsidRPr="006E1D5D">
        <w:rPr>
          <w:szCs w:val="24"/>
        </w:rPr>
        <w:t>.201</w:t>
      </w:r>
      <w:r>
        <w:rPr>
          <w:szCs w:val="24"/>
        </w:rPr>
        <w:t>9</w:t>
      </w:r>
      <w:r w:rsidRPr="006E1D5D">
        <w:rPr>
          <w:szCs w:val="24"/>
        </w:rPr>
        <w:t>.</w:t>
      </w:r>
    </w:p>
    <w:p w:rsidR="00525DEA" w:rsidRPr="002E662D" w:rsidRDefault="00525DEA" w:rsidP="00525DEA">
      <w:pPr>
        <w:pStyle w:val="ab"/>
        <w:shd w:val="clear" w:color="auto" w:fill="FFFFFF"/>
        <w:spacing w:before="0" w:beforeAutospacing="0" w:after="0" w:afterAutospacing="0"/>
        <w:ind w:firstLine="709"/>
        <w:jc w:val="both"/>
        <w:rPr>
          <w:highlight w:val="yellow"/>
        </w:rPr>
      </w:pPr>
    </w:p>
    <w:p w:rsidR="00525DEA" w:rsidRPr="006E1D5D" w:rsidRDefault="00525DEA" w:rsidP="00525DEA">
      <w:pPr>
        <w:ind w:firstLine="567"/>
        <w:jc w:val="center"/>
        <w:rPr>
          <w:b/>
          <w:szCs w:val="24"/>
        </w:rPr>
      </w:pPr>
      <w:r w:rsidRPr="006E1D5D">
        <w:rPr>
          <w:rFonts w:eastAsia="Calibri"/>
          <w:b/>
          <w:sz w:val="24"/>
          <w:szCs w:val="24"/>
        </w:rPr>
        <w:t>Основные демографические показатели по г.Урай</w:t>
      </w:r>
    </w:p>
    <w:p w:rsidR="00525DEA" w:rsidRPr="001A2A87" w:rsidRDefault="00525DEA" w:rsidP="00525DEA">
      <w:pPr>
        <w:jc w:val="right"/>
        <w:rPr>
          <w:sz w:val="24"/>
          <w:szCs w:val="24"/>
        </w:rPr>
      </w:pPr>
      <w:r w:rsidRPr="001A2A87">
        <w:rPr>
          <w:sz w:val="24"/>
          <w:szCs w:val="24"/>
        </w:rPr>
        <w:t>таблица 1</w:t>
      </w:r>
    </w:p>
    <w:tbl>
      <w:tblPr>
        <w:tblW w:w="949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1"/>
        <w:gridCol w:w="1417"/>
        <w:gridCol w:w="1418"/>
        <w:gridCol w:w="1842"/>
      </w:tblGrid>
      <w:tr w:rsidR="00525DEA" w:rsidRPr="001A2A87" w:rsidTr="00FA3B8A">
        <w:trPr>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rPr>
                <w:b w:val="0"/>
                <w:szCs w:val="24"/>
              </w:rPr>
            </w:pPr>
            <w:r w:rsidRPr="001A2A87">
              <w:rPr>
                <w:b w:val="0"/>
                <w:szCs w:val="24"/>
              </w:rPr>
              <w:t>Наименование показателя</w:t>
            </w:r>
          </w:p>
        </w:tc>
        <w:tc>
          <w:tcPr>
            <w:tcW w:w="1417"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rPr>
                <w:b w:val="0"/>
                <w:szCs w:val="24"/>
              </w:rPr>
            </w:pPr>
            <w:r w:rsidRPr="001A2A87">
              <w:rPr>
                <w:b w:val="0"/>
                <w:szCs w:val="24"/>
              </w:rPr>
              <w:t>01.0</w:t>
            </w:r>
            <w:r>
              <w:rPr>
                <w:b w:val="0"/>
                <w:szCs w:val="24"/>
              </w:rPr>
              <w:t>7</w:t>
            </w:r>
            <w:r w:rsidRPr="001A2A87">
              <w:rPr>
                <w:b w:val="0"/>
                <w:szCs w:val="24"/>
              </w:rPr>
              <w:t>.2019</w:t>
            </w:r>
          </w:p>
        </w:tc>
        <w:tc>
          <w:tcPr>
            <w:tcW w:w="1418" w:type="dxa"/>
            <w:tcBorders>
              <w:top w:val="single" w:sz="4" w:space="0" w:color="auto"/>
              <w:left w:val="single" w:sz="4" w:space="0" w:color="auto"/>
              <w:bottom w:val="single" w:sz="4" w:space="0" w:color="auto"/>
              <w:right w:val="single" w:sz="4" w:space="0" w:color="auto"/>
            </w:tcBorders>
            <w:hideMark/>
          </w:tcPr>
          <w:p w:rsidR="00525DEA" w:rsidRPr="001A2A87" w:rsidRDefault="00525DEA" w:rsidP="002C066C">
            <w:pPr>
              <w:pStyle w:val="a5"/>
              <w:rPr>
                <w:b w:val="0"/>
                <w:szCs w:val="24"/>
              </w:rPr>
            </w:pPr>
            <w:r w:rsidRPr="001A2A87">
              <w:rPr>
                <w:b w:val="0"/>
                <w:szCs w:val="24"/>
              </w:rPr>
              <w:t>01.0</w:t>
            </w:r>
            <w:r>
              <w:rPr>
                <w:b w:val="0"/>
                <w:szCs w:val="24"/>
              </w:rPr>
              <w:t>7</w:t>
            </w:r>
            <w:r w:rsidRPr="001A2A87">
              <w:rPr>
                <w:b w:val="0"/>
                <w:szCs w:val="24"/>
              </w:rPr>
              <w:t xml:space="preserve">.2020 </w:t>
            </w:r>
          </w:p>
        </w:tc>
        <w:tc>
          <w:tcPr>
            <w:tcW w:w="1842"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rPr>
                <w:b w:val="0"/>
                <w:szCs w:val="24"/>
              </w:rPr>
            </w:pPr>
            <w:r w:rsidRPr="001A2A87">
              <w:rPr>
                <w:b w:val="0"/>
                <w:szCs w:val="24"/>
              </w:rPr>
              <w:t>Отношение</w:t>
            </w:r>
          </w:p>
          <w:p w:rsidR="00525DEA" w:rsidRPr="001A2A87" w:rsidRDefault="00525DEA" w:rsidP="00FA3B8A">
            <w:pPr>
              <w:pStyle w:val="a5"/>
              <w:rPr>
                <w:b w:val="0"/>
                <w:szCs w:val="24"/>
              </w:rPr>
            </w:pPr>
            <w:r w:rsidRPr="001A2A87">
              <w:rPr>
                <w:b w:val="0"/>
                <w:szCs w:val="24"/>
              </w:rPr>
              <w:t>01.0</w:t>
            </w:r>
            <w:r>
              <w:rPr>
                <w:b w:val="0"/>
                <w:szCs w:val="24"/>
              </w:rPr>
              <w:t>7</w:t>
            </w:r>
            <w:r w:rsidRPr="001A2A87">
              <w:rPr>
                <w:b w:val="0"/>
                <w:szCs w:val="24"/>
              </w:rPr>
              <w:t>.2020/</w:t>
            </w:r>
          </w:p>
          <w:p w:rsidR="00525DEA" w:rsidRPr="001A2A87" w:rsidRDefault="00525DEA" w:rsidP="00FA3B8A">
            <w:pPr>
              <w:pStyle w:val="a5"/>
              <w:rPr>
                <w:b w:val="0"/>
                <w:szCs w:val="24"/>
              </w:rPr>
            </w:pPr>
            <w:r w:rsidRPr="001A2A87">
              <w:rPr>
                <w:b w:val="0"/>
                <w:szCs w:val="24"/>
              </w:rPr>
              <w:t>01.0</w:t>
            </w:r>
            <w:r>
              <w:rPr>
                <w:b w:val="0"/>
                <w:szCs w:val="24"/>
              </w:rPr>
              <w:t>7</w:t>
            </w:r>
            <w:r w:rsidRPr="001A2A87">
              <w:rPr>
                <w:b w:val="0"/>
                <w:szCs w:val="24"/>
              </w:rPr>
              <w:t xml:space="preserve">.2019 (%) </w:t>
            </w:r>
          </w:p>
        </w:tc>
      </w:tr>
      <w:tr w:rsidR="00525DEA" w:rsidRPr="001A2A87" w:rsidTr="00FA3B8A">
        <w:trPr>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jc w:val="both"/>
              <w:rPr>
                <w:b w:val="0"/>
                <w:szCs w:val="24"/>
              </w:rPr>
            </w:pPr>
            <w:r w:rsidRPr="001A2A87">
              <w:rPr>
                <w:b w:val="0"/>
                <w:szCs w:val="24"/>
              </w:rPr>
              <w:t xml:space="preserve">Численность постоянного населения  (чел) </w:t>
            </w:r>
          </w:p>
        </w:tc>
        <w:tc>
          <w:tcPr>
            <w:tcW w:w="1417"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rPr>
                <w:b w:val="0"/>
                <w:szCs w:val="24"/>
                <w:lang w:val="en-US"/>
              </w:rPr>
            </w:pPr>
            <w:r w:rsidRPr="001A2A87">
              <w:rPr>
                <w:b w:val="0"/>
                <w:szCs w:val="24"/>
              </w:rPr>
              <w:t xml:space="preserve">40 </w:t>
            </w:r>
            <w:r>
              <w:rPr>
                <w:b w:val="0"/>
                <w:szCs w:val="24"/>
              </w:rPr>
              <w:t>446</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rsidR="00525DEA" w:rsidRPr="001A2A87" w:rsidRDefault="00525DEA" w:rsidP="00FA3B8A">
            <w:pPr>
              <w:pStyle w:val="a5"/>
              <w:rPr>
                <w:b w:val="0"/>
                <w:szCs w:val="24"/>
                <w:highlight w:val="yellow"/>
              </w:rPr>
            </w:pPr>
            <w:r w:rsidRPr="001A2A87">
              <w:rPr>
                <w:b w:val="0"/>
                <w:szCs w:val="24"/>
              </w:rPr>
              <w:t>40</w:t>
            </w:r>
            <w:r>
              <w:rPr>
                <w:b w:val="0"/>
                <w:szCs w:val="24"/>
              </w:rPr>
              <w:t> 263*</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1A2A87" w:rsidRDefault="00525DEA" w:rsidP="00FA3B8A">
            <w:pPr>
              <w:jc w:val="center"/>
              <w:rPr>
                <w:sz w:val="24"/>
                <w:szCs w:val="24"/>
                <w:highlight w:val="yellow"/>
              </w:rPr>
            </w:pPr>
            <w:r>
              <w:rPr>
                <w:sz w:val="24"/>
                <w:szCs w:val="24"/>
              </w:rPr>
              <w:t>99</w:t>
            </w:r>
            <w:r w:rsidRPr="001A2A87">
              <w:rPr>
                <w:sz w:val="24"/>
                <w:szCs w:val="24"/>
              </w:rPr>
              <w:t>,</w:t>
            </w:r>
            <w:r>
              <w:rPr>
                <w:sz w:val="24"/>
                <w:szCs w:val="24"/>
              </w:rPr>
              <w:t>5</w:t>
            </w:r>
            <w:r w:rsidRPr="001A2A87">
              <w:rPr>
                <w:sz w:val="24"/>
                <w:szCs w:val="24"/>
              </w:rPr>
              <w:t>*</w:t>
            </w:r>
          </w:p>
        </w:tc>
      </w:tr>
      <w:tr w:rsidR="00525DEA" w:rsidRPr="001A2A87" w:rsidTr="00FA3B8A">
        <w:trPr>
          <w:trHeight w:val="624"/>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jc w:val="both"/>
              <w:rPr>
                <w:b w:val="0"/>
                <w:szCs w:val="24"/>
              </w:rPr>
            </w:pPr>
            <w:r w:rsidRPr="001A2A87">
              <w:rPr>
                <w:b w:val="0"/>
                <w:szCs w:val="24"/>
              </w:rPr>
              <w:t>Среднегодовая численность постоянного населения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rPr>
                <w:b w:val="0"/>
                <w:szCs w:val="24"/>
              </w:rPr>
            </w:pPr>
            <w:r w:rsidRPr="001A2A87">
              <w:rPr>
                <w:b w:val="0"/>
                <w:szCs w:val="24"/>
              </w:rPr>
              <w:t>40 3</w:t>
            </w:r>
            <w:r>
              <w:rPr>
                <w:b w:val="0"/>
                <w:szCs w:val="24"/>
              </w:rPr>
              <w:t>69</w:t>
            </w:r>
          </w:p>
        </w:tc>
        <w:tc>
          <w:tcPr>
            <w:tcW w:w="1418"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rPr>
                <w:b w:val="0"/>
                <w:szCs w:val="24"/>
              </w:rPr>
            </w:pPr>
            <w:r w:rsidRPr="001A2A87">
              <w:rPr>
                <w:b w:val="0"/>
                <w:szCs w:val="24"/>
                <w:lang w:val="en-US"/>
              </w:rPr>
              <w:t>40</w:t>
            </w:r>
            <w:r w:rsidRPr="001A2A87">
              <w:rPr>
                <w:b w:val="0"/>
                <w:szCs w:val="24"/>
              </w:rPr>
              <w:t> </w:t>
            </w:r>
            <w:r w:rsidRPr="001A2A87">
              <w:rPr>
                <w:b w:val="0"/>
                <w:szCs w:val="24"/>
                <w:lang w:val="en-US"/>
              </w:rPr>
              <w:t>4</w:t>
            </w:r>
            <w:r>
              <w:rPr>
                <w:b w:val="0"/>
                <w:szCs w:val="24"/>
              </w:rPr>
              <w:t>00</w:t>
            </w:r>
            <w:r w:rsidRPr="001A2A87">
              <w:rPr>
                <w:b w:val="0"/>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jc w:val="center"/>
              <w:rPr>
                <w:sz w:val="24"/>
                <w:szCs w:val="24"/>
                <w:highlight w:val="yellow"/>
              </w:rPr>
            </w:pPr>
            <w:r w:rsidRPr="001A2A87">
              <w:rPr>
                <w:sz w:val="24"/>
                <w:szCs w:val="24"/>
              </w:rPr>
              <w:t>100,</w:t>
            </w:r>
            <w:r>
              <w:rPr>
                <w:sz w:val="24"/>
                <w:szCs w:val="24"/>
              </w:rPr>
              <w:t>1</w:t>
            </w:r>
            <w:r w:rsidRPr="001A2A87">
              <w:rPr>
                <w:sz w:val="24"/>
                <w:szCs w:val="24"/>
              </w:rPr>
              <w:t>*</w:t>
            </w:r>
          </w:p>
        </w:tc>
      </w:tr>
      <w:tr w:rsidR="00525DEA" w:rsidRPr="001A2A87" w:rsidTr="00FA3B8A">
        <w:trPr>
          <w:trHeight w:val="295"/>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jc w:val="both"/>
              <w:rPr>
                <w:b w:val="0"/>
                <w:szCs w:val="24"/>
              </w:rPr>
            </w:pPr>
            <w:r w:rsidRPr="001A2A87">
              <w:rPr>
                <w:b w:val="0"/>
                <w:szCs w:val="24"/>
              </w:rPr>
              <w:t>Родилось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rPr>
                <w:b w:val="0"/>
                <w:szCs w:val="24"/>
              </w:rPr>
            </w:pPr>
            <w:r>
              <w:rPr>
                <w:b w:val="0"/>
                <w:szCs w:val="24"/>
              </w:rPr>
              <w:t>206</w:t>
            </w:r>
          </w:p>
        </w:tc>
        <w:tc>
          <w:tcPr>
            <w:tcW w:w="1418"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rPr>
                <w:b w:val="0"/>
                <w:szCs w:val="24"/>
              </w:rPr>
            </w:pPr>
            <w:r>
              <w:rPr>
                <w:b w:val="0"/>
                <w:szCs w:val="24"/>
              </w:rPr>
              <w:t>203</w:t>
            </w:r>
            <w:r w:rsidRPr="001A2A87">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1A2A87" w:rsidRDefault="00525DEA" w:rsidP="00FA3B8A">
            <w:pPr>
              <w:jc w:val="center"/>
              <w:rPr>
                <w:sz w:val="24"/>
                <w:szCs w:val="24"/>
                <w:highlight w:val="yellow"/>
              </w:rPr>
            </w:pPr>
            <w:r>
              <w:rPr>
                <w:sz w:val="24"/>
                <w:szCs w:val="24"/>
              </w:rPr>
              <w:t>98</w:t>
            </w:r>
            <w:r w:rsidRPr="001A2A87">
              <w:rPr>
                <w:sz w:val="24"/>
                <w:szCs w:val="24"/>
              </w:rPr>
              <w:t>,</w:t>
            </w:r>
            <w:r>
              <w:rPr>
                <w:sz w:val="24"/>
                <w:szCs w:val="24"/>
              </w:rPr>
              <w:t>5</w:t>
            </w:r>
            <w:r w:rsidRPr="001A2A87">
              <w:rPr>
                <w:sz w:val="24"/>
                <w:szCs w:val="24"/>
              </w:rPr>
              <w:t>*</w:t>
            </w:r>
          </w:p>
        </w:tc>
      </w:tr>
      <w:tr w:rsidR="00525DEA" w:rsidRPr="001A2A87" w:rsidTr="00FA3B8A">
        <w:trPr>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jc w:val="both"/>
              <w:rPr>
                <w:b w:val="0"/>
                <w:szCs w:val="24"/>
              </w:rPr>
            </w:pPr>
            <w:r w:rsidRPr="001A2A87">
              <w:rPr>
                <w:b w:val="0"/>
                <w:szCs w:val="24"/>
              </w:rPr>
              <w:t>Умерло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rPr>
                <w:b w:val="0"/>
                <w:szCs w:val="24"/>
              </w:rPr>
            </w:pPr>
            <w:r>
              <w:rPr>
                <w:b w:val="0"/>
                <w:szCs w:val="24"/>
              </w:rPr>
              <w:t>178</w:t>
            </w:r>
          </w:p>
        </w:tc>
        <w:tc>
          <w:tcPr>
            <w:tcW w:w="1418"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rPr>
                <w:b w:val="0"/>
                <w:szCs w:val="24"/>
              </w:rPr>
            </w:pPr>
            <w:r>
              <w:rPr>
                <w:b w:val="0"/>
                <w:szCs w:val="24"/>
              </w:rPr>
              <w:t>1</w:t>
            </w:r>
            <w:r w:rsidRPr="001A2A87">
              <w:rPr>
                <w:b w:val="0"/>
                <w:szCs w:val="24"/>
              </w:rPr>
              <w:t>7</w:t>
            </w:r>
            <w:r>
              <w:rPr>
                <w:b w:val="0"/>
                <w:szCs w:val="24"/>
              </w:rPr>
              <w:t>3</w:t>
            </w:r>
            <w:r w:rsidRPr="001A2A87">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1A2A87" w:rsidRDefault="00525DEA" w:rsidP="00FA3B8A">
            <w:pPr>
              <w:jc w:val="center"/>
              <w:rPr>
                <w:sz w:val="24"/>
                <w:szCs w:val="24"/>
                <w:highlight w:val="yellow"/>
              </w:rPr>
            </w:pPr>
            <w:r>
              <w:rPr>
                <w:sz w:val="24"/>
                <w:szCs w:val="24"/>
              </w:rPr>
              <w:t>97</w:t>
            </w:r>
            <w:r w:rsidRPr="001A2A87">
              <w:rPr>
                <w:sz w:val="24"/>
                <w:szCs w:val="24"/>
              </w:rPr>
              <w:t>,</w:t>
            </w:r>
            <w:r>
              <w:rPr>
                <w:sz w:val="24"/>
                <w:szCs w:val="24"/>
              </w:rPr>
              <w:t>2</w:t>
            </w:r>
            <w:r w:rsidRPr="001A2A87">
              <w:rPr>
                <w:sz w:val="24"/>
                <w:szCs w:val="24"/>
              </w:rPr>
              <w:t>*</w:t>
            </w:r>
          </w:p>
        </w:tc>
      </w:tr>
      <w:tr w:rsidR="00525DEA" w:rsidRPr="001A2A87" w:rsidTr="00FA3B8A">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jc w:val="both"/>
              <w:rPr>
                <w:b w:val="0"/>
                <w:szCs w:val="24"/>
              </w:rPr>
            </w:pPr>
            <w:r w:rsidRPr="001A2A87">
              <w:rPr>
                <w:b w:val="0"/>
                <w:szCs w:val="24"/>
              </w:rPr>
              <w:t>Прибыло,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rPr>
                <w:b w:val="0"/>
                <w:szCs w:val="24"/>
              </w:rPr>
            </w:pPr>
            <w:r>
              <w:rPr>
                <w:b w:val="0"/>
                <w:szCs w:val="24"/>
              </w:rPr>
              <w:t>839</w:t>
            </w:r>
          </w:p>
        </w:tc>
        <w:tc>
          <w:tcPr>
            <w:tcW w:w="1418"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rPr>
                <w:b w:val="0"/>
                <w:szCs w:val="24"/>
              </w:rPr>
            </w:pPr>
            <w:r>
              <w:rPr>
                <w:b w:val="0"/>
                <w:szCs w:val="24"/>
              </w:rPr>
              <w:t>530</w:t>
            </w:r>
            <w:r w:rsidRPr="001A2A87">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1A2A87" w:rsidRDefault="00525DEA" w:rsidP="00FA3B8A">
            <w:pPr>
              <w:jc w:val="center"/>
              <w:rPr>
                <w:sz w:val="24"/>
                <w:szCs w:val="24"/>
                <w:highlight w:val="yellow"/>
              </w:rPr>
            </w:pPr>
            <w:r w:rsidRPr="001A2A87">
              <w:rPr>
                <w:sz w:val="24"/>
                <w:szCs w:val="24"/>
              </w:rPr>
              <w:t>6</w:t>
            </w:r>
            <w:r>
              <w:rPr>
                <w:sz w:val="24"/>
                <w:szCs w:val="24"/>
              </w:rPr>
              <w:t>3</w:t>
            </w:r>
            <w:r w:rsidRPr="001A2A87">
              <w:rPr>
                <w:sz w:val="24"/>
                <w:szCs w:val="24"/>
              </w:rPr>
              <w:t>,</w:t>
            </w:r>
            <w:r>
              <w:rPr>
                <w:sz w:val="24"/>
                <w:szCs w:val="24"/>
              </w:rPr>
              <w:t>2</w:t>
            </w:r>
            <w:r w:rsidRPr="001A2A87">
              <w:rPr>
                <w:sz w:val="24"/>
                <w:szCs w:val="24"/>
              </w:rPr>
              <w:t>*</w:t>
            </w:r>
          </w:p>
        </w:tc>
      </w:tr>
      <w:tr w:rsidR="00525DEA" w:rsidRPr="001A2A87" w:rsidTr="00FA3B8A">
        <w:trPr>
          <w:trHeight w:val="138"/>
          <w:jc w:val="center"/>
        </w:trPr>
        <w:tc>
          <w:tcPr>
            <w:tcW w:w="4821"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jc w:val="both"/>
              <w:rPr>
                <w:b w:val="0"/>
                <w:szCs w:val="24"/>
              </w:rPr>
            </w:pPr>
            <w:r w:rsidRPr="001A2A87">
              <w:rPr>
                <w:b w:val="0"/>
                <w:szCs w:val="24"/>
              </w:rPr>
              <w:t>Выбыло, всего (чел)</w:t>
            </w:r>
          </w:p>
        </w:tc>
        <w:tc>
          <w:tcPr>
            <w:tcW w:w="1417" w:type="dxa"/>
            <w:tcBorders>
              <w:top w:val="single" w:sz="4" w:space="0" w:color="auto"/>
              <w:left w:val="single" w:sz="4" w:space="0" w:color="auto"/>
              <w:bottom w:val="single" w:sz="4" w:space="0" w:color="auto"/>
              <w:right w:val="single" w:sz="4" w:space="0" w:color="auto"/>
            </w:tcBorders>
            <w:hideMark/>
          </w:tcPr>
          <w:p w:rsidR="00525DEA" w:rsidRPr="000E3CAC" w:rsidRDefault="00525DEA" w:rsidP="00FA3B8A">
            <w:pPr>
              <w:pStyle w:val="a5"/>
              <w:rPr>
                <w:b w:val="0"/>
                <w:szCs w:val="24"/>
              </w:rPr>
            </w:pPr>
            <w:r>
              <w:rPr>
                <w:b w:val="0"/>
                <w:szCs w:val="24"/>
              </w:rPr>
              <w:t>713</w:t>
            </w:r>
          </w:p>
        </w:tc>
        <w:tc>
          <w:tcPr>
            <w:tcW w:w="1418" w:type="dxa"/>
            <w:tcBorders>
              <w:top w:val="single" w:sz="4" w:space="0" w:color="auto"/>
              <w:left w:val="single" w:sz="4" w:space="0" w:color="auto"/>
              <w:bottom w:val="single" w:sz="4" w:space="0" w:color="auto"/>
              <w:right w:val="single" w:sz="4" w:space="0" w:color="auto"/>
            </w:tcBorders>
            <w:hideMark/>
          </w:tcPr>
          <w:p w:rsidR="00525DEA" w:rsidRPr="001A2A87" w:rsidRDefault="00525DEA" w:rsidP="00FA3B8A">
            <w:pPr>
              <w:pStyle w:val="a5"/>
              <w:rPr>
                <w:b w:val="0"/>
                <w:szCs w:val="24"/>
                <w:highlight w:val="yellow"/>
              </w:rPr>
            </w:pPr>
            <w:r>
              <w:rPr>
                <w:b w:val="0"/>
                <w:szCs w:val="24"/>
              </w:rPr>
              <w:t>834</w:t>
            </w:r>
            <w:r w:rsidRPr="001A2A87">
              <w:rPr>
                <w:b w:val="0"/>
                <w:szCs w:val="24"/>
              </w:rPr>
              <w:t>*</w:t>
            </w:r>
          </w:p>
        </w:tc>
        <w:tc>
          <w:tcPr>
            <w:tcW w:w="1842" w:type="dxa"/>
            <w:tcBorders>
              <w:top w:val="single" w:sz="4" w:space="0" w:color="auto"/>
              <w:left w:val="single" w:sz="4" w:space="0" w:color="auto"/>
              <w:bottom w:val="single" w:sz="4" w:space="0" w:color="auto"/>
              <w:right w:val="single" w:sz="4" w:space="0" w:color="auto"/>
            </w:tcBorders>
            <w:vAlign w:val="bottom"/>
            <w:hideMark/>
          </w:tcPr>
          <w:p w:rsidR="00525DEA" w:rsidRPr="001A2A87" w:rsidRDefault="00525DEA" w:rsidP="00FA3B8A">
            <w:pPr>
              <w:jc w:val="center"/>
              <w:rPr>
                <w:sz w:val="24"/>
                <w:szCs w:val="24"/>
                <w:highlight w:val="yellow"/>
              </w:rPr>
            </w:pPr>
            <w:r w:rsidRPr="001A2A87">
              <w:rPr>
                <w:sz w:val="24"/>
                <w:szCs w:val="24"/>
              </w:rPr>
              <w:t>1</w:t>
            </w:r>
            <w:r>
              <w:rPr>
                <w:sz w:val="24"/>
                <w:szCs w:val="24"/>
              </w:rPr>
              <w:t>17</w:t>
            </w:r>
            <w:r w:rsidRPr="001A2A87">
              <w:rPr>
                <w:sz w:val="24"/>
                <w:szCs w:val="24"/>
              </w:rPr>
              <w:t>*</w:t>
            </w:r>
          </w:p>
        </w:tc>
      </w:tr>
    </w:tbl>
    <w:p w:rsidR="00525DEA" w:rsidRPr="001A2A87" w:rsidRDefault="00525DEA" w:rsidP="00525DEA">
      <w:pPr>
        <w:rPr>
          <w:sz w:val="24"/>
          <w:szCs w:val="24"/>
          <w:lang w:val="en-US"/>
        </w:rPr>
      </w:pPr>
      <w:r w:rsidRPr="001A2A87">
        <w:rPr>
          <w:sz w:val="24"/>
          <w:szCs w:val="24"/>
        </w:rPr>
        <w:t xml:space="preserve">    *- оценка на 01.0</w:t>
      </w:r>
      <w:r>
        <w:rPr>
          <w:sz w:val="24"/>
          <w:szCs w:val="24"/>
        </w:rPr>
        <w:t>7</w:t>
      </w:r>
      <w:r w:rsidRPr="001A2A87">
        <w:rPr>
          <w:sz w:val="24"/>
          <w:szCs w:val="24"/>
        </w:rPr>
        <w:t xml:space="preserve">.2020    </w:t>
      </w:r>
    </w:p>
    <w:p w:rsidR="00525DEA" w:rsidRPr="002E662D" w:rsidRDefault="00525DEA" w:rsidP="00525DEA">
      <w:pPr>
        <w:rPr>
          <w:highlight w:val="yellow"/>
        </w:rPr>
      </w:pPr>
    </w:p>
    <w:p w:rsidR="00525DEA" w:rsidRDefault="00525DEA" w:rsidP="00525DEA">
      <w:pPr>
        <w:ind w:firstLine="567"/>
        <w:jc w:val="both"/>
        <w:rPr>
          <w:sz w:val="24"/>
          <w:szCs w:val="24"/>
        </w:rPr>
      </w:pPr>
      <w:r>
        <w:rPr>
          <w:sz w:val="24"/>
          <w:szCs w:val="24"/>
        </w:rPr>
        <w:t xml:space="preserve">Снижение численности населения объясняется миграционным оттоком населения в связи с эпидемиологической ситуацией, связанной с распространением </w:t>
      </w:r>
      <w:proofErr w:type="spellStart"/>
      <w:r>
        <w:rPr>
          <w:sz w:val="24"/>
          <w:szCs w:val="24"/>
        </w:rPr>
        <w:t>коронавирусной</w:t>
      </w:r>
      <w:proofErr w:type="spellEnd"/>
      <w:r>
        <w:rPr>
          <w:sz w:val="24"/>
          <w:szCs w:val="24"/>
        </w:rPr>
        <w:t xml:space="preserve"> инфекцией, вызванной </w:t>
      </w:r>
      <w:r>
        <w:rPr>
          <w:sz w:val="24"/>
          <w:szCs w:val="24"/>
          <w:lang w:val="en-US"/>
        </w:rPr>
        <w:t>COVID</w:t>
      </w:r>
      <w:r w:rsidRPr="006A4355">
        <w:rPr>
          <w:sz w:val="24"/>
          <w:szCs w:val="24"/>
        </w:rPr>
        <w:t>-19</w:t>
      </w:r>
      <w:r w:rsidR="00951BC3">
        <w:rPr>
          <w:sz w:val="24"/>
          <w:szCs w:val="24"/>
        </w:rPr>
        <w:t xml:space="preserve">. </w:t>
      </w:r>
    </w:p>
    <w:p w:rsidR="00525DEA" w:rsidRDefault="00525DEA" w:rsidP="00525DEA">
      <w:pPr>
        <w:ind w:firstLine="567"/>
        <w:jc w:val="both"/>
        <w:rPr>
          <w:sz w:val="24"/>
          <w:szCs w:val="24"/>
        </w:rPr>
      </w:pPr>
      <w:r w:rsidRPr="00162130">
        <w:rPr>
          <w:sz w:val="24"/>
          <w:szCs w:val="24"/>
        </w:rPr>
        <w:t>По оценке 2020 года ожидается увеличение рождаемости. Число родившихся в 2020 году увеличится на 1,7% (в 2019 году – 413 человек) и составит 420 человек. Показатель смертности прогнозиру</w:t>
      </w:r>
      <w:r>
        <w:rPr>
          <w:sz w:val="24"/>
          <w:szCs w:val="24"/>
        </w:rPr>
        <w:t>е</w:t>
      </w:r>
      <w:r w:rsidRPr="00162130">
        <w:rPr>
          <w:sz w:val="24"/>
          <w:szCs w:val="24"/>
        </w:rPr>
        <w:t>тся на незначительное увеличение, рост составит 1,7% к 2019 году. Коэффициент естественного прироста увеличится на 5,9% и составит 1,8  на 1000 человек (в 2019 году – 1,7 на 1000 человек).</w:t>
      </w:r>
    </w:p>
    <w:p w:rsidR="00525DEA" w:rsidRPr="00CD3E1C" w:rsidRDefault="00525DEA" w:rsidP="00525DEA">
      <w:pPr>
        <w:ind w:firstLine="567"/>
        <w:jc w:val="both"/>
        <w:rPr>
          <w:sz w:val="24"/>
          <w:szCs w:val="24"/>
        </w:rPr>
      </w:pPr>
      <w:r w:rsidRPr="00CD3E1C">
        <w:rPr>
          <w:sz w:val="24"/>
          <w:szCs w:val="24"/>
        </w:rPr>
        <w:t xml:space="preserve">Реализация демографической политики в муниципальном образовании основана на национальных целях развития Российской Федерации по обеспечению устойчивого естественного роста численности населения и повышению ожидаемой продолжительности жизни. </w:t>
      </w:r>
    </w:p>
    <w:p w:rsidR="00525DEA" w:rsidRPr="00CD3E1C" w:rsidRDefault="00525DEA" w:rsidP="00525DEA">
      <w:pPr>
        <w:ind w:firstLine="567"/>
        <w:jc w:val="both"/>
        <w:rPr>
          <w:sz w:val="24"/>
          <w:szCs w:val="24"/>
        </w:rPr>
      </w:pPr>
      <w:proofErr w:type="gramStart"/>
      <w:r w:rsidRPr="00CD3E1C">
        <w:rPr>
          <w:sz w:val="24"/>
          <w:szCs w:val="24"/>
        </w:rPr>
        <w:t xml:space="preserve">Муниципальное образование город Урай участвует в реализации портфеля проектов Ханты-Мансийского автономного округа – </w:t>
      </w:r>
      <w:proofErr w:type="spellStart"/>
      <w:r w:rsidRPr="00CD3E1C">
        <w:rPr>
          <w:sz w:val="24"/>
          <w:szCs w:val="24"/>
        </w:rPr>
        <w:t>Югры</w:t>
      </w:r>
      <w:proofErr w:type="spellEnd"/>
      <w:r w:rsidRPr="00CD3E1C">
        <w:rPr>
          <w:sz w:val="24"/>
          <w:szCs w:val="24"/>
        </w:rPr>
        <w:t xml:space="preserve"> «Демография», основанном на национальном проекте, который затрагивает сферы поддержки семей при рождении детей; создании условий для осуществления трудовой деятельности женщин, имеющих детей; создании условий для доступности дошкольного образования для детей в возрасте до трех лет; здорового образа жизни;</w:t>
      </w:r>
      <w:proofErr w:type="gramEnd"/>
      <w:r w:rsidRPr="00CD3E1C">
        <w:rPr>
          <w:sz w:val="24"/>
          <w:szCs w:val="24"/>
        </w:rPr>
        <w:t xml:space="preserve"> активного долголетия и повышения качества жизни </w:t>
      </w:r>
      <w:proofErr w:type="gramStart"/>
      <w:r w:rsidRPr="00CD3E1C">
        <w:rPr>
          <w:sz w:val="24"/>
          <w:szCs w:val="24"/>
        </w:rPr>
        <w:t>пожилых</w:t>
      </w:r>
      <w:proofErr w:type="gramEnd"/>
      <w:r w:rsidRPr="00CD3E1C">
        <w:rPr>
          <w:sz w:val="24"/>
          <w:szCs w:val="24"/>
        </w:rPr>
        <w:t xml:space="preserve">; занятия физической культурой и спортом. </w:t>
      </w:r>
    </w:p>
    <w:p w:rsidR="00525DEA" w:rsidRPr="002E662D" w:rsidRDefault="00525DEA" w:rsidP="00525DEA">
      <w:pPr>
        <w:rPr>
          <w:highlight w:val="yellow"/>
        </w:rPr>
      </w:pPr>
    </w:p>
    <w:p w:rsidR="00C32951" w:rsidRPr="00F664F1" w:rsidRDefault="00C32951" w:rsidP="00C32951">
      <w:pPr>
        <w:ind w:firstLine="708"/>
        <w:rPr>
          <w:b/>
          <w:sz w:val="24"/>
          <w:szCs w:val="24"/>
        </w:rPr>
      </w:pPr>
      <w:r w:rsidRPr="00F664F1">
        <w:rPr>
          <w:b/>
          <w:sz w:val="24"/>
          <w:szCs w:val="24"/>
        </w:rPr>
        <w:t>2. Анализ заработной платы, рынка труда и занятости населения</w:t>
      </w:r>
    </w:p>
    <w:p w:rsidR="00C32951" w:rsidRPr="00F664F1" w:rsidRDefault="00C32951" w:rsidP="00C32951">
      <w:pPr>
        <w:pStyle w:val="a3"/>
        <w:ind w:left="709" w:firstLine="0"/>
        <w:rPr>
          <w:b/>
          <w:szCs w:val="24"/>
        </w:rPr>
      </w:pPr>
      <w:r w:rsidRPr="00F664F1">
        <w:rPr>
          <w:b/>
          <w:szCs w:val="24"/>
        </w:rPr>
        <w:t>2.1.Заработная плата</w:t>
      </w:r>
    </w:p>
    <w:p w:rsidR="00B767FF" w:rsidRPr="00F664F1" w:rsidRDefault="00C32951" w:rsidP="00B767FF">
      <w:pPr>
        <w:pStyle w:val="a5"/>
        <w:widowControl w:val="0"/>
        <w:ind w:firstLine="720"/>
        <w:jc w:val="both"/>
        <w:rPr>
          <w:b w:val="0"/>
          <w:szCs w:val="24"/>
        </w:rPr>
      </w:pPr>
      <w:r w:rsidRPr="00F664F1">
        <w:rPr>
          <w:b w:val="0"/>
          <w:szCs w:val="24"/>
        </w:rPr>
        <w:t xml:space="preserve">Среднемесячная начисленная заработная плата в расчете на одного работника по крупным и средним предприятиям города </w:t>
      </w:r>
      <w:r w:rsidR="00A910F7" w:rsidRPr="00F664F1">
        <w:rPr>
          <w:b w:val="0"/>
          <w:szCs w:val="24"/>
        </w:rPr>
        <w:t xml:space="preserve">по оценочным данным </w:t>
      </w:r>
      <w:r w:rsidR="005C6472" w:rsidRPr="00F664F1">
        <w:rPr>
          <w:b w:val="0"/>
          <w:szCs w:val="24"/>
        </w:rPr>
        <w:t>на 01.</w:t>
      </w:r>
      <w:r w:rsidR="00F664F1">
        <w:rPr>
          <w:b w:val="0"/>
          <w:szCs w:val="24"/>
        </w:rPr>
        <w:t>07</w:t>
      </w:r>
      <w:r w:rsidR="005C6472" w:rsidRPr="00F664F1">
        <w:rPr>
          <w:b w:val="0"/>
          <w:szCs w:val="24"/>
        </w:rPr>
        <w:t>.</w:t>
      </w:r>
      <w:r w:rsidR="00A910F7" w:rsidRPr="00F664F1">
        <w:rPr>
          <w:b w:val="0"/>
          <w:szCs w:val="24"/>
        </w:rPr>
        <w:t>20</w:t>
      </w:r>
      <w:r w:rsidR="007200FD" w:rsidRPr="00F664F1">
        <w:rPr>
          <w:b w:val="0"/>
          <w:szCs w:val="24"/>
        </w:rPr>
        <w:t>20</w:t>
      </w:r>
      <w:r w:rsidRPr="00F664F1">
        <w:rPr>
          <w:b w:val="0"/>
          <w:szCs w:val="24"/>
        </w:rPr>
        <w:t xml:space="preserve"> составила </w:t>
      </w:r>
      <w:r w:rsidR="001A23E6">
        <w:rPr>
          <w:b w:val="0"/>
          <w:szCs w:val="24"/>
        </w:rPr>
        <w:t>70 515</w:t>
      </w:r>
      <w:r w:rsidR="00A910F7" w:rsidRPr="00F664F1">
        <w:rPr>
          <w:b w:val="0"/>
          <w:szCs w:val="24"/>
        </w:rPr>
        <w:t xml:space="preserve"> </w:t>
      </w:r>
      <w:r w:rsidR="001A23E6">
        <w:rPr>
          <w:b w:val="0"/>
          <w:szCs w:val="24"/>
        </w:rPr>
        <w:t>рублей</w:t>
      </w:r>
      <w:r w:rsidRPr="00F664F1">
        <w:rPr>
          <w:b w:val="0"/>
          <w:szCs w:val="24"/>
        </w:rPr>
        <w:t xml:space="preserve"> и по отноше</w:t>
      </w:r>
      <w:r w:rsidR="00063D0D" w:rsidRPr="00F664F1">
        <w:rPr>
          <w:b w:val="0"/>
          <w:szCs w:val="24"/>
        </w:rPr>
        <w:t xml:space="preserve">нию к </w:t>
      </w:r>
      <w:r w:rsidR="001A23E6">
        <w:rPr>
          <w:b w:val="0"/>
          <w:szCs w:val="24"/>
        </w:rPr>
        <w:t>01.07</w:t>
      </w:r>
      <w:r w:rsidR="00CD3E1C" w:rsidRPr="00F664F1">
        <w:rPr>
          <w:b w:val="0"/>
          <w:szCs w:val="24"/>
        </w:rPr>
        <w:t>.2019</w:t>
      </w:r>
      <w:r w:rsidR="00EE2A43" w:rsidRPr="00F664F1">
        <w:rPr>
          <w:b w:val="0"/>
          <w:szCs w:val="24"/>
        </w:rPr>
        <w:t xml:space="preserve"> номинально возросла на </w:t>
      </w:r>
      <w:r w:rsidR="001A23E6">
        <w:rPr>
          <w:b w:val="0"/>
          <w:szCs w:val="24"/>
        </w:rPr>
        <w:t>1</w:t>
      </w:r>
      <w:r w:rsidRPr="00F664F1">
        <w:rPr>
          <w:b w:val="0"/>
          <w:szCs w:val="24"/>
        </w:rPr>
        <w:t xml:space="preserve">%. </w:t>
      </w:r>
    </w:p>
    <w:p w:rsidR="007F07FC" w:rsidRPr="001A23E6" w:rsidRDefault="00654291" w:rsidP="00E821E9">
      <w:pPr>
        <w:ind w:firstLine="709"/>
        <w:jc w:val="both"/>
        <w:rPr>
          <w:sz w:val="24"/>
          <w:szCs w:val="24"/>
        </w:rPr>
      </w:pPr>
      <w:r w:rsidRPr="001A23E6">
        <w:rPr>
          <w:sz w:val="24"/>
          <w:szCs w:val="24"/>
        </w:rPr>
        <w:t>За</w:t>
      </w:r>
      <w:r w:rsidR="00352196" w:rsidRPr="001A23E6">
        <w:rPr>
          <w:sz w:val="24"/>
          <w:szCs w:val="24"/>
        </w:rPr>
        <w:t xml:space="preserve"> </w:t>
      </w:r>
      <w:r w:rsidR="00994056" w:rsidRPr="001A23E6">
        <w:rPr>
          <w:sz w:val="24"/>
          <w:szCs w:val="24"/>
        </w:rPr>
        <w:t xml:space="preserve">1 </w:t>
      </w:r>
      <w:r w:rsidR="001A23E6" w:rsidRPr="001A23E6">
        <w:rPr>
          <w:sz w:val="24"/>
          <w:szCs w:val="24"/>
        </w:rPr>
        <w:t>полугодие</w:t>
      </w:r>
      <w:r w:rsidR="00994056" w:rsidRPr="001A23E6">
        <w:rPr>
          <w:sz w:val="24"/>
          <w:szCs w:val="24"/>
        </w:rPr>
        <w:t xml:space="preserve"> </w:t>
      </w:r>
      <w:r w:rsidR="00352196" w:rsidRPr="001A23E6">
        <w:rPr>
          <w:sz w:val="24"/>
          <w:szCs w:val="24"/>
        </w:rPr>
        <w:t>20</w:t>
      </w:r>
      <w:r w:rsidR="00994056" w:rsidRPr="001A23E6">
        <w:rPr>
          <w:sz w:val="24"/>
          <w:szCs w:val="24"/>
        </w:rPr>
        <w:t>20</w:t>
      </w:r>
      <w:r w:rsidR="00352196" w:rsidRPr="001A23E6">
        <w:rPr>
          <w:sz w:val="24"/>
          <w:szCs w:val="24"/>
        </w:rPr>
        <w:t xml:space="preserve"> год</w:t>
      </w:r>
      <w:r w:rsidR="001A23E6" w:rsidRPr="001A23E6">
        <w:rPr>
          <w:sz w:val="24"/>
          <w:szCs w:val="24"/>
        </w:rPr>
        <w:t>а</w:t>
      </w:r>
      <w:r w:rsidR="007F07FC" w:rsidRPr="001A23E6">
        <w:rPr>
          <w:sz w:val="24"/>
          <w:szCs w:val="24"/>
        </w:rPr>
        <w:t xml:space="preserve"> состоялось</w:t>
      </w:r>
      <w:r w:rsidRPr="001A23E6">
        <w:rPr>
          <w:sz w:val="24"/>
          <w:szCs w:val="24"/>
        </w:rPr>
        <w:t xml:space="preserve"> </w:t>
      </w:r>
      <w:r w:rsidR="00994056" w:rsidRPr="001A23E6">
        <w:rPr>
          <w:sz w:val="24"/>
          <w:szCs w:val="24"/>
        </w:rPr>
        <w:t>1</w:t>
      </w:r>
      <w:r w:rsidR="005972A9" w:rsidRPr="001A23E6">
        <w:rPr>
          <w:sz w:val="24"/>
          <w:szCs w:val="24"/>
        </w:rPr>
        <w:t xml:space="preserve"> </w:t>
      </w:r>
      <w:r w:rsidR="00994056" w:rsidRPr="001A23E6">
        <w:rPr>
          <w:sz w:val="24"/>
          <w:szCs w:val="24"/>
        </w:rPr>
        <w:t>заседание</w:t>
      </w:r>
      <w:r w:rsidR="007F07FC" w:rsidRPr="001A23E6">
        <w:rPr>
          <w:sz w:val="24"/>
          <w:szCs w:val="24"/>
        </w:rPr>
        <w:t xml:space="preserve"> муниципальной </w:t>
      </w:r>
      <w:r w:rsidR="007F07FC" w:rsidRPr="001A23E6">
        <w:rPr>
          <w:b/>
          <w:sz w:val="24"/>
          <w:szCs w:val="24"/>
        </w:rPr>
        <w:t>трехсторонней комиссии</w:t>
      </w:r>
      <w:r w:rsidR="007F07FC" w:rsidRPr="001A23E6">
        <w:rPr>
          <w:sz w:val="24"/>
          <w:szCs w:val="24"/>
        </w:rPr>
        <w:t xml:space="preserve"> по регулированию социально-трудовых отношений в городе Урай.</w:t>
      </w:r>
      <w:r w:rsidR="00E71BB0" w:rsidRPr="001A23E6">
        <w:rPr>
          <w:sz w:val="24"/>
          <w:szCs w:val="24"/>
        </w:rPr>
        <w:t xml:space="preserve"> </w:t>
      </w:r>
    </w:p>
    <w:p w:rsidR="007F07FC" w:rsidRPr="001A23E6" w:rsidRDefault="007F07FC" w:rsidP="00E821E9">
      <w:pPr>
        <w:ind w:firstLine="709"/>
        <w:jc w:val="both"/>
        <w:rPr>
          <w:color w:val="111111"/>
          <w:sz w:val="24"/>
          <w:szCs w:val="24"/>
        </w:rPr>
      </w:pPr>
      <w:proofErr w:type="gramStart"/>
      <w:r w:rsidRPr="001A23E6">
        <w:rPr>
          <w:sz w:val="24"/>
          <w:szCs w:val="24"/>
        </w:rPr>
        <w:t xml:space="preserve">В ходе заседания были рассмотрены вопросы о сохранении занятости и обеспечении соблюдения предусмотренного трудовым законодательством запрета на ограничение </w:t>
      </w:r>
      <w:r w:rsidRPr="001A23E6">
        <w:rPr>
          <w:sz w:val="24"/>
          <w:szCs w:val="24"/>
        </w:rPr>
        <w:lastRenderedPageBreak/>
        <w:t xml:space="preserve">трудовых прав граждан </w:t>
      </w:r>
      <w:proofErr w:type="spellStart"/>
      <w:r w:rsidRPr="001A23E6">
        <w:rPr>
          <w:sz w:val="24"/>
          <w:szCs w:val="24"/>
        </w:rPr>
        <w:t>предпенсионного</w:t>
      </w:r>
      <w:proofErr w:type="spellEnd"/>
      <w:r w:rsidRPr="001A23E6">
        <w:rPr>
          <w:sz w:val="24"/>
          <w:szCs w:val="24"/>
        </w:rPr>
        <w:t xml:space="preserve"> возраста,</w:t>
      </w:r>
      <w:r w:rsidR="007F4A34" w:rsidRPr="001A23E6">
        <w:rPr>
          <w:sz w:val="24"/>
          <w:szCs w:val="24"/>
        </w:rPr>
        <w:t xml:space="preserve"> </w:t>
      </w:r>
      <w:r w:rsidRPr="001A23E6">
        <w:rPr>
          <w:sz w:val="24"/>
          <w:szCs w:val="24"/>
        </w:rPr>
        <w:t>о  реализации мероприятий в рамках государственной программы «Поддержка занятости населения», утвержденной постановлением Правительства ХМАО-Югры» от 05.10.2018 №343-п, о состоянии условий и охраны труда на предприятиях</w:t>
      </w:r>
      <w:r w:rsidR="007F4A34" w:rsidRPr="001A23E6">
        <w:rPr>
          <w:sz w:val="24"/>
          <w:szCs w:val="24"/>
        </w:rPr>
        <w:t xml:space="preserve"> и проведение мероприятий по снижению травматизма в результате несчастных случаев на производстве</w:t>
      </w:r>
      <w:proofErr w:type="gramEnd"/>
      <w:r w:rsidRPr="001A23E6">
        <w:rPr>
          <w:sz w:val="24"/>
          <w:szCs w:val="24"/>
        </w:rPr>
        <w:t xml:space="preserve">,  </w:t>
      </w:r>
      <w:r w:rsidR="00994056" w:rsidRPr="001A23E6">
        <w:rPr>
          <w:sz w:val="24"/>
          <w:szCs w:val="24"/>
        </w:rPr>
        <w:t xml:space="preserve">о  санаторно-курортном </w:t>
      </w:r>
      <w:r w:rsidR="00806C17" w:rsidRPr="001A23E6">
        <w:rPr>
          <w:sz w:val="24"/>
          <w:szCs w:val="24"/>
        </w:rPr>
        <w:t>л</w:t>
      </w:r>
      <w:r w:rsidR="00994056" w:rsidRPr="001A23E6">
        <w:rPr>
          <w:sz w:val="24"/>
          <w:szCs w:val="24"/>
        </w:rPr>
        <w:t>ечении работников, занятых  на работах с вредными и опасными производственными фак</w:t>
      </w:r>
      <w:r w:rsidR="00806C17" w:rsidRPr="001A23E6">
        <w:rPr>
          <w:sz w:val="24"/>
          <w:szCs w:val="24"/>
        </w:rPr>
        <w:t>т</w:t>
      </w:r>
      <w:r w:rsidR="00994056" w:rsidRPr="001A23E6">
        <w:rPr>
          <w:sz w:val="24"/>
          <w:szCs w:val="24"/>
        </w:rPr>
        <w:t xml:space="preserve">орами, </w:t>
      </w:r>
      <w:proofErr w:type="gramStart"/>
      <w:r w:rsidR="007F4A34" w:rsidRPr="001A23E6">
        <w:rPr>
          <w:sz w:val="24"/>
          <w:szCs w:val="24"/>
        </w:rPr>
        <w:t>о</w:t>
      </w:r>
      <w:proofErr w:type="gramEnd"/>
      <w:r w:rsidR="007F4A34" w:rsidRPr="001A23E6">
        <w:rPr>
          <w:sz w:val="24"/>
          <w:szCs w:val="24"/>
        </w:rPr>
        <w:t xml:space="preserve"> эпидемиологической ситуации по ВИЧ-инфекции и реализуемых мероприятиях для предупреждения ВИЧ-инфекции, </w:t>
      </w:r>
      <w:r w:rsidRPr="001A23E6">
        <w:rPr>
          <w:color w:val="111111"/>
          <w:sz w:val="24"/>
          <w:szCs w:val="24"/>
        </w:rPr>
        <w:t xml:space="preserve"> профилактике ВИЧ/</w:t>
      </w:r>
      <w:proofErr w:type="spellStart"/>
      <w:r w:rsidRPr="001A23E6">
        <w:rPr>
          <w:color w:val="111111"/>
          <w:sz w:val="24"/>
          <w:szCs w:val="24"/>
        </w:rPr>
        <w:t>СПИДа</w:t>
      </w:r>
      <w:proofErr w:type="spellEnd"/>
      <w:r w:rsidRPr="001A23E6">
        <w:rPr>
          <w:color w:val="111111"/>
          <w:sz w:val="24"/>
          <w:szCs w:val="24"/>
        </w:rPr>
        <w:t xml:space="preserve"> на рабочих местах</w:t>
      </w:r>
      <w:r w:rsidR="00994056" w:rsidRPr="001A23E6">
        <w:rPr>
          <w:color w:val="111111"/>
          <w:sz w:val="24"/>
          <w:szCs w:val="24"/>
        </w:rPr>
        <w:t>.</w:t>
      </w:r>
    </w:p>
    <w:p w:rsidR="007F07FC" w:rsidRPr="001A23E6" w:rsidRDefault="00890A29" w:rsidP="00890A29">
      <w:pPr>
        <w:tabs>
          <w:tab w:val="left" w:pos="709"/>
        </w:tabs>
        <w:jc w:val="both"/>
        <w:rPr>
          <w:color w:val="111111"/>
          <w:sz w:val="24"/>
          <w:szCs w:val="24"/>
        </w:rPr>
      </w:pPr>
      <w:r w:rsidRPr="001A23E6">
        <w:rPr>
          <w:color w:val="111111"/>
          <w:sz w:val="24"/>
          <w:szCs w:val="24"/>
        </w:rPr>
        <w:tab/>
      </w:r>
      <w:r w:rsidR="00E821E9" w:rsidRPr="001A23E6">
        <w:rPr>
          <w:color w:val="111111"/>
          <w:sz w:val="24"/>
          <w:szCs w:val="24"/>
        </w:rPr>
        <w:t>Протокол заседани</w:t>
      </w:r>
      <w:r w:rsidR="00A6697D" w:rsidRPr="001A23E6">
        <w:rPr>
          <w:color w:val="111111"/>
          <w:sz w:val="24"/>
          <w:szCs w:val="24"/>
        </w:rPr>
        <w:t>я</w:t>
      </w:r>
      <w:r w:rsidR="007F07FC" w:rsidRPr="001A23E6">
        <w:rPr>
          <w:color w:val="111111"/>
          <w:sz w:val="24"/>
          <w:szCs w:val="24"/>
        </w:rPr>
        <w:t xml:space="preserve"> размещен на официальном сайте </w:t>
      </w:r>
      <w:r w:rsidR="001D5C1B" w:rsidRPr="001A23E6">
        <w:rPr>
          <w:color w:val="111111"/>
          <w:sz w:val="24"/>
          <w:szCs w:val="24"/>
        </w:rPr>
        <w:t>органов местного самоуправления города Урай</w:t>
      </w:r>
      <w:r w:rsidR="007F07FC" w:rsidRPr="001A23E6">
        <w:rPr>
          <w:color w:val="111111"/>
          <w:sz w:val="24"/>
          <w:szCs w:val="24"/>
        </w:rPr>
        <w:t xml:space="preserve"> в информационно-телекоммуникационной сети «Интернет», а также направлен</w:t>
      </w:r>
      <w:r w:rsidR="00E821E9" w:rsidRPr="001A23E6">
        <w:rPr>
          <w:color w:val="111111"/>
          <w:sz w:val="24"/>
          <w:szCs w:val="24"/>
        </w:rPr>
        <w:t>ы</w:t>
      </w:r>
      <w:r w:rsidR="007F07FC" w:rsidRPr="001A23E6">
        <w:rPr>
          <w:color w:val="111111"/>
          <w:sz w:val="24"/>
          <w:szCs w:val="24"/>
        </w:rPr>
        <w:t xml:space="preserve"> электронной почтой в адрес предприятий и учреждений.</w:t>
      </w:r>
    </w:p>
    <w:p w:rsidR="008F6825" w:rsidRPr="001A23E6" w:rsidRDefault="008F6825" w:rsidP="008F6825">
      <w:pPr>
        <w:ind w:firstLine="709"/>
        <w:jc w:val="both"/>
        <w:rPr>
          <w:sz w:val="24"/>
          <w:szCs w:val="24"/>
        </w:rPr>
      </w:pPr>
      <w:proofErr w:type="gramStart"/>
      <w:r w:rsidRPr="001A23E6">
        <w:rPr>
          <w:sz w:val="24"/>
          <w:szCs w:val="24"/>
        </w:rPr>
        <w:t>В целях организации работы по снижению неформальной занятости, легализации «серой» заработной платы и повышению собираемости страховых взносов во внебюджетные фонды в сфере легализации неформальных трудовых отношений на территории муниципального образования городской округ город Урай</w:t>
      </w:r>
      <w:r w:rsidRPr="001A23E6">
        <w:rPr>
          <w:rFonts w:eastAsia="Calibri"/>
          <w:sz w:val="24"/>
          <w:szCs w:val="24"/>
        </w:rPr>
        <w:t xml:space="preserve"> </w:t>
      </w:r>
      <w:r w:rsidRPr="001A23E6">
        <w:rPr>
          <w:sz w:val="24"/>
          <w:szCs w:val="24"/>
        </w:rPr>
        <w:t>создана рабочая группа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(далее - Рабочая</w:t>
      </w:r>
      <w:proofErr w:type="gramEnd"/>
      <w:r w:rsidRPr="001A23E6">
        <w:rPr>
          <w:sz w:val="24"/>
          <w:szCs w:val="24"/>
        </w:rPr>
        <w:t xml:space="preserve"> группа) (постановление администрации города Урай от 29.11.2019 №2876 «О рабочей групп</w:t>
      </w:r>
      <w:proofErr w:type="gramStart"/>
      <w:r w:rsidRPr="001A23E6">
        <w:rPr>
          <w:sz w:val="24"/>
          <w:szCs w:val="24"/>
          <w:lang w:val="en-US"/>
        </w:rPr>
        <w:t>e</w:t>
      </w:r>
      <w:proofErr w:type="gramEnd"/>
      <w:r w:rsidRPr="001A23E6">
        <w:rPr>
          <w:sz w:val="24"/>
          <w:szCs w:val="24"/>
        </w:rPr>
        <w:t xml:space="preserve"> по снижению неформальной занятости, легализации «серой» заработной платы, повышению собираемости страховых взносов во внебюджетные фонды муниципального образования городской округ город Урай). </w:t>
      </w:r>
    </w:p>
    <w:p w:rsidR="001A23E6" w:rsidRDefault="001A23E6" w:rsidP="001A23E6">
      <w:pPr>
        <w:ind w:firstLine="709"/>
        <w:contextualSpacing/>
        <w:jc w:val="both"/>
        <w:rPr>
          <w:sz w:val="24"/>
          <w:szCs w:val="24"/>
        </w:rPr>
      </w:pPr>
      <w:r w:rsidRPr="001E2CEC">
        <w:rPr>
          <w:sz w:val="24"/>
          <w:szCs w:val="24"/>
        </w:rPr>
        <w:t xml:space="preserve">В течение </w:t>
      </w:r>
      <w:r>
        <w:rPr>
          <w:sz w:val="24"/>
          <w:szCs w:val="24"/>
        </w:rPr>
        <w:t>1 полугодия</w:t>
      </w:r>
      <w:r w:rsidRPr="004752E3">
        <w:rPr>
          <w:sz w:val="24"/>
          <w:szCs w:val="24"/>
        </w:rPr>
        <w:t xml:space="preserve"> </w:t>
      </w:r>
      <w:r>
        <w:rPr>
          <w:sz w:val="24"/>
          <w:szCs w:val="24"/>
        </w:rPr>
        <w:t>2020</w:t>
      </w:r>
      <w:r w:rsidRPr="001E2CEC">
        <w:rPr>
          <w:sz w:val="24"/>
          <w:szCs w:val="24"/>
        </w:rPr>
        <w:t xml:space="preserve"> года было запланировано</w:t>
      </w:r>
      <w:r w:rsidRPr="009406AB">
        <w:rPr>
          <w:sz w:val="24"/>
          <w:szCs w:val="24"/>
        </w:rPr>
        <w:t xml:space="preserve"> и проведено </w:t>
      </w:r>
      <w:r w:rsidR="00C8422A">
        <w:rPr>
          <w:sz w:val="24"/>
          <w:szCs w:val="24"/>
        </w:rPr>
        <w:t>3</w:t>
      </w:r>
      <w:r w:rsidRPr="009406AB">
        <w:rPr>
          <w:sz w:val="24"/>
          <w:szCs w:val="24"/>
        </w:rPr>
        <w:t xml:space="preserve"> заседани</w:t>
      </w:r>
      <w:r>
        <w:rPr>
          <w:sz w:val="24"/>
          <w:szCs w:val="24"/>
        </w:rPr>
        <w:t>я Рабочей группы 13.01.2020, 26.03.2020, 26.06.2020 (заочная форма)</w:t>
      </w:r>
      <w:r w:rsidRPr="009406AB">
        <w:rPr>
          <w:sz w:val="24"/>
          <w:szCs w:val="24"/>
        </w:rPr>
        <w:t xml:space="preserve">. </w:t>
      </w:r>
      <w:r>
        <w:rPr>
          <w:sz w:val="24"/>
          <w:szCs w:val="24"/>
        </w:rPr>
        <w:t xml:space="preserve">Протоколы заседаний Рабочей группы размещены на официальном сайте органов местного самоуправления города Урай </w:t>
      </w:r>
      <w:hyperlink r:id="rId17" w:history="1">
        <w:r w:rsidRPr="00530A8F">
          <w:rPr>
            <w:rStyle w:val="afa"/>
            <w:sz w:val="24"/>
            <w:szCs w:val="24"/>
          </w:rPr>
          <w:t>http://uray.ru/institution/komissiya-po-voprosam-socialno-yekono/</w:t>
        </w:r>
      </w:hyperlink>
      <w:r>
        <w:rPr>
          <w:sz w:val="24"/>
          <w:szCs w:val="24"/>
        </w:rPr>
        <w:t xml:space="preserve"> </w:t>
      </w:r>
    </w:p>
    <w:p w:rsidR="001A23E6" w:rsidRPr="00F40C6B" w:rsidRDefault="001A23E6" w:rsidP="001A23E6">
      <w:pPr>
        <w:tabs>
          <w:tab w:val="left" w:pos="360"/>
        </w:tabs>
        <w:ind w:firstLine="567"/>
        <w:contextualSpacing/>
        <w:jc w:val="both"/>
        <w:rPr>
          <w:sz w:val="24"/>
          <w:szCs w:val="24"/>
        </w:rPr>
      </w:pPr>
      <w:r w:rsidRPr="00F40C6B">
        <w:rPr>
          <w:sz w:val="24"/>
          <w:szCs w:val="24"/>
        </w:rPr>
        <w:t xml:space="preserve">  В результате работы Рабочей группы в течение </w:t>
      </w:r>
      <w:r>
        <w:rPr>
          <w:sz w:val="24"/>
          <w:szCs w:val="24"/>
        </w:rPr>
        <w:t xml:space="preserve"> 1 полугодия 2020</w:t>
      </w:r>
      <w:r w:rsidRPr="00F40C6B">
        <w:rPr>
          <w:sz w:val="24"/>
          <w:szCs w:val="24"/>
        </w:rPr>
        <w:t xml:space="preserve"> года на территории города Урай нарушений трудового законодательства в части ненадлежащего оформления трудовых отношений с работниками не выявлено. </w:t>
      </w:r>
    </w:p>
    <w:p w:rsidR="001A23E6" w:rsidRDefault="001A23E6" w:rsidP="001A23E6">
      <w:pPr>
        <w:contextualSpacing/>
        <w:jc w:val="both"/>
        <w:rPr>
          <w:sz w:val="24"/>
          <w:szCs w:val="24"/>
        </w:rPr>
      </w:pPr>
      <w:r>
        <w:rPr>
          <w:sz w:val="24"/>
          <w:szCs w:val="24"/>
        </w:rPr>
        <w:t xml:space="preserve">           </w:t>
      </w:r>
      <w:proofErr w:type="gramStart"/>
      <w:r>
        <w:rPr>
          <w:sz w:val="24"/>
          <w:szCs w:val="24"/>
        </w:rPr>
        <w:t>За период с 09.01.2020 года по 26.06.2020</w:t>
      </w:r>
      <w:r w:rsidRPr="00F40C6B">
        <w:rPr>
          <w:sz w:val="24"/>
          <w:szCs w:val="24"/>
        </w:rPr>
        <w:t xml:space="preserve"> года в результате ведения индивидуального учета </w:t>
      </w:r>
      <w:proofErr w:type="spellStart"/>
      <w:r w:rsidRPr="00F40C6B">
        <w:rPr>
          <w:sz w:val="24"/>
          <w:szCs w:val="24"/>
        </w:rPr>
        <w:t>закрепляемости</w:t>
      </w:r>
      <w:proofErr w:type="spellEnd"/>
      <w:r w:rsidRPr="00F40C6B">
        <w:rPr>
          <w:sz w:val="24"/>
          <w:szCs w:val="24"/>
        </w:rPr>
        <w:t xml:space="preserve"> на рабочих местах общее количество работников, заключивших трудовые договоры в ходе реализации мер по снижению неформальной занятости, составило </w:t>
      </w:r>
      <w:r>
        <w:rPr>
          <w:bCs/>
          <w:spacing w:val="3"/>
          <w:sz w:val="24"/>
          <w:szCs w:val="24"/>
        </w:rPr>
        <w:t>105</w:t>
      </w:r>
      <w:r w:rsidRPr="00484889">
        <w:rPr>
          <w:bCs/>
          <w:spacing w:val="3"/>
          <w:sz w:val="24"/>
          <w:szCs w:val="24"/>
        </w:rPr>
        <w:t xml:space="preserve"> человек (физические лица – 2</w:t>
      </w:r>
      <w:r>
        <w:rPr>
          <w:bCs/>
          <w:spacing w:val="3"/>
          <w:sz w:val="24"/>
          <w:szCs w:val="24"/>
        </w:rPr>
        <w:t>7</w:t>
      </w:r>
      <w:r w:rsidRPr="00484889">
        <w:rPr>
          <w:bCs/>
          <w:spacing w:val="3"/>
          <w:sz w:val="24"/>
          <w:szCs w:val="24"/>
        </w:rPr>
        <w:t xml:space="preserve">, индивидуальные предприниматели – </w:t>
      </w:r>
      <w:r>
        <w:rPr>
          <w:bCs/>
          <w:spacing w:val="3"/>
          <w:sz w:val="24"/>
          <w:szCs w:val="24"/>
        </w:rPr>
        <w:t>78</w:t>
      </w:r>
      <w:r w:rsidRPr="00484889">
        <w:rPr>
          <w:bCs/>
          <w:spacing w:val="3"/>
          <w:sz w:val="24"/>
          <w:szCs w:val="24"/>
        </w:rPr>
        <w:t xml:space="preserve">), что составляет </w:t>
      </w:r>
      <w:r>
        <w:rPr>
          <w:bCs/>
          <w:spacing w:val="3"/>
          <w:sz w:val="24"/>
          <w:szCs w:val="24"/>
        </w:rPr>
        <w:t>30</w:t>
      </w:r>
      <w:r w:rsidRPr="00484889">
        <w:rPr>
          <w:bCs/>
          <w:spacing w:val="3"/>
          <w:sz w:val="24"/>
          <w:szCs w:val="24"/>
        </w:rPr>
        <w:t>% от контрольного показателя</w:t>
      </w:r>
      <w:r w:rsidRPr="004752E3">
        <w:rPr>
          <w:sz w:val="24"/>
          <w:szCs w:val="24"/>
        </w:rPr>
        <w:t xml:space="preserve"> </w:t>
      </w:r>
      <w:r>
        <w:rPr>
          <w:sz w:val="24"/>
          <w:szCs w:val="24"/>
        </w:rPr>
        <w:t xml:space="preserve">на 2020 год - </w:t>
      </w:r>
      <w:r w:rsidRPr="00E41AEF">
        <w:rPr>
          <w:sz w:val="24"/>
          <w:szCs w:val="24"/>
        </w:rPr>
        <w:t>351 человек</w:t>
      </w:r>
      <w:r>
        <w:rPr>
          <w:sz w:val="24"/>
          <w:szCs w:val="24"/>
        </w:rPr>
        <w:t>.</w:t>
      </w:r>
      <w:proofErr w:type="gramEnd"/>
    </w:p>
    <w:p w:rsidR="001A23E6" w:rsidRDefault="001A23E6" w:rsidP="001A23E6">
      <w:pPr>
        <w:jc w:val="center"/>
        <w:rPr>
          <w:sz w:val="28"/>
          <w:szCs w:val="28"/>
        </w:rPr>
      </w:pPr>
    </w:p>
    <w:p w:rsidR="00C32951" w:rsidRPr="00812040" w:rsidRDefault="00C32951" w:rsidP="00C32951">
      <w:pPr>
        <w:tabs>
          <w:tab w:val="left" w:pos="360"/>
        </w:tabs>
        <w:ind w:firstLine="567"/>
        <w:jc w:val="both"/>
        <w:rPr>
          <w:sz w:val="24"/>
          <w:szCs w:val="24"/>
        </w:rPr>
      </w:pPr>
      <w:r w:rsidRPr="00812040">
        <w:rPr>
          <w:b/>
          <w:sz w:val="24"/>
          <w:szCs w:val="24"/>
        </w:rPr>
        <w:t>2.2. Трудовая деятельность и безработица</w:t>
      </w:r>
      <w:r w:rsidRPr="00812040">
        <w:rPr>
          <w:sz w:val="24"/>
          <w:szCs w:val="24"/>
        </w:rPr>
        <w:t xml:space="preserve"> </w:t>
      </w:r>
    </w:p>
    <w:p w:rsidR="00C32951" w:rsidRPr="00812040" w:rsidRDefault="00C32951" w:rsidP="00C32951">
      <w:pPr>
        <w:tabs>
          <w:tab w:val="left" w:pos="360"/>
        </w:tabs>
        <w:ind w:firstLine="567"/>
        <w:jc w:val="both"/>
        <w:rPr>
          <w:color w:val="000000" w:themeColor="text1"/>
          <w:sz w:val="24"/>
          <w:szCs w:val="24"/>
        </w:rPr>
      </w:pPr>
      <w:r w:rsidRPr="00812040">
        <w:rPr>
          <w:color w:val="000000" w:themeColor="text1"/>
          <w:sz w:val="24"/>
          <w:szCs w:val="24"/>
        </w:rPr>
        <w:t>Ситуация на рынке труда определяется демографическими тенденциями, развитием сферы малого и среднего бизнеса, реализацией мер по трудоустройству и повышению конкурентоспособности незанятого населения.</w:t>
      </w:r>
    </w:p>
    <w:p w:rsidR="00C32951" w:rsidRPr="002D6880" w:rsidRDefault="00C32951" w:rsidP="00C32951">
      <w:pPr>
        <w:autoSpaceDE w:val="0"/>
        <w:autoSpaceDN w:val="0"/>
        <w:ind w:firstLine="567"/>
        <w:jc w:val="both"/>
        <w:rPr>
          <w:color w:val="000000" w:themeColor="text1"/>
          <w:sz w:val="24"/>
          <w:szCs w:val="24"/>
        </w:rPr>
      </w:pPr>
      <w:r w:rsidRPr="00F664F1">
        <w:rPr>
          <w:color w:val="000000" w:themeColor="text1"/>
          <w:sz w:val="24"/>
          <w:szCs w:val="24"/>
        </w:rPr>
        <w:t>По оценочным данным на 01.</w:t>
      </w:r>
      <w:r w:rsidR="00812040" w:rsidRPr="00F664F1">
        <w:rPr>
          <w:color w:val="000000" w:themeColor="text1"/>
          <w:sz w:val="24"/>
          <w:szCs w:val="24"/>
        </w:rPr>
        <w:t>07</w:t>
      </w:r>
      <w:r w:rsidRPr="00F664F1">
        <w:rPr>
          <w:color w:val="000000" w:themeColor="text1"/>
          <w:sz w:val="24"/>
          <w:szCs w:val="24"/>
        </w:rPr>
        <w:t>.20</w:t>
      </w:r>
      <w:r w:rsidR="005120DB" w:rsidRPr="00F664F1">
        <w:rPr>
          <w:color w:val="000000" w:themeColor="text1"/>
          <w:sz w:val="24"/>
          <w:szCs w:val="24"/>
        </w:rPr>
        <w:t>20</w:t>
      </w:r>
      <w:r w:rsidR="0069152F" w:rsidRPr="00F664F1">
        <w:rPr>
          <w:color w:val="000000" w:themeColor="text1"/>
          <w:sz w:val="24"/>
          <w:szCs w:val="24"/>
        </w:rPr>
        <w:t xml:space="preserve"> </w:t>
      </w:r>
      <w:r w:rsidRPr="00F664F1">
        <w:rPr>
          <w:color w:val="000000" w:themeColor="text1"/>
          <w:sz w:val="24"/>
          <w:szCs w:val="24"/>
        </w:rPr>
        <w:t xml:space="preserve"> из числа занятых в экономике среднесписочная численность работников, занятых на крупных и средних предприятиях города (без внешни</w:t>
      </w:r>
      <w:r w:rsidR="008D051C" w:rsidRPr="00F664F1">
        <w:rPr>
          <w:color w:val="000000" w:themeColor="text1"/>
          <w:sz w:val="24"/>
          <w:szCs w:val="24"/>
        </w:rPr>
        <w:t>х</w:t>
      </w:r>
      <w:r w:rsidR="00F664F1" w:rsidRPr="00F664F1">
        <w:rPr>
          <w:color w:val="000000" w:themeColor="text1"/>
          <w:sz w:val="24"/>
          <w:szCs w:val="24"/>
        </w:rPr>
        <w:t xml:space="preserve"> </w:t>
      </w:r>
      <w:r w:rsidR="00F664F1" w:rsidRPr="002D6880">
        <w:rPr>
          <w:color w:val="000000" w:themeColor="text1"/>
          <w:sz w:val="24"/>
          <w:szCs w:val="24"/>
        </w:rPr>
        <w:t>совместителей), составила 11,60</w:t>
      </w:r>
      <w:r w:rsidR="008D051C" w:rsidRPr="002D6880">
        <w:rPr>
          <w:color w:val="000000" w:themeColor="text1"/>
          <w:sz w:val="24"/>
          <w:szCs w:val="24"/>
        </w:rPr>
        <w:t>0</w:t>
      </w:r>
      <w:r w:rsidRPr="002D6880">
        <w:rPr>
          <w:color w:val="000000" w:themeColor="text1"/>
          <w:sz w:val="24"/>
          <w:szCs w:val="24"/>
        </w:rPr>
        <w:t xml:space="preserve"> тыс. человек  (</w:t>
      </w:r>
      <w:r w:rsidR="00F664F1" w:rsidRPr="002D6880">
        <w:rPr>
          <w:color w:val="000000" w:themeColor="text1"/>
          <w:sz w:val="24"/>
          <w:szCs w:val="24"/>
        </w:rPr>
        <w:t>101,0</w:t>
      </w:r>
      <w:r w:rsidRPr="002D6880">
        <w:rPr>
          <w:color w:val="000000" w:themeColor="text1"/>
          <w:sz w:val="24"/>
          <w:szCs w:val="24"/>
        </w:rPr>
        <w:t xml:space="preserve">% к </w:t>
      </w:r>
      <w:r w:rsidR="007D53ED" w:rsidRPr="002D6880">
        <w:rPr>
          <w:color w:val="000000" w:themeColor="text1"/>
          <w:sz w:val="24"/>
          <w:szCs w:val="24"/>
        </w:rPr>
        <w:t>01.07</w:t>
      </w:r>
      <w:r w:rsidR="0069152F" w:rsidRPr="002D6880">
        <w:rPr>
          <w:color w:val="000000" w:themeColor="text1"/>
          <w:sz w:val="24"/>
          <w:szCs w:val="24"/>
        </w:rPr>
        <w:t>.2019</w:t>
      </w:r>
      <w:r w:rsidRPr="002D6880">
        <w:rPr>
          <w:color w:val="000000" w:themeColor="text1"/>
          <w:sz w:val="24"/>
          <w:szCs w:val="24"/>
        </w:rPr>
        <w:t xml:space="preserve">). </w:t>
      </w:r>
    </w:p>
    <w:p w:rsidR="002D6880" w:rsidRPr="002D6880" w:rsidRDefault="002D6880" w:rsidP="002D6880">
      <w:pPr>
        <w:ind w:firstLine="540"/>
        <w:jc w:val="both"/>
        <w:rPr>
          <w:sz w:val="24"/>
          <w:szCs w:val="24"/>
        </w:rPr>
      </w:pPr>
      <w:r w:rsidRPr="002D6880">
        <w:rPr>
          <w:sz w:val="24"/>
          <w:szCs w:val="24"/>
        </w:rPr>
        <w:t>За период январь-июнь 2020 года 18 предприятий города представили информацию о сокращении численности работников на 112 человек, фактически сокращено 30 человек.</w:t>
      </w:r>
    </w:p>
    <w:p w:rsidR="002D6880" w:rsidRPr="002D6880" w:rsidRDefault="002D6880" w:rsidP="002D6880">
      <w:pPr>
        <w:ind w:firstLine="540"/>
        <w:jc w:val="both"/>
        <w:rPr>
          <w:sz w:val="24"/>
          <w:szCs w:val="24"/>
        </w:rPr>
      </w:pPr>
      <w:r w:rsidRPr="002D6880">
        <w:rPr>
          <w:sz w:val="24"/>
          <w:szCs w:val="24"/>
        </w:rPr>
        <w:t>Численность граждан, обратившихся в центр занятости населения, уволенных в связи с ликвидацией организации  либо сокращением штата работников с 01.01.2020 года составила 27 человек, из них признано безработными 25 человек. Из числа обратившихся граждан 3 -</w:t>
      </w:r>
      <w:r>
        <w:rPr>
          <w:sz w:val="24"/>
          <w:szCs w:val="24"/>
        </w:rPr>
        <w:t xml:space="preserve"> </w:t>
      </w:r>
      <w:r w:rsidRPr="002D6880">
        <w:rPr>
          <w:sz w:val="24"/>
          <w:szCs w:val="24"/>
        </w:rPr>
        <w:t>пенсионеры. Основная причина запланированных освобождений - снижение либо отсутствие объемов работ, ликвидация организации.</w:t>
      </w:r>
    </w:p>
    <w:p w:rsidR="00C32951" w:rsidRPr="0054356D" w:rsidRDefault="00C32951" w:rsidP="005F1D54">
      <w:pPr>
        <w:ind w:firstLine="567"/>
        <w:jc w:val="both"/>
        <w:rPr>
          <w:sz w:val="24"/>
          <w:szCs w:val="24"/>
        </w:rPr>
      </w:pPr>
      <w:r w:rsidRPr="002D6880">
        <w:rPr>
          <w:sz w:val="24"/>
          <w:szCs w:val="24"/>
        </w:rPr>
        <w:t xml:space="preserve">Работниками </w:t>
      </w:r>
      <w:proofErr w:type="spellStart"/>
      <w:r w:rsidRPr="002D6880">
        <w:rPr>
          <w:sz w:val="24"/>
          <w:szCs w:val="24"/>
        </w:rPr>
        <w:t>Урайского</w:t>
      </w:r>
      <w:proofErr w:type="spellEnd"/>
      <w:r w:rsidRPr="002D6880">
        <w:rPr>
          <w:sz w:val="24"/>
          <w:szCs w:val="24"/>
        </w:rPr>
        <w:t xml:space="preserve"> центра занятости населения проводится информационно-разъяснительная работа по вопросам высвобождения, в том числе выездные консультации.</w:t>
      </w:r>
      <w:r w:rsidRPr="0054356D">
        <w:rPr>
          <w:sz w:val="24"/>
          <w:szCs w:val="24"/>
        </w:rPr>
        <w:t xml:space="preserve"> Осуществляется издание информационно-раздаточного материала (памяток, буклетов). Вся </w:t>
      </w:r>
      <w:r w:rsidRPr="0054356D">
        <w:rPr>
          <w:sz w:val="24"/>
          <w:szCs w:val="24"/>
        </w:rPr>
        <w:lastRenderedPageBreak/>
        <w:t>необходимая информация размещается на информационных стендах, публикуется в печатных средствах массовой информации.</w:t>
      </w:r>
    </w:p>
    <w:p w:rsidR="00F4772A" w:rsidRPr="0054356D" w:rsidRDefault="00F4772A" w:rsidP="00C32951">
      <w:pPr>
        <w:ind w:firstLine="709"/>
        <w:jc w:val="both"/>
        <w:rPr>
          <w:sz w:val="24"/>
          <w:szCs w:val="24"/>
        </w:rPr>
      </w:pPr>
    </w:p>
    <w:p w:rsidR="00C32951" w:rsidRPr="0054356D" w:rsidRDefault="00C32951" w:rsidP="00C32951">
      <w:pPr>
        <w:jc w:val="center"/>
        <w:rPr>
          <w:b/>
          <w:sz w:val="24"/>
          <w:szCs w:val="24"/>
        </w:rPr>
      </w:pPr>
      <w:r w:rsidRPr="0054356D">
        <w:rPr>
          <w:b/>
          <w:sz w:val="24"/>
          <w:szCs w:val="24"/>
        </w:rPr>
        <w:t>Ситуация на рынке труда</w:t>
      </w:r>
    </w:p>
    <w:p w:rsidR="00C32951" w:rsidRPr="0054356D" w:rsidRDefault="00C32951" w:rsidP="00C32951">
      <w:pPr>
        <w:jc w:val="right"/>
        <w:rPr>
          <w:sz w:val="24"/>
          <w:szCs w:val="24"/>
        </w:rPr>
      </w:pPr>
      <w:r w:rsidRPr="0054356D">
        <w:rPr>
          <w:sz w:val="24"/>
          <w:szCs w:val="24"/>
        </w:rPr>
        <w:t xml:space="preserve">таблица 2 </w:t>
      </w:r>
    </w:p>
    <w:tbl>
      <w:tblPr>
        <w:tblW w:w="9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
        <w:gridCol w:w="3969"/>
        <w:gridCol w:w="851"/>
        <w:gridCol w:w="1417"/>
        <w:gridCol w:w="1417"/>
        <w:gridCol w:w="1414"/>
      </w:tblGrid>
      <w:tr w:rsidR="00C32951" w:rsidRPr="0038438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54356D" w:rsidRDefault="00C32951" w:rsidP="002D377B">
            <w:pPr>
              <w:jc w:val="center"/>
              <w:rPr>
                <w:sz w:val="24"/>
                <w:szCs w:val="24"/>
              </w:rPr>
            </w:pPr>
            <w:r w:rsidRPr="0054356D">
              <w:rPr>
                <w:sz w:val="24"/>
                <w:szCs w:val="24"/>
              </w:rPr>
              <w:t>№</w:t>
            </w:r>
          </w:p>
        </w:tc>
        <w:tc>
          <w:tcPr>
            <w:tcW w:w="3969" w:type="dxa"/>
            <w:tcBorders>
              <w:top w:val="single" w:sz="4" w:space="0" w:color="auto"/>
              <w:left w:val="single" w:sz="4" w:space="0" w:color="auto"/>
              <w:bottom w:val="single" w:sz="4" w:space="0" w:color="auto"/>
              <w:right w:val="single" w:sz="4" w:space="0" w:color="auto"/>
            </w:tcBorders>
          </w:tcPr>
          <w:p w:rsidR="00C32951" w:rsidRPr="0054356D" w:rsidRDefault="00C32951" w:rsidP="002D377B">
            <w:pPr>
              <w:jc w:val="center"/>
              <w:rPr>
                <w:sz w:val="24"/>
                <w:szCs w:val="24"/>
              </w:rPr>
            </w:pPr>
            <w:r w:rsidRPr="0054356D">
              <w:rPr>
                <w:sz w:val="24"/>
                <w:szCs w:val="24"/>
              </w:rPr>
              <w:t>Наименование</w:t>
            </w:r>
          </w:p>
        </w:tc>
        <w:tc>
          <w:tcPr>
            <w:tcW w:w="851" w:type="dxa"/>
            <w:tcBorders>
              <w:top w:val="single" w:sz="4" w:space="0" w:color="auto"/>
              <w:left w:val="single" w:sz="4" w:space="0" w:color="auto"/>
              <w:bottom w:val="single" w:sz="4" w:space="0" w:color="auto"/>
              <w:right w:val="single" w:sz="4" w:space="0" w:color="auto"/>
            </w:tcBorders>
          </w:tcPr>
          <w:p w:rsidR="00C32951" w:rsidRPr="0054356D" w:rsidRDefault="00C32951" w:rsidP="002D377B">
            <w:pPr>
              <w:jc w:val="center"/>
              <w:rPr>
                <w:sz w:val="24"/>
                <w:szCs w:val="24"/>
              </w:rPr>
            </w:pPr>
            <w:r w:rsidRPr="0054356D">
              <w:rPr>
                <w:sz w:val="24"/>
                <w:szCs w:val="24"/>
              </w:rPr>
              <w:t xml:space="preserve">Ед. </w:t>
            </w:r>
            <w:proofErr w:type="spellStart"/>
            <w:r w:rsidRPr="0054356D">
              <w:rPr>
                <w:sz w:val="24"/>
                <w:szCs w:val="24"/>
              </w:rPr>
              <w:t>изм</w:t>
            </w:r>
            <w:proofErr w:type="spellEnd"/>
            <w:r w:rsidRPr="0054356D">
              <w:rPr>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32951" w:rsidRPr="0054356D" w:rsidRDefault="00C32951" w:rsidP="0054356D">
            <w:pPr>
              <w:jc w:val="center"/>
              <w:rPr>
                <w:sz w:val="24"/>
                <w:szCs w:val="24"/>
              </w:rPr>
            </w:pPr>
            <w:r w:rsidRPr="0054356D">
              <w:rPr>
                <w:sz w:val="24"/>
                <w:szCs w:val="24"/>
              </w:rPr>
              <w:t>01.</w:t>
            </w:r>
            <w:r w:rsidR="00905DBD" w:rsidRPr="0054356D">
              <w:rPr>
                <w:sz w:val="24"/>
                <w:szCs w:val="24"/>
              </w:rPr>
              <w:t>0</w:t>
            </w:r>
            <w:r w:rsidR="0054356D" w:rsidRPr="0054356D">
              <w:rPr>
                <w:sz w:val="24"/>
                <w:szCs w:val="24"/>
                <w:lang w:val="en-US"/>
              </w:rPr>
              <w:t>7</w:t>
            </w:r>
            <w:r w:rsidRPr="0054356D">
              <w:rPr>
                <w:sz w:val="24"/>
                <w:szCs w:val="24"/>
              </w:rPr>
              <w:t>.201</w:t>
            </w:r>
            <w:r w:rsidR="00905DBD" w:rsidRPr="0054356D">
              <w:rPr>
                <w:sz w:val="24"/>
                <w:szCs w:val="24"/>
              </w:rPr>
              <w:t>9</w:t>
            </w:r>
          </w:p>
        </w:tc>
        <w:tc>
          <w:tcPr>
            <w:tcW w:w="1417" w:type="dxa"/>
            <w:tcBorders>
              <w:top w:val="single" w:sz="4" w:space="0" w:color="auto"/>
              <w:left w:val="single" w:sz="4" w:space="0" w:color="auto"/>
              <w:bottom w:val="single" w:sz="4" w:space="0" w:color="auto"/>
              <w:right w:val="single" w:sz="4" w:space="0" w:color="auto"/>
            </w:tcBorders>
          </w:tcPr>
          <w:p w:rsidR="00C32951" w:rsidRPr="0054356D" w:rsidRDefault="00C32951" w:rsidP="0054356D">
            <w:pPr>
              <w:jc w:val="center"/>
              <w:rPr>
                <w:sz w:val="24"/>
                <w:szCs w:val="24"/>
              </w:rPr>
            </w:pPr>
            <w:r w:rsidRPr="0054356D">
              <w:rPr>
                <w:sz w:val="24"/>
                <w:szCs w:val="24"/>
              </w:rPr>
              <w:t>01.</w:t>
            </w:r>
            <w:r w:rsidR="00905DBD" w:rsidRPr="0054356D">
              <w:rPr>
                <w:sz w:val="24"/>
                <w:szCs w:val="24"/>
              </w:rPr>
              <w:t>0</w:t>
            </w:r>
            <w:r w:rsidR="0054356D" w:rsidRPr="0054356D">
              <w:rPr>
                <w:sz w:val="24"/>
                <w:szCs w:val="24"/>
                <w:lang w:val="en-US"/>
              </w:rPr>
              <w:t>7</w:t>
            </w:r>
            <w:r w:rsidRPr="0054356D">
              <w:rPr>
                <w:sz w:val="24"/>
                <w:szCs w:val="24"/>
              </w:rPr>
              <w:t>.20</w:t>
            </w:r>
            <w:r w:rsidR="00905DBD" w:rsidRPr="0054356D">
              <w:rPr>
                <w:sz w:val="24"/>
                <w:szCs w:val="24"/>
              </w:rPr>
              <w:t>20</w:t>
            </w:r>
          </w:p>
        </w:tc>
        <w:tc>
          <w:tcPr>
            <w:tcW w:w="1414" w:type="dxa"/>
            <w:tcBorders>
              <w:top w:val="single" w:sz="4" w:space="0" w:color="auto"/>
              <w:left w:val="single" w:sz="4" w:space="0" w:color="auto"/>
              <w:bottom w:val="single" w:sz="4" w:space="0" w:color="auto"/>
              <w:right w:val="single" w:sz="4" w:space="0" w:color="auto"/>
            </w:tcBorders>
          </w:tcPr>
          <w:p w:rsidR="00C32951" w:rsidRPr="0054356D" w:rsidRDefault="00C32951" w:rsidP="002D377B">
            <w:pPr>
              <w:pStyle w:val="a5"/>
              <w:rPr>
                <w:b w:val="0"/>
                <w:szCs w:val="24"/>
              </w:rPr>
            </w:pPr>
            <w:r w:rsidRPr="0054356D">
              <w:rPr>
                <w:b w:val="0"/>
                <w:szCs w:val="24"/>
              </w:rPr>
              <w:t>Отношение</w:t>
            </w:r>
          </w:p>
          <w:p w:rsidR="008D051C" w:rsidRPr="0054356D" w:rsidRDefault="008D051C" w:rsidP="002D377B">
            <w:pPr>
              <w:pStyle w:val="a5"/>
              <w:rPr>
                <w:b w:val="0"/>
                <w:szCs w:val="24"/>
              </w:rPr>
            </w:pPr>
            <w:r w:rsidRPr="0054356D">
              <w:rPr>
                <w:b w:val="0"/>
                <w:szCs w:val="24"/>
              </w:rPr>
              <w:t>01.0</w:t>
            </w:r>
            <w:r w:rsidR="0054356D" w:rsidRPr="0054356D">
              <w:rPr>
                <w:b w:val="0"/>
                <w:szCs w:val="24"/>
                <w:lang w:val="en-US"/>
              </w:rPr>
              <w:t>7</w:t>
            </w:r>
            <w:r w:rsidRPr="0054356D">
              <w:rPr>
                <w:b w:val="0"/>
                <w:szCs w:val="24"/>
              </w:rPr>
              <w:t>.</w:t>
            </w:r>
            <w:r w:rsidR="00C32951" w:rsidRPr="0054356D">
              <w:rPr>
                <w:b w:val="0"/>
                <w:szCs w:val="24"/>
              </w:rPr>
              <w:t>20</w:t>
            </w:r>
            <w:r w:rsidR="00A05AC8" w:rsidRPr="0054356D">
              <w:rPr>
                <w:b w:val="0"/>
                <w:szCs w:val="24"/>
              </w:rPr>
              <w:t>20</w:t>
            </w:r>
            <w:r w:rsidR="00C32951" w:rsidRPr="0054356D">
              <w:rPr>
                <w:b w:val="0"/>
                <w:szCs w:val="24"/>
              </w:rPr>
              <w:t>/</w:t>
            </w:r>
          </w:p>
          <w:p w:rsidR="00C32951" w:rsidRPr="0054356D" w:rsidRDefault="008D051C" w:rsidP="002D377B">
            <w:pPr>
              <w:pStyle w:val="a5"/>
              <w:rPr>
                <w:b w:val="0"/>
                <w:szCs w:val="24"/>
                <w:lang w:val="en-US"/>
              </w:rPr>
            </w:pPr>
            <w:r w:rsidRPr="0054356D">
              <w:rPr>
                <w:b w:val="0"/>
                <w:szCs w:val="24"/>
              </w:rPr>
              <w:t>01.0</w:t>
            </w:r>
            <w:r w:rsidR="0054356D" w:rsidRPr="0054356D">
              <w:rPr>
                <w:b w:val="0"/>
                <w:szCs w:val="24"/>
                <w:lang w:val="en-US"/>
              </w:rPr>
              <w:t>7</w:t>
            </w:r>
            <w:r w:rsidRPr="0054356D">
              <w:rPr>
                <w:b w:val="0"/>
                <w:szCs w:val="24"/>
              </w:rPr>
              <w:t>.</w:t>
            </w:r>
            <w:r w:rsidR="00C32951" w:rsidRPr="0054356D">
              <w:rPr>
                <w:b w:val="0"/>
                <w:szCs w:val="24"/>
              </w:rPr>
              <w:t>20</w:t>
            </w:r>
            <w:r w:rsidR="00A05AC8" w:rsidRPr="0054356D">
              <w:rPr>
                <w:b w:val="0"/>
                <w:szCs w:val="24"/>
              </w:rPr>
              <w:t>19</w:t>
            </w:r>
          </w:p>
          <w:p w:rsidR="00C32951" w:rsidRPr="0054356D" w:rsidRDefault="00C32951" w:rsidP="002D377B">
            <w:pPr>
              <w:jc w:val="center"/>
              <w:rPr>
                <w:sz w:val="24"/>
                <w:szCs w:val="24"/>
              </w:rPr>
            </w:pPr>
            <w:r w:rsidRPr="0054356D">
              <w:rPr>
                <w:sz w:val="24"/>
                <w:szCs w:val="24"/>
              </w:rPr>
              <w:t>(%)</w:t>
            </w:r>
          </w:p>
        </w:tc>
      </w:tr>
      <w:tr w:rsidR="00C32951" w:rsidRPr="0038438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54356D" w:rsidRDefault="00C32951" w:rsidP="002D377B">
            <w:pPr>
              <w:jc w:val="both"/>
              <w:rPr>
                <w:sz w:val="24"/>
                <w:szCs w:val="24"/>
              </w:rPr>
            </w:pPr>
            <w:r w:rsidRPr="0054356D">
              <w:rPr>
                <w:sz w:val="24"/>
                <w:szCs w:val="24"/>
              </w:rPr>
              <w:t>1</w:t>
            </w:r>
          </w:p>
        </w:tc>
        <w:tc>
          <w:tcPr>
            <w:tcW w:w="3969" w:type="dxa"/>
            <w:tcBorders>
              <w:top w:val="single" w:sz="4" w:space="0" w:color="auto"/>
              <w:left w:val="single" w:sz="4" w:space="0" w:color="auto"/>
              <w:bottom w:val="single" w:sz="4" w:space="0" w:color="auto"/>
              <w:right w:val="single" w:sz="4" w:space="0" w:color="auto"/>
            </w:tcBorders>
          </w:tcPr>
          <w:p w:rsidR="00C32951" w:rsidRPr="0054356D" w:rsidRDefault="00C32951" w:rsidP="002D377B">
            <w:pPr>
              <w:jc w:val="both"/>
              <w:rPr>
                <w:sz w:val="24"/>
                <w:szCs w:val="24"/>
              </w:rPr>
            </w:pPr>
            <w:r w:rsidRPr="0054356D">
              <w:rPr>
                <w:sz w:val="24"/>
                <w:szCs w:val="24"/>
              </w:rPr>
              <w:t>Численность граждан, обратившихся за содействием в поиске подходящей работы в органы службы занятости населения (на конец периода)</w:t>
            </w:r>
          </w:p>
        </w:tc>
        <w:tc>
          <w:tcPr>
            <w:tcW w:w="851" w:type="dxa"/>
            <w:tcBorders>
              <w:top w:val="single" w:sz="4" w:space="0" w:color="auto"/>
              <w:left w:val="single" w:sz="4" w:space="0" w:color="auto"/>
              <w:bottom w:val="single" w:sz="4" w:space="0" w:color="auto"/>
              <w:right w:val="single" w:sz="4" w:space="0" w:color="auto"/>
            </w:tcBorders>
          </w:tcPr>
          <w:p w:rsidR="00C32951" w:rsidRPr="0054356D" w:rsidRDefault="00C32951" w:rsidP="002D377B">
            <w:pPr>
              <w:jc w:val="center"/>
              <w:rPr>
                <w:sz w:val="24"/>
                <w:szCs w:val="24"/>
              </w:rPr>
            </w:pPr>
            <w:r w:rsidRPr="0054356D">
              <w:rPr>
                <w:sz w:val="24"/>
                <w:szCs w:val="24"/>
              </w:rPr>
              <w:t>чел.</w:t>
            </w:r>
          </w:p>
        </w:tc>
        <w:tc>
          <w:tcPr>
            <w:tcW w:w="1417" w:type="dxa"/>
            <w:tcBorders>
              <w:top w:val="single" w:sz="4" w:space="0" w:color="auto"/>
              <w:left w:val="single" w:sz="4" w:space="0" w:color="auto"/>
              <w:bottom w:val="single" w:sz="4" w:space="0" w:color="auto"/>
              <w:right w:val="single" w:sz="4" w:space="0" w:color="auto"/>
            </w:tcBorders>
          </w:tcPr>
          <w:p w:rsidR="00C32951" w:rsidRPr="0054356D" w:rsidRDefault="0054356D" w:rsidP="00A05AC8">
            <w:pPr>
              <w:jc w:val="center"/>
              <w:rPr>
                <w:sz w:val="24"/>
                <w:szCs w:val="24"/>
                <w:lang w:val="en-US"/>
              </w:rPr>
            </w:pPr>
            <w:r w:rsidRPr="0054356D">
              <w:rPr>
                <w:sz w:val="24"/>
                <w:szCs w:val="24"/>
                <w:lang w:val="en-US"/>
              </w:rPr>
              <w:t>246</w:t>
            </w:r>
          </w:p>
        </w:tc>
        <w:tc>
          <w:tcPr>
            <w:tcW w:w="1417" w:type="dxa"/>
            <w:tcBorders>
              <w:top w:val="single" w:sz="4" w:space="0" w:color="auto"/>
              <w:left w:val="single" w:sz="4" w:space="0" w:color="auto"/>
              <w:bottom w:val="single" w:sz="4" w:space="0" w:color="auto"/>
              <w:right w:val="single" w:sz="4" w:space="0" w:color="auto"/>
            </w:tcBorders>
          </w:tcPr>
          <w:p w:rsidR="00C32951" w:rsidRPr="0054356D" w:rsidRDefault="0054356D" w:rsidP="00C934C1">
            <w:pPr>
              <w:jc w:val="center"/>
              <w:rPr>
                <w:sz w:val="24"/>
                <w:szCs w:val="24"/>
                <w:lang w:val="en-US"/>
              </w:rPr>
            </w:pPr>
            <w:r w:rsidRPr="0054356D">
              <w:rPr>
                <w:sz w:val="24"/>
                <w:szCs w:val="24"/>
                <w:lang w:val="en-US"/>
              </w:rPr>
              <w:t>718</w:t>
            </w:r>
          </w:p>
        </w:tc>
        <w:tc>
          <w:tcPr>
            <w:tcW w:w="1414" w:type="dxa"/>
            <w:tcBorders>
              <w:top w:val="single" w:sz="4" w:space="0" w:color="auto"/>
              <w:left w:val="single" w:sz="4" w:space="0" w:color="auto"/>
              <w:bottom w:val="single" w:sz="4" w:space="0" w:color="auto"/>
              <w:right w:val="single" w:sz="4" w:space="0" w:color="auto"/>
            </w:tcBorders>
          </w:tcPr>
          <w:p w:rsidR="00C32951" w:rsidRPr="0054356D" w:rsidRDefault="0054356D" w:rsidP="00822391">
            <w:pPr>
              <w:jc w:val="center"/>
              <w:rPr>
                <w:sz w:val="24"/>
                <w:szCs w:val="24"/>
              </w:rPr>
            </w:pPr>
            <w:r w:rsidRPr="0054356D">
              <w:rPr>
                <w:sz w:val="24"/>
                <w:szCs w:val="24"/>
                <w:lang w:val="en-US"/>
              </w:rPr>
              <w:t>+</w:t>
            </w:r>
            <w:r w:rsidRPr="0054356D">
              <w:rPr>
                <w:sz w:val="24"/>
                <w:szCs w:val="24"/>
              </w:rPr>
              <w:t>в 2,9 раза</w:t>
            </w:r>
          </w:p>
        </w:tc>
      </w:tr>
      <w:tr w:rsidR="00C32951" w:rsidRPr="0038438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BF5375" w:rsidRDefault="00C32951" w:rsidP="002D377B">
            <w:pPr>
              <w:jc w:val="both"/>
              <w:rPr>
                <w:sz w:val="24"/>
                <w:szCs w:val="24"/>
              </w:rPr>
            </w:pPr>
            <w:r w:rsidRPr="00BF5375">
              <w:rPr>
                <w:sz w:val="24"/>
                <w:szCs w:val="24"/>
              </w:rPr>
              <w:t>2</w:t>
            </w:r>
          </w:p>
        </w:tc>
        <w:tc>
          <w:tcPr>
            <w:tcW w:w="3969" w:type="dxa"/>
            <w:tcBorders>
              <w:top w:val="single" w:sz="4" w:space="0" w:color="auto"/>
              <w:left w:val="single" w:sz="4" w:space="0" w:color="auto"/>
              <w:bottom w:val="single" w:sz="4" w:space="0" w:color="auto"/>
              <w:right w:val="single" w:sz="4" w:space="0" w:color="auto"/>
            </w:tcBorders>
          </w:tcPr>
          <w:p w:rsidR="00C32951" w:rsidRPr="00BF5375" w:rsidRDefault="00C32951" w:rsidP="002D377B">
            <w:pPr>
              <w:jc w:val="both"/>
              <w:rPr>
                <w:sz w:val="24"/>
                <w:szCs w:val="24"/>
              </w:rPr>
            </w:pPr>
            <w:r w:rsidRPr="00BF5375">
              <w:rPr>
                <w:sz w:val="24"/>
                <w:szCs w:val="24"/>
              </w:rPr>
              <w:t>Численность незанятых граждан, состоящих на учёте в службе занятости</w:t>
            </w:r>
          </w:p>
        </w:tc>
        <w:tc>
          <w:tcPr>
            <w:tcW w:w="851" w:type="dxa"/>
            <w:tcBorders>
              <w:top w:val="single" w:sz="4" w:space="0" w:color="auto"/>
              <w:left w:val="single" w:sz="4" w:space="0" w:color="auto"/>
              <w:bottom w:val="single" w:sz="4" w:space="0" w:color="auto"/>
              <w:right w:val="single" w:sz="4" w:space="0" w:color="auto"/>
            </w:tcBorders>
          </w:tcPr>
          <w:p w:rsidR="00C32951" w:rsidRPr="00BF5375" w:rsidRDefault="00C32951" w:rsidP="002D377B">
            <w:pPr>
              <w:jc w:val="center"/>
              <w:rPr>
                <w:sz w:val="24"/>
                <w:szCs w:val="24"/>
              </w:rPr>
            </w:pPr>
            <w:r w:rsidRPr="00BF5375">
              <w:rPr>
                <w:sz w:val="24"/>
                <w:szCs w:val="24"/>
              </w:rPr>
              <w:t>чел.</w:t>
            </w:r>
          </w:p>
        </w:tc>
        <w:tc>
          <w:tcPr>
            <w:tcW w:w="1417" w:type="dxa"/>
            <w:tcBorders>
              <w:top w:val="single" w:sz="4" w:space="0" w:color="auto"/>
              <w:left w:val="single" w:sz="4" w:space="0" w:color="auto"/>
              <w:bottom w:val="single" w:sz="4" w:space="0" w:color="auto"/>
              <w:right w:val="single" w:sz="4" w:space="0" w:color="auto"/>
            </w:tcBorders>
          </w:tcPr>
          <w:p w:rsidR="00C32951" w:rsidRPr="00BF5375" w:rsidRDefault="00BF5375" w:rsidP="00A05AC8">
            <w:pPr>
              <w:jc w:val="center"/>
              <w:rPr>
                <w:sz w:val="24"/>
                <w:szCs w:val="24"/>
              </w:rPr>
            </w:pPr>
            <w:r w:rsidRPr="00BF5375">
              <w:rPr>
                <w:sz w:val="24"/>
                <w:szCs w:val="24"/>
              </w:rPr>
              <w:t>140</w:t>
            </w:r>
          </w:p>
        </w:tc>
        <w:tc>
          <w:tcPr>
            <w:tcW w:w="1417" w:type="dxa"/>
            <w:tcBorders>
              <w:top w:val="single" w:sz="4" w:space="0" w:color="auto"/>
              <w:left w:val="single" w:sz="4" w:space="0" w:color="auto"/>
              <w:bottom w:val="single" w:sz="4" w:space="0" w:color="auto"/>
              <w:right w:val="single" w:sz="4" w:space="0" w:color="auto"/>
            </w:tcBorders>
          </w:tcPr>
          <w:p w:rsidR="00C32951" w:rsidRPr="00BF5375" w:rsidRDefault="00BF5375" w:rsidP="00C934C1">
            <w:pPr>
              <w:jc w:val="center"/>
              <w:rPr>
                <w:sz w:val="24"/>
                <w:szCs w:val="24"/>
              </w:rPr>
            </w:pPr>
            <w:r w:rsidRPr="00BF5375">
              <w:rPr>
                <w:sz w:val="24"/>
                <w:szCs w:val="24"/>
              </w:rPr>
              <w:t>713</w:t>
            </w:r>
          </w:p>
        </w:tc>
        <w:tc>
          <w:tcPr>
            <w:tcW w:w="1414" w:type="dxa"/>
            <w:tcBorders>
              <w:top w:val="single" w:sz="4" w:space="0" w:color="auto"/>
              <w:left w:val="single" w:sz="4" w:space="0" w:color="auto"/>
              <w:bottom w:val="single" w:sz="4" w:space="0" w:color="auto"/>
              <w:right w:val="single" w:sz="4" w:space="0" w:color="auto"/>
            </w:tcBorders>
          </w:tcPr>
          <w:p w:rsidR="00C32951" w:rsidRPr="00BF5375" w:rsidRDefault="00BF5375" w:rsidP="00C934C1">
            <w:pPr>
              <w:jc w:val="center"/>
              <w:rPr>
                <w:sz w:val="24"/>
                <w:szCs w:val="24"/>
              </w:rPr>
            </w:pPr>
            <w:r w:rsidRPr="00BF5375">
              <w:rPr>
                <w:sz w:val="24"/>
                <w:szCs w:val="24"/>
              </w:rPr>
              <w:t>+в 5 раз</w:t>
            </w:r>
          </w:p>
        </w:tc>
      </w:tr>
      <w:tr w:rsidR="00C32951" w:rsidRPr="0038438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BF5375" w:rsidRDefault="00C32951" w:rsidP="002D377B">
            <w:pPr>
              <w:jc w:val="both"/>
              <w:rPr>
                <w:sz w:val="24"/>
                <w:szCs w:val="24"/>
              </w:rPr>
            </w:pPr>
            <w:r w:rsidRPr="00BF5375">
              <w:rPr>
                <w:sz w:val="24"/>
                <w:szCs w:val="24"/>
              </w:rPr>
              <w:t>3</w:t>
            </w:r>
          </w:p>
        </w:tc>
        <w:tc>
          <w:tcPr>
            <w:tcW w:w="3969" w:type="dxa"/>
            <w:tcBorders>
              <w:top w:val="single" w:sz="4" w:space="0" w:color="auto"/>
              <w:left w:val="single" w:sz="4" w:space="0" w:color="auto"/>
              <w:bottom w:val="single" w:sz="4" w:space="0" w:color="auto"/>
              <w:right w:val="single" w:sz="4" w:space="0" w:color="auto"/>
            </w:tcBorders>
          </w:tcPr>
          <w:p w:rsidR="00C32951" w:rsidRPr="00BF5375" w:rsidRDefault="00C32951" w:rsidP="002D377B">
            <w:pPr>
              <w:jc w:val="both"/>
              <w:rPr>
                <w:sz w:val="24"/>
                <w:szCs w:val="24"/>
              </w:rPr>
            </w:pPr>
            <w:r w:rsidRPr="00BF5375">
              <w:rPr>
                <w:sz w:val="24"/>
                <w:szCs w:val="24"/>
              </w:rPr>
              <w:t>Из них численность официально зарегистрированных безработных, в том числе:</w:t>
            </w:r>
          </w:p>
        </w:tc>
        <w:tc>
          <w:tcPr>
            <w:tcW w:w="851" w:type="dxa"/>
            <w:tcBorders>
              <w:top w:val="single" w:sz="4" w:space="0" w:color="auto"/>
              <w:left w:val="single" w:sz="4" w:space="0" w:color="auto"/>
              <w:bottom w:val="single" w:sz="4" w:space="0" w:color="auto"/>
              <w:right w:val="single" w:sz="4" w:space="0" w:color="auto"/>
            </w:tcBorders>
          </w:tcPr>
          <w:p w:rsidR="00C32951" w:rsidRPr="00BF5375" w:rsidRDefault="00C32951" w:rsidP="002D377B">
            <w:pPr>
              <w:jc w:val="center"/>
              <w:rPr>
                <w:sz w:val="24"/>
                <w:szCs w:val="24"/>
              </w:rPr>
            </w:pPr>
            <w:r w:rsidRPr="00BF5375">
              <w:rPr>
                <w:sz w:val="24"/>
                <w:szCs w:val="24"/>
              </w:rPr>
              <w:t>чел.</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BF5375" w:rsidRDefault="00BF5375" w:rsidP="002D377B">
            <w:pPr>
              <w:jc w:val="center"/>
              <w:rPr>
                <w:sz w:val="24"/>
                <w:szCs w:val="24"/>
              </w:rPr>
            </w:pPr>
            <w:r w:rsidRPr="00BF5375">
              <w:rPr>
                <w:sz w:val="24"/>
                <w:szCs w:val="24"/>
              </w:rPr>
              <w:t>89</w:t>
            </w:r>
          </w:p>
          <w:p w:rsidR="00C32951" w:rsidRPr="00BF5375" w:rsidRDefault="00C32951" w:rsidP="002D377B">
            <w:pPr>
              <w:jc w:val="center"/>
              <w:rPr>
                <w:sz w:val="24"/>
                <w:szCs w:val="24"/>
              </w:rPr>
            </w:pPr>
          </w:p>
          <w:p w:rsidR="00C32951" w:rsidRPr="00BF5375" w:rsidRDefault="00C32951" w:rsidP="002D377B">
            <w:pPr>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32951" w:rsidRPr="00BF5375" w:rsidRDefault="00BF5375" w:rsidP="002D377B">
            <w:pPr>
              <w:jc w:val="center"/>
              <w:rPr>
                <w:sz w:val="24"/>
                <w:szCs w:val="24"/>
              </w:rPr>
            </w:pPr>
            <w:r w:rsidRPr="00BF5375">
              <w:rPr>
                <w:sz w:val="24"/>
                <w:szCs w:val="24"/>
              </w:rPr>
              <w:t>597</w:t>
            </w:r>
          </w:p>
          <w:p w:rsidR="00C32951" w:rsidRPr="00BF5375" w:rsidRDefault="00C32951" w:rsidP="002D377B">
            <w:pPr>
              <w:jc w:val="center"/>
              <w:rPr>
                <w:sz w:val="24"/>
                <w:szCs w:val="24"/>
              </w:rPr>
            </w:pPr>
          </w:p>
          <w:p w:rsidR="00C32951" w:rsidRPr="00BF5375" w:rsidRDefault="00C32951" w:rsidP="002D377B">
            <w:pPr>
              <w:jc w:val="center"/>
              <w:rPr>
                <w:sz w:val="24"/>
                <w:szCs w:val="24"/>
              </w:rPr>
            </w:pPr>
          </w:p>
        </w:tc>
        <w:tc>
          <w:tcPr>
            <w:tcW w:w="1414" w:type="dxa"/>
            <w:tcBorders>
              <w:top w:val="single" w:sz="4" w:space="0" w:color="auto"/>
              <w:left w:val="single" w:sz="4" w:space="0" w:color="auto"/>
              <w:bottom w:val="single" w:sz="4" w:space="0" w:color="auto"/>
              <w:right w:val="single" w:sz="4" w:space="0" w:color="auto"/>
            </w:tcBorders>
          </w:tcPr>
          <w:p w:rsidR="00C32951" w:rsidRPr="00BF5375" w:rsidRDefault="00BF5375" w:rsidP="002D377B">
            <w:pPr>
              <w:jc w:val="center"/>
              <w:rPr>
                <w:sz w:val="24"/>
                <w:szCs w:val="24"/>
              </w:rPr>
            </w:pPr>
            <w:r w:rsidRPr="00BF5375">
              <w:rPr>
                <w:sz w:val="24"/>
                <w:szCs w:val="24"/>
              </w:rPr>
              <w:t>+в 6,7 раза</w:t>
            </w:r>
          </w:p>
          <w:p w:rsidR="00C32951" w:rsidRPr="00BF5375" w:rsidRDefault="00C32951" w:rsidP="002D377B">
            <w:pPr>
              <w:jc w:val="center"/>
              <w:rPr>
                <w:sz w:val="24"/>
                <w:szCs w:val="24"/>
              </w:rPr>
            </w:pPr>
          </w:p>
          <w:p w:rsidR="00C32951" w:rsidRPr="00BF5375" w:rsidRDefault="00C32951" w:rsidP="002D377B">
            <w:pPr>
              <w:jc w:val="center"/>
              <w:rPr>
                <w:sz w:val="24"/>
                <w:szCs w:val="24"/>
              </w:rPr>
            </w:pPr>
          </w:p>
        </w:tc>
      </w:tr>
      <w:tr w:rsidR="00C32951" w:rsidRPr="0038438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384385" w:rsidRDefault="00C32951" w:rsidP="002D377B">
            <w:pPr>
              <w:jc w:val="both"/>
              <w:rPr>
                <w:sz w:val="24"/>
                <w:szCs w:val="24"/>
                <w:highlight w:val="yellow"/>
                <w:lang w:val="en-US"/>
              </w:rPr>
            </w:pPr>
          </w:p>
        </w:tc>
        <w:tc>
          <w:tcPr>
            <w:tcW w:w="3969" w:type="dxa"/>
            <w:tcBorders>
              <w:top w:val="single" w:sz="4" w:space="0" w:color="auto"/>
              <w:left w:val="single" w:sz="4" w:space="0" w:color="auto"/>
              <w:bottom w:val="single" w:sz="4" w:space="0" w:color="auto"/>
              <w:right w:val="single" w:sz="4" w:space="0" w:color="auto"/>
            </w:tcBorders>
          </w:tcPr>
          <w:p w:rsidR="00C32951" w:rsidRPr="00BF5375" w:rsidRDefault="00C32951" w:rsidP="002D377B">
            <w:pPr>
              <w:jc w:val="both"/>
              <w:rPr>
                <w:sz w:val="24"/>
                <w:szCs w:val="24"/>
              </w:rPr>
            </w:pPr>
            <w:r w:rsidRPr="00BF5375">
              <w:rPr>
                <w:sz w:val="24"/>
                <w:szCs w:val="24"/>
              </w:rPr>
              <w:t>- женщины</w:t>
            </w:r>
          </w:p>
        </w:tc>
        <w:tc>
          <w:tcPr>
            <w:tcW w:w="851" w:type="dxa"/>
            <w:tcBorders>
              <w:top w:val="single" w:sz="4" w:space="0" w:color="auto"/>
              <w:left w:val="single" w:sz="4" w:space="0" w:color="auto"/>
              <w:bottom w:val="single" w:sz="4" w:space="0" w:color="auto"/>
              <w:right w:val="single" w:sz="4" w:space="0" w:color="auto"/>
            </w:tcBorders>
          </w:tcPr>
          <w:p w:rsidR="00C32951" w:rsidRPr="00384385" w:rsidRDefault="00C32951" w:rsidP="002D377B">
            <w:pPr>
              <w:jc w:val="center"/>
              <w:rPr>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BF5375" w:rsidRDefault="00BF5375" w:rsidP="00A05AC8">
            <w:pPr>
              <w:jc w:val="center"/>
              <w:rPr>
                <w:sz w:val="24"/>
                <w:szCs w:val="24"/>
              </w:rPr>
            </w:pPr>
            <w:r w:rsidRPr="00BF5375">
              <w:rPr>
                <w:sz w:val="24"/>
                <w:szCs w:val="24"/>
              </w:rPr>
              <w:t>46</w:t>
            </w:r>
          </w:p>
        </w:tc>
        <w:tc>
          <w:tcPr>
            <w:tcW w:w="1417" w:type="dxa"/>
            <w:tcBorders>
              <w:top w:val="single" w:sz="4" w:space="0" w:color="auto"/>
              <w:left w:val="single" w:sz="4" w:space="0" w:color="auto"/>
              <w:bottom w:val="single" w:sz="4" w:space="0" w:color="auto"/>
              <w:right w:val="single" w:sz="4" w:space="0" w:color="auto"/>
            </w:tcBorders>
          </w:tcPr>
          <w:p w:rsidR="00C32951" w:rsidRPr="00BF5375" w:rsidRDefault="00BF5375" w:rsidP="002D377B">
            <w:pPr>
              <w:jc w:val="center"/>
              <w:rPr>
                <w:sz w:val="24"/>
                <w:szCs w:val="24"/>
              </w:rPr>
            </w:pPr>
            <w:r w:rsidRPr="00BF5375">
              <w:rPr>
                <w:sz w:val="24"/>
                <w:szCs w:val="24"/>
              </w:rPr>
              <w:t>347</w:t>
            </w:r>
          </w:p>
        </w:tc>
        <w:tc>
          <w:tcPr>
            <w:tcW w:w="1414" w:type="dxa"/>
            <w:tcBorders>
              <w:top w:val="single" w:sz="4" w:space="0" w:color="auto"/>
              <w:left w:val="single" w:sz="4" w:space="0" w:color="auto"/>
              <w:bottom w:val="single" w:sz="4" w:space="0" w:color="auto"/>
              <w:right w:val="single" w:sz="4" w:space="0" w:color="auto"/>
            </w:tcBorders>
          </w:tcPr>
          <w:p w:rsidR="00C32951" w:rsidRPr="00BF5375" w:rsidRDefault="00BF5375" w:rsidP="00E82EA0">
            <w:pPr>
              <w:jc w:val="center"/>
              <w:rPr>
                <w:sz w:val="24"/>
                <w:szCs w:val="24"/>
              </w:rPr>
            </w:pPr>
            <w:r w:rsidRPr="00BF5375">
              <w:rPr>
                <w:sz w:val="24"/>
                <w:szCs w:val="24"/>
              </w:rPr>
              <w:t>+в 7,5 раза</w:t>
            </w:r>
          </w:p>
        </w:tc>
      </w:tr>
      <w:tr w:rsidR="00C32951" w:rsidRPr="0038438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384385" w:rsidRDefault="00C32951" w:rsidP="002D377B">
            <w:pPr>
              <w:jc w:val="both"/>
              <w:rPr>
                <w:sz w:val="24"/>
                <w:szCs w:val="24"/>
                <w:highlight w:val="yellow"/>
              </w:rPr>
            </w:pPr>
          </w:p>
        </w:tc>
        <w:tc>
          <w:tcPr>
            <w:tcW w:w="3969" w:type="dxa"/>
            <w:tcBorders>
              <w:top w:val="single" w:sz="4" w:space="0" w:color="auto"/>
              <w:left w:val="single" w:sz="4" w:space="0" w:color="auto"/>
              <w:bottom w:val="single" w:sz="4" w:space="0" w:color="auto"/>
              <w:right w:val="single" w:sz="4" w:space="0" w:color="auto"/>
            </w:tcBorders>
          </w:tcPr>
          <w:p w:rsidR="00C32951" w:rsidRPr="00BF5375" w:rsidRDefault="00C32951" w:rsidP="00BF5375">
            <w:pPr>
              <w:jc w:val="both"/>
              <w:rPr>
                <w:sz w:val="24"/>
                <w:szCs w:val="24"/>
              </w:rPr>
            </w:pPr>
            <w:r w:rsidRPr="00BF5375">
              <w:rPr>
                <w:sz w:val="24"/>
                <w:szCs w:val="24"/>
              </w:rPr>
              <w:t>- мужчины</w:t>
            </w:r>
          </w:p>
        </w:tc>
        <w:tc>
          <w:tcPr>
            <w:tcW w:w="851" w:type="dxa"/>
            <w:tcBorders>
              <w:top w:val="single" w:sz="4" w:space="0" w:color="auto"/>
              <w:left w:val="single" w:sz="4" w:space="0" w:color="auto"/>
              <w:bottom w:val="single" w:sz="4" w:space="0" w:color="auto"/>
              <w:right w:val="single" w:sz="4" w:space="0" w:color="auto"/>
            </w:tcBorders>
          </w:tcPr>
          <w:p w:rsidR="00C32951" w:rsidRPr="00384385" w:rsidRDefault="00C32951" w:rsidP="002D377B">
            <w:pPr>
              <w:jc w:val="center"/>
              <w:rPr>
                <w:sz w:val="24"/>
                <w:szCs w:val="24"/>
                <w:highlight w:val="yellow"/>
              </w:rPr>
            </w:pP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BF5375" w:rsidRDefault="00A05AC8" w:rsidP="00BF5375">
            <w:pPr>
              <w:jc w:val="center"/>
              <w:rPr>
                <w:sz w:val="24"/>
                <w:szCs w:val="24"/>
              </w:rPr>
            </w:pPr>
            <w:r w:rsidRPr="00BF5375">
              <w:rPr>
                <w:sz w:val="24"/>
                <w:szCs w:val="24"/>
              </w:rPr>
              <w:t>4</w:t>
            </w:r>
            <w:r w:rsidR="00BF5375" w:rsidRPr="00BF5375">
              <w:rPr>
                <w:sz w:val="24"/>
                <w:szCs w:val="24"/>
              </w:rPr>
              <w:t>3</w:t>
            </w:r>
          </w:p>
        </w:tc>
        <w:tc>
          <w:tcPr>
            <w:tcW w:w="1417" w:type="dxa"/>
            <w:tcBorders>
              <w:top w:val="single" w:sz="4" w:space="0" w:color="auto"/>
              <w:left w:val="single" w:sz="4" w:space="0" w:color="auto"/>
              <w:bottom w:val="single" w:sz="4" w:space="0" w:color="auto"/>
              <w:right w:val="single" w:sz="4" w:space="0" w:color="auto"/>
            </w:tcBorders>
          </w:tcPr>
          <w:p w:rsidR="00C32951" w:rsidRPr="00BF5375" w:rsidRDefault="00BF5375" w:rsidP="005F1D54">
            <w:pPr>
              <w:jc w:val="center"/>
              <w:rPr>
                <w:sz w:val="24"/>
                <w:szCs w:val="24"/>
              </w:rPr>
            </w:pPr>
            <w:r w:rsidRPr="00BF5375">
              <w:rPr>
                <w:sz w:val="24"/>
                <w:szCs w:val="24"/>
              </w:rPr>
              <w:t>250</w:t>
            </w:r>
          </w:p>
        </w:tc>
        <w:tc>
          <w:tcPr>
            <w:tcW w:w="1414" w:type="dxa"/>
            <w:tcBorders>
              <w:top w:val="single" w:sz="4" w:space="0" w:color="auto"/>
              <w:left w:val="single" w:sz="4" w:space="0" w:color="auto"/>
              <w:bottom w:val="single" w:sz="4" w:space="0" w:color="auto"/>
              <w:right w:val="single" w:sz="4" w:space="0" w:color="auto"/>
            </w:tcBorders>
          </w:tcPr>
          <w:p w:rsidR="00C32951" w:rsidRPr="00BF5375" w:rsidRDefault="00BF5375" w:rsidP="00BF5375">
            <w:pPr>
              <w:jc w:val="center"/>
              <w:rPr>
                <w:sz w:val="24"/>
                <w:szCs w:val="24"/>
              </w:rPr>
            </w:pPr>
            <w:r w:rsidRPr="00BF5375">
              <w:rPr>
                <w:sz w:val="24"/>
                <w:szCs w:val="24"/>
              </w:rPr>
              <w:t>+ в 5,8 раза</w:t>
            </w:r>
          </w:p>
        </w:tc>
      </w:tr>
      <w:tr w:rsidR="00C32951" w:rsidRPr="0038438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9A0E79" w:rsidRDefault="00C32951" w:rsidP="002D377B">
            <w:pPr>
              <w:jc w:val="both"/>
              <w:rPr>
                <w:sz w:val="24"/>
                <w:szCs w:val="24"/>
              </w:rPr>
            </w:pPr>
            <w:r w:rsidRPr="009A0E79">
              <w:rPr>
                <w:sz w:val="24"/>
                <w:szCs w:val="24"/>
              </w:rPr>
              <w:t>4</w:t>
            </w:r>
          </w:p>
        </w:tc>
        <w:tc>
          <w:tcPr>
            <w:tcW w:w="3969" w:type="dxa"/>
            <w:tcBorders>
              <w:top w:val="single" w:sz="4" w:space="0" w:color="auto"/>
              <w:left w:val="single" w:sz="4" w:space="0" w:color="auto"/>
              <w:bottom w:val="single" w:sz="4" w:space="0" w:color="auto"/>
              <w:right w:val="single" w:sz="4" w:space="0" w:color="auto"/>
            </w:tcBorders>
          </w:tcPr>
          <w:p w:rsidR="00C32951" w:rsidRPr="009A0E79" w:rsidRDefault="00C32951" w:rsidP="002D377B">
            <w:pPr>
              <w:jc w:val="both"/>
              <w:rPr>
                <w:sz w:val="24"/>
                <w:szCs w:val="24"/>
              </w:rPr>
            </w:pPr>
            <w:r w:rsidRPr="009A0E79">
              <w:rPr>
                <w:sz w:val="24"/>
                <w:szCs w:val="24"/>
              </w:rPr>
              <w:t>Уровень регистрируемой безработицы</w:t>
            </w:r>
          </w:p>
        </w:tc>
        <w:tc>
          <w:tcPr>
            <w:tcW w:w="851" w:type="dxa"/>
            <w:tcBorders>
              <w:top w:val="single" w:sz="4" w:space="0" w:color="auto"/>
              <w:left w:val="single" w:sz="4" w:space="0" w:color="auto"/>
              <w:bottom w:val="single" w:sz="4" w:space="0" w:color="auto"/>
              <w:right w:val="single" w:sz="4" w:space="0" w:color="auto"/>
            </w:tcBorders>
          </w:tcPr>
          <w:p w:rsidR="00C32951" w:rsidRPr="009A0E79" w:rsidRDefault="00C32951" w:rsidP="002D377B">
            <w:pPr>
              <w:jc w:val="center"/>
              <w:rPr>
                <w:sz w:val="24"/>
                <w:szCs w:val="24"/>
              </w:rPr>
            </w:pPr>
            <w:r w:rsidRPr="009A0E79">
              <w:rPr>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9A0E79" w:rsidRDefault="00C32951" w:rsidP="00BF5375">
            <w:pPr>
              <w:jc w:val="center"/>
              <w:rPr>
                <w:sz w:val="24"/>
                <w:szCs w:val="24"/>
              </w:rPr>
            </w:pPr>
            <w:r w:rsidRPr="009A0E79">
              <w:rPr>
                <w:sz w:val="24"/>
                <w:szCs w:val="24"/>
              </w:rPr>
              <w:t>0,</w:t>
            </w:r>
            <w:r w:rsidR="005F1D54" w:rsidRPr="009A0E79">
              <w:rPr>
                <w:sz w:val="24"/>
                <w:szCs w:val="24"/>
              </w:rPr>
              <w:t>3</w:t>
            </w:r>
            <w:r w:rsidR="00BF5375" w:rsidRPr="009A0E79">
              <w:rPr>
                <w:sz w:val="24"/>
                <w:szCs w:val="24"/>
              </w:rPr>
              <w:t>2</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9A0E79" w:rsidRDefault="00BF5375" w:rsidP="00822391">
            <w:pPr>
              <w:jc w:val="center"/>
              <w:rPr>
                <w:sz w:val="24"/>
                <w:szCs w:val="24"/>
              </w:rPr>
            </w:pPr>
            <w:r w:rsidRPr="009A0E79">
              <w:rPr>
                <w:sz w:val="24"/>
                <w:szCs w:val="24"/>
              </w:rPr>
              <w:t>2,2</w:t>
            </w:r>
          </w:p>
        </w:tc>
        <w:tc>
          <w:tcPr>
            <w:tcW w:w="1414" w:type="dxa"/>
            <w:tcBorders>
              <w:top w:val="single" w:sz="4" w:space="0" w:color="auto"/>
              <w:left w:val="single" w:sz="4" w:space="0" w:color="auto"/>
              <w:bottom w:val="single" w:sz="4" w:space="0" w:color="auto"/>
              <w:right w:val="single" w:sz="4" w:space="0" w:color="auto"/>
            </w:tcBorders>
            <w:vAlign w:val="center"/>
          </w:tcPr>
          <w:p w:rsidR="00C32951" w:rsidRPr="009A0E79" w:rsidRDefault="009A0E79" w:rsidP="00E82EA0">
            <w:pPr>
              <w:jc w:val="center"/>
              <w:rPr>
                <w:sz w:val="24"/>
                <w:szCs w:val="24"/>
              </w:rPr>
            </w:pPr>
            <w:r w:rsidRPr="009A0E79">
              <w:rPr>
                <w:sz w:val="24"/>
                <w:szCs w:val="24"/>
              </w:rPr>
              <w:t>+в 6,9 раза</w:t>
            </w:r>
          </w:p>
        </w:tc>
      </w:tr>
      <w:tr w:rsidR="00C32951" w:rsidRPr="0038438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9A0E79" w:rsidRDefault="00C32951" w:rsidP="002D377B">
            <w:pPr>
              <w:jc w:val="both"/>
              <w:rPr>
                <w:sz w:val="24"/>
                <w:szCs w:val="24"/>
              </w:rPr>
            </w:pPr>
            <w:r w:rsidRPr="009A0E79">
              <w:rPr>
                <w:sz w:val="24"/>
                <w:szCs w:val="24"/>
              </w:rPr>
              <w:t>5</w:t>
            </w:r>
          </w:p>
        </w:tc>
        <w:tc>
          <w:tcPr>
            <w:tcW w:w="3969" w:type="dxa"/>
            <w:tcBorders>
              <w:top w:val="single" w:sz="4" w:space="0" w:color="auto"/>
              <w:left w:val="single" w:sz="4" w:space="0" w:color="auto"/>
              <w:bottom w:val="single" w:sz="4" w:space="0" w:color="auto"/>
              <w:right w:val="single" w:sz="4" w:space="0" w:color="auto"/>
            </w:tcBorders>
          </w:tcPr>
          <w:p w:rsidR="00C32951" w:rsidRPr="009A0E79" w:rsidRDefault="00C32951" w:rsidP="002D377B">
            <w:pPr>
              <w:jc w:val="both"/>
              <w:rPr>
                <w:sz w:val="24"/>
                <w:szCs w:val="24"/>
              </w:rPr>
            </w:pPr>
            <w:r w:rsidRPr="009A0E79">
              <w:rPr>
                <w:sz w:val="24"/>
                <w:szCs w:val="24"/>
              </w:rPr>
              <w:t>Количество заявленных вакансий</w:t>
            </w:r>
          </w:p>
        </w:tc>
        <w:tc>
          <w:tcPr>
            <w:tcW w:w="851" w:type="dxa"/>
            <w:tcBorders>
              <w:top w:val="single" w:sz="4" w:space="0" w:color="auto"/>
              <w:left w:val="single" w:sz="4" w:space="0" w:color="auto"/>
              <w:bottom w:val="single" w:sz="4" w:space="0" w:color="auto"/>
              <w:right w:val="single" w:sz="4" w:space="0" w:color="auto"/>
            </w:tcBorders>
          </w:tcPr>
          <w:p w:rsidR="00C32951" w:rsidRPr="009A0E79" w:rsidRDefault="00C32951" w:rsidP="002D377B">
            <w:pPr>
              <w:jc w:val="center"/>
              <w:rPr>
                <w:sz w:val="24"/>
                <w:szCs w:val="24"/>
              </w:rPr>
            </w:pPr>
            <w:r w:rsidRPr="009A0E79">
              <w:rPr>
                <w:sz w:val="24"/>
                <w:szCs w:val="24"/>
              </w:rPr>
              <w:t>ед.</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9A0E79" w:rsidRDefault="009A0E79" w:rsidP="00822391">
            <w:pPr>
              <w:jc w:val="center"/>
              <w:rPr>
                <w:sz w:val="24"/>
                <w:szCs w:val="24"/>
              </w:rPr>
            </w:pPr>
            <w:r w:rsidRPr="009A0E79">
              <w:rPr>
                <w:sz w:val="24"/>
                <w:szCs w:val="24"/>
              </w:rPr>
              <w:t>425</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9A0E79" w:rsidRDefault="0097339D" w:rsidP="009A0E79">
            <w:pPr>
              <w:jc w:val="center"/>
              <w:rPr>
                <w:sz w:val="24"/>
                <w:szCs w:val="24"/>
              </w:rPr>
            </w:pPr>
            <w:r w:rsidRPr="009A0E79">
              <w:rPr>
                <w:sz w:val="24"/>
                <w:szCs w:val="24"/>
              </w:rPr>
              <w:t>25</w:t>
            </w:r>
            <w:r w:rsidR="009A0E79" w:rsidRPr="009A0E79">
              <w:rPr>
                <w:sz w:val="24"/>
                <w:szCs w:val="24"/>
              </w:rPr>
              <w:t>2</w:t>
            </w:r>
          </w:p>
        </w:tc>
        <w:tc>
          <w:tcPr>
            <w:tcW w:w="1414" w:type="dxa"/>
            <w:tcBorders>
              <w:top w:val="single" w:sz="4" w:space="0" w:color="auto"/>
              <w:left w:val="single" w:sz="4" w:space="0" w:color="auto"/>
              <w:bottom w:val="single" w:sz="4" w:space="0" w:color="auto"/>
              <w:right w:val="single" w:sz="4" w:space="0" w:color="auto"/>
            </w:tcBorders>
            <w:vAlign w:val="center"/>
          </w:tcPr>
          <w:p w:rsidR="00C32951" w:rsidRPr="009A0E79" w:rsidRDefault="009A0E79" w:rsidP="0097339D">
            <w:pPr>
              <w:jc w:val="center"/>
              <w:rPr>
                <w:sz w:val="24"/>
                <w:szCs w:val="24"/>
              </w:rPr>
            </w:pPr>
            <w:r w:rsidRPr="009A0E79">
              <w:rPr>
                <w:sz w:val="24"/>
                <w:szCs w:val="24"/>
              </w:rPr>
              <w:t>59,0</w:t>
            </w:r>
          </w:p>
        </w:tc>
      </w:tr>
      <w:tr w:rsidR="00C32951" w:rsidRPr="00384385" w:rsidTr="00FA1F4A">
        <w:trPr>
          <w:jc w:val="center"/>
        </w:trPr>
        <w:tc>
          <w:tcPr>
            <w:tcW w:w="424" w:type="dxa"/>
            <w:tcBorders>
              <w:top w:val="single" w:sz="4" w:space="0" w:color="auto"/>
              <w:left w:val="single" w:sz="4" w:space="0" w:color="auto"/>
              <w:bottom w:val="single" w:sz="4" w:space="0" w:color="auto"/>
              <w:right w:val="single" w:sz="4" w:space="0" w:color="auto"/>
            </w:tcBorders>
          </w:tcPr>
          <w:p w:rsidR="00C32951" w:rsidRPr="009A0E79" w:rsidRDefault="00C32951" w:rsidP="002D377B">
            <w:pPr>
              <w:jc w:val="both"/>
              <w:rPr>
                <w:sz w:val="24"/>
                <w:szCs w:val="24"/>
              </w:rPr>
            </w:pPr>
            <w:r w:rsidRPr="009A0E79">
              <w:rPr>
                <w:sz w:val="24"/>
                <w:szCs w:val="24"/>
              </w:rPr>
              <w:t>6</w:t>
            </w:r>
          </w:p>
        </w:tc>
        <w:tc>
          <w:tcPr>
            <w:tcW w:w="3969" w:type="dxa"/>
            <w:tcBorders>
              <w:top w:val="single" w:sz="4" w:space="0" w:color="auto"/>
              <w:left w:val="single" w:sz="4" w:space="0" w:color="auto"/>
              <w:bottom w:val="single" w:sz="4" w:space="0" w:color="auto"/>
              <w:right w:val="single" w:sz="4" w:space="0" w:color="auto"/>
            </w:tcBorders>
          </w:tcPr>
          <w:p w:rsidR="00C32951" w:rsidRPr="009A0E79" w:rsidRDefault="00C32951" w:rsidP="002D377B">
            <w:pPr>
              <w:jc w:val="both"/>
              <w:rPr>
                <w:sz w:val="24"/>
                <w:szCs w:val="24"/>
              </w:rPr>
            </w:pPr>
            <w:r w:rsidRPr="009A0E79">
              <w:rPr>
                <w:sz w:val="24"/>
                <w:szCs w:val="24"/>
              </w:rPr>
              <w:t>Напряженность на рынке труда (численность незанятых граждан/1 рабочее место)</w:t>
            </w:r>
          </w:p>
        </w:tc>
        <w:tc>
          <w:tcPr>
            <w:tcW w:w="851" w:type="dxa"/>
            <w:tcBorders>
              <w:top w:val="single" w:sz="4" w:space="0" w:color="auto"/>
              <w:left w:val="single" w:sz="4" w:space="0" w:color="auto"/>
              <w:bottom w:val="single" w:sz="4" w:space="0" w:color="auto"/>
              <w:right w:val="single" w:sz="4" w:space="0" w:color="auto"/>
            </w:tcBorders>
          </w:tcPr>
          <w:p w:rsidR="00C32951" w:rsidRPr="009A0E79" w:rsidRDefault="00C32951" w:rsidP="002D377B">
            <w:pPr>
              <w:jc w:val="center"/>
              <w:rPr>
                <w:sz w:val="24"/>
                <w:szCs w:val="24"/>
              </w:rPr>
            </w:pPr>
            <w:r w:rsidRPr="009A0E79">
              <w:rPr>
                <w:sz w:val="24"/>
                <w:szCs w:val="24"/>
              </w:rPr>
              <w:t>чел./</w:t>
            </w:r>
          </w:p>
          <w:p w:rsidR="00C32951" w:rsidRPr="009A0E79" w:rsidRDefault="00C32951" w:rsidP="002D377B">
            <w:pPr>
              <w:jc w:val="center"/>
              <w:rPr>
                <w:sz w:val="24"/>
                <w:szCs w:val="24"/>
              </w:rPr>
            </w:pPr>
            <w:r w:rsidRPr="009A0E79">
              <w:rPr>
                <w:sz w:val="24"/>
                <w:szCs w:val="24"/>
              </w:rPr>
              <w:t xml:space="preserve"> 1 раб</w:t>
            </w:r>
            <w:proofErr w:type="gramStart"/>
            <w:r w:rsidRPr="009A0E79">
              <w:rPr>
                <w:sz w:val="24"/>
                <w:szCs w:val="24"/>
              </w:rPr>
              <w:t>.</w:t>
            </w:r>
            <w:proofErr w:type="gramEnd"/>
            <w:r w:rsidRPr="009A0E79">
              <w:rPr>
                <w:sz w:val="24"/>
                <w:szCs w:val="24"/>
              </w:rPr>
              <w:t xml:space="preserve"> </w:t>
            </w:r>
            <w:proofErr w:type="gramStart"/>
            <w:r w:rsidRPr="009A0E79">
              <w:rPr>
                <w:sz w:val="24"/>
                <w:szCs w:val="24"/>
              </w:rPr>
              <w:t>м</w:t>
            </w:r>
            <w:proofErr w:type="gramEnd"/>
            <w:r w:rsidRPr="009A0E79">
              <w:rPr>
                <w:sz w:val="24"/>
                <w:szCs w:val="24"/>
              </w:rPr>
              <w:t>есто</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9A0E79" w:rsidRDefault="00C32951" w:rsidP="009A0E79">
            <w:pPr>
              <w:jc w:val="center"/>
              <w:rPr>
                <w:sz w:val="24"/>
                <w:szCs w:val="24"/>
              </w:rPr>
            </w:pPr>
            <w:r w:rsidRPr="009A0E79">
              <w:rPr>
                <w:sz w:val="24"/>
                <w:szCs w:val="24"/>
              </w:rPr>
              <w:t>0,</w:t>
            </w:r>
            <w:r w:rsidR="009A0E79" w:rsidRPr="009A0E79">
              <w:rPr>
                <w:sz w:val="24"/>
                <w:szCs w:val="24"/>
              </w:rPr>
              <w:t>33</w:t>
            </w:r>
          </w:p>
        </w:tc>
        <w:tc>
          <w:tcPr>
            <w:tcW w:w="1417" w:type="dxa"/>
            <w:tcBorders>
              <w:top w:val="single" w:sz="4" w:space="0" w:color="auto"/>
              <w:left w:val="single" w:sz="4" w:space="0" w:color="auto"/>
              <w:bottom w:val="single" w:sz="4" w:space="0" w:color="auto"/>
              <w:right w:val="single" w:sz="4" w:space="0" w:color="auto"/>
            </w:tcBorders>
            <w:vAlign w:val="center"/>
          </w:tcPr>
          <w:p w:rsidR="00C32951" w:rsidRPr="009A0E79" w:rsidRDefault="009A0E79" w:rsidP="00822391">
            <w:pPr>
              <w:jc w:val="center"/>
              <w:rPr>
                <w:sz w:val="24"/>
                <w:szCs w:val="24"/>
              </w:rPr>
            </w:pPr>
            <w:r w:rsidRPr="009A0E79">
              <w:rPr>
                <w:sz w:val="24"/>
                <w:szCs w:val="24"/>
              </w:rPr>
              <w:t>2,8</w:t>
            </w:r>
          </w:p>
        </w:tc>
        <w:tc>
          <w:tcPr>
            <w:tcW w:w="1414" w:type="dxa"/>
            <w:tcBorders>
              <w:top w:val="single" w:sz="4" w:space="0" w:color="auto"/>
              <w:left w:val="single" w:sz="4" w:space="0" w:color="auto"/>
              <w:bottom w:val="single" w:sz="4" w:space="0" w:color="auto"/>
              <w:right w:val="single" w:sz="4" w:space="0" w:color="auto"/>
            </w:tcBorders>
            <w:vAlign w:val="center"/>
          </w:tcPr>
          <w:p w:rsidR="00C32951" w:rsidRPr="009A0E79" w:rsidRDefault="009A0E79" w:rsidP="00E82EA0">
            <w:pPr>
              <w:jc w:val="center"/>
              <w:rPr>
                <w:sz w:val="24"/>
                <w:szCs w:val="24"/>
              </w:rPr>
            </w:pPr>
            <w:r w:rsidRPr="009A0E79">
              <w:rPr>
                <w:sz w:val="24"/>
                <w:szCs w:val="24"/>
              </w:rPr>
              <w:t>+ в 8,5 раза</w:t>
            </w:r>
          </w:p>
        </w:tc>
      </w:tr>
    </w:tbl>
    <w:p w:rsidR="00B767FF" w:rsidRPr="00384385" w:rsidRDefault="00B767FF" w:rsidP="00B767FF">
      <w:pPr>
        <w:pStyle w:val="21"/>
        <w:spacing w:after="0" w:line="240" w:lineRule="auto"/>
        <w:ind w:left="0" w:firstLine="567"/>
        <w:jc w:val="both"/>
        <w:rPr>
          <w:sz w:val="24"/>
          <w:szCs w:val="24"/>
          <w:highlight w:val="yellow"/>
          <w:lang w:val="en-US"/>
        </w:rPr>
      </w:pPr>
    </w:p>
    <w:p w:rsidR="00AA30CE" w:rsidRPr="009A0E79" w:rsidRDefault="00B767FF" w:rsidP="00B767FF">
      <w:pPr>
        <w:pStyle w:val="21"/>
        <w:spacing w:after="0" w:line="240" w:lineRule="auto"/>
        <w:ind w:left="0" w:firstLine="567"/>
        <w:jc w:val="both"/>
        <w:rPr>
          <w:sz w:val="24"/>
          <w:szCs w:val="24"/>
        </w:rPr>
      </w:pPr>
      <w:r w:rsidRPr="009A0E79">
        <w:rPr>
          <w:sz w:val="24"/>
          <w:szCs w:val="24"/>
        </w:rPr>
        <w:t xml:space="preserve">За </w:t>
      </w:r>
      <w:r w:rsidR="00822391" w:rsidRPr="009A0E79">
        <w:rPr>
          <w:sz w:val="24"/>
          <w:szCs w:val="24"/>
        </w:rPr>
        <w:t xml:space="preserve">1 </w:t>
      </w:r>
      <w:r w:rsidR="009A0E79" w:rsidRPr="009A0E79">
        <w:rPr>
          <w:sz w:val="24"/>
          <w:szCs w:val="24"/>
        </w:rPr>
        <w:t>полугодие</w:t>
      </w:r>
      <w:r w:rsidR="00822391" w:rsidRPr="009A0E79">
        <w:rPr>
          <w:sz w:val="24"/>
          <w:szCs w:val="24"/>
        </w:rPr>
        <w:t xml:space="preserve"> </w:t>
      </w:r>
      <w:r w:rsidRPr="009A0E79">
        <w:rPr>
          <w:sz w:val="24"/>
          <w:szCs w:val="24"/>
        </w:rPr>
        <w:t>20</w:t>
      </w:r>
      <w:r w:rsidR="00822391" w:rsidRPr="009A0E79">
        <w:rPr>
          <w:sz w:val="24"/>
          <w:szCs w:val="24"/>
        </w:rPr>
        <w:t>20</w:t>
      </w:r>
      <w:r w:rsidRPr="009A0E79">
        <w:rPr>
          <w:sz w:val="24"/>
          <w:szCs w:val="24"/>
        </w:rPr>
        <w:t xml:space="preserve"> год</w:t>
      </w:r>
      <w:r w:rsidR="00822391" w:rsidRPr="009A0E79">
        <w:rPr>
          <w:sz w:val="24"/>
          <w:szCs w:val="24"/>
        </w:rPr>
        <w:t>а</w:t>
      </w:r>
      <w:r w:rsidRPr="009A0E79">
        <w:rPr>
          <w:sz w:val="24"/>
          <w:szCs w:val="24"/>
        </w:rPr>
        <w:t xml:space="preserve"> по отношению к предыдущему периоду 201</w:t>
      </w:r>
      <w:r w:rsidR="00822391" w:rsidRPr="009A0E79">
        <w:rPr>
          <w:sz w:val="24"/>
          <w:szCs w:val="24"/>
        </w:rPr>
        <w:t>9</w:t>
      </w:r>
      <w:r w:rsidRPr="009A0E79">
        <w:rPr>
          <w:sz w:val="24"/>
          <w:szCs w:val="24"/>
        </w:rPr>
        <w:t xml:space="preserve"> года в муниципальном образовании наблюдается </w:t>
      </w:r>
      <w:r w:rsidR="009A0E79" w:rsidRPr="009A0E79">
        <w:rPr>
          <w:sz w:val="24"/>
          <w:szCs w:val="24"/>
        </w:rPr>
        <w:t xml:space="preserve"> значительное </w:t>
      </w:r>
      <w:r w:rsidRPr="009A0E79">
        <w:rPr>
          <w:sz w:val="24"/>
          <w:szCs w:val="24"/>
        </w:rPr>
        <w:t>увеличение напряженности на рынке труда</w:t>
      </w:r>
      <w:r w:rsidR="009A0E79" w:rsidRPr="009A0E79">
        <w:rPr>
          <w:sz w:val="24"/>
          <w:szCs w:val="24"/>
        </w:rPr>
        <w:t xml:space="preserve"> и значительный рост </w:t>
      </w:r>
      <w:r w:rsidR="00AA30CE" w:rsidRPr="009A0E79">
        <w:rPr>
          <w:sz w:val="24"/>
          <w:szCs w:val="24"/>
        </w:rPr>
        <w:t>уровня регистрируемой безработицы</w:t>
      </w:r>
      <w:r w:rsidRPr="009A0E79">
        <w:rPr>
          <w:sz w:val="24"/>
          <w:szCs w:val="24"/>
        </w:rPr>
        <w:t xml:space="preserve">.  </w:t>
      </w:r>
    </w:p>
    <w:p w:rsidR="00C32951" w:rsidRPr="00FD4C54" w:rsidRDefault="00AA30CE" w:rsidP="00AA30CE">
      <w:pPr>
        <w:pStyle w:val="21"/>
        <w:spacing w:after="0" w:line="240" w:lineRule="auto"/>
        <w:ind w:left="0" w:firstLine="567"/>
        <w:jc w:val="both"/>
        <w:rPr>
          <w:sz w:val="24"/>
          <w:szCs w:val="24"/>
        </w:rPr>
      </w:pPr>
      <w:r w:rsidRPr="00FD4C54">
        <w:rPr>
          <w:color w:val="000000" w:themeColor="text1"/>
          <w:sz w:val="24"/>
          <w:szCs w:val="24"/>
        </w:rPr>
        <w:t>В целях стабилизации ситуации на рынке труда в отчетном периоде продолжала</w:t>
      </w:r>
      <w:r w:rsidR="00C32951" w:rsidRPr="00FD4C54">
        <w:rPr>
          <w:color w:val="000000" w:themeColor="text1"/>
          <w:sz w:val="24"/>
          <w:szCs w:val="24"/>
        </w:rPr>
        <w:t>с</w:t>
      </w:r>
      <w:r w:rsidRPr="00FD4C54">
        <w:rPr>
          <w:color w:val="000000" w:themeColor="text1"/>
          <w:sz w:val="24"/>
          <w:szCs w:val="24"/>
        </w:rPr>
        <w:t>ь</w:t>
      </w:r>
      <w:r w:rsidR="00C32951" w:rsidRPr="00FD4C54">
        <w:rPr>
          <w:color w:val="000000" w:themeColor="text1"/>
          <w:sz w:val="24"/>
          <w:szCs w:val="24"/>
        </w:rPr>
        <w:t xml:space="preserve"> реализация мероприятий государственной программы «Поддержка занятости населения</w:t>
      </w:r>
      <w:r w:rsidR="00C32951" w:rsidRPr="00FD4C54">
        <w:rPr>
          <w:sz w:val="24"/>
          <w:szCs w:val="24"/>
        </w:rPr>
        <w:t>»</w:t>
      </w:r>
      <w:r w:rsidR="00C32951" w:rsidRPr="00FD4C54">
        <w:rPr>
          <w:color w:val="000000" w:themeColor="text1"/>
          <w:sz w:val="24"/>
          <w:szCs w:val="24"/>
        </w:rPr>
        <w:t xml:space="preserve">, направленных на содействие занятости населения, улучшение условий и охраны труда в муниципальном образовании. </w:t>
      </w:r>
      <w:proofErr w:type="spellStart"/>
      <w:r w:rsidR="00C32951" w:rsidRPr="00FD4C54">
        <w:rPr>
          <w:sz w:val="24"/>
          <w:szCs w:val="24"/>
        </w:rPr>
        <w:t>Урайским</w:t>
      </w:r>
      <w:proofErr w:type="spellEnd"/>
      <w:r w:rsidR="00C32951" w:rsidRPr="00FD4C54">
        <w:rPr>
          <w:sz w:val="24"/>
          <w:szCs w:val="24"/>
        </w:rPr>
        <w:t xml:space="preserve"> центром занятости населения в постоянном режиме ведется работа с работодателями города Урай.</w:t>
      </w:r>
    </w:p>
    <w:p w:rsidR="00B60EC8" w:rsidRPr="00FD4C54" w:rsidRDefault="00B60EC8" w:rsidP="00AA30CE">
      <w:pPr>
        <w:pStyle w:val="21"/>
        <w:spacing w:after="0" w:line="240" w:lineRule="auto"/>
        <w:ind w:left="0" w:firstLine="567"/>
        <w:jc w:val="both"/>
        <w:rPr>
          <w:sz w:val="24"/>
          <w:szCs w:val="24"/>
        </w:rPr>
      </w:pPr>
      <w:r w:rsidRPr="00FD4C54">
        <w:rPr>
          <w:sz w:val="24"/>
          <w:szCs w:val="24"/>
        </w:rPr>
        <w:t xml:space="preserve">За </w:t>
      </w:r>
      <w:r w:rsidR="00EB3E11" w:rsidRPr="00FD4C54">
        <w:rPr>
          <w:sz w:val="24"/>
          <w:szCs w:val="24"/>
        </w:rPr>
        <w:t xml:space="preserve">1 </w:t>
      </w:r>
      <w:r w:rsidR="00FD4C54" w:rsidRPr="00FD4C54">
        <w:rPr>
          <w:sz w:val="24"/>
          <w:szCs w:val="24"/>
        </w:rPr>
        <w:t>полугодие</w:t>
      </w:r>
      <w:r w:rsidR="00EB3E11" w:rsidRPr="00FD4C54">
        <w:rPr>
          <w:sz w:val="24"/>
          <w:szCs w:val="24"/>
        </w:rPr>
        <w:t xml:space="preserve"> </w:t>
      </w:r>
      <w:r w:rsidRPr="00FD4C54">
        <w:rPr>
          <w:sz w:val="24"/>
          <w:szCs w:val="24"/>
        </w:rPr>
        <w:t>20</w:t>
      </w:r>
      <w:r w:rsidR="00EB3E11" w:rsidRPr="00FD4C54">
        <w:rPr>
          <w:sz w:val="24"/>
          <w:szCs w:val="24"/>
        </w:rPr>
        <w:t>20</w:t>
      </w:r>
      <w:r w:rsidRPr="00FD4C54">
        <w:rPr>
          <w:sz w:val="24"/>
          <w:szCs w:val="24"/>
        </w:rPr>
        <w:t xml:space="preserve"> год</w:t>
      </w:r>
      <w:r w:rsidR="00EB3E11" w:rsidRPr="00FD4C54">
        <w:rPr>
          <w:sz w:val="24"/>
          <w:szCs w:val="24"/>
        </w:rPr>
        <w:t>а</w:t>
      </w:r>
      <w:r w:rsidRPr="00FD4C54">
        <w:rPr>
          <w:sz w:val="24"/>
          <w:szCs w:val="24"/>
        </w:rPr>
        <w:t xml:space="preserve"> заключено</w:t>
      </w:r>
      <w:r w:rsidR="00EC6867" w:rsidRPr="00FD4C54">
        <w:rPr>
          <w:sz w:val="24"/>
          <w:szCs w:val="24"/>
        </w:rPr>
        <w:t xml:space="preserve"> 3</w:t>
      </w:r>
      <w:r w:rsidR="00FD4C54" w:rsidRPr="00FD4C54">
        <w:rPr>
          <w:sz w:val="24"/>
          <w:szCs w:val="24"/>
        </w:rPr>
        <w:t>2</w:t>
      </w:r>
      <w:r w:rsidR="00EC6867" w:rsidRPr="00FD4C54">
        <w:rPr>
          <w:sz w:val="24"/>
          <w:szCs w:val="24"/>
        </w:rPr>
        <w:t xml:space="preserve"> договор</w:t>
      </w:r>
      <w:r w:rsidR="00FD4C54" w:rsidRPr="00FD4C54">
        <w:rPr>
          <w:sz w:val="24"/>
          <w:szCs w:val="24"/>
        </w:rPr>
        <w:t>а</w:t>
      </w:r>
      <w:r w:rsidR="00EC6867" w:rsidRPr="00FD4C54">
        <w:rPr>
          <w:sz w:val="24"/>
          <w:szCs w:val="24"/>
        </w:rPr>
        <w:t xml:space="preserve"> с</w:t>
      </w:r>
      <w:r w:rsidR="00FD4C54" w:rsidRPr="00FD4C54">
        <w:rPr>
          <w:sz w:val="24"/>
          <w:szCs w:val="24"/>
        </w:rPr>
        <w:t>о</w:t>
      </w:r>
      <w:r w:rsidR="00EC6867" w:rsidRPr="00FD4C54">
        <w:rPr>
          <w:sz w:val="24"/>
          <w:szCs w:val="24"/>
        </w:rPr>
        <w:t xml:space="preserve"> </w:t>
      </w:r>
      <w:r w:rsidR="00FD4C54" w:rsidRPr="00FD4C54">
        <w:rPr>
          <w:sz w:val="24"/>
          <w:szCs w:val="24"/>
        </w:rPr>
        <w:t>110</w:t>
      </w:r>
      <w:r w:rsidR="00EC6867" w:rsidRPr="00FD4C54">
        <w:rPr>
          <w:sz w:val="24"/>
          <w:szCs w:val="24"/>
        </w:rPr>
        <w:t xml:space="preserve"> предприятиями города на 5</w:t>
      </w:r>
      <w:r w:rsidR="00FD4C54" w:rsidRPr="00FD4C54">
        <w:rPr>
          <w:sz w:val="24"/>
          <w:szCs w:val="24"/>
        </w:rPr>
        <w:t>57</w:t>
      </w:r>
      <w:r w:rsidR="00EC6867" w:rsidRPr="00FD4C54">
        <w:rPr>
          <w:sz w:val="24"/>
          <w:szCs w:val="24"/>
        </w:rPr>
        <w:t xml:space="preserve"> рабочих мест, в том ч</w:t>
      </w:r>
      <w:r w:rsidR="005073D2" w:rsidRPr="00FD4C54">
        <w:rPr>
          <w:sz w:val="24"/>
          <w:szCs w:val="24"/>
        </w:rPr>
        <w:t>и</w:t>
      </w:r>
      <w:r w:rsidR="00EC6867" w:rsidRPr="00FD4C54">
        <w:rPr>
          <w:sz w:val="24"/>
          <w:szCs w:val="24"/>
        </w:rPr>
        <w:t>сле</w:t>
      </w:r>
      <w:r w:rsidR="00145C47" w:rsidRPr="00FD4C54">
        <w:rPr>
          <w:sz w:val="24"/>
          <w:szCs w:val="24"/>
        </w:rPr>
        <w:t>:</w:t>
      </w:r>
    </w:p>
    <w:p w:rsidR="00145C47" w:rsidRPr="000841CA" w:rsidRDefault="00145C47" w:rsidP="00AA30CE">
      <w:pPr>
        <w:pStyle w:val="21"/>
        <w:spacing w:after="0" w:line="240" w:lineRule="auto"/>
        <w:ind w:left="0" w:firstLine="567"/>
        <w:jc w:val="both"/>
        <w:rPr>
          <w:color w:val="000000" w:themeColor="text1"/>
          <w:sz w:val="24"/>
          <w:szCs w:val="24"/>
        </w:rPr>
      </w:pPr>
      <w:r w:rsidRPr="00FD4C54">
        <w:rPr>
          <w:sz w:val="24"/>
          <w:szCs w:val="24"/>
        </w:rPr>
        <w:t xml:space="preserve">- </w:t>
      </w:r>
      <w:r w:rsidR="00B10C3F" w:rsidRPr="00FD4C54">
        <w:rPr>
          <w:sz w:val="24"/>
          <w:szCs w:val="24"/>
        </w:rPr>
        <w:t>П</w:t>
      </w:r>
      <w:r w:rsidRPr="00FD4C54">
        <w:rPr>
          <w:sz w:val="24"/>
          <w:szCs w:val="24"/>
        </w:rPr>
        <w:t>о организации общественных работ для временного трудоустройства незанятых трудовой деятельностью и безработных граждан -</w:t>
      </w:r>
      <w:r w:rsidR="00FD4C54" w:rsidRPr="00FD4C54">
        <w:rPr>
          <w:sz w:val="24"/>
          <w:szCs w:val="24"/>
        </w:rPr>
        <w:t xml:space="preserve"> 8</w:t>
      </w:r>
      <w:r w:rsidRPr="00FD4C54">
        <w:rPr>
          <w:sz w:val="24"/>
          <w:szCs w:val="24"/>
        </w:rPr>
        <w:t xml:space="preserve"> договоров с </w:t>
      </w:r>
      <w:r w:rsidR="00FD4C54" w:rsidRPr="00FD4C54">
        <w:rPr>
          <w:sz w:val="24"/>
          <w:szCs w:val="24"/>
        </w:rPr>
        <w:t>8</w:t>
      </w:r>
      <w:r w:rsidR="00B10C3F" w:rsidRPr="00FD4C54">
        <w:rPr>
          <w:sz w:val="24"/>
          <w:szCs w:val="24"/>
        </w:rPr>
        <w:t>6</w:t>
      </w:r>
      <w:r w:rsidRPr="00FD4C54">
        <w:rPr>
          <w:sz w:val="24"/>
          <w:szCs w:val="24"/>
        </w:rPr>
        <w:t xml:space="preserve"> предприятиями города на </w:t>
      </w:r>
      <w:r w:rsidR="00FD4C54" w:rsidRPr="00FD4C54">
        <w:rPr>
          <w:sz w:val="24"/>
          <w:szCs w:val="24"/>
        </w:rPr>
        <w:t>100</w:t>
      </w:r>
      <w:r w:rsidRPr="00FD4C54">
        <w:rPr>
          <w:sz w:val="24"/>
          <w:szCs w:val="24"/>
        </w:rPr>
        <w:t xml:space="preserve"> мест. </w:t>
      </w:r>
      <w:r w:rsidRPr="000841CA">
        <w:rPr>
          <w:sz w:val="24"/>
          <w:szCs w:val="24"/>
        </w:rPr>
        <w:t>Трудоустроен</w:t>
      </w:r>
      <w:r w:rsidR="00B10C3F" w:rsidRPr="000841CA">
        <w:rPr>
          <w:sz w:val="24"/>
          <w:szCs w:val="24"/>
        </w:rPr>
        <w:t>о</w:t>
      </w:r>
      <w:r w:rsidRPr="000841CA">
        <w:rPr>
          <w:sz w:val="24"/>
          <w:szCs w:val="24"/>
        </w:rPr>
        <w:t xml:space="preserve"> </w:t>
      </w:r>
      <w:r w:rsidR="000841CA" w:rsidRPr="000841CA">
        <w:rPr>
          <w:sz w:val="24"/>
          <w:szCs w:val="24"/>
        </w:rPr>
        <w:t>48</w:t>
      </w:r>
      <w:r w:rsidRPr="000841CA">
        <w:rPr>
          <w:sz w:val="24"/>
          <w:szCs w:val="24"/>
        </w:rPr>
        <w:t xml:space="preserve"> безработны</w:t>
      </w:r>
      <w:r w:rsidR="00B10C3F" w:rsidRPr="000841CA">
        <w:rPr>
          <w:sz w:val="24"/>
          <w:szCs w:val="24"/>
        </w:rPr>
        <w:t>х</w:t>
      </w:r>
      <w:r w:rsidRPr="000841CA">
        <w:rPr>
          <w:sz w:val="24"/>
          <w:szCs w:val="24"/>
        </w:rPr>
        <w:t xml:space="preserve"> и ищущи</w:t>
      </w:r>
      <w:r w:rsidR="00B10C3F" w:rsidRPr="000841CA">
        <w:rPr>
          <w:sz w:val="24"/>
          <w:szCs w:val="24"/>
        </w:rPr>
        <w:t>х</w:t>
      </w:r>
      <w:r w:rsidRPr="000841CA">
        <w:rPr>
          <w:sz w:val="24"/>
          <w:szCs w:val="24"/>
        </w:rPr>
        <w:t xml:space="preserve"> работу граждан</w:t>
      </w:r>
      <w:r w:rsidR="00B10C3F" w:rsidRPr="000841CA">
        <w:rPr>
          <w:sz w:val="24"/>
          <w:szCs w:val="24"/>
        </w:rPr>
        <w:t>.</w:t>
      </w:r>
    </w:p>
    <w:p w:rsidR="00C32951" w:rsidRPr="00A87DC0" w:rsidRDefault="00145C47" w:rsidP="00C32951">
      <w:pPr>
        <w:pStyle w:val="a3"/>
        <w:ind w:firstLine="567"/>
      </w:pPr>
      <w:r w:rsidRPr="00FD4C54">
        <w:t xml:space="preserve">- </w:t>
      </w:r>
      <w:r w:rsidR="00B10C3F" w:rsidRPr="00FD4C54">
        <w:t>п</w:t>
      </w:r>
      <w:r w:rsidRPr="00FD4C54">
        <w:t>о организации временных работ для безработных граждан, испытывающих трудности в поиске работы  -</w:t>
      </w:r>
      <w:r w:rsidR="00C32951" w:rsidRPr="00FD4C54">
        <w:t xml:space="preserve"> </w:t>
      </w:r>
      <w:r w:rsidR="00B10C3F" w:rsidRPr="00FD4C54">
        <w:t>5</w:t>
      </w:r>
      <w:r w:rsidR="00C32951" w:rsidRPr="00FD4C54">
        <w:t xml:space="preserve"> договор</w:t>
      </w:r>
      <w:r w:rsidR="00116B04" w:rsidRPr="00FD4C54">
        <w:t>ов</w:t>
      </w:r>
      <w:r w:rsidR="00C32951" w:rsidRPr="00FD4C54">
        <w:t xml:space="preserve"> </w:t>
      </w:r>
      <w:r w:rsidR="007B43CA" w:rsidRPr="00FD4C54">
        <w:t xml:space="preserve">на </w:t>
      </w:r>
      <w:r w:rsidR="00484000" w:rsidRPr="00FD4C54">
        <w:t>1</w:t>
      </w:r>
      <w:r w:rsidR="00B10C3F" w:rsidRPr="00FD4C54">
        <w:t>7</w:t>
      </w:r>
      <w:r w:rsidR="00C32951" w:rsidRPr="00FD4C54">
        <w:t xml:space="preserve"> рабочих мест с </w:t>
      </w:r>
      <w:r w:rsidR="00B10C3F" w:rsidRPr="00FD4C54">
        <w:t>5</w:t>
      </w:r>
      <w:r w:rsidR="00C32951" w:rsidRPr="00FD4C54">
        <w:t xml:space="preserve"> работодателями города</w:t>
      </w:r>
      <w:r w:rsidRPr="00FD4C54">
        <w:t>.</w:t>
      </w:r>
      <w:r w:rsidR="00C32951" w:rsidRPr="00FD4C54">
        <w:t xml:space="preserve"> </w:t>
      </w:r>
      <w:r w:rsidR="00C32951" w:rsidRPr="00A87DC0">
        <w:t xml:space="preserve">Оказана  помощь во временном трудоустройстве </w:t>
      </w:r>
      <w:r w:rsidR="00A87DC0" w:rsidRPr="00A87DC0">
        <w:t>8</w:t>
      </w:r>
      <w:r w:rsidR="00C32951" w:rsidRPr="00A87DC0">
        <w:t xml:space="preserve"> безработным гражданам из числа граждан, испытывающих трудности в поиске работы. </w:t>
      </w:r>
    </w:p>
    <w:p w:rsidR="00E20E0D" w:rsidRPr="00A87DC0" w:rsidRDefault="00145C47" w:rsidP="00145C47">
      <w:pPr>
        <w:pStyle w:val="a3"/>
        <w:ind w:firstLine="567"/>
      </w:pPr>
      <w:r w:rsidRPr="00FD4C54">
        <w:t>-</w:t>
      </w:r>
      <w:r w:rsidR="00B10C3F" w:rsidRPr="00FD4C54">
        <w:t xml:space="preserve"> П</w:t>
      </w:r>
      <w:r w:rsidRPr="00FD4C54">
        <w:t>о т</w:t>
      </w:r>
      <w:r w:rsidR="00E20E0D" w:rsidRPr="00FD4C54">
        <w:t>рудоустройств</w:t>
      </w:r>
      <w:r w:rsidRPr="00FD4C54">
        <w:t>у</w:t>
      </w:r>
      <w:r w:rsidR="00E20E0D" w:rsidRPr="00FD4C54">
        <w:t xml:space="preserve"> несовершеннолетних граждан в возрасте от 14 до 18 лет на временную работу </w:t>
      </w:r>
      <w:r w:rsidRPr="00FD4C54">
        <w:t xml:space="preserve">- </w:t>
      </w:r>
      <w:r w:rsidR="00B10C3F" w:rsidRPr="00FD4C54">
        <w:t>1</w:t>
      </w:r>
      <w:r w:rsidR="00FD4C54" w:rsidRPr="00FD4C54">
        <w:t>9</w:t>
      </w:r>
      <w:r w:rsidR="00884411" w:rsidRPr="00FD4C54">
        <w:t xml:space="preserve"> договоров на 4</w:t>
      </w:r>
      <w:r w:rsidR="00FD4C54" w:rsidRPr="00FD4C54">
        <w:t>4</w:t>
      </w:r>
      <w:r w:rsidR="00B10C3F" w:rsidRPr="00FD4C54">
        <w:t>0</w:t>
      </w:r>
      <w:r w:rsidR="00E20E0D" w:rsidRPr="00FD4C54">
        <w:t xml:space="preserve"> рабочих мест с 1</w:t>
      </w:r>
      <w:r w:rsidR="00FD4C54" w:rsidRPr="00FD4C54">
        <w:t>9</w:t>
      </w:r>
      <w:r w:rsidR="00E20E0D" w:rsidRPr="00FD4C54">
        <w:t xml:space="preserve"> организациями города.</w:t>
      </w:r>
      <w:r w:rsidR="00B10C3F" w:rsidRPr="00FD4C54">
        <w:t xml:space="preserve"> </w:t>
      </w:r>
      <w:r w:rsidRPr="00A87DC0">
        <w:rPr>
          <w:szCs w:val="24"/>
        </w:rPr>
        <w:t>Т</w:t>
      </w:r>
      <w:r w:rsidR="00E20E0D" w:rsidRPr="00A87DC0">
        <w:rPr>
          <w:szCs w:val="24"/>
        </w:rPr>
        <w:t>рудоустроен</w:t>
      </w:r>
      <w:r w:rsidR="00884411" w:rsidRPr="00A87DC0">
        <w:rPr>
          <w:szCs w:val="24"/>
        </w:rPr>
        <w:t>о</w:t>
      </w:r>
      <w:r w:rsidR="00E20E0D" w:rsidRPr="00A87DC0">
        <w:rPr>
          <w:szCs w:val="24"/>
        </w:rPr>
        <w:t xml:space="preserve"> </w:t>
      </w:r>
      <w:r w:rsidR="00B10C3F" w:rsidRPr="00A87DC0">
        <w:rPr>
          <w:szCs w:val="24"/>
        </w:rPr>
        <w:t>120</w:t>
      </w:r>
      <w:r w:rsidR="00E20E0D" w:rsidRPr="00A87DC0">
        <w:rPr>
          <w:szCs w:val="24"/>
        </w:rPr>
        <w:t xml:space="preserve"> несовершеннолетни</w:t>
      </w:r>
      <w:r w:rsidR="00884411" w:rsidRPr="00A87DC0">
        <w:rPr>
          <w:szCs w:val="24"/>
        </w:rPr>
        <w:t>х</w:t>
      </w:r>
      <w:r w:rsidR="00E20E0D" w:rsidRPr="00A87DC0">
        <w:rPr>
          <w:szCs w:val="24"/>
        </w:rPr>
        <w:t xml:space="preserve"> граждан</w:t>
      </w:r>
      <w:r w:rsidR="00484000" w:rsidRPr="00A87DC0">
        <w:rPr>
          <w:szCs w:val="24"/>
        </w:rPr>
        <w:t>ин</w:t>
      </w:r>
      <w:r w:rsidR="00884411" w:rsidRPr="00A87DC0">
        <w:rPr>
          <w:szCs w:val="24"/>
        </w:rPr>
        <w:t>а</w:t>
      </w:r>
      <w:r w:rsidR="00E20E0D" w:rsidRPr="00A87DC0">
        <w:rPr>
          <w:szCs w:val="24"/>
        </w:rPr>
        <w:t xml:space="preserve"> по профессиям:  курьер, уборщик территорий.</w:t>
      </w:r>
    </w:p>
    <w:p w:rsidR="00B10C3F" w:rsidRPr="00A87DC0" w:rsidRDefault="00B10C3F" w:rsidP="00C32951">
      <w:pPr>
        <w:pStyle w:val="a3"/>
        <w:ind w:firstLine="567"/>
        <w:rPr>
          <w:szCs w:val="24"/>
        </w:rPr>
      </w:pPr>
      <w:r w:rsidRPr="00A87DC0">
        <w:rPr>
          <w:szCs w:val="24"/>
        </w:rPr>
        <w:lastRenderedPageBreak/>
        <w:t>В рамках</w:t>
      </w:r>
      <w:r w:rsidRPr="00A87DC0">
        <w:rPr>
          <w:b/>
          <w:color w:val="000000"/>
        </w:rPr>
        <w:t xml:space="preserve"> </w:t>
      </w:r>
      <w:r w:rsidRPr="00A87DC0">
        <w:rPr>
          <w:color w:val="000000"/>
        </w:rPr>
        <w:t>организации стажировки  выпускников образовательных учреждений профессионального образования в возрасте до 25 лет, в целях приобретения ими опыта  работы по полученной  профессии трудоустроен 1 выпускник колледжа.</w:t>
      </w:r>
    </w:p>
    <w:p w:rsidR="00C32951" w:rsidRPr="00A87DC0" w:rsidRDefault="00C32951" w:rsidP="00C32951">
      <w:pPr>
        <w:pStyle w:val="a3"/>
        <w:ind w:firstLine="567"/>
        <w:rPr>
          <w:szCs w:val="24"/>
        </w:rPr>
      </w:pPr>
      <w:r w:rsidRPr="00A87DC0">
        <w:rPr>
          <w:szCs w:val="24"/>
        </w:rPr>
        <w:t xml:space="preserve">В течение </w:t>
      </w:r>
      <w:r w:rsidR="00B10C3F" w:rsidRPr="00A87DC0">
        <w:rPr>
          <w:szCs w:val="24"/>
        </w:rPr>
        <w:t xml:space="preserve">1 </w:t>
      </w:r>
      <w:r w:rsidR="00A87DC0" w:rsidRPr="00A87DC0">
        <w:rPr>
          <w:szCs w:val="24"/>
        </w:rPr>
        <w:t>полугодия 2</w:t>
      </w:r>
      <w:r w:rsidRPr="00A87DC0">
        <w:rPr>
          <w:szCs w:val="24"/>
        </w:rPr>
        <w:t>0</w:t>
      </w:r>
      <w:r w:rsidR="00B10C3F" w:rsidRPr="00A87DC0">
        <w:rPr>
          <w:szCs w:val="24"/>
        </w:rPr>
        <w:t>20</w:t>
      </w:r>
      <w:r w:rsidRPr="00A87DC0">
        <w:rPr>
          <w:szCs w:val="24"/>
        </w:rPr>
        <w:t xml:space="preserve"> года </w:t>
      </w:r>
      <w:proofErr w:type="spellStart"/>
      <w:r w:rsidRPr="00A87DC0">
        <w:rPr>
          <w:szCs w:val="24"/>
        </w:rPr>
        <w:t>Урайским</w:t>
      </w:r>
      <w:proofErr w:type="spellEnd"/>
      <w:r w:rsidRPr="00A87DC0">
        <w:rPr>
          <w:szCs w:val="24"/>
        </w:rPr>
        <w:t xml:space="preserve"> центром занятости населения  был</w:t>
      </w:r>
      <w:r w:rsidR="00B10C3F" w:rsidRPr="00A87DC0">
        <w:rPr>
          <w:szCs w:val="24"/>
        </w:rPr>
        <w:t>а</w:t>
      </w:r>
      <w:r w:rsidRPr="00A87DC0">
        <w:rPr>
          <w:szCs w:val="24"/>
        </w:rPr>
        <w:t xml:space="preserve"> организован</w:t>
      </w:r>
      <w:r w:rsidR="00B10C3F" w:rsidRPr="00A87DC0">
        <w:rPr>
          <w:szCs w:val="24"/>
        </w:rPr>
        <w:t>а</w:t>
      </w:r>
      <w:r w:rsidRPr="00A87DC0">
        <w:rPr>
          <w:szCs w:val="24"/>
        </w:rPr>
        <w:t xml:space="preserve"> и проведен</w:t>
      </w:r>
      <w:r w:rsidR="00B10C3F" w:rsidRPr="00A87DC0">
        <w:rPr>
          <w:szCs w:val="24"/>
        </w:rPr>
        <w:t>а</w:t>
      </w:r>
      <w:r w:rsidRPr="00A87DC0">
        <w:rPr>
          <w:szCs w:val="24"/>
        </w:rPr>
        <w:t xml:space="preserve"> </w:t>
      </w:r>
      <w:r w:rsidR="00B10C3F" w:rsidRPr="00A87DC0">
        <w:rPr>
          <w:szCs w:val="24"/>
        </w:rPr>
        <w:t>1</w:t>
      </w:r>
      <w:r w:rsidRPr="00A87DC0">
        <w:rPr>
          <w:szCs w:val="24"/>
        </w:rPr>
        <w:t xml:space="preserve"> мини-ярмар</w:t>
      </w:r>
      <w:r w:rsidR="00B10C3F" w:rsidRPr="00A87DC0">
        <w:rPr>
          <w:szCs w:val="24"/>
        </w:rPr>
        <w:t>ка</w:t>
      </w:r>
      <w:r w:rsidRPr="00A87DC0">
        <w:rPr>
          <w:szCs w:val="24"/>
        </w:rPr>
        <w:t xml:space="preserve"> вакансий, </w:t>
      </w:r>
      <w:proofErr w:type="gramStart"/>
      <w:r w:rsidRPr="00A87DC0">
        <w:rPr>
          <w:szCs w:val="24"/>
        </w:rPr>
        <w:t>в</w:t>
      </w:r>
      <w:proofErr w:type="gramEnd"/>
      <w:r w:rsidRPr="00A87DC0">
        <w:rPr>
          <w:szCs w:val="24"/>
        </w:rPr>
        <w:t xml:space="preserve"> </w:t>
      </w:r>
      <w:proofErr w:type="gramStart"/>
      <w:r w:rsidRPr="00A87DC0">
        <w:rPr>
          <w:szCs w:val="24"/>
        </w:rPr>
        <w:t>котор</w:t>
      </w:r>
      <w:r w:rsidR="00B10C3F" w:rsidRPr="00A87DC0">
        <w:rPr>
          <w:szCs w:val="24"/>
        </w:rPr>
        <w:t>ой</w:t>
      </w:r>
      <w:proofErr w:type="gramEnd"/>
      <w:r w:rsidRPr="00A87DC0">
        <w:rPr>
          <w:szCs w:val="24"/>
        </w:rPr>
        <w:t xml:space="preserve"> приняли участие </w:t>
      </w:r>
      <w:r w:rsidR="001C2EF2" w:rsidRPr="00A87DC0">
        <w:rPr>
          <w:szCs w:val="24"/>
        </w:rPr>
        <w:t>6</w:t>
      </w:r>
      <w:r w:rsidRPr="00A87DC0">
        <w:rPr>
          <w:szCs w:val="24"/>
        </w:rPr>
        <w:t xml:space="preserve"> человек, был</w:t>
      </w:r>
      <w:r w:rsidR="001C2EF2" w:rsidRPr="00A87DC0">
        <w:rPr>
          <w:szCs w:val="24"/>
        </w:rPr>
        <w:t>о</w:t>
      </w:r>
      <w:r w:rsidRPr="00A87DC0">
        <w:rPr>
          <w:szCs w:val="24"/>
        </w:rPr>
        <w:t xml:space="preserve"> заявлен</w:t>
      </w:r>
      <w:r w:rsidR="001C2EF2" w:rsidRPr="00A87DC0">
        <w:rPr>
          <w:szCs w:val="24"/>
        </w:rPr>
        <w:t>о</w:t>
      </w:r>
      <w:r w:rsidRPr="00A87DC0">
        <w:rPr>
          <w:szCs w:val="24"/>
        </w:rPr>
        <w:t xml:space="preserve"> </w:t>
      </w:r>
      <w:r w:rsidR="001C2EF2" w:rsidRPr="00A87DC0">
        <w:rPr>
          <w:szCs w:val="24"/>
        </w:rPr>
        <w:t>7</w:t>
      </w:r>
      <w:r w:rsidRPr="00A87DC0">
        <w:rPr>
          <w:szCs w:val="24"/>
        </w:rPr>
        <w:t xml:space="preserve">  ваканси</w:t>
      </w:r>
      <w:r w:rsidR="001C2EF2" w:rsidRPr="00A87DC0">
        <w:rPr>
          <w:szCs w:val="24"/>
        </w:rPr>
        <w:t>й</w:t>
      </w:r>
      <w:r w:rsidRPr="00A87DC0">
        <w:rPr>
          <w:szCs w:val="24"/>
        </w:rPr>
        <w:t>. В результате проведенн</w:t>
      </w:r>
      <w:r w:rsidR="001C2EF2" w:rsidRPr="00A87DC0">
        <w:rPr>
          <w:szCs w:val="24"/>
        </w:rPr>
        <w:t>ой</w:t>
      </w:r>
      <w:r w:rsidRPr="00A87DC0">
        <w:rPr>
          <w:szCs w:val="24"/>
        </w:rPr>
        <w:t xml:space="preserve"> ярмарк</w:t>
      </w:r>
      <w:r w:rsidR="001C2EF2" w:rsidRPr="00A87DC0">
        <w:rPr>
          <w:szCs w:val="24"/>
        </w:rPr>
        <w:t>и</w:t>
      </w:r>
      <w:r w:rsidRPr="00A87DC0">
        <w:rPr>
          <w:szCs w:val="24"/>
        </w:rPr>
        <w:t xml:space="preserve"> трудоустроено </w:t>
      </w:r>
      <w:r w:rsidR="00484000" w:rsidRPr="00A87DC0">
        <w:rPr>
          <w:szCs w:val="24"/>
        </w:rPr>
        <w:t>6</w:t>
      </w:r>
      <w:r w:rsidRPr="00A87DC0">
        <w:rPr>
          <w:szCs w:val="24"/>
        </w:rPr>
        <w:t xml:space="preserve"> человек.</w:t>
      </w:r>
    </w:p>
    <w:p w:rsidR="00B73886" w:rsidRPr="007236A8" w:rsidRDefault="00C32951" w:rsidP="00C32951">
      <w:pPr>
        <w:ind w:firstLine="567"/>
        <w:jc w:val="both"/>
        <w:rPr>
          <w:sz w:val="24"/>
          <w:szCs w:val="24"/>
        </w:rPr>
      </w:pPr>
      <w:r w:rsidRPr="007236A8">
        <w:rPr>
          <w:sz w:val="24"/>
          <w:szCs w:val="24"/>
        </w:rPr>
        <w:t>По направле</w:t>
      </w:r>
      <w:r w:rsidR="00FB1165" w:rsidRPr="007236A8">
        <w:rPr>
          <w:sz w:val="24"/>
          <w:szCs w:val="24"/>
        </w:rPr>
        <w:t xml:space="preserve">нию центра занятости населения </w:t>
      </w:r>
      <w:r w:rsidR="007236A8" w:rsidRPr="007236A8">
        <w:rPr>
          <w:sz w:val="24"/>
          <w:szCs w:val="24"/>
        </w:rPr>
        <w:t>55</w:t>
      </w:r>
      <w:r w:rsidR="008B6508" w:rsidRPr="007236A8">
        <w:rPr>
          <w:sz w:val="24"/>
          <w:szCs w:val="24"/>
        </w:rPr>
        <w:t xml:space="preserve"> граждан</w:t>
      </w:r>
      <w:r w:rsidR="007236A8" w:rsidRPr="007236A8">
        <w:rPr>
          <w:sz w:val="24"/>
          <w:szCs w:val="24"/>
        </w:rPr>
        <w:t xml:space="preserve"> </w:t>
      </w:r>
      <w:r w:rsidRPr="007236A8">
        <w:rPr>
          <w:sz w:val="24"/>
          <w:szCs w:val="24"/>
        </w:rPr>
        <w:t xml:space="preserve">(из них </w:t>
      </w:r>
      <w:r w:rsidR="001C2EF2" w:rsidRPr="007236A8">
        <w:rPr>
          <w:sz w:val="24"/>
          <w:szCs w:val="24"/>
        </w:rPr>
        <w:t>1</w:t>
      </w:r>
      <w:r w:rsidR="007236A8" w:rsidRPr="007236A8">
        <w:rPr>
          <w:sz w:val="24"/>
          <w:szCs w:val="24"/>
        </w:rPr>
        <w:t>6</w:t>
      </w:r>
      <w:r w:rsidRPr="007236A8">
        <w:rPr>
          <w:sz w:val="24"/>
          <w:szCs w:val="24"/>
        </w:rPr>
        <w:t xml:space="preserve"> безработных граждан) приступили к профессиональному обучению по </w:t>
      </w:r>
      <w:r w:rsidR="00507183" w:rsidRPr="007236A8">
        <w:rPr>
          <w:sz w:val="24"/>
          <w:szCs w:val="24"/>
        </w:rPr>
        <w:t xml:space="preserve">7 </w:t>
      </w:r>
      <w:r w:rsidRPr="007236A8">
        <w:rPr>
          <w:sz w:val="24"/>
          <w:szCs w:val="24"/>
        </w:rPr>
        <w:t>профессиям</w:t>
      </w:r>
      <w:r w:rsidR="00507183" w:rsidRPr="007236A8">
        <w:rPr>
          <w:sz w:val="24"/>
          <w:szCs w:val="24"/>
        </w:rPr>
        <w:t xml:space="preserve"> (</w:t>
      </w:r>
      <w:r w:rsidR="001C2EF2" w:rsidRPr="007236A8">
        <w:rPr>
          <w:sz w:val="24"/>
          <w:szCs w:val="24"/>
        </w:rPr>
        <w:t>оператор котельной, охранник 6 разряда, специалист по кадрам, специалист по охране труда, слесарь по контрольно-измерительным приборам и автоматике, лаборант химического анализа 3 разряда, лаборант химического анализа 4 разряда</w:t>
      </w:r>
      <w:r w:rsidR="00507183" w:rsidRPr="007236A8">
        <w:rPr>
          <w:sz w:val="24"/>
          <w:szCs w:val="24"/>
        </w:rPr>
        <w:t>)</w:t>
      </w:r>
      <w:r w:rsidRPr="007236A8">
        <w:rPr>
          <w:sz w:val="24"/>
          <w:szCs w:val="24"/>
        </w:rPr>
        <w:t xml:space="preserve">. Завершил </w:t>
      </w:r>
      <w:proofErr w:type="spellStart"/>
      <w:r w:rsidRPr="007236A8">
        <w:rPr>
          <w:sz w:val="24"/>
          <w:szCs w:val="24"/>
        </w:rPr>
        <w:t>профобучение</w:t>
      </w:r>
      <w:proofErr w:type="spellEnd"/>
      <w:r w:rsidRPr="007236A8">
        <w:rPr>
          <w:sz w:val="24"/>
          <w:szCs w:val="24"/>
        </w:rPr>
        <w:t xml:space="preserve"> </w:t>
      </w:r>
      <w:r w:rsidR="007236A8" w:rsidRPr="007236A8">
        <w:rPr>
          <w:sz w:val="24"/>
          <w:szCs w:val="24"/>
        </w:rPr>
        <w:t>41</w:t>
      </w:r>
      <w:r w:rsidRPr="007236A8">
        <w:rPr>
          <w:sz w:val="24"/>
          <w:szCs w:val="24"/>
        </w:rPr>
        <w:t xml:space="preserve"> </w:t>
      </w:r>
      <w:r w:rsidR="008B6508" w:rsidRPr="007236A8">
        <w:rPr>
          <w:sz w:val="24"/>
          <w:szCs w:val="24"/>
        </w:rPr>
        <w:t>человек</w:t>
      </w:r>
      <w:r w:rsidR="00B73886" w:rsidRPr="007236A8">
        <w:rPr>
          <w:sz w:val="24"/>
          <w:szCs w:val="24"/>
        </w:rPr>
        <w:t xml:space="preserve">, в том числе </w:t>
      </w:r>
      <w:r w:rsidR="007236A8" w:rsidRPr="007236A8">
        <w:rPr>
          <w:sz w:val="24"/>
          <w:szCs w:val="24"/>
        </w:rPr>
        <w:t>12</w:t>
      </w:r>
      <w:r w:rsidR="00B73886" w:rsidRPr="007236A8">
        <w:rPr>
          <w:sz w:val="24"/>
          <w:szCs w:val="24"/>
        </w:rPr>
        <w:t xml:space="preserve"> безработных граждан</w:t>
      </w:r>
      <w:r w:rsidR="00CC0903" w:rsidRPr="007236A8">
        <w:rPr>
          <w:sz w:val="24"/>
          <w:szCs w:val="24"/>
        </w:rPr>
        <w:t>, и</w:t>
      </w:r>
      <w:r w:rsidR="00884411" w:rsidRPr="007236A8">
        <w:rPr>
          <w:sz w:val="24"/>
          <w:szCs w:val="24"/>
        </w:rPr>
        <w:t xml:space="preserve">з числа </w:t>
      </w:r>
      <w:r w:rsidR="00CC0903" w:rsidRPr="007236A8">
        <w:rPr>
          <w:sz w:val="24"/>
          <w:szCs w:val="24"/>
        </w:rPr>
        <w:t>которых тр</w:t>
      </w:r>
      <w:r w:rsidR="00B73886" w:rsidRPr="007236A8">
        <w:rPr>
          <w:sz w:val="24"/>
          <w:szCs w:val="24"/>
        </w:rPr>
        <w:t>удоустроен</w:t>
      </w:r>
      <w:r w:rsidR="007236A8" w:rsidRPr="007236A8">
        <w:rPr>
          <w:sz w:val="24"/>
          <w:szCs w:val="24"/>
        </w:rPr>
        <w:t>о</w:t>
      </w:r>
      <w:r w:rsidR="00B73886" w:rsidRPr="007236A8">
        <w:rPr>
          <w:sz w:val="24"/>
          <w:szCs w:val="24"/>
        </w:rPr>
        <w:t xml:space="preserve"> </w:t>
      </w:r>
      <w:r w:rsidR="007236A8" w:rsidRPr="007236A8">
        <w:rPr>
          <w:sz w:val="24"/>
          <w:szCs w:val="24"/>
        </w:rPr>
        <w:t>6</w:t>
      </w:r>
      <w:r w:rsidR="00B73886" w:rsidRPr="007236A8">
        <w:rPr>
          <w:sz w:val="24"/>
          <w:szCs w:val="24"/>
        </w:rPr>
        <w:t xml:space="preserve"> человек</w:t>
      </w:r>
      <w:r w:rsidRPr="007236A8">
        <w:rPr>
          <w:sz w:val="24"/>
          <w:szCs w:val="24"/>
        </w:rPr>
        <w:t xml:space="preserve">. </w:t>
      </w:r>
    </w:p>
    <w:p w:rsidR="00C32951" w:rsidRPr="007236A8" w:rsidRDefault="00C32951" w:rsidP="00C32951">
      <w:pPr>
        <w:ind w:firstLine="567"/>
        <w:jc w:val="both"/>
        <w:rPr>
          <w:sz w:val="24"/>
          <w:szCs w:val="24"/>
        </w:rPr>
      </w:pPr>
      <w:r w:rsidRPr="007236A8">
        <w:rPr>
          <w:sz w:val="24"/>
          <w:szCs w:val="24"/>
        </w:rPr>
        <w:t xml:space="preserve">Получили государственную услугу по профориентации </w:t>
      </w:r>
      <w:r w:rsidR="001C2EF2" w:rsidRPr="007236A8">
        <w:rPr>
          <w:sz w:val="24"/>
          <w:szCs w:val="24"/>
        </w:rPr>
        <w:t>3</w:t>
      </w:r>
      <w:r w:rsidR="007236A8" w:rsidRPr="007236A8">
        <w:rPr>
          <w:sz w:val="24"/>
          <w:szCs w:val="24"/>
        </w:rPr>
        <w:t>39</w:t>
      </w:r>
      <w:r w:rsidRPr="007236A8">
        <w:rPr>
          <w:sz w:val="24"/>
          <w:szCs w:val="24"/>
        </w:rPr>
        <w:t xml:space="preserve"> человек,  по психологической поддержке и социальн</w:t>
      </w:r>
      <w:r w:rsidR="00B73886" w:rsidRPr="007236A8">
        <w:rPr>
          <w:sz w:val="24"/>
          <w:szCs w:val="24"/>
        </w:rPr>
        <w:t xml:space="preserve">ой адаптации на рынке труда – </w:t>
      </w:r>
      <w:r w:rsidR="007236A8" w:rsidRPr="007236A8">
        <w:rPr>
          <w:sz w:val="24"/>
          <w:szCs w:val="24"/>
        </w:rPr>
        <w:t>42</w:t>
      </w:r>
      <w:r w:rsidRPr="007236A8">
        <w:rPr>
          <w:sz w:val="24"/>
          <w:szCs w:val="24"/>
        </w:rPr>
        <w:t xml:space="preserve"> безработных граждан</w:t>
      </w:r>
      <w:r w:rsidR="007236A8" w:rsidRPr="007236A8">
        <w:rPr>
          <w:sz w:val="24"/>
          <w:szCs w:val="24"/>
        </w:rPr>
        <w:t>ина</w:t>
      </w:r>
      <w:r w:rsidRPr="007236A8">
        <w:rPr>
          <w:sz w:val="24"/>
          <w:szCs w:val="24"/>
        </w:rPr>
        <w:t>.</w:t>
      </w:r>
    </w:p>
    <w:p w:rsidR="00793610" w:rsidRPr="007236A8" w:rsidRDefault="00793610" w:rsidP="00984B76">
      <w:pPr>
        <w:ind w:firstLine="567"/>
        <w:jc w:val="both"/>
        <w:rPr>
          <w:sz w:val="24"/>
          <w:szCs w:val="24"/>
        </w:rPr>
      </w:pPr>
      <w:r w:rsidRPr="007236A8">
        <w:rPr>
          <w:sz w:val="24"/>
          <w:szCs w:val="24"/>
        </w:rPr>
        <w:t xml:space="preserve">По мероприятию «Содействие трудоустройству незанятых инвалидов, в том числе инвалидов молодого возраста, на оборудованные (оснащенные) рабочие места» трудоустроено </w:t>
      </w:r>
      <w:r w:rsidR="007236A8" w:rsidRPr="007236A8">
        <w:rPr>
          <w:sz w:val="24"/>
          <w:szCs w:val="24"/>
        </w:rPr>
        <w:t>4</w:t>
      </w:r>
      <w:r w:rsidRPr="007236A8">
        <w:rPr>
          <w:sz w:val="24"/>
          <w:szCs w:val="24"/>
        </w:rPr>
        <w:t xml:space="preserve"> человека.</w:t>
      </w:r>
    </w:p>
    <w:p w:rsidR="00984B76" w:rsidRPr="00CC554B" w:rsidRDefault="00147FEC" w:rsidP="00984B76">
      <w:pPr>
        <w:ind w:firstLine="567"/>
        <w:jc w:val="both"/>
        <w:rPr>
          <w:sz w:val="24"/>
          <w:szCs w:val="24"/>
        </w:rPr>
      </w:pPr>
      <w:r w:rsidRPr="00CC554B">
        <w:rPr>
          <w:sz w:val="24"/>
          <w:szCs w:val="24"/>
        </w:rPr>
        <w:t>В</w:t>
      </w:r>
      <w:r w:rsidR="008068C9" w:rsidRPr="00CC554B">
        <w:rPr>
          <w:sz w:val="24"/>
          <w:szCs w:val="24"/>
        </w:rPr>
        <w:t xml:space="preserve"> рамках реализации федерального проекта «Старшее поколение» в КУ </w:t>
      </w:r>
      <w:proofErr w:type="spellStart"/>
      <w:r w:rsidR="008068C9" w:rsidRPr="00CC554B">
        <w:rPr>
          <w:sz w:val="24"/>
          <w:szCs w:val="24"/>
        </w:rPr>
        <w:t>ХМАО-Югры</w:t>
      </w:r>
      <w:proofErr w:type="spellEnd"/>
      <w:r w:rsidR="008068C9" w:rsidRPr="00CC554B">
        <w:rPr>
          <w:sz w:val="24"/>
          <w:szCs w:val="24"/>
        </w:rPr>
        <w:t xml:space="preserve"> «</w:t>
      </w:r>
      <w:proofErr w:type="spellStart"/>
      <w:r w:rsidR="008068C9" w:rsidRPr="00CC554B">
        <w:rPr>
          <w:sz w:val="24"/>
          <w:szCs w:val="24"/>
        </w:rPr>
        <w:t>Урайский</w:t>
      </w:r>
      <w:proofErr w:type="spellEnd"/>
      <w:r w:rsidR="008068C9" w:rsidRPr="00CC554B">
        <w:rPr>
          <w:sz w:val="24"/>
          <w:szCs w:val="24"/>
        </w:rPr>
        <w:t xml:space="preserve"> центр занятости населения» направлены списки работников </w:t>
      </w:r>
      <w:proofErr w:type="spellStart"/>
      <w:r w:rsidR="008068C9" w:rsidRPr="00CC554B">
        <w:rPr>
          <w:sz w:val="24"/>
          <w:szCs w:val="24"/>
        </w:rPr>
        <w:t>предпенсионного</w:t>
      </w:r>
      <w:proofErr w:type="spellEnd"/>
      <w:r w:rsidR="008068C9" w:rsidRPr="00CC554B">
        <w:rPr>
          <w:sz w:val="24"/>
          <w:szCs w:val="24"/>
        </w:rPr>
        <w:t xml:space="preserve"> возраста для организации профессионального обучения. </w:t>
      </w:r>
      <w:r w:rsidR="00CC0903" w:rsidRPr="00CC554B">
        <w:rPr>
          <w:sz w:val="24"/>
          <w:szCs w:val="24"/>
        </w:rPr>
        <w:t xml:space="preserve">За </w:t>
      </w:r>
      <w:r w:rsidR="00793610" w:rsidRPr="00CC554B">
        <w:rPr>
          <w:sz w:val="24"/>
          <w:szCs w:val="24"/>
        </w:rPr>
        <w:t xml:space="preserve"> 1 </w:t>
      </w:r>
      <w:r w:rsidR="00CC554B">
        <w:rPr>
          <w:sz w:val="24"/>
          <w:szCs w:val="24"/>
        </w:rPr>
        <w:t>полугодие</w:t>
      </w:r>
      <w:r w:rsidR="00793610" w:rsidRPr="00CC554B">
        <w:rPr>
          <w:sz w:val="24"/>
          <w:szCs w:val="24"/>
        </w:rPr>
        <w:t xml:space="preserve"> </w:t>
      </w:r>
      <w:r w:rsidR="00CC0903" w:rsidRPr="00CC554B">
        <w:rPr>
          <w:sz w:val="24"/>
          <w:szCs w:val="24"/>
        </w:rPr>
        <w:t>20</w:t>
      </w:r>
      <w:r w:rsidR="00793610" w:rsidRPr="00CC554B">
        <w:rPr>
          <w:sz w:val="24"/>
          <w:szCs w:val="24"/>
        </w:rPr>
        <w:t>20</w:t>
      </w:r>
      <w:r w:rsidR="00CC0903" w:rsidRPr="00CC554B">
        <w:rPr>
          <w:sz w:val="24"/>
          <w:szCs w:val="24"/>
        </w:rPr>
        <w:t xml:space="preserve"> год</w:t>
      </w:r>
      <w:r w:rsidR="00793610" w:rsidRPr="00CC554B">
        <w:rPr>
          <w:sz w:val="24"/>
          <w:szCs w:val="24"/>
        </w:rPr>
        <w:t>а</w:t>
      </w:r>
      <w:r w:rsidR="00984B76" w:rsidRPr="00CC554B">
        <w:rPr>
          <w:sz w:val="24"/>
          <w:szCs w:val="24"/>
        </w:rPr>
        <w:t xml:space="preserve"> </w:t>
      </w:r>
      <w:r w:rsidR="00A75848" w:rsidRPr="00CC554B">
        <w:rPr>
          <w:sz w:val="24"/>
          <w:szCs w:val="24"/>
        </w:rPr>
        <w:t>прошли</w:t>
      </w:r>
      <w:r w:rsidR="00984B76" w:rsidRPr="00CC554B">
        <w:rPr>
          <w:sz w:val="24"/>
          <w:szCs w:val="24"/>
        </w:rPr>
        <w:t xml:space="preserve"> обучени</w:t>
      </w:r>
      <w:r w:rsidR="00A75848" w:rsidRPr="00CC554B">
        <w:rPr>
          <w:sz w:val="24"/>
          <w:szCs w:val="24"/>
        </w:rPr>
        <w:t>е</w:t>
      </w:r>
      <w:r w:rsidR="00984B76" w:rsidRPr="00CC554B">
        <w:rPr>
          <w:sz w:val="24"/>
          <w:szCs w:val="24"/>
        </w:rPr>
        <w:t xml:space="preserve"> </w:t>
      </w:r>
      <w:r w:rsidR="00793610" w:rsidRPr="00CC554B">
        <w:rPr>
          <w:sz w:val="24"/>
          <w:szCs w:val="24"/>
        </w:rPr>
        <w:t>1</w:t>
      </w:r>
      <w:r w:rsidR="00CC554B" w:rsidRPr="00CC554B">
        <w:rPr>
          <w:sz w:val="24"/>
          <w:szCs w:val="24"/>
        </w:rPr>
        <w:t>6</w:t>
      </w:r>
      <w:r w:rsidR="00984B76" w:rsidRPr="00CC554B">
        <w:rPr>
          <w:sz w:val="24"/>
          <w:szCs w:val="24"/>
        </w:rPr>
        <w:t xml:space="preserve"> граждан </w:t>
      </w:r>
      <w:proofErr w:type="spellStart"/>
      <w:r w:rsidR="00984B76" w:rsidRPr="00CC554B">
        <w:rPr>
          <w:sz w:val="24"/>
          <w:szCs w:val="24"/>
        </w:rPr>
        <w:t>предпенсионного</w:t>
      </w:r>
      <w:proofErr w:type="spellEnd"/>
      <w:r w:rsidR="00984B76" w:rsidRPr="00CC554B">
        <w:rPr>
          <w:sz w:val="24"/>
          <w:szCs w:val="24"/>
        </w:rPr>
        <w:t xml:space="preserve"> возраста</w:t>
      </w:r>
      <w:r w:rsidR="00793610" w:rsidRPr="00CC554B">
        <w:rPr>
          <w:sz w:val="24"/>
          <w:szCs w:val="24"/>
        </w:rPr>
        <w:t>.</w:t>
      </w:r>
      <w:r w:rsidR="00CC0903" w:rsidRPr="00CC554B">
        <w:rPr>
          <w:sz w:val="24"/>
          <w:szCs w:val="24"/>
        </w:rPr>
        <w:t xml:space="preserve"> </w:t>
      </w:r>
    </w:p>
    <w:p w:rsidR="00C32951" w:rsidRPr="007236A8" w:rsidRDefault="00C32951" w:rsidP="00C32951">
      <w:pPr>
        <w:widowControl w:val="0"/>
        <w:ind w:firstLine="567"/>
        <w:jc w:val="both"/>
        <w:rPr>
          <w:sz w:val="24"/>
          <w:szCs w:val="24"/>
        </w:rPr>
      </w:pPr>
      <w:r w:rsidRPr="007236A8">
        <w:rPr>
          <w:sz w:val="24"/>
          <w:szCs w:val="24"/>
        </w:rPr>
        <w:t>В целях расширения возможностей при поиске работы и повышения мобильности соискателей на официальном сайте органов местного самоуправления города Урай в разделе «Труд и занятость» размещена информация о предоставляемых государственных услугах, регулярно обновляется банк вакансий с отражением профессий и специальностей, пользующихся наибольшим спросом на рынке труда.</w:t>
      </w:r>
    </w:p>
    <w:p w:rsidR="009F0FBE" w:rsidRPr="007236A8" w:rsidRDefault="009F0FBE" w:rsidP="004110D1">
      <w:pPr>
        <w:widowControl w:val="0"/>
        <w:ind w:firstLine="567"/>
        <w:jc w:val="both"/>
        <w:rPr>
          <w:sz w:val="24"/>
          <w:szCs w:val="24"/>
        </w:rPr>
      </w:pPr>
      <w:r w:rsidRPr="007236A8">
        <w:rPr>
          <w:color w:val="FF0000"/>
          <w:sz w:val="24"/>
          <w:szCs w:val="24"/>
        </w:rPr>
        <w:t xml:space="preserve"> </w:t>
      </w:r>
    </w:p>
    <w:p w:rsidR="00955CDE" w:rsidRPr="00901441" w:rsidRDefault="00955CDE" w:rsidP="00955CDE">
      <w:pPr>
        <w:ind w:firstLine="567"/>
        <w:rPr>
          <w:b/>
          <w:sz w:val="24"/>
          <w:szCs w:val="24"/>
        </w:rPr>
      </w:pPr>
      <w:r w:rsidRPr="00901441">
        <w:rPr>
          <w:b/>
          <w:sz w:val="24"/>
          <w:szCs w:val="24"/>
        </w:rPr>
        <w:t>3.  Пенсии, социальные выплаты  и пособия</w:t>
      </w:r>
    </w:p>
    <w:p w:rsidR="00955CDE" w:rsidRPr="00901441" w:rsidRDefault="00955CDE" w:rsidP="00955CDE">
      <w:pPr>
        <w:pStyle w:val="a3"/>
        <w:ind w:firstLine="567"/>
      </w:pPr>
      <w:r w:rsidRPr="00901441">
        <w:t>Численность пенсионеров в муниципальном образовании город Урай на 01.0</w:t>
      </w:r>
      <w:r w:rsidR="00FA3B8A" w:rsidRPr="00901441">
        <w:t>7</w:t>
      </w:r>
      <w:r w:rsidRPr="00901441">
        <w:t>.2020 года состав</w:t>
      </w:r>
      <w:r w:rsidR="00FA3B8A" w:rsidRPr="00901441">
        <w:t>ила</w:t>
      </w:r>
      <w:r w:rsidRPr="00901441">
        <w:t xml:space="preserve"> 1</w:t>
      </w:r>
      <w:r w:rsidR="00FA3B8A" w:rsidRPr="00901441">
        <w:t>4390</w:t>
      </w:r>
      <w:r w:rsidRPr="00901441">
        <w:t xml:space="preserve"> человек, или 3</w:t>
      </w:r>
      <w:r w:rsidR="00901441" w:rsidRPr="00901441">
        <w:t>5</w:t>
      </w:r>
      <w:r w:rsidRPr="00901441">
        <w:t>,</w:t>
      </w:r>
      <w:r w:rsidR="00901441" w:rsidRPr="00901441">
        <w:t>7</w:t>
      </w:r>
      <w:r w:rsidRPr="00901441">
        <w:t>% от общей численности постоянного населения</w:t>
      </w:r>
      <w:r w:rsidR="00901441" w:rsidRPr="00901441">
        <w:t xml:space="preserve"> </w:t>
      </w:r>
      <w:r w:rsidR="002D6880" w:rsidRPr="002D6880">
        <w:t>(40,263</w:t>
      </w:r>
      <w:r w:rsidR="00901441" w:rsidRPr="002D6880">
        <w:t xml:space="preserve"> тыс. чел.)</w:t>
      </w:r>
      <w:r w:rsidRPr="002D6880">
        <w:t>.</w:t>
      </w:r>
      <w:r w:rsidRPr="00901441">
        <w:t xml:space="preserve"> Численность получателей пенсий в сравнении с  аналогичным периодом 2019 года выросла на </w:t>
      </w:r>
      <w:r w:rsidR="00901441" w:rsidRPr="00901441">
        <w:t>1026</w:t>
      </w:r>
      <w:r w:rsidRPr="00901441">
        <w:t xml:space="preserve"> человек. </w:t>
      </w:r>
    </w:p>
    <w:p w:rsidR="00955CDE" w:rsidRPr="00901441" w:rsidRDefault="00955CDE" w:rsidP="00955CDE">
      <w:pPr>
        <w:pStyle w:val="a3"/>
        <w:ind w:firstLine="567"/>
        <w:rPr>
          <w:b/>
        </w:rPr>
      </w:pPr>
      <w:r w:rsidRPr="00901441">
        <w:t xml:space="preserve">В 1 </w:t>
      </w:r>
      <w:r w:rsidR="00901441" w:rsidRPr="00901441">
        <w:t>полугодии</w:t>
      </w:r>
      <w:r w:rsidRPr="00901441">
        <w:t xml:space="preserve"> 2020 года в сравнении с 1 </w:t>
      </w:r>
      <w:r w:rsidR="00901441" w:rsidRPr="00901441">
        <w:t>полугодием</w:t>
      </w:r>
      <w:r w:rsidRPr="00901441">
        <w:t xml:space="preserve"> 2019 года произошло увеличение численности пенсионеров «по старости» на </w:t>
      </w:r>
      <w:r w:rsidR="00901441" w:rsidRPr="00901441">
        <w:t>959</w:t>
      </w:r>
      <w:r w:rsidRPr="00901441">
        <w:t xml:space="preserve"> человек; «по инвалидности»- на 2</w:t>
      </w:r>
      <w:r w:rsidR="00901441" w:rsidRPr="00901441">
        <w:t>87</w:t>
      </w:r>
      <w:r w:rsidRPr="00901441">
        <w:t xml:space="preserve"> человек; «по случаю потери кормильца» - на </w:t>
      </w:r>
      <w:r w:rsidR="00901441" w:rsidRPr="00901441">
        <w:t>19</w:t>
      </w:r>
      <w:r w:rsidRPr="00901441">
        <w:t xml:space="preserve"> человек; численности «получателей социальных пенсий» - на </w:t>
      </w:r>
      <w:r w:rsidR="00901441" w:rsidRPr="00901441">
        <w:t>24</w:t>
      </w:r>
      <w:r w:rsidRPr="00901441">
        <w:t xml:space="preserve"> человек</w:t>
      </w:r>
      <w:r w:rsidR="00901441" w:rsidRPr="00901441">
        <w:t>а</w:t>
      </w:r>
      <w:r w:rsidRPr="00901441">
        <w:t>.</w:t>
      </w:r>
    </w:p>
    <w:p w:rsidR="00955CDE" w:rsidRPr="00384385" w:rsidRDefault="00955CDE" w:rsidP="00955CDE">
      <w:pPr>
        <w:pStyle w:val="a3"/>
        <w:ind w:firstLine="0"/>
        <w:jc w:val="center"/>
        <w:rPr>
          <w:b/>
          <w:highlight w:val="yellow"/>
        </w:rPr>
      </w:pPr>
    </w:p>
    <w:p w:rsidR="00955CDE" w:rsidRPr="00FA3B8A" w:rsidRDefault="00955CDE" w:rsidP="00955CDE">
      <w:pPr>
        <w:pStyle w:val="a3"/>
        <w:ind w:firstLine="0"/>
        <w:jc w:val="center"/>
        <w:rPr>
          <w:b/>
        </w:rPr>
      </w:pPr>
      <w:r w:rsidRPr="00FA3B8A">
        <w:rPr>
          <w:b/>
        </w:rPr>
        <w:t>Численность пенсионеров (человек)</w:t>
      </w:r>
    </w:p>
    <w:p w:rsidR="00955CDE" w:rsidRPr="00FA3B8A" w:rsidRDefault="00955CDE" w:rsidP="00955CDE">
      <w:pPr>
        <w:pStyle w:val="a3"/>
        <w:ind w:firstLine="0"/>
        <w:jc w:val="right"/>
        <w:rPr>
          <w:sz w:val="22"/>
          <w:szCs w:val="22"/>
        </w:rPr>
      </w:pPr>
      <w:r w:rsidRPr="00FA3B8A">
        <w:rPr>
          <w:sz w:val="22"/>
          <w:szCs w:val="22"/>
        </w:rPr>
        <w:t xml:space="preserve">таблица </w:t>
      </w:r>
      <w:r w:rsidRPr="00FA3B8A">
        <w:rPr>
          <w:sz w:val="22"/>
          <w:szCs w:val="22"/>
          <w:lang w:val="en-US"/>
        </w:rPr>
        <w:t>3</w:t>
      </w:r>
    </w:p>
    <w:tbl>
      <w:tblPr>
        <w:tblW w:w="96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12"/>
        <w:gridCol w:w="2616"/>
        <w:gridCol w:w="2617"/>
      </w:tblGrid>
      <w:tr w:rsidR="00955CDE" w:rsidRPr="00FA3B8A" w:rsidTr="00116786">
        <w:trPr>
          <w:trHeight w:val="284"/>
          <w:tblHeader/>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955CDE" w:rsidRPr="00FA3B8A" w:rsidRDefault="00955CDE" w:rsidP="00116786">
            <w:pPr>
              <w:pStyle w:val="a3"/>
              <w:spacing w:line="276" w:lineRule="auto"/>
              <w:ind w:firstLine="0"/>
              <w:jc w:val="center"/>
              <w:rPr>
                <w:sz w:val="22"/>
                <w:szCs w:val="22"/>
              </w:rPr>
            </w:pPr>
            <w:r w:rsidRPr="00FA3B8A">
              <w:rPr>
                <w:sz w:val="22"/>
                <w:szCs w:val="22"/>
              </w:rPr>
              <w:t>Показатель</w:t>
            </w:r>
          </w:p>
        </w:tc>
        <w:tc>
          <w:tcPr>
            <w:tcW w:w="2616" w:type="dxa"/>
            <w:tcBorders>
              <w:top w:val="single" w:sz="4" w:space="0" w:color="auto"/>
              <w:left w:val="single" w:sz="4" w:space="0" w:color="auto"/>
              <w:bottom w:val="single" w:sz="4" w:space="0" w:color="auto"/>
              <w:right w:val="single" w:sz="4" w:space="0" w:color="auto"/>
            </w:tcBorders>
            <w:hideMark/>
          </w:tcPr>
          <w:p w:rsidR="00955CDE" w:rsidRPr="00FA3B8A" w:rsidRDefault="00955CDE" w:rsidP="002C066C">
            <w:pPr>
              <w:pStyle w:val="a3"/>
              <w:spacing w:line="276" w:lineRule="auto"/>
              <w:ind w:firstLine="0"/>
              <w:jc w:val="center"/>
              <w:rPr>
                <w:sz w:val="22"/>
                <w:szCs w:val="22"/>
              </w:rPr>
            </w:pPr>
            <w:r w:rsidRPr="00FA3B8A">
              <w:rPr>
                <w:sz w:val="22"/>
                <w:szCs w:val="22"/>
              </w:rPr>
              <w:t xml:space="preserve"> 01.0</w:t>
            </w:r>
            <w:r w:rsidR="00FA3B8A" w:rsidRPr="00FA3B8A">
              <w:rPr>
                <w:sz w:val="22"/>
                <w:szCs w:val="22"/>
              </w:rPr>
              <w:t>7</w:t>
            </w:r>
            <w:r w:rsidRPr="00FA3B8A">
              <w:rPr>
                <w:sz w:val="22"/>
                <w:szCs w:val="22"/>
              </w:rPr>
              <w:t>.2019</w:t>
            </w:r>
          </w:p>
        </w:tc>
        <w:tc>
          <w:tcPr>
            <w:tcW w:w="2617" w:type="dxa"/>
            <w:tcBorders>
              <w:top w:val="single" w:sz="4" w:space="0" w:color="auto"/>
              <w:left w:val="single" w:sz="4" w:space="0" w:color="auto"/>
              <w:bottom w:val="single" w:sz="4" w:space="0" w:color="auto"/>
              <w:right w:val="single" w:sz="4" w:space="0" w:color="auto"/>
            </w:tcBorders>
            <w:hideMark/>
          </w:tcPr>
          <w:p w:rsidR="00955CDE" w:rsidRPr="00FA3B8A" w:rsidRDefault="00955CDE" w:rsidP="00FA3B8A">
            <w:pPr>
              <w:pStyle w:val="a9"/>
              <w:spacing w:line="276" w:lineRule="auto"/>
              <w:jc w:val="center"/>
              <w:rPr>
                <w:sz w:val="22"/>
                <w:szCs w:val="22"/>
              </w:rPr>
            </w:pPr>
            <w:r w:rsidRPr="00FA3B8A">
              <w:rPr>
                <w:sz w:val="22"/>
                <w:szCs w:val="22"/>
              </w:rPr>
              <w:t xml:space="preserve"> 01.0</w:t>
            </w:r>
            <w:r w:rsidR="00FA3B8A" w:rsidRPr="00FA3B8A">
              <w:rPr>
                <w:sz w:val="22"/>
                <w:szCs w:val="22"/>
              </w:rPr>
              <w:t>7</w:t>
            </w:r>
            <w:r w:rsidRPr="00FA3B8A">
              <w:rPr>
                <w:sz w:val="22"/>
                <w:szCs w:val="22"/>
              </w:rPr>
              <w:t>.2020</w:t>
            </w:r>
          </w:p>
        </w:tc>
      </w:tr>
      <w:tr w:rsidR="00955CDE" w:rsidRPr="00FA3B8A" w:rsidTr="00116786">
        <w:trPr>
          <w:trHeight w:val="280"/>
          <w:jc w:val="center"/>
        </w:trPr>
        <w:tc>
          <w:tcPr>
            <w:tcW w:w="4412" w:type="dxa"/>
            <w:tcBorders>
              <w:top w:val="single" w:sz="4" w:space="0" w:color="auto"/>
              <w:left w:val="single" w:sz="4" w:space="0" w:color="auto"/>
              <w:bottom w:val="single" w:sz="4" w:space="0" w:color="auto"/>
              <w:right w:val="single" w:sz="4" w:space="0" w:color="auto"/>
            </w:tcBorders>
            <w:hideMark/>
          </w:tcPr>
          <w:p w:rsidR="00955CDE" w:rsidRPr="00FA3B8A" w:rsidRDefault="00955CDE" w:rsidP="00116786">
            <w:pPr>
              <w:pStyle w:val="a3"/>
              <w:spacing w:line="276" w:lineRule="auto"/>
              <w:ind w:firstLine="0"/>
              <w:rPr>
                <w:b/>
                <w:sz w:val="22"/>
                <w:szCs w:val="22"/>
              </w:rPr>
            </w:pPr>
            <w:r w:rsidRPr="00FA3B8A">
              <w:rPr>
                <w:b/>
                <w:sz w:val="22"/>
                <w:szCs w:val="22"/>
              </w:rPr>
              <w:t>Всего пенсионеров</w:t>
            </w:r>
          </w:p>
        </w:tc>
        <w:tc>
          <w:tcPr>
            <w:tcW w:w="2616" w:type="dxa"/>
            <w:tcBorders>
              <w:top w:val="single" w:sz="4" w:space="0" w:color="auto"/>
              <w:left w:val="single" w:sz="4" w:space="0" w:color="auto"/>
              <w:bottom w:val="single" w:sz="4" w:space="0" w:color="auto"/>
              <w:right w:val="single" w:sz="4" w:space="0" w:color="auto"/>
            </w:tcBorders>
            <w:vAlign w:val="center"/>
            <w:hideMark/>
          </w:tcPr>
          <w:p w:rsidR="00955CDE" w:rsidRPr="00FA3B8A" w:rsidRDefault="00955CDE" w:rsidP="00FA3B8A">
            <w:pPr>
              <w:pStyle w:val="a3"/>
              <w:ind w:firstLine="0"/>
              <w:jc w:val="center"/>
              <w:rPr>
                <w:b/>
                <w:sz w:val="22"/>
                <w:szCs w:val="22"/>
                <w:lang w:val="en-US"/>
              </w:rPr>
            </w:pPr>
            <w:r w:rsidRPr="00FA3B8A">
              <w:rPr>
                <w:b/>
                <w:sz w:val="22"/>
                <w:szCs w:val="22"/>
              </w:rPr>
              <w:t>13 36</w:t>
            </w:r>
            <w:r w:rsidR="00FA3B8A" w:rsidRPr="00FA3B8A">
              <w:rPr>
                <w:b/>
                <w:sz w:val="22"/>
                <w:szCs w:val="22"/>
              </w:rPr>
              <w:t>4</w:t>
            </w:r>
          </w:p>
        </w:tc>
        <w:tc>
          <w:tcPr>
            <w:tcW w:w="2617" w:type="dxa"/>
            <w:tcBorders>
              <w:top w:val="single" w:sz="4" w:space="0" w:color="auto"/>
              <w:left w:val="single" w:sz="4" w:space="0" w:color="auto"/>
              <w:bottom w:val="single" w:sz="4" w:space="0" w:color="auto"/>
              <w:right w:val="single" w:sz="4" w:space="0" w:color="auto"/>
            </w:tcBorders>
            <w:vAlign w:val="center"/>
            <w:hideMark/>
          </w:tcPr>
          <w:p w:rsidR="00955CDE" w:rsidRPr="00FA3B8A" w:rsidRDefault="00955CDE" w:rsidP="00FA3B8A">
            <w:pPr>
              <w:pStyle w:val="a3"/>
              <w:spacing w:line="276" w:lineRule="auto"/>
              <w:ind w:firstLine="0"/>
              <w:jc w:val="center"/>
              <w:rPr>
                <w:b/>
                <w:sz w:val="22"/>
                <w:szCs w:val="22"/>
                <w:lang w:val="en-US"/>
              </w:rPr>
            </w:pPr>
            <w:r w:rsidRPr="00FA3B8A">
              <w:rPr>
                <w:b/>
                <w:sz w:val="22"/>
                <w:szCs w:val="22"/>
              </w:rPr>
              <w:t>1</w:t>
            </w:r>
            <w:r w:rsidR="00FA3B8A" w:rsidRPr="00FA3B8A">
              <w:rPr>
                <w:b/>
                <w:sz w:val="22"/>
                <w:szCs w:val="22"/>
              </w:rPr>
              <w:t>4</w:t>
            </w:r>
            <w:r w:rsidRPr="00FA3B8A">
              <w:rPr>
                <w:b/>
                <w:sz w:val="22"/>
                <w:szCs w:val="22"/>
              </w:rPr>
              <w:t xml:space="preserve"> </w:t>
            </w:r>
            <w:r w:rsidR="00FA3B8A" w:rsidRPr="00FA3B8A">
              <w:rPr>
                <w:b/>
                <w:sz w:val="22"/>
                <w:szCs w:val="22"/>
              </w:rPr>
              <w:t>390</w:t>
            </w:r>
          </w:p>
        </w:tc>
      </w:tr>
      <w:tr w:rsidR="00955CDE" w:rsidRPr="00FA3B8A" w:rsidTr="00116786">
        <w:trPr>
          <w:trHeight w:val="274"/>
          <w:jc w:val="center"/>
        </w:trPr>
        <w:tc>
          <w:tcPr>
            <w:tcW w:w="4412" w:type="dxa"/>
            <w:tcBorders>
              <w:top w:val="single" w:sz="4" w:space="0" w:color="auto"/>
              <w:left w:val="single" w:sz="4" w:space="0" w:color="auto"/>
              <w:bottom w:val="single" w:sz="4" w:space="0" w:color="auto"/>
              <w:right w:val="single" w:sz="4" w:space="0" w:color="auto"/>
            </w:tcBorders>
            <w:hideMark/>
          </w:tcPr>
          <w:p w:rsidR="00955CDE" w:rsidRPr="00FA3B8A" w:rsidRDefault="00955CDE" w:rsidP="00116786">
            <w:pPr>
              <w:pStyle w:val="a3"/>
              <w:spacing w:line="276" w:lineRule="auto"/>
              <w:rPr>
                <w:sz w:val="22"/>
                <w:szCs w:val="22"/>
              </w:rPr>
            </w:pPr>
            <w:r w:rsidRPr="00FA3B8A">
              <w:rPr>
                <w:sz w:val="22"/>
                <w:szCs w:val="22"/>
              </w:rPr>
              <w:t xml:space="preserve"> том числе:</w:t>
            </w:r>
          </w:p>
        </w:tc>
        <w:tc>
          <w:tcPr>
            <w:tcW w:w="2616" w:type="dxa"/>
            <w:tcBorders>
              <w:top w:val="single" w:sz="4" w:space="0" w:color="auto"/>
              <w:left w:val="single" w:sz="4" w:space="0" w:color="auto"/>
              <w:bottom w:val="single" w:sz="4" w:space="0" w:color="auto"/>
              <w:right w:val="single" w:sz="4" w:space="0" w:color="auto"/>
            </w:tcBorders>
            <w:vAlign w:val="center"/>
          </w:tcPr>
          <w:p w:rsidR="00955CDE" w:rsidRPr="00FA3B8A" w:rsidRDefault="00955CDE" w:rsidP="00116786">
            <w:pPr>
              <w:rPr>
                <w:b/>
                <w:sz w:val="22"/>
                <w:szCs w:val="22"/>
              </w:rPr>
            </w:pPr>
          </w:p>
        </w:tc>
        <w:tc>
          <w:tcPr>
            <w:tcW w:w="2617" w:type="dxa"/>
            <w:tcBorders>
              <w:top w:val="single" w:sz="4" w:space="0" w:color="auto"/>
              <w:left w:val="single" w:sz="4" w:space="0" w:color="auto"/>
              <w:bottom w:val="single" w:sz="4" w:space="0" w:color="auto"/>
              <w:right w:val="single" w:sz="4" w:space="0" w:color="auto"/>
            </w:tcBorders>
            <w:vAlign w:val="center"/>
          </w:tcPr>
          <w:p w:rsidR="00955CDE" w:rsidRPr="00FA3B8A" w:rsidRDefault="00955CDE" w:rsidP="00116786">
            <w:pPr>
              <w:spacing w:line="276" w:lineRule="auto"/>
              <w:rPr>
                <w:b/>
                <w:sz w:val="22"/>
                <w:szCs w:val="22"/>
              </w:rPr>
            </w:pPr>
          </w:p>
        </w:tc>
      </w:tr>
      <w:tr w:rsidR="00955CDE" w:rsidRPr="00FA3B8A" w:rsidTr="00116786">
        <w:trPr>
          <w:trHeight w:val="294"/>
          <w:jc w:val="center"/>
        </w:trPr>
        <w:tc>
          <w:tcPr>
            <w:tcW w:w="4412" w:type="dxa"/>
            <w:tcBorders>
              <w:top w:val="single" w:sz="4" w:space="0" w:color="auto"/>
              <w:left w:val="single" w:sz="4" w:space="0" w:color="auto"/>
              <w:bottom w:val="single" w:sz="4" w:space="0" w:color="auto"/>
              <w:right w:val="single" w:sz="4" w:space="0" w:color="auto"/>
            </w:tcBorders>
            <w:hideMark/>
          </w:tcPr>
          <w:p w:rsidR="00955CDE" w:rsidRPr="00FA3B8A" w:rsidRDefault="00955CDE" w:rsidP="00116786">
            <w:pPr>
              <w:pStyle w:val="a7"/>
              <w:spacing w:after="0" w:line="276" w:lineRule="auto"/>
              <w:rPr>
                <w:sz w:val="22"/>
                <w:szCs w:val="22"/>
              </w:rPr>
            </w:pPr>
            <w:r w:rsidRPr="00FA3B8A">
              <w:rPr>
                <w:sz w:val="22"/>
                <w:szCs w:val="22"/>
              </w:rPr>
              <w:t xml:space="preserve">по старости   </w:t>
            </w:r>
          </w:p>
        </w:tc>
        <w:tc>
          <w:tcPr>
            <w:tcW w:w="2616" w:type="dxa"/>
            <w:tcBorders>
              <w:top w:val="single" w:sz="4" w:space="0" w:color="auto"/>
              <w:left w:val="single" w:sz="4" w:space="0" w:color="auto"/>
              <w:bottom w:val="single" w:sz="4" w:space="0" w:color="auto"/>
              <w:right w:val="single" w:sz="4" w:space="0" w:color="auto"/>
            </w:tcBorders>
            <w:vAlign w:val="center"/>
            <w:hideMark/>
          </w:tcPr>
          <w:p w:rsidR="00955CDE" w:rsidRPr="00FA3B8A" w:rsidRDefault="00955CDE" w:rsidP="00FA3B8A">
            <w:pPr>
              <w:pStyle w:val="a3"/>
              <w:ind w:firstLine="0"/>
              <w:jc w:val="center"/>
              <w:rPr>
                <w:sz w:val="22"/>
                <w:szCs w:val="22"/>
                <w:lang w:val="en-US"/>
              </w:rPr>
            </w:pPr>
            <w:r w:rsidRPr="00FA3B8A">
              <w:rPr>
                <w:sz w:val="22"/>
                <w:szCs w:val="22"/>
              </w:rPr>
              <w:t>11 8</w:t>
            </w:r>
            <w:r w:rsidR="00FA3B8A" w:rsidRPr="00FA3B8A">
              <w:rPr>
                <w:sz w:val="22"/>
                <w:szCs w:val="22"/>
              </w:rPr>
              <w:t>7</w:t>
            </w:r>
            <w:r w:rsidRPr="00FA3B8A">
              <w:rPr>
                <w:sz w:val="22"/>
                <w:szCs w:val="22"/>
              </w:rPr>
              <w:t>5</w:t>
            </w:r>
          </w:p>
        </w:tc>
        <w:tc>
          <w:tcPr>
            <w:tcW w:w="2617" w:type="dxa"/>
            <w:tcBorders>
              <w:top w:val="single" w:sz="4" w:space="0" w:color="auto"/>
              <w:left w:val="single" w:sz="4" w:space="0" w:color="auto"/>
              <w:bottom w:val="single" w:sz="4" w:space="0" w:color="auto"/>
              <w:right w:val="single" w:sz="4" w:space="0" w:color="auto"/>
            </w:tcBorders>
            <w:vAlign w:val="center"/>
            <w:hideMark/>
          </w:tcPr>
          <w:p w:rsidR="00955CDE" w:rsidRPr="00FA3B8A" w:rsidRDefault="00955CDE" w:rsidP="00FA3B8A">
            <w:pPr>
              <w:pStyle w:val="a3"/>
              <w:spacing w:line="276" w:lineRule="auto"/>
              <w:ind w:firstLine="0"/>
              <w:jc w:val="center"/>
              <w:rPr>
                <w:sz w:val="22"/>
                <w:szCs w:val="22"/>
                <w:lang w:val="en-US"/>
              </w:rPr>
            </w:pPr>
            <w:r w:rsidRPr="00FA3B8A">
              <w:rPr>
                <w:sz w:val="22"/>
                <w:szCs w:val="22"/>
              </w:rPr>
              <w:t xml:space="preserve">12 </w:t>
            </w:r>
            <w:r w:rsidR="00FA3B8A" w:rsidRPr="00FA3B8A">
              <w:rPr>
                <w:sz w:val="22"/>
                <w:szCs w:val="22"/>
              </w:rPr>
              <w:t>834</w:t>
            </w:r>
          </w:p>
        </w:tc>
      </w:tr>
      <w:tr w:rsidR="00955CDE" w:rsidRPr="00FA3B8A" w:rsidTr="00116786">
        <w:trPr>
          <w:trHeight w:val="410"/>
          <w:jc w:val="center"/>
        </w:trPr>
        <w:tc>
          <w:tcPr>
            <w:tcW w:w="4412" w:type="dxa"/>
            <w:tcBorders>
              <w:top w:val="single" w:sz="4" w:space="0" w:color="auto"/>
              <w:left w:val="single" w:sz="4" w:space="0" w:color="auto"/>
              <w:bottom w:val="single" w:sz="4" w:space="0" w:color="auto"/>
              <w:right w:val="single" w:sz="4" w:space="0" w:color="auto"/>
            </w:tcBorders>
            <w:hideMark/>
          </w:tcPr>
          <w:p w:rsidR="00955CDE" w:rsidRPr="00FA3B8A" w:rsidRDefault="00955CDE" w:rsidP="00116786">
            <w:pPr>
              <w:pStyle w:val="a3"/>
              <w:spacing w:line="276" w:lineRule="auto"/>
              <w:ind w:firstLine="0"/>
              <w:rPr>
                <w:sz w:val="22"/>
                <w:szCs w:val="22"/>
              </w:rPr>
            </w:pPr>
            <w:r w:rsidRPr="00FA3B8A">
              <w:rPr>
                <w:sz w:val="22"/>
                <w:szCs w:val="22"/>
              </w:rPr>
              <w:t>по инвалидности</w:t>
            </w:r>
          </w:p>
        </w:tc>
        <w:tc>
          <w:tcPr>
            <w:tcW w:w="2616" w:type="dxa"/>
            <w:tcBorders>
              <w:top w:val="single" w:sz="4" w:space="0" w:color="auto"/>
              <w:left w:val="single" w:sz="4" w:space="0" w:color="auto"/>
              <w:bottom w:val="single" w:sz="4" w:space="0" w:color="auto"/>
              <w:right w:val="single" w:sz="4" w:space="0" w:color="auto"/>
            </w:tcBorders>
            <w:vAlign w:val="center"/>
            <w:hideMark/>
          </w:tcPr>
          <w:p w:rsidR="00955CDE" w:rsidRPr="00FA3B8A" w:rsidRDefault="00955CDE" w:rsidP="00FA3B8A">
            <w:pPr>
              <w:pStyle w:val="a3"/>
              <w:ind w:firstLine="0"/>
              <w:jc w:val="center"/>
              <w:rPr>
                <w:sz w:val="22"/>
                <w:szCs w:val="22"/>
                <w:lang w:val="en-US"/>
              </w:rPr>
            </w:pPr>
            <w:r w:rsidRPr="00FA3B8A">
              <w:rPr>
                <w:sz w:val="22"/>
                <w:szCs w:val="22"/>
              </w:rPr>
              <w:t>3</w:t>
            </w:r>
            <w:r w:rsidR="00FA3B8A" w:rsidRPr="00FA3B8A">
              <w:rPr>
                <w:sz w:val="22"/>
                <w:szCs w:val="22"/>
              </w:rPr>
              <w:t>21</w:t>
            </w:r>
          </w:p>
        </w:tc>
        <w:tc>
          <w:tcPr>
            <w:tcW w:w="2617" w:type="dxa"/>
            <w:tcBorders>
              <w:top w:val="single" w:sz="4" w:space="0" w:color="auto"/>
              <w:left w:val="single" w:sz="4" w:space="0" w:color="auto"/>
              <w:bottom w:val="single" w:sz="4" w:space="0" w:color="auto"/>
              <w:right w:val="single" w:sz="4" w:space="0" w:color="auto"/>
            </w:tcBorders>
            <w:vAlign w:val="center"/>
            <w:hideMark/>
          </w:tcPr>
          <w:p w:rsidR="00955CDE" w:rsidRPr="00FA3B8A" w:rsidRDefault="00955CDE" w:rsidP="00FA3B8A">
            <w:pPr>
              <w:pStyle w:val="a3"/>
              <w:spacing w:line="276" w:lineRule="auto"/>
              <w:ind w:firstLine="0"/>
              <w:jc w:val="center"/>
              <w:rPr>
                <w:sz w:val="22"/>
                <w:szCs w:val="22"/>
                <w:lang w:val="en-US"/>
              </w:rPr>
            </w:pPr>
            <w:r w:rsidRPr="00FA3B8A">
              <w:rPr>
                <w:sz w:val="22"/>
                <w:szCs w:val="22"/>
              </w:rPr>
              <w:t>3</w:t>
            </w:r>
            <w:r w:rsidR="00FA3B8A" w:rsidRPr="00FA3B8A">
              <w:rPr>
                <w:sz w:val="22"/>
                <w:szCs w:val="22"/>
              </w:rPr>
              <w:t>45</w:t>
            </w:r>
          </w:p>
        </w:tc>
      </w:tr>
      <w:tr w:rsidR="00955CDE" w:rsidRPr="00FA3B8A" w:rsidTr="00116786">
        <w:trPr>
          <w:trHeight w:val="266"/>
          <w:jc w:val="center"/>
        </w:trPr>
        <w:tc>
          <w:tcPr>
            <w:tcW w:w="4412" w:type="dxa"/>
            <w:tcBorders>
              <w:top w:val="single" w:sz="4" w:space="0" w:color="auto"/>
              <w:left w:val="single" w:sz="4" w:space="0" w:color="auto"/>
              <w:bottom w:val="single" w:sz="4" w:space="0" w:color="auto"/>
              <w:right w:val="single" w:sz="4" w:space="0" w:color="auto"/>
            </w:tcBorders>
            <w:hideMark/>
          </w:tcPr>
          <w:p w:rsidR="00955CDE" w:rsidRPr="00FA3B8A" w:rsidRDefault="00955CDE" w:rsidP="00116786">
            <w:pPr>
              <w:pStyle w:val="a3"/>
              <w:spacing w:line="276" w:lineRule="auto"/>
              <w:ind w:firstLine="0"/>
              <w:rPr>
                <w:sz w:val="22"/>
                <w:szCs w:val="22"/>
              </w:rPr>
            </w:pPr>
            <w:r w:rsidRPr="00FA3B8A">
              <w:rPr>
                <w:sz w:val="22"/>
                <w:szCs w:val="22"/>
              </w:rPr>
              <w:t>по случаю потери кормильца</w:t>
            </w:r>
          </w:p>
        </w:tc>
        <w:tc>
          <w:tcPr>
            <w:tcW w:w="2616" w:type="dxa"/>
            <w:tcBorders>
              <w:top w:val="single" w:sz="4" w:space="0" w:color="auto"/>
              <w:left w:val="single" w:sz="4" w:space="0" w:color="auto"/>
              <w:bottom w:val="single" w:sz="4" w:space="0" w:color="auto"/>
              <w:right w:val="single" w:sz="4" w:space="0" w:color="auto"/>
            </w:tcBorders>
            <w:vAlign w:val="center"/>
            <w:hideMark/>
          </w:tcPr>
          <w:p w:rsidR="00955CDE" w:rsidRPr="00FA3B8A" w:rsidRDefault="00955CDE" w:rsidP="00FA3B8A">
            <w:pPr>
              <w:pStyle w:val="a3"/>
              <w:ind w:firstLine="0"/>
              <w:jc w:val="center"/>
              <w:rPr>
                <w:sz w:val="22"/>
                <w:szCs w:val="22"/>
                <w:lang w:val="en-US"/>
              </w:rPr>
            </w:pPr>
            <w:r w:rsidRPr="00FA3B8A">
              <w:rPr>
                <w:sz w:val="22"/>
                <w:szCs w:val="22"/>
              </w:rPr>
              <w:t>34</w:t>
            </w:r>
            <w:r w:rsidR="00FA3B8A" w:rsidRPr="00FA3B8A">
              <w:rPr>
                <w:sz w:val="22"/>
                <w:szCs w:val="22"/>
              </w:rPr>
              <w:t>8</w:t>
            </w:r>
          </w:p>
        </w:tc>
        <w:tc>
          <w:tcPr>
            <w:tcW w:w="2617" w:type="dxa"/>
            <w:tcBorders>
              <w:top w:val="single" w:sz="4" w:space="0" w:color="auto"/>
              <w:left w:val="single" w:sz="4" w:space="0" w:color="auto"/>
              <w:bottom w:val="single" w:sz="4" w:space="0" w:color="auto"/>
              <w:right w:val="single" w:sz="4" w:space="0" w:color="auto"/>
            </w:tcBorders>
            <w:vAlign w:val="center"/>
            <w:hideMark/>
          </w:tcPr>
          <w:p w:rsidR="00955CDE" w:rsidRPr="00FA3B8A" w:rsidRDefault="00955CDE" w:rsidP="00FA3B8A">
            <w:pPr>
              <w:pStyle w:val="a3"/>
              <w:spacing w:line="276" w:lineRule="auto"/>
              <w:ind w:firstLine="0"/>
              <w:jc w:val="center"/>
              <w:rPr>
                <w:sz w:val="22"/>
                <w:szCs w:val="22"/>
                <w:lang w:val="en-US"/>
              </w:rPr>
            </w:pPr>
            <w:r w:rsidRPr="00FA3B8A">
              <w:rPr>
                <w:sz w:val="22"/>
                <w:szCs w:val="22"/>
              </w:rPr>
              <w:t>36</w:t>
            </w:r>
            <w:r w:rsidR="00FA3B8A" w:rsidRPr="00FA3B8A">
              <w:rPr>
                <w:sz w:val="22"/>
                <w:szCs w:val="22"/>
              </w:rPr>
              <w:t>7</w:t>
            </w:r>
          </w:p>
        </w:tc>
      </w:tr>
      <w:tr w:rsidR="00955CDE" w:rsidRPr="00384385" w:rsidTr="00116786">
        <w:trPr>
          <w:trHeight w:val="270"/>
          <w:jc w:val="center"/>
        </w:trPr>
        <w:tc>
          <w:tcPr>
            <w:tcW w:w="4412" w:type="dxa"/>
            <w:tcBorders>
              <w:top w:val="single" w:sz="4" w:space="0" w:color="auto"/>
              <w:left w:val="single" w:sz="4" w:space="0" w:color="auto"/>
              <w:bottom w:val="single" w:sz="4" w:space="0" w:color="auto"/>
              <w:right w:val="single" w:sz="4" w:space="0" w:color="auto"/>
            </w:tcBorders>
            <w:vAlign w:val="center"/>
            <w:hideMark/>
          </w:tcPr>
          <w:p w:rsidR="00955CDE" w:rsidRPr="00FA3B8A" w:rsidRDefault="00955CDE" w:rsidP="00116786">
            <w:pPr>
              <w:pStyle w:val="a3"/>
              <w:spacing w:line="276" w:lineRule="auto"/>
              <w:ind w:firstLine="0"/>
              <w:jc w:val="left"/>
              <w:rPr>
                <w:sz w:val="22"/>
                <w:szCs w:val="22"/>
              </w:rPr>
            </w:pPr>
            <w:r w:rsidRPr="00FA3B8A">
              <w:rPr>
                <w:sz w:val="22"/>
                <w:szCs w:val="22"/>
              </w:rPr>
              <w:t>получатели социальных пенсий</w:t>
            </w:r>
          </w:p>
        </w:tc>
        <w:tc>
          <w:tcPr>
            <w:tcW w:w="2616" w:type="dxa"/>
            <w:tcBorders>
              <w:top w:val="single" w:sz="4" w:space="0" w:color="auto"/>
              <w:left w:val="single" w:sz="4" w:space="0" w:color="auto"/>
              <w:bottom w:val="single" w:sz="4" w:space="0" w:color="auto"/>
              <w:right w:val="single" w:sz="4" w:space="0" w:color="auto"/>
            </w:tcBorders>
            <w:vAlign w:val="center"/>
            <w:hideMark/>
          </w:tcPr>
          <w:p w:rsidR="00955CDE" w:rsidRPr="00FA3B8A" w:rsidRDefault="00955CDE" w:rsidP="00FA3B8A">
            <w:pPr>
              <w:pStyle w:val="a3"/>
              <w:ind w:firstLine="0"/>
              <w:jc w:val="center"/>
              <w:rPr>
                <w:sz w:val="22"/>
                <w:szCs w:val="22"/>
                <w:lang w:val="en-US"/>
              </w:rPr>
            </w:pPr>
            <w:r w:rsidRPr="00FA3B8A">
              <w:rPr>
                <w:sz w:val="22"/>
                <w:szCs w:val="22"/>
              </w:rPr>
              <w:t>8</w:t>
            </w:r>
            <w:r w:rsidR="00FA3B8A" w:rsidRPr="00FA3B8A">
              <w:rPr>
                <w:sz w:val="22"/>
                <w:szCs w:val="22"/>
              </w:rPr>
              <w:t>20</w:t>
            </w:r>
          </w:p>
        </w:tc>
        <w:tc>
          <w:tcPr>
            <w:tcW w:w="2617" w:type="dxa"/>
            <w:tcBorders>
              <w:top w:val="single" w:sz="4" w:space="0" w:color="auto"/>
              <w:left w:val="single" w:sz="4" w:space="0" w:color="auto"/>
              <w:bottom w:val="single" w:sz="4" w:space="0" w:color="auto"/>
              <w:right w:val="single" w:sz="4" w:space="0" w:color="auto"/>
            </w:tcBorders>
            <w:vAlign w:val="center"/>
            <w:hideMark/>
          </w:tcPr>
          <w:p w:rsidR="00955CDE" w:rsidRPr="00FA3B8A" w:rsidRDefault="00955CDE" w:rsidP="00FA3B8A">
            <w:pPr>
              <w:pStyle w:val="a3"/>
              <w:spacing w:line="276" w:lineRule="auto"/>
              <w:ind w:firstLine="0"/>
              <w:jc w:val="center"/>
              <w:rPr>
                <w:sz w:val="22"/>
                <w:szCs w:val="22"/>
                <w:lang w:val="en-US"/>
              </w:rPr>
            </w:pPr>
            <w:r w:rsidRPr="00FA3B8A">
              <w:rPr>
                <w:sz w:val="22"/>
                <w:szCs w:val="22"/>
              </w:rPr>
              <w:t>8</w:t>
            </w:r>
            <w:r w:rsidR="00FA3B8A" w:rsidRPr="00FA3B8A">
              <w:rPr>
                <w:sz w:val="22"/>
                <w:szCs w:val="22"/>
              </w:rPr>
              <w:t>44</w:t>
            </w:r>
          </w:p>
        </w:tc>
      </w:tr>
    </w:tbl>
    <w:p w:rsidR="00955CDE" w:rsidRPr="00384385" w:rsidRDefault="00955CDE" w:rsidP="00955CDE">
      <w:pPr>
        <w:pStyle w:val="a7"/>
        <w:spacing w:after="0"/>
        <w:jc w:val="center"/>
        <w:rPr>
          <w:b/>
          <w:sz w:val="24"/>
          <w:highlight w:val="yellow"/>
        </w:rPr>
      </w:pPr>
    </w:p>
    <w:p w:rsidR="00955CDE" w:rsidRPr="00794FFE" w:rsidRDefault="00955CDE" w:rsidP="00955CDE">
      <w:pPr>
        <w:pStyle w:val="a7"/>
        <w:spacing w:after="0"/>
        <w:jc w:val="center"/>
        <w:rPr>
          <w:b/>
          <w:sz w:val="24"/>
        </w:rPr>
      </w:pPr>
      <w:r w:rsidRPr="00794FFE">
        <w:rPr>
          <w:b/>
          <w:sz w:val="24"/>
        </w:rPr>
        <w:t xml:space="preserve">Доходы, полученные пенсионерами  </w:t>
      </w:r>
    </w:p>
    <w:p w:rsidR="00955CDE" w:rsidRPr="00794FFE" w:rsidRDefault="00955CDE" w:rsidP="00955CDE">
      <w:pPr>
        <w:pStyle w:val="a7"/>
        <w:spacing w:after="0"/>
        <w:jc w:val="right"/>
        <w:rPr>
          <w:sz w:val="22"/>
          <w:szCs w:val="22"/>
        </w:rPr>
      </w:pPr>
      <w:r w:rsidRPr="00794FFE">
        <w:rPr>
          <w:sz w:val="22"/>
          <w:szCs w:val="22"/>
        </w:rPr>
        <w:t xml:space="preserve">таблица </w:t>
      </w:r>
      <w:r w:rsidRPr="00794FFE">
        <w:rPr>
          <w:sz w:val="22"/>
          <w:szCs w:val="22"/>
          <w:lang w:val="en-US"/>
        </w:rPr>
        <w:t>4</w:t>
      </w:r>
    </w:p>
    <w:tbl>
      <w:tblPr>
        <w:tblW w:w="97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34"/>
        <w:gridCol w:w="2015"/>
        <w:gridCol w:w="2016"/>
      </w:tblGrid>
      <w:tr w:rsidR="00955CDE" w:rsidRPr="00794FFE" w:rsidTr="00116786">
        <w:trPr>
          <w:tblHeader/>
          <w:jc w:val="center"/>
        </w:trPr>
        <w:tc>
          <w:tcPr>
            <w:tcW w:w="5734" w:type="dxa"/>
            <w:tcBorders>
              <w:top w:val="single" w:sz="4" w:space="0" w:color="auto"/>
              <w:left w:val="single" w:sz="4" w:space="0" w:color="auto"/>
              <w:bottom w:val="single" w:sz="4" w:space="0" w:color="auto"/>
              <w:right w:val="single" w:sz="4" w:space="0" w:color="auto"/>
            </w:tcBorders>
            <w:hideMark/>
          </w:tcPr>
          <w:p w:rsidR="00955CDE" w:rsidRPr="00794FFE" w:rsidRDefault="00955CDE" w:rsidP="00116786">
            <w:pPr>
              <w:pStyle w:val="a7"/>
              <w:spacing w:line="276" w:lineRule="auto"/>
              <w:jc w:val="center"/>
              <w:rPr>
                <w:sz w:val="22"/>
                <w:szCs w:val="22"/>
              </w:rPr>
            </w:pPr>
            <w:r w:rsidRPr="00794FFE">
              <w:rPr>
                <w:sz w:val="22"/>
                <w:szCs w:val="22"/>
              </w:rPr>
              <w:t>Показатель</w:t>
            </w:r>
          </w:p>
        </w:tc>
        <w:tc>
          <w:tcPr>
            <w:tcW w:w="2015" w:type="dxa"/>
            <w:tcBorders>
              <w:top w:val="single" w:sz="4" w:space="0" w:color="auto"/>
              <w:left w:val="single" w:sz="4" w:space="0" w:color="auto"/>
              <w:bottom w:val="single" w:sz="4" w:space="0" w:color="auto"/>
              <w:right w:val="single" w:sz="4" w:space="0" w:color="auto"/>
            </w:tcBorders>
            <w:hideMark/>
          </w:tcPr>
          <w:p w:rsidR="00955CDE" w:rsidRPr="00794FFE" w:rsidRDefault="00955CDE" w:rsidP="00794FFE">
            <w:pPr>
              <w:pStyle w:val="a7"/>
              <w:spacing w:line="276" w:lineRule="auto"/>
              <w:jc w:val="center"/>
              <w:rPr>
                <w:sz w:val="22"/>
                <w:szCs w:val="22"/>
              </w:rPr>
            </w:pPr>
            <w:r w:rsidRPr="00794FFE">
              <w:rPr>
                <w:sz w:val="22"/>
                <w:szCs w:val="22"/>
              </w:rPr>
              <w:t xml:space="preserve"> 01.0</w:t>
            </w:r>
            <w:r w:rsidR="00794FFE" w:rsidRPr="00794FFE">
              <w:rPr>
                <w:sz w:val="22"/>
                <w:szCs w:val="22"/>
              </w:rPr>
              <w:t>7</w:t>
            </w:r>
            <w:r w:rsidRPr="00794FFE">
              <w:rPr>
                <w:sz w:val="22"/>
                <w:szCs w:val="22"/>
              </w:rPr>
              <w:t>.2019</w:t>
            </w:r>
          </w:p>
        </w:tc>
        <w:tc>
          <w:tcPr>
            <w:tcW w:w="2016" w:type="dxa"/>
            <w:tcBorders>
              <w:top w:val="single" w:sz="4" w:space="0" w:color="auto"/>
              <w:left w:val="single" w:sz="4" w:space="0" w:color="auto"/>
              <w:bottom w:val="single" w:sz="4" w:space="0" w:color="auto"/>
              <w:right w:val="single" w:sz="4" w:space="0" w:color="auto"/>
            </w:tcBorders>
            <w:hideMark/>
          </w:tcPr>
          <w:p w:rsidR="00955CDE" w:rsidRPr="00794FFE" w:rsidRDefault="00955CDE" w:rsidP="00901441">
            <w:pPr>
              <w:pStyle w:val="a7"/>
              <w:spacing w:line="276" w:lineRule="auto"/>
              <w:jc w:val="center"/>
              <w:rPr>
                <w:sz w:val="22"/>
                <w:szCs w:val="22"/>
              </w:rPr>
            </w:pPr>
            <w:r w:rsidRPr="00794FFE">
              <w:rPr>
                <w:sz w:val="22"/>
                <w:szCs w:val="22"/>
              </w:rPr>
              <w:t xml:space="preserve"> 01.0</w:t>
            </w:r>
            <w:r w:rsidR="00901441" w:rsidRPr="00794FFE">
              <w:rPr>
                <w:sz w:val="22"/>
                <w:szCs w:val="22"/>
              </w:rPr>
              <w:t>7</w:t>
            </w:r>
            <w:r w:rsidRPr="00794FFE">
              <w:rPr>
                <w:sz w:val="22"/>
                <w:szCs w:val="22"/>
              </w:rPr>
              <w:t>.2020</w:t>
            </w:r>
          </w:p>
        </w:tc>
      </w:tr>
      <w:tr w:rsidR="00794FFE" w:rsidRPr="00794FFE" w:rsidTr="00116786">
        <w:trPr>
          <w:jc w:val="center"/>
        </w:trPr>
        <w:tc>
          <w:tcPr>
            <w:tcW w:w="5734" w:type="dxa"/>
            <w:tcBorders>
              <w:top w:val="single" w:sz="4" w:space="0" w:color="auto"/>
              <w:left w:val="single" w:sz="4" w:space="0" w:color="auto"/>
              <w:bottom w:val="single" w:sz="4" w:space="0" w:color="auto"/>
              <w:right w:val="single" w:sz="4" w:space="0" w:color="auto"/>
            </w:tcBorders>
            <w:hideMark/>
          </w:tcPr>
          <w:p w:rsidR="00794FFE" w:rsidRPr="00794FFE" w:rsidRDefault="00794FFE" w:rsidP="00116786">
            <w:pPr>
              <w:pStyle w:val="210"/>
              <w:spacing w:line="276" w:lineRule="auto"/>
              <w:ind w:firstLine="0"/>
              <w:jc w:val="left"/>
              <w:rPr>
                <w:sz w:val="22"/>
                <w:szCs w:val="22"/>
              </w:rPr>
            </w:pPr>
            <w:r w:rsidRPr="00794FFE">
              <w:rPr>
                <w:sz w:val="22"/>
                <w:szCs w:val="22"/>
              </w:rPr>
              <w:t xml:space="preserve">Сумма назначенных пенсий (государственные пенсии) – </w:t>
            </w:r>
            <w:r w:rsidRPr="00794FFE">
              <w:rPr>
                <w:sz w:val="22"/>
                <w:szCs w:val="22"/>
              </w:rPr>
              <w:lastRenderedPageBreak/>
              <w:t>тыс. рублей</w:t>
            </w:r>
          </w:p>
        </w:tc>
        <w:tc>
          <w:tcPr>
            <w:tcW w:w="2015" w:type="dxa"/>
            <w:tcBorders>
              <w:top w:val="single" w:sz="4" w:space="0" w:color="auto"/>
              <w:left w:val="single" w:sz="4" w:space="0" w:color="auto"/>
              <w:bottom w:val="single" w:sz="4" w:space="0" w:color="auto"/>
              <w:right w:val="single" w:sz="4" w:space="0" w:color="auto"/>
            </w:tcBorders>
            <w:hideMark/>
          </w:tcPr>
          <w:p w:rsidR="00794FFE" w:rsidRPr="00794FFE" w:rsidRDefault="00794FFE" w:rsidP="00062543">
            <w:pPr>
              <w:pStyle w:val="a5"/>
              <w:rPr>
                <w:b w:val="0"/>
                <w:sz w:val="22"/>
                <w:szCs w:val="22"/>
              </w:rPr>
            </w:pPr>
            <w:r w:rsidRPr="00794FFE">
              <w:rPr>
                <w:b w:val="0"/>
                <w:sz w:val="22"/>
                <w:szCs w:val="22"/>
              </w:rPr>
              <w:lastRenderedPageBreak/>
              <w:t>1738 601,26</w:t>
            </w:r>
          </w:p>
        </w:tc>
        <w:tc>
          <w:tcPr>
            <w:tcW w:w="2016" w:type="dxa"/>
            <w:tcBorders>
              <w:top w:val="single" w:sz="4" w:space="0" w:color="auto"/>
              <w:left w:val="single" w:sz="4" w:space="0" w:color="auto"/>
              <w:bottom w:val="single" w:sz="4" w:space="0" w:color="auto"/>
              <w:right w:val="single" w:sz="4" w:space="0" w:color="auto"/>
            </w:tcBorders>
            <w:hideMark/>
          </w:tcPr>
          <w:p w:rsidR="00794FFE" w:rsidRPr="00794FFE" w:rsidRDefault="00794FFE" w:rsidP="00794FFE">
            <w:pPr>
              <w:pStyle w:val="a5"/>
              <w:spacing w:line="276" w:lineRule="auto"/>
              <w:rPr>
                <w:b w:val="0"/>
                <w:sz w:val="22"/>
                <w:szCs w:val="22"/>
              </w:rPr>
            </w:pPr>
            <w:r w:rsidRPr="00794FFE">
              <w:rPr>
                <w:b w:val="0"/>
                <w:sz w:val="22"/>
                <w:szCs w:val="22"/>
              </w:rPr>
              <w:t>1 868 714</w:t>
            </w:r>
          </w:p>
        </w:tc>
      </w:tr>
      <w:tr w:rsidR="00794FFE" w:rsidRPr="00384385" w:rsidTr="00116786">
        <w:trPr>
          <w:jc w:val="center"/>
        </w:trPr>
        <w:tc>
          <w:tcPr>
            <w:tcW w:w="5734" w:type="dxa"/>
            <w:tcBorders>
              <w:top w:val="single" w:sz="4" w:space="0" w:color="auto"/>
              <w:left w:val="single" w:sz="4" w:space="0" w:color="auto"/>
              <w:bottom w:val="single" w:sz="4" w:space="0" w:color="auto"/>
              <w:right w:val="single" w:sz="4" w:space="0" w:color="auto"/>
            </w:tcBorders>
            <w:hideMark/>
          </w:tcPr>
          <w:p w:rsidR="00794FFE" w:rsidRPr="00794FFE" w:rsidRDefault="00794FFE" w:rsidP="00116786">
            <w:pPr>
              <w:pStyle w:val="210"/>
              <w:ind w:firstLine="0"/>
              <w:jc w:val="left"/>
              <w:rPr>
                <w:sz w:val="22"/>
                <w:szCs w:val="22"/>
              </w:rPr>
            </w:pPr>
            <w:r w:rsidRPr="00794FFE">
              <w:rPr>
                <w:sz w:val="22"/>
                <w:szCs w:val="22"/>
              </w:rPr>
              <w:lastRenderedPageBreak/>
              <w:t>Сумма начисленных дополнительных пенсий – тыс. рублей</w:t>
            </w:r>
          </w:p>
        </w:tc>
        <w:tc>
          <w:tcPr>
            <w:tcW w:w="2015" w:type="dxa"/>
            <w:tcBorders>
              <w:top w:val="single" w:sz="4" w:space="0" w:color="auto"/>
              <w:left w:val="single" w:sz="4" w:space="0" w:color="auto"/>
              <w:bottom w:val="single" w:sz="4" w:space="0" w:color="auto"/>
              <w:right w:val="single" w:sz="4" w:space="0" w:color="auto"/>
            </w:tcBorders>
            <w:hideMark/>
          </w:tcPr>
          <w:p w:rsidR="00794FFE" w:rsidRPr="00794FFE" w:rsidRDefault="00794FFE" w:rsidP="00062543">
            <w:pPr>
              <w:pStyle w:val="210"/>
              <w:ind w:firstLine="0"/>
              <w:jc w:val="center"/>
              <w:rPr>
                <w:sz w:val="22"/>
                <w:szCs w:val="22"/>
              </w:rPr>
            </w:pPr>
            <w:r w:rsidRPr="00794FFE">
              <w:rPr>
                <w:sz w:val="22"/>
                <w:szCs w:val="22"/>
              </w:rPr>
              <w:t>32 810,2</w:t>
            </w:r>
          </w:p>
        </w:tc>
        <w:tc>
          <w:tcPr>
            <w:tcW w:w="2016" w:type="dxa"/>
            <w:tcBorders>
              <w:top w:val="single" w:sz="4" w:space="0" w:color="auto"/>
              <w:left w:val="single" w:sz="4" w:space="0" w:color="auto"/>
              <w:bottom w:val="single" w:sz="4" w:space="0" w:color="auto"/>
              <w:right w:val="single" w:sz="4" w:space="0" w:color="auto"/>
            </w:tcBorders>
            <w:hideMark/>
          </w:tcPr>
          <w:p w:rsidR="00794FFE" w:rsidRPr="00794FFE" w:rsidRDefault="00794FFE" w:rsidP="00116786">
            <w:pPr>
              <w:pStyle w:val="210"/>
              <w:ind w:firstLine="0"/>
              <w:jc w:val="center"/>
              <w:rPr>
                <w:sz w:val="22"/>
                <w:szCs w:val="22"/>
              </w:rPr>
            </w:pPr>
            <w:r w:rsidRPr="00794FFE">
              <w:rPr>
                <w:sz w:val="22"/>
                <w:szCs w:val="22"/>
              </w:rPr>
              <w:t>36 284,313</w:t>
            </w:r>
          </w:p>
        </w:tc>
      </w:tr>
      <w:tr w:rsidR="00794FFE" w:rsidRPr="00384385" w:rsidTr="00116786">
        <w:trPr>
          <w:jc w:val="center"/>
        </w:trPr>
        <w:tc>
          <w:tcPr>
            <w:tcW w:w="5734" w:type="dxa"/>
            <w:tcBorders>
              <w:top w:val="single" w:sz="4" w:space="0" w:color="auto"/>
              <w:left w:val="single" w:sz="4" w:space="0" w:color="auto"/>
              <w:bottom w:val="single" w:sz="4" w:space="0" w:color="auto"/>
              <w:right w:val="single" w:sz="4" w:space="0" w:color="auto"/>
            </w:tcBorders>
            <w:hideMark/>
          </w:tcPr>
          <w:p w:rsidR="00794FFE" w:rsidRPr="00384385" w:rsidRDefault="00794FFE" w:rsidP="00116786">
            <w:pPr>
              <w:pStyle w:val="210"/>
              <w:spacing w:line="276" w:lineRule="auto"/>
              <w:ind w:firstLine="0"/>
              <w:jc w:val="left"/>
              <w:rPr>
                <w:sz w:val="22"/>
                <w:szCs w:val="22"/>
                <w:highlight w:val="yellow"/>
              </w:rPr>
            </w:pPr>
          </w:p>
        </w:tc>
        <w:tc>
          <w:tcPr>
            <w:tcW w:w="2015" w:type="dxa"/>
            <w:tcBorders>
              <w:top w:val="single" w:sz="4" w:space="0" w:color="auto"/>
              <w:left w:val="single" w:sz="4" w:space="0" w:color="auto"/>
              <w:bottom w:val="single" w:sz="4" w:space="0" w:color="auto"/>
              <w:right w:val="single" w:sz="4" w:space="0" w:color="auto"/>
            </w:tcBorders>
            <w:hideMark/>
          </w:tcPr>
          <w:p w:rsidR="00794FFE" w:rsidRPr="00384385" w:rsidRDefault="00794FFE" w:rsidP="00116786">
            <w:pPr>
              <w:pStyle w:val="a5"/>
              <w:rPr>
                <w:b w:val="0"/>
                <w:sz w:val="22"/>
                <w:szCs w:val="22"/>
                <w:highlight w:val="yellow"/>
                <w:lang w:val="en-US"/>
              </w:rPr>
            </w:pPr>
          </w:p>
        </w:tc>
        <w:tc>
          <w:tcPr>
            <w:tcW w:w="2016" w:type="dxa"/>
            <w:tcBorders>
              <w:top w:val="single" w:sz="4" w:space="0" w:color="auto"/>
              <w:left w:val="single" w:sz="4" w:space="0" w:color="auto"/>
              <w:bottom w:val="single" w:sz="4" w:space="0" w:color="auto"/>
              <w:right w:val="single" w:sz="4" w:space="0" w:color="auto"/>
            </w:tcBorders>
            <w:hideMark/>
          </w:tcPr>
          <w:p w:rsidR="00794FFE" w:rsidRPr="00384385" w:rsidRDefault="00794FFE" w:rsidP="00116786">
            <w:pPr>
              <w:pStyle w:val="a5"/>
              <w:spacing w:line="276" w:lineRule="auto"/>
              <w:rPr>
                <w:b w:val="0"/>
                <w:sz w:val="22"/>
                <w:szCs w:val="22"/>
                <w:highlight w:val="yellow"/>
              </w:rPr>
            </w:pPr>
          </w:p>
        </w:tc>
      </w:tr>
    </w:tbl>
    <w:p w:rsidR="00955CDE" w:rsidRPr="00384385" w:rsidRDefault="00955CDE" w:rsidP="00955CDE">
      <w:pPr>
        <w:pStyle w:val="a7"/>
        <w:spacing w:after="0"/>
        <w:ind w:firstLine="567"/>
        <w:jc w:val="both"/>
        <w:rPr>
          <w:sz w:val="24"/>
          <w:highlight w:val="yellow"/>
        </w:rPr>
      </w:pPr>
    </w:p>
    <w:p w:rsidR="00955CDE" w:rsidRPr="00794FFE" w:rsidRDefault="00955CDE" w:rsidP="00955CDE">
      <w:pPr>
        <w:pStyle w:val="a7"/>
        <w:spacing w:after="0"/>
        <w:ind w:firstLine="567"/>
        <w:jc w:val="both"/>
        <w:rPr>
          <w:sz w:val="24"/>
        </w:rPr>
      </w:pPr>
      <w:r w:rsidRPr="00794FFE">
        <w:rPr>
          <w:sz w:val="24"/>
        </w:rPr>
        <w:t xml:space="preserve">В  </w:t>
      </w:r>
      <w:r w:rsidRPr="00794FFE">
        <w:rPr>
          <w:sz w:val="24"/>
          <w:lang w:val="en-US"/>
        </w:rPr>
        <w:t>I</w:t>
      </w:r>
      <w:r w:rsidRPr="00794FFE">
        <w:rPr>
          <w:sz w:val="24"/>
        </w:rPr>
        <w:t xml:space="preserve"> </w:t>
      </w:r>
      <w:r w:rsidR="00794FFE" w:rsidRPr="00794FFE">
        <w:rPr>
          <w:sz w:val="24"/>
        </w:rPr>
        <w:t>полугодии</w:t>
      </w:r>
      <w:r w:rsidRPr="00794FFE">
        <w:rPr>
          <w:sz w:val="24"/>
        </w:rPr>
        <w:t xml:space="preserve"> 2020 года  в сравнении с аналогичным периодом 2019 года наблюдается увеличение суммы назначенных государственных пенсий на 7,</w:t>
      </w:r>
      <w:r w:rsidR="00794FFE" w:rsidRPr="00794FFE">
        <w:rPr>
          <w:sz w:val="24"/>
        </w:rPr>
        <w:t>5</w:t>
      </w:r>
      <w:r w:rsidRPr="00794FFE">
        <w:rPr>
          <w:sz w:val="24"/>
        </w:rPr>
        <w:t xml:space="preserve">%. </w:t>
      </w:r>
    </w:p>
    <w:p w:rsidR="00955CDE" w:rsidRPr="00794FFE" w:rsidRDefault="00955CDE" w:rsidP="00955CDE">
      <w:pPr>
        <w:pStyle w:val="a7"/>
        <w:spacing w:after="0"/>
        <w:ind w:firstLine="567"/>
        <w:jc w:val="both"/>
        <w:rPr>
          <w:sz w:val="24"/>
        </w:rPr>
      </w:pPr>
      <w:r w:rsidRPr="00F65CE7">
        <w:rPr>
          <w:sz w:val="24"/>
          <w:szCs w:val="24"/>
        </w:rPr>
        <w:t xml:space="preserve">Средний размер назначенной пенсии </w:t>
      </w:r>
      <w:r w:rsidRPr="00297DFB">
        <w:rPr>
          <w:sz w:val="24"/>
          <w:szCs w:val="24"/>
        </w:rPr>
        <w:t xml:space="preserve">в </w:t>
      </w:r>
      <w:r w:rsidRPr="00297DFB">
        <w:rPr>
          <w:sz w:val="24"/>
          <w:szCs w:val="24"/>
          <w:lang w:val="en-US"/>
        </w:rPr>
        <w:t>I</w:t>
      </w:r>
      <w:r w:rsidRPr="00297DFB">
        <w:rPr>
          <w:sz w:val="24"/>
          <w:szCs w:val="24"/>
        </w:rPr>
        <w:t xml:space="preserve"> </w:t>
      </w:r>
      <w:r w:rsidR="00297DFB">
        <w:rPr>
          <w:sz w:val="24"/>
          <w:szCs w:val="24"/>
        </w:rPr>
        <w:t>полугодии</w:t>
      </w:r>
      <w:r w:rsidRPr="00F65CE7">
        <w:rPr>
          <w:sz w:val="24"/>
          <w:szCs w:val="24"/>
        </w:rPr>
        <w:t xml:space="preserve">  2</w:t>
      </w:r>
      <w:r w:rsidRPr="00F65CE7">
        <w:rPr>
          <w:sz w:val="24"/>
        </w:rPr>
        <w:t>020 года  составил  228</w:t>
      </w:r>
      <w:r w:rsidR="00F65CE7" w:rsidRPr="00F65CE7">
        <w:rPr>
          <w:sz w:val="24"/>
        </w:rPr>
        <w:t>65</w:t>
      </w:r>
      <w:r w:rsidRPr="00F65CE7">
        <w:rPr>
          <w:sz w:val="24"/>
        </w:rPr>
        <w:t>,</w:t>
      </w:r>
      <w:r w:rsidR="00F65CE7" w:rsidRPr="00F65CE7">
        <w:rPr>
          <w:sz w:val="24"/>
        </w:rPr>
        <w:t>32</w:t>
      </w:r>
      <w:r w:rsidRPr="00F65CE7">
        <w:rPr>
          <w:sz w:val="24"/>
        </w:rPr>
        <w:t xml:space="preserve"> </w:t>
      </w:r>
      <w:r w:rsidRPr="00794FFE">
        <w:rPr>
          <w:sz w:val="24"/>
        </w:rPr>
        <w:t xml:space="preserve">рублей (105,5% к аналогичному периоду 2019 года – </w:t>
      </w:r>
      <w:r w:rsidR="00794FFE" w:rsidRPr="00794FFE">
        <w:rPr>
          <w:sz w:val="24"/>
        </w:rPr>
        <w:t xml:space="preserve">21 678,9 </w:t>
      </w:r>
      <w:r w:rsidRPr="00794FFE">
        <w:rPr>
          <w:sz w:val="24"/>
        </w:rPr>
        <w:t xml:space="preserve">рублей). </w:t>
      </w:r>
    </w:p>
    <w:p w:rsidR="00955CDE" w:rsidRPr="00F65CE7" w:rsidRDefault="00955CDE" w:rsidP="00955CDE">
      <w:pPr>
        <w:pStyle w:val="a7"/>
        <w:spacing w:after="0"/>
        <w:ind w:firstLine="567"/>
        <w:jc w:val="both"/>
      </w:pPr>
      <w:r w:rsidRPr="00F65CE7">
        <w:rPr>
          <w:sz w:val="24"/>
        </w:rPr>
        <w:t xml:space="preserve">Средний доход пенсионера с учетом </w:t>
      </w:r>
      <w:r w:rsidRPr="00F65CE7">
        <w:rPr>
          <w:sz w:val="24"/>
          <w:szCs w:val="24"/>
        </w:rPr>
        <w:t>начисленных дополнительных пенсий</w:t>
      </w:r>
      <w:r w:rsidRPr="00F65CE7">
        <w:rPr>
          <w:sz w:val="24"/>
        </w:rPr>
        <w:t xml:space="preserve"> (без учета государственной помощи и доплат) составил 23</w:t>
      </w:r>
      <w:r w:rsidR="00F65CE7" w:rsidRPr="00F65CE7">
        <w:rPr>
          <w:sz w:val="24"/>
        </w:rPr>
        <w:t>882,37</w:t>
      </w:r>
      <w:r w:rsidRPr="00F65CE7">
        <w:rPr>
          <w:sz w:val="24"/>
        </w:rPr>
        <w:t xml:space="preserve"> рубль </w:t>
      </w:r>
      <w:r w:rsidRPr="00041AA6">
        <w:rPr>
          <w:sz w:val="24"/>
        </w:rPr>
        <w:t>(105,</w:t>
      </w:r>
      <w:r w:rsidR="00041AA6" w:rsidRPr="00041AA6">
        <w:rPr>
          <w:sz w:val="24"/>
        </w:rPr>
        <w:t>2</w:t>
      </w:r>
      <w:r w:rsidRPr="00041AA6">
        <w:rPr>
          <w:sz w:val="24"/>
        </w:rPr>
        <w:t xml:space="preserve">% к аналогичному периоду 2019 года – </w:t>
      </w:r>
      <w:r w:rsidR="00041AA6" w:rsidRPr="00041AA6">
        <w:rPr>
          <w:sz w:val="24"/>
        </w:rPr>
        <w:t>22 697,75 рублей</w:t>
      </w:r>
      <w:r w:rsidRPr="00041AA6">
        <w:rPr>
          <w:sz w:val="24"/>
        </w:rPr>
        <w:t>). Соотношение сре</w:t>
      </w:r>
      <w:r w:rsidRPr="00F65CE7">
        <w:rPr>
          <w:sz w:val="24"/>
        </w:rPr>
        <w:t>днемесячного дохода и прожиточного минимума пенсионера составило 191,</w:t>
      </w:r>
      <w:r w:rsidR="00F65CE7" w:rsidRPr="00F65CE7">
        <w:rPr>
          <w:sz w:val="24"/>
        </w:rPr>
        <w:t>06</w:t>
      </w:r>
      <w:r w:rsidRPr="00F65CE7">
        <w:rPr>
          <w:sz w:val="24"/>
        </w:rPr>
        <w:t>%.</w:t>
      </w:r>
    </w:p>
    <w:p w:rsidR="00833F0A" w:rsidRPr="00041AA6" w:rsidRDefault="00833F0A" w:rsidP="00833F0A">
      <w:pPr>
        <w:ind w:firstLine="567"/>
        <w:jc w:val="both"/>
        <w:rPr>
          <w:sz w:val="24"/>
          <w:szCs w:val="24"/>
        </w:rPr>
      </w:pPr>
      <w:proofErr w:type="gramStart"/>
      <w:r w:rsidRPr="00041AA6">
        <w:rPr>
          <w:sz w:val="24"/>
          <w:szCs w:val="24"/>
        </w:rPr>
        <w:t xml:space="preserve">В соответствии с законом  ХМАО-Югры от 07.07.2004 №45-оз «О поддержке семьи, материнства, отцовства и детства в Ханты-Мансийском автономном округе – </w:t>
      </w:r>
      <w:proofErr w:type="spellStart"/>
      <w:r w:rsidRPr="00041AA6">
        <w:rPr>
          <w:sz w:val="24"/>
          <w:szCs w:val="24"/>
        </w:rPr>
        <w:t>Югре</w:t>
      </w:r>
      <w:proofErr w:type="spellEnd"/>
      <w:r w:rsidRPr="00041AA6">
        <w:rPr>
          <w:sz w:val="24"/>
          <w:szCs w:val="24"/>
        </w:rPr>
        <w:t xml:space="preserve">», законом </w:t>
      </w:r>
      <w:proofErr w:type="spellStart"/>
      <w:r w:rsidRPr="00041AA6">
        <w:rPr>
          <w:sz w:val="24"/>
          <w:szCs w:val="24"/>
        </w:rPr>
        <w:t>ХМАО-Югры</w:t>
      </w:r>
      <w:proofErr w:type="spellEnd"/>
      <w:r w:rsidRPr="00041AA6">
        <w:rPr>
          <w:sz w:val="24"/>
          <w:szCs w:val="24"/>
        </w:rPr>
        <w:t xml:space="preserve"> от 02.12.2005 №115-оз «О мерах по обеспечению прав детей-инвалидов на воспитание, обучение и образование, прав инвалидов на образование и компенсацию затрат муниципальным дошкольным образовательным организациям, реализующим образовательную программу дошкольного образования, за присмотр и уход за детьми-инвалидами в Ханты-Мансийском</w:t>
      </w:r>
      <w:proofErr w:type="gramEnd"/>
      <w:r w:rsidRPr="00041AA6">
        <w:rPr>
          <w:sz w:val="24"/>
          <w:szCs w:val="24"/>
        </w:rPr>
        <w:t xml:space="preserve"> </w:t>
      </w:r>
      <w:proofErr w:type="gramStart"/>
      <w:r w:rsidRPr="00041AA6">
        <w:rPr>
          <w:sz w:val="24"/>
          <w:szCs w:val="24"/>
        </w:rPr>
        <w:t>автономном</w:t>
      </w:r>
      <w:proofErr w:type="gramEnd"/>
      <w:r w:rsidRPr="00041AA6">
        <w:rPr>
          <w:sz w:val="24"/>
          <w:szCs w:val="24"/>
        </w:rPr>
        <w:t xml:space="preserve"> </w:t>
      </w:r>
      <w:proofErr w:type="spellStart"/>
      <w:r w:rsidRPr="00041AA6">
        <w:rPr>
          <w:sz w:val="24"/>
          <w:szCs w:val="24"/>
        </w:rPr>
        <w:t>округе-Югре</w:t>
      </w:r>
      <w:proofErr w:type="spellEnd"/>
      <w:r w:rsidRPr="00041AA6">
        <w:rPr>
          <w:sz w:val="24"/>
          <w:szCs w:val="24"/>
        </w:rPr>
        <w:t>», федеральным законом от 19.05.1995 №81-ФЗ «О государственных пособиях гражданам, имеющим детей» предусмотрены детские пособия.</w:t>
      </w:r>
    </w:p>
    <w:p w:rsidR="00833F0A" w:rsidRPr="00717663" w:rsidRDefault="00833F0A" w:rsidP="00833F0A">
      <w:pPr>
        <w:ind w:firstLine="567"/>
        <w:jc w:val="both"/>
        <w:rPr>
          <w:sz w:val="24"/>
          <w:szCs w:val="24"/>
        </w:rPr>
      </w:pPr>
      <w:r w:rsidRPr="00717663">
        <w:rPr>
          <w:sz w:val="24"/>
          <w:szCs w:val="24"/>
        </w:rPr>
        <w:t>В отчетном периоде 2020 года были выплачены детские</w:t>
      </w:r>
      <w:r w:rsidR="00311D5F">
        <w:rPr>
          <w:sz w:val="24"/>
          <w:szCs w:val="24"/>
        </w:rPr>
        <w:t xml:space="preserve"> пособия на общую сумму 116 </w:t>
      </w:r>
      <w:r w:rsidR="002D6880" w:rsidRPr="00717663">
        <w:rPr>
          <w:sz w:val="24"/>
          <w:szCs w:val="24"/>
        </w:rPr>
        <w:t>806</w:t>
      </w:r>
      <w:r w:rsidRPr="00717663">
        <w:rPr>
          <w:sz w:val="24"/>
          <w:szCs w:val="24"/>
        </w:rPr>
        <w:t xml:space="preserve"> тыс. рублей. </w:t>
      </w:r>
    </w:p>
    <w:p w:rsidR="00833F0A" w:rsidRPr="00CF388F" w:rsidRDefault="00833F0A" w:rsidP="00833F0A">
      <w:pPr>
        <w:ind w:firstLine="567"/>
        <w:jc w:val="both"/>
        <w:rPr>
          <w:sz w:val="24"/>
          <w:szCs w:val="24"/>
        </w:rPr>
      </w:pPr>
      <w:r w:rsidRPr="00CF388F">
        <w:rPr>
          <w:sz w:val="24"/>
          <w:szCs w:val="24"/>
        </w:rPr>
        <w:t>Среди существующих социальных выплат можно выделить основные пособия, предусмотренные законодательством:</w:t>
      </w:r>
    </w:p>
    <w:p w:rsidR="00833F0A" w:rsidRPr="00CF388F" w:rsidRDefault="00833F0A" w:rsidP="00833F0A">
      <w:pPr>
        <w:tabs>
          <w:tab w:val="left" w:pos="1440"/>
        </w:tabs>
        <w:jc w:val="right"/>
        <w:rPr>
          <w:sz w:val="24"/>
          <w:szCs w:val="24"/>
        </w:rPr>
      </w:pPr>
      <w:r w:rsidRPr="00CF388F">
        <w:rPr>
          <w:sz w:val="24"/>
          <w:szCs w:val="24"/>
        </w:rPr>
        <w:tab/>
        <w:t xml:space="preserve">таблица </w:t>
      </w:r>
      <w:r w:rsidRPr="00CF388F">
        <w:rPr>
          <w:sz w:val="24"/>
          <w:szCs w:val="24"/>
          <w:lang w:val="en-US"/>
        </w:rPr>
        <w:t>5</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98"/>
        <w:gridCol w:w="1348"/>
        <w:gridCol w:w="1479"/>
      </w:tblGrid>
      <w:tr w:rsidR="00833F0A" w:rsidRPr="00384385" w:rsidTr="00EA34FA">
        <w:trPr>
          <w:tblHeader/>
          <w:jc w:val="center"/>
        </w:trPr>
        <w:tc>
          <w:tcPr>
            <w:tcW w:w="6798" w:type="dxa"/>
            <w:tcBorders>
              <w:top w:val="single" w:sz="12" w:space="0" w:color="auto"/>
              <w:left w:val="single" w:sz="12" w:space="0" w:color="auto"/>
            </w:tcBorders>
          </w:tcPr>
          <w:p w:rsidR="00833F0A" w:rsidRPr="00717663" w:rsidRDefault="00833F0A" w:rsidP="00EA34FA">
            <w:pPr>
              <w:pStyle w:val="a7"/>
              <w:jc w:val="center"/>
              <w:rPr>
                <w:sz w:val="24"/>
                <w:szCs w:val="24"/>
              </w:rPr>
            </w:pPr>
            <w:r w:rsidRPr="00717663">
              <w:rPr>
                <w:sz w:val="24"/>
                <w:szCs w:val="24"/>
              </w:rPr>
              <w:t>Наименование показателя</w:t>
            </w:r>
          </w:p>
        </w:tc>
        <w:tc>
          <w:tcPr>
            <w:tcW w:w="1348" w:type="dxa"/>
            <w:tcBorders>
              <w:top w:val="single" w:sz="12" w:space="0" w:color="auto"/>
            </w:tcBorders>
          </w:tcPr>
          <w:p w:rsidR="00833F0A" w:rsidRPr="00717663" w:rsidRDefault="00833F0A" w:rsidP="00EA34FA">
            <w:pPr>
              <w:jc w:val="center"/>
              <w:rPr>
                <w:sz w:val="24"/>
                <w:szCs w:val="24"/>
              </w:rPr>
            </w:pPr>
            <w:proofErr w:type="spellStart"/>
            <w:r w:rsidRPr="00717663">
              <w:rPr>
                <w:sz w:val="24"/>
                <w:szCs w:val="24"/>
              </w:rPr>
              <w:t>Ед</w:t>
            </w:r>
            <w:proofErr w:type="gramStart"/>
            <w:r w:rsidRPr="00717663">
              <w:rPr>
                <w:sz w:val="24"/>
                <w:szCs w:val="24"/>
              </w:rPr>
              <w:t>.и</w:t>
            </w:r>
            <w:proofErr w:type="gramEnd"/>
            <w:r w:rsidRPr="00717663">
              <w:rPr>
                <w:sz w:val="24"/>
                <w:szCs w:val="24"/>
              </w:rPr>
              <w:t>зм</w:t>
            </w:r>
            <w:proofErr w:type="spellEnd"/>
            <w:r w:rsidRPr="00717663">
              <w:rPr>
                <w:sz w:val="24"/>
                <w:szCs w:val="24"/>
              </w:rPr>
              <w:t>.</w:t>
            </w:r>
          </w:p>
        </w:tc>
        <w:tc>
          <w:tcPr>
            <w:tcW w:w="1479" w:type="dxa"/>
            <w:tcBorders>
              <w:top w:val="single" w:sz="12" w:space="0" w:color="auto"/>
              <w:right w:val="single" w:sz="12" w:space="0" w:color="auto"/>
            </w:tcBorders>
          </w:tcPr>
          <w:p w:rsidR="00833F0A" w:rsidRPr="00717663" w:rsidRDefault="00717663" w:rsidP="00EA34FA">
            <w:pPr>
              <w:pStyle w:val="a7"/>
              <w:jc w:val="center"/>
              <w:rPr>
                <w:sz w:val="24"/>
                <w:szCs w:val="24"/>
              </w:rPr>
            </w:pPr>
            <w:r w:rsidRPr="00717663">
              <w:rPr>
                <w:sz w:val="24"/>
                <w:szCs w:val="24"/>
              </w:rPr>
              <w:t>01.07</w:t>
            </w:r>
            <w:r w:rsidR="00833F0A" w:rsidRPr="00717663">
              <w:rPr>
                <w:sz w:val="24"/>
                <w:szCs w:val="24"/>
              </w:rPr>
              <w:t>.2020</w:t>
            </w:r>
          </w:p>
        </w:tc>
      </w:tr>
      <w:tr w:rsidR="00833F0A" w:rsidRPr="00384385" w:rsidTr="00EA34FA">
        <w:trPr>
          <w:jc w:val="center"/>
        </w:trPr>
        <w:tc>
          <w:tcPr>
            <w:tcW w:w="6798" w:type="dxa"/>
            <w:tcBorders>
              <w:left w:val="single" w:sz="12" w:space="0" w:color="auto"/>
            </w:tcBorders>
            <w:vAlign w:val="center"/>
          </w:tcPr>
          <w:p w:rsidR="00833F0A" w:rsidRPr="00717663" w:rsidRDefault="00833F0A" w:rsidP="00EA34FA">
            <w:pPr>
              <w:pStyle w:val="a7"/>
              <w:spacing w:after="0"/>
              <w:rPr>
                <w:b/>
                <w:sz w:val="24"/>
                <w:szCs w:val="24"/>
              </w:rPr>
            </w:pPr>
            <w:r w:rsidRPr="00717663">
              <w:rPr>
                <w:b/>
                <w:sz w:val="24"/>
                <w:szCs w:val="24"/>
              </w:rPr>
              <w:t>Государственная социальная помощь.</w:t>
            </w:r>
          </w:p>
        </w:tc>
        <w:tc>
          <w:tcPr>
            <w:tcW w:w="1348" w:type="dxa"/>
          </w:tcPr>
          <w:p w:rsidR="00833F0A" w:rsidRPr="00717663" w:rsidRDefault="00833F0A" w:rsidP="00EA34FA">
            <w:pPr>
              <w:jc w:val="center"/>
              <w:rPr>
                <w:sz w:val="24"/>
                <w:szCs w:val="24"/>
              </w:rPr>
            </w:pPr>
            <w:r w:rsidRPr="00717663">
              <w:rPr>
                <w:sz w:val="24"/>
                <w:szCs w:val="24"/>
              </w:rPr>
              <w:t>тыс. рублей</w:t>
            </w:r>
          </w:p>
        </w:tc>
        <w:tc>
          <w:tcPr>
            <w:tcW w:w="1479" w:type="dxa"/>
            <w:tcBorders>
              <w:right w:val="single" w:sz="12" w:space="0" w:color="auto"/>
            </w:tcBorders>
            <w:shd w:val="clear" w:color="auto" w:fill="auto"/>
            <w:vAlign w:val="center"/>
          </w:tcPr>
          <w:p w:rsidR="00833F0A" w:rsidRPr="00717663" w:rsidRDefault="00717663" w:rsidP="00EA34FA">
            <w:pPr>
              <w:pStyle w:val="a7"/>
              <w:spacing w:after="0"/>
              <w:jc w:val="center"/>
              <w:rPr>
                <w:sz w:val="24"/>
                <w:szCs w:val="24"/>
              </w:rPr>
            </w:pPr>
            <w:r w:rsidRPr="00717663">
              <w:rPr>
                <w:sz w:val="24"/>
                <w:szCs w:val="24"/>
              </w:rPr>
              <w:t>7 453,19</w:t>
            </w:r>
          </w:p>
        </w:tc>
      </w:tr>
      <w:tr w:rsidR="00833F0A" w:rsidRPr="00384385" w:rsidTr="00EA34FA">
        <w:trPr>
          <w:jc w:val="center"/>
        </w:trPr>
        <w:tc>
          <w:tcPr>
            <w:tcW w:w="6798" w:type="dxa"/>
            <w:tcBorders>
              <w:left w:val="single" w:sz="12" w:space="0" w:color="auto"/>
            </w:tcBorders>
            <w:vAlign w:val="center"/>
          </w:tcPr>
          <w:p w:rsidR="00833F0A" w:rsidRPr="00717663" w:rsidRDefault="00833F0A" w:rsidP="00BE25AA">
            <w:pPr>
              <w:pStyle w:val="a7"/>
              <w:spacing w:after="0"/>
              <w:rPr>
                <w:sz w:val="24"/>
                <w:szCs w:val="24"/>
              </w:rPr>
            </w:pPr>
            <w:r w:rsidRPr="00717663">
              <w:rPr>
                <w:sz w:val="24"/>
                <w:szCs w:val="24"/>
              </w:rPr>
              <w:t>Число получателей ежемесячного социального пособия за</w:t>
            </w:r>
            <w:r w:rsidR="00BE25AA" w:rsidRPr="00717663">
              <w:rPr>
                <w:sz w:val="24"/>
                <w:szCs w:val="24"/>
              </w:rPr>
              <w:t xml:space="preserve"> </w:t>
            </w:r>
            <w:r w:rsidR="00BE25AA" w:rsidRPr="00717663">
              <w:rPr>
                <w:sz w:val="24"/>
                <w:szCs w:val="24"/>
                <w:lang w:val="en-US"/>
              </w:rPr>
              <w:t>I</w:t>
            </w:r>
            <w:r w:rsidR="00717663">
              <w:rPr>
                <w:sz w:val="24"/>
                <w:szCs w:val="24"/>
              </w:rPr>
              <w:t xml:space="preserve">  полугодие </w:t>
            </w:r>
            <w:r w:rsidRPr="00717663">
              <w:rPr>
                <w:sz w:val="24"/>
                <w:szCs w:val="24"/>
              </w:rPr>
              <w:t xml:space="preserve"> 2020 г.</w:t>
            </w:r>
          </w:p>
        </w:tc>
        <w:tc>
          <w:tcPr>
            <w:tcW w:w="1348" w:type="dxa"/>
          </w:tcPr>
          <w:p w:rsidR="00833F0A" w:rsidRPr="00717663" w:rsidRDefault="00833F0A" w:rsidP="00EA34FA">
            <w:pPr>
              <w:jc w:val="center"/>
              <w:rPr>
                <w:sz w:val="24"/>
                <w:szCs w:val="24"/>
              </w:rPr>
            </w:pPr>
            <w:r w:rsidRPr="00717663">
              <w:rPr>
                <w:sz w:val="24"/>
                <w:szCs w:val="24"/>
              </w:rPr>
              <w:t>человек</w:t>
            </w:r>
          </w:p>
        </w:tc>
        <w:tc>
          <w:tcPr>
            <w:tcW w:w="1479" w:type="dxa"/>
            <w:tcBorders>
              <w:right w:val="single" w:sz="12" w:space="0" w:color="auto"/>
            </w:tcBorders>
            <w:vAlign w:val="center"/>
          </w:tcPr>
          <w:p w:rsidR="00833F0A" w:rsidRPr="00717663" w:rsidRDefault="00717663" w:rsidP="00EA34FA">
            <w:pPr>
              <w:pStyle w:val="a7"/>
              <w:spacing w:after="0"/>
              <w:jc w:val="center"/>
              <w:rPr>
                <w:sz w:val="24"/>
                <w:szCs w:val="24"/>
              </w:rPr>
            </w:pPr>
            <w:r>
              <w:rPr>
                <w:sz w:val="24"/>
                <w:szCs w:val="24"/>
              </w:rPr>
              <w:t>707</w:t>
            </w:r>
          </w:p>
        </w:tc>
      </w:tr>
      <w:tr w:rsidR="00833F0A" w:rsidRPr="00384385" w:rsidTr="00EA34FA">
        <w:trPr>
          <w:jc w:val="center"/>
        </w:trPr>
        <w:tc>
          <w:tcPr>
            <w:tcW w:w="6798" w:type="dxa"/>
            <w:tcBorders>
              <w:left w:val="single" w:sz="12" w:space="0" w:color="auto"/>
              <w:bottom w:val="single" w:sz="12" w:space="0" w:color="auto"/>
            </w:tcBorders>
            <w:vAlign w:val="center"/>
          </w:tcPr>
          <w:p w:rsidR="00833F0A" w:rsidRPr="00717663" w:rsidRDefault="00833F0A" w:rsidP="00717663">
            <w:pPr>
              <w:pStyle w:val="a7"/>
              <w:spacing w:after="0"/>
              <w:rPr>
                <w:sz w:val="24"/>
                <w:szCs w:val="24"/>
              </w:rPr>
            </w:pPr>
            <w:r w:rsidRPr="00717663">
              <w:rPr>
                <w:sz w:val="24"/>
                <w:szCs w:val="24"/>
              </w:rPr>
              <w:t xml:space="preserve">Число получателей единовременной помощи в </w:t>
            </w:r>
            <w:r w:rsidRPr="00717663">
              <w:rPr>
                <w:sz w:val="24"/>
                <w:szCs w:val="24"/>
                <w:lang w:val="en-US"/>
              </w:rPr>
              <w:t>I</w:t>
            </w:r>
            <w:r w:rsidRPr="00717663">
              <w:rPr>
                <w:sz w:val="24"/>
                <w:szCs w:val="24"/>
              </w:rPr>
              <w:t xml:space="preserve"> </w:t>
            </w:r>
            <w:r w:rsidR="00717663" w:rsidRPr="00717663">
              <w:rPr>
                <w:sz w:val="24"/>
                <w:szCs w:val="24"/>
              </w:rPr>
              <w:t xml:space="preserve">полугодии </w:t>
            </w:r>
            <w:r w:rsidRPr="00717663">
              <w:rPr>
                <w:sz w:val="24"/>
                <w:szCs w:val="24"/>
              </w:rPr>
              <w:t>2020г.</w:t>
            </w:r>
          </w:p>
        </w:tc>
        <w:tc>
          <w:tcPr>
            <w:tcW w:w="1348" w:type="dxa"/>
            <w:tcBorders>
              <w:bottom w:val="single" w:sz="12" w:space="0" w:color="auto"/>
            </w:tcBorders>
          </w:tcPr>
          <w:p w:rsidR="00833F0A" w:rsidRPr="00717663" w:rsidRDefault="00833F0A" w:rsidP="00EA34FA">
            <w:pPr>
              <w:jc w:val="center"/>
              <w:rPr>
                <w:sz w:val="24"/>
                <w:szCs w:val="24"/>
              </w:rPr>
            </w:pPr>
            <w:r w:rsidRPr="00717663">
              <w:rPr>
                <w:sz w:val="24"/>
                <w:szCs w:val="24"/>
              </w:rPr>
              <w:t>человек</w:t>
            </w:r>
          </w:p>
        </w:tc>
        <w:tc>
          <w:tcPr>
            <w:tcW w:w="1479" w:type="dxa"/>
            <w:tcBorders>
              <w:bottom w:val="single" w:sz="12" w:space="0" w:color="auto"/>
              <w:right w:val="single" w:sz="12" w:space="0" w:color="auto"/>
            </w:tcBorders>
            <w:vAlign w:val="center"/>
          </w:tcPr>
          <w:p w:rsidR="00833F0A" w:rsidRPr="00717663" w:rsidRDefault="00717663" w:rsidP="00EA34FA">
            <w:pPr>
              <w:pStyle w:val="a7"/>
              <w:spacing w:after="0"/>
              <w:jc w:val="center"/>
              <w:rPr>
                <w:sz w:val="24"/>
                <w:szCs w:val="24"/>
              </w:rPr>
            </w:pPr>
            <w:r>
              <w:rPr>
                <w:sz w:val="24"/>
                <w:szCs w:val="24"/>
              </w:rPr>
              <w:t>130</w:t>
            </w:r>
          </w:p>
        </w:tc>
      </w:tr>
      <w:tr w:rsidR="00833F0A" w:rsidRPr="00384385" w:rsidTr="00EA34FA">
        <w:trPr>
          <w:jc w:val="center"/>
        </w:trPr>
        <w:tc>
          <w:tcPr>
            <w:tcW w:w="6798" w:type="dxa"/>
            <w:tcBorders>
              <w:top w:val="single" w:sz="12" w:space="0" w:color="auto"/>
              <w:left w:val="single" w:sz="12" w:space="0" w:color="auto"/>
            </w:tcBorders>
            <w:vAlign w:val="center"/>
          </w:tcPr>
          <w:p w:rsidR="00833F0A" w:rsidRPr="00717663" w:rsidRDefault="00833F0A" w:rsidP="00EA34FA">
            <w:pPr>
              <w:pStyle w:val="a7"/>
              <w:spacing w:after="0"/>
              <w:rPr>
                <w:b/>
                <w:sz w:val="24"/>
                <w:szCs w:val="24"/>
              </w:rPr>
            </w:pPr>
            <w:r w:rsidRPr="00717663">
              <w:rPr>
                <w:b/>
                <w:sz w:val="24"/>
                <w:szCs w:val="24"/>
              </w:rPr>
              <w:t>Социальная поддержка населения (компенсация за ЖКУ, ежемесячная денежная выплата, компенсация за междугородний проезд).</w:t>
            </w:r>
          </w:p>
        </w:tc>
        <w:tc>
          <w:tcPr>
            <w:tcW w:w="1348" w:type="dxa"/>
            <w:tcBorders>
              <w:top w:val="single" w:sz="12" w:space="0" w:color="auto"/>
            </w:tcBorders>
          </w:tcPr>
          <w:p w:rsidR="00833F0A" w:rsidRPr="00717663" w:rsidRDefault="00833F0A" w:rsidP="00EA34FA">
            <w:pPr>
              <w:jc w:val="center"/>
              <w:rPr>
                <w:sz w:val="24"/>
                <w:szCs w:val="24"/>
              </w:rPr>
            </w:pPr>
            <w:r w:rsidRPr="00717663">
              <w:rPr>
                <w:sz w:val="24"/>
                <w:szCs w:val="24"/>
              </w:rPr>
              <w:t>тыс. рублей</w:t>
            </w:r>
          </w:p>
        </w:tc>
        <w:tc>
          <w:tcPr>
            <w:tcW w:w="1479" w:type="dxa"/>
            <w:tcBorders>
              <w:top w:val="single" w:sz="12" w:space="0" w:color="auto"/>
              <w:right w:val="single" w:sz="12" w:space="0" w:color="auto"/>
            </w:tcBorders>
            <w:vAlign w:val="center"/>
          </w:tcPr>
          <w:p w:rsidR="00833F0A" w:rsidRPr="00717663" w:rsidRDefault="00717663" w:rsidP="00EA34FA">
            <w:pPr>
              <w:pStyle w:val="a7"/>
              <w:spacing w:after="0"/>
              <w:jc w:val="center"/>
              <w:rPr>
                <w:sz w:val="24"/>
                <w:szCs w:val="24"/>
              </w:rPr>
            </w:pPr>
            <w:r>
              <w:rPr>
                <w:sz w:val="24"/>
                <w:szCs w:val="24"/>
              </w:rPr>
              <w:t>76 886,8</w:t>
            </w:r>
          </w:p>
        </w:tc>
      </w:tr>
      <w:tr w:rsidR="00833F0A" w:rsidRPr="00384385" w:rsidTr="00EA34FA">
        <w:trPr>
          <w:jc w:val="center"/>
        </w:trPr>
        <w:tc>
          <w:tcPr>
            <w:tcW w:w="6798" w:type="dxa"/>
            <w:tcBorders>
              <w:left w:val="single" w:sz="12" w:space="0" w:color="auto"/>
              <w:bottom w:val="single" w:sz="12" w:space="0" w:color="auto"/>
            </w:tcBorders>
            <w:vAlign w:val="center"/>
          </w:tcPr>
          <w:p w:rsidR="00833F0A" w:rsidRPr="00717663" w:rsidRDefault="00717663" w:rsidP="00EA34FA">
            <w:pPr>
              <w:pStyle w:val="a7"/>
              <w:spacing w:after="0"/>
              <w:rPr>
                <w:sz w:val="24"/>
                <w:szCs w:val="24"/>
              </w:rPr>
            </w:pPr>
            <w:r>
              <w:rPr>
                <w:sz w:val="24"/>
                <w:szCs w:val="24"/>
              </w:rPr>
              <w:t>Число получателей  в  июне</w:t>
            </w:r>
            <w:r w:rsidR="00833F0A" w:rsidRPr="00717663">
              <w:rPr>
                <w:sz w:val="24"/>
                <w:szCs w:val="24"/>
              </w:rPr>
              <w:t xml:space="preserve"> 2020 г.</w:t>
            </w:r>
          </w:p>
        </w:tc>
        <w:tc>
          <w:tcPr>
            <w:tcW w:w="1348" w:type="dxa"/>
            <w:tcBorders>
              <w:bottom w:val="single" w:sz="12" w:space="0" w:color="auto"/>
            </w:tcBorders>
          </w:tcPr>
          <w:p w:rsidR="00833F0A" w:rsidRPr="00717663" w:rsidRDefault="00833F0A" w:rsidP="00EA34FA">
            <w:pPr>
              <w:jc w:val="center"/>
              <w:rPr>
                <w:sz w:val="24"/>
                <w:szCs w:val="24"/>
              </w:rPr>
            </w:pPr>
            <w:r w:rsidRPr="00717663">
              <w:rPr>
                <w:sz w:val="24"/>
                <w:szCs w:val="24"/>
              </w:rPr>
              <w:t>человек</w:t>
            </w:r>
          </w:p>
        </w:tc>
        <w:tc>
          <w:tcPr>
            <w:tcW w:w="1479" w:type="dxa"/>
            <w:tcBorders>
              <w:bottom w:val="single" w:sz="12" w:space="0" w:color="auto"/>
              <w:right w:val="single" w:sz="12" w:space="0" w:color="auto"/>
            </w:tcBorders>
            <w:vAlign w:val="center"/>
          </w:tcPr>
          <w:p w:rsidR="00833F0A" w:rsidRPr="00717663" w:rsidRDefault="00717663" w:rsidP="00EA34FA">
            <w:pPr>
              <w:pStyle w:val="a7"/>
              <w:spacing w:after="0"/>
              <w:jc w:val="center"/>
              <w:rPr>
                <w:sz w:val="24"/>
                <w:szCs w:val="24"/>
              </w:rPr>
            </w:pPr>
            <w:r>
              <w:rPr>
                <w:sz w:val="24"/>
                <w:szCs w:val="24"/>
              </w:rPr>
              <w:t>4 777</w:t>
            </w:r>
          </w:p>
        </w:tc>
      </w:tr>
      <w:tr w:rsidR="00833F0A" w:rsidRPr="00384385" w:rsidTr="00EA34FA">
        <w:trPr>
          <w:jc w:val="center"/>
        </w:trPr>
        <w:tc>
          <w:tcPr>
            <w:tcW w:w="6798" w:type="dxa"/>
            <w:tcBorders>
              <w:top w:val="single" w:sz="12" w:space="0" w:color="auto"/>
              <w:left w:val="single" w:sz="12" w:space="0" w:color="auto"/>
            </w:tcBorders>
            <w:vAlign w:val="center"/>
          </w:tcPr>
          <w:p w:rsidR="00833F0A" w:rsidRPr="00717663" w:rsidRDefault="00833F0A" w:rsidP="00EA34FA">
            <w:pPr>
              <w:pStyle w:val="a7"/>
              <w:spacing w:after="0"/>
              <w:rPr>
                <w:b/>
                <w:sz w:val="24"/>
                <w:szCs w:val="24"/>
              </w:rPr>
            </w:pPr>
            <w:r w:rsidRPr="00717663">
              <w:rPr>
                <w:b/>
                <w:sz w:val="24"/>
                <w:szCs w:val="24"/>
              </w:rPr>
              <w:t xml:space="preserve">Социальные выплаты, предусмотренные постановлением Губернатора ХМАО – </w:t>
            </w:r>
            <w:proofErr w:type="spellStart"/>
            <w:r w:rsidRPr="00717663">
              <w:rPr>
                <w:b/>
                <w:sz w:val="24"/>
                <w:szCs w:val="24"/>
              </w:rPr>
              <w:t>Югры</w:t>
            </w:r>
            <w:proofErr w:type="spellEnd"/>
            <w:r w:rsidRPr="00717663">
              <w:rPr>
                <w:b/>
                <w:sz w:val="24"/>
                <w:szCs w:val="24"/>
              </w:rPr>
              <w:t xml:space="preserve"> «О ежемесячном обеспечении отдельных категорий граждан в связи с 65 –</w:t>
            </w:r>
            <w:proofErr w:type="spellStart"/>
            <w:r w:rsidRPr="00717663">
              <w:rPr>
                <w:b/>
                <w:sz w:val="24"/>
                <w:szCs w:val="24"/>
              </w:rPr>
              <w:t>летием</w:t>
            </w:r>
            <w:proofErr w:type="spellEnd"/>
            <w:r w:rsidRPr="00717663">
              <w:rPr>
                <w:b/>
                <w:sz w:val="24"/>
                <w:szCs w:val="24"/>
              </w:rPr>
              <w:t xml:space="preserve">  Победы ВОВ 1941-1945гг.» от 01.03.2010 №54</w:t>
            </w:r>
          </w:p>
        </w:tc>
        <w:tc>
          <w:tcPr>
            <w:tcW w:w="1348" w:type="dxa"/>
            <w:tcBorders>
              <w:top w:val="single" w:sz="12" w:space="0" w:color="auto"/>
            </w:tcBorders>
            <w:shd w:val="clear" w:color="auto" w:fill="auto"/>
          </w:tcPr>
          <w:p w:rsidR="00833F0A" w:rsidRPr="00717663" w:rsidRDefault="00833F0A" w:rsidP="00EA34FA">
            <w:pPr>
              <w:jc w:val="center"/>
              <w:rPr>
                <w:sz w:val="24"/>
                <w:szCs w:val="24"/>
              </w:rPr>
            </w:pPr>
            <w:r w:rsidRPr="00717663">
              <w:rPr>
                <w:sz w:val="24"/>
                <w:szCs w:val="24"/>
              </w:rPr>
              <w:t>тыс. рублей</w:t>
            </w:r>
          </w:p>
        </w:tc>
        <w:tc>
          <w:tcPr>
            <w:tcW w:w="1479" w:type="dxa"/>
            <w:tcBorders>
              <w:top w:val="single" w:sz="12" w:space="0" w:color="auto"/>
              <w:right w:val="single" w:sz="12" w:space="0" w:color="auto"/>
            </w:tcBorders>
            <w:shd w:val="clear" w:color="auto" w:fill="auto"/>
            <w:vAlign w:val="center"/>
          </w:tcPr>
          <w:p w:rsidR="00833F0A" w:rsidRPr="00717663" w:rsidRDefault="00717663" w:rsidP="00EA34FA">
            <w:pPr>
              <w:pStyle w:val="a7"/>
              <w:spacing w:after="0"/>
              <w:jc w:val="center"/>
              <w:rPr>
                <w:sz w:val="24"/>
                <w:szCs w:val="24"/>
              </w:rPr>
            </w:pPr>
            <w:r>
              <w:rPr>
                <w:sz w:val="24"/>
                <w:szCs w:val="24"/>
              </w:rPr>
              <w:t>274,5</w:t>
            </w:r>
          </w:p>
        </w:tc>
      </w:tr>
      <w:tr w:rsidR="00833F0A" w:rsidRPr="00384385" w:rsidTr="00EA34FA">
        <w:trPr>
          <w:trHeight w:val="220"/>
          <w:jc w:val="center"/>
        </w:trPr>
        <w:tc>
          <w:tcPr>
            <w:tcW w:w="6798" w:type="dxa"/>
            <w:tcBorders>
              <w:left w:val="single" w:sz="12" w:space="0" w:color="auto"/>
              <w:bottom w:val="single" w:sz="12" w:space="0" w:color="auto"/>
            </w:tcBorders>
            <w:vAlign w:val="center"/>
          </w:tcPr>
          <w:p w:rsidR="00833F0A" w:rsidRPr="00717663" w:rsidRDefault="00717663" w:rsidP="00EA34FA">
            <w:pPr>
              <w:pStyle w:val="a7"/>
              <w:spacing w:after="0"/>
              <w:rPr>
                <w:sz w:val="24"/>
                <w:szCs w:val="24"/>
              </w:rPr>
            </w:pPr>
            <w:r>
              <w:rPr>
                <w:sz w:val="24"/>
                <w:szCs w:val="24"/>
              </w:rPr>
              <w:t xml:space="preserve">Число получателей в июне </w:t>
            </w:r>
            <w:r w:rsidR="00833F0A" w:rsidRPr="00717663">
              <w:rPr>
                <w:sz w:val="24"/>
                <w:szCs w:val="24"/>
              </w:rPr>
              <w:t xml:space="preserve"> 2020г.</w:t>
            </w:r>
          </w:p>
        </w:tc>
        <w:tc>
          <w:tcPr>
            <w:tcW w:w="1348" w:type="dxa"/>
            <w:tcBorders>
              <w:bottom w:val="single" w:sz="12" w:space="0" w:color="auto"/>
            </w:tcBorders>
            <w:shd w:val="clear" w:color="auto" w:fill="auto"/>
          </w:tcPr>
          <w:p w:rsidR="00833F0A" w:rsidRPr="00717663" w:rsidRDefault="00833F0A" w:rsidP="00EA34FA">
            <w:pPr>
              <w:jc w:val="center"/>
              <w:rPr>
                <w:sz w:val="24"/>
                <w:szCs w:val="24"/>
              </w:rPr>
            </w:pPr>
            <w:r w:rsidRPr="00717663">
              <w:rPr>
                <w:sz w:val="24"/>
                <w:szCs w:val="24"/>
              </w:rPr>
              <w:t>человек</w:t>
            </w:r>
          </w:p>
        </w:tc>
        <w:tc>
          <w:tcPr>
            <w:tcW w:w="1479" w:type="dxa"/>
            <w:tcBorders>
              <w:bottom w:val="single" w:sz="12" w:space="0" w:color="auto"/>
              <w:right w:val="single" w:sz="12" w:space="0" w:color="auto"/>
            </w:tcBorders>
            <w:shd w:val="clear" w:color="auto" w:fill="auto"/>
            <w:vAlign w:val="center"/>
          </w:tcPr>
          <w:p w:rsidR="00833F0A" w:rsidRPr="00717663" w:rsidRDefault="00717663" w:rsidP="00EA34FA">
            <w:pPr>
              <w:pStyle w:val="a7"/>
              <w:spacing w:after="0"/>
              <w:jc w:val="center"/>
              <w:rPr>
                <w:sz w:val="24"/>
                <w:szCs w:val="24"/>
              </w:rPr>
            </w:pPr>
            <w:r>
              <w:rPr>
                <w:sz w:val="24"/>
                <w:szCs w:val="24"/>
              </w:rPr>
              <w:t>85</w:t>
            </w:r>
          </w:p>
        </w:tc>
      </w:tr>
      <w:tr w:rsidR="00833F0A" w:rsidRPr="00384385" w:rsidTr="00EA34FA">
        <w:trPr>
          <w:trHeight w:val="656"/>
          <w:jc w:val="center"/>
        </w:trPr>
        <w:tc>
          <w:tcPr>
            <w:tcW w:w="6798" w:type="dxa"/>
            <w:tcBorders>
              <w:top w:val="single" w:sz="12" w:space="0" w:color="auto"/>
              <w:left w:val="single" w:sz="12" w:space="0" w:color="auto"/>
            </w:tcBorders>
            <w:vAlign w:val="center"/>
          </w:tcPr>
          <w:p w:rsidR="00833F0A" w:rsidRPr="00717663" w:rsidRDefault="00833F0A" w:rsidP="00EA34FA">
            <w:pPr>
              <w:pStyle w:val="a7"/>
              <w:spacing w:after="0"/>
              <w:rPr>
                <w:b/>
                <w:sz w:val="24"/>
                <w:szCs w:val="24"/>
              </w:rPr>
            </w:pPr>
            <w:r w:rsidRPr="00717663">
              <w:rPr>
                <w:b/>
                <w:sz w:val="24"/>
                <w:szCs w:val="24"/>
              </w:rPr>
              <w:t>Социальные выплаты, предусмотренные ФЗ «О донорстве  крови и ее компонентов» от 20.07.2012г.  №125-ФЗ</w:t>
            </w:r>
          </w:p>
        </w:tc>
        <w:tc>
          <w:tcPr>
            <w:tcW w:w="1348" w:type="dxa"/>
            <w:tcBorders>
              <w:top w:val="single" w:sz="12" w:space="0" w:color="auto"/>
            </w:tcBorders>
          </w:tcPr>
          <w:p w:rsidR="00833F0A" w:rsidRPr="00717663" w:rsidRDefault="00833F0A" w:rsidP="00EA34FA">
            <w:pPr>
              <w:jc w:val="center"/>
              <w:rPr>
                <w:sz w:val="24"/>
                <w:szCs w:val="24"/>
              </w:rPr>
            </w:pPr>
            <w:r w:rsidRPr="00717663">
              <w:rPr>
                <w:sz w:val="24"/>
                <w:szCs w:val="24"/>
              </w:rPr>
              <w:t>тыс. рублей</w:t>
            </w:r>
          </w:p>
        </w:tc>
        <w:tc>
          <w:tcPr>
            <w:tcW w:w="1479" w:type="dxa"/>
            <w:tcBorders>
              <w:top w:val="single" w:sz="12" w:space="0" w:color="auto"/>
              <w:right w:val="single" w:sz="12" w:space="0" w:color="auto"/>
            </w:tcBorders>
            <w:vAlign w:val="center"/>
          </w:tcPr>
          <w:p w:rsidR="00833F0A" w:rsidRPr="00717663" w:rsidRDefault="00717663" w:rsidP="00EA34FA">
            <w:pPr>
              <w:pStyle w:val="a7"/>
              <w:spacing w:after="0"/>
              <w:jc w:val="center"/>
              <w:rPr>
                <w:sz w:val="24"/>
                <w:szCs w:val="24"/>
              </w:rPr>
            </w:pPr>
            <w:r>
              <w:rPr>
                <w:sz w:val="24"/>
                <w:szCs w:val="24"/>
              </w:rPr>
              <w:t>7 226,95</w:t>
            </w:r>
          </w:p>
        </w:tc>
      </w:tr>
      <w:tr w:rsidR="00833F0A" w:rsidRPr="00384385" w:rsidTr="00EA34FA">
        <w:trPr>
          <w:jc w:val="center"/>
        </w:trPr>
        <w:tc>
          <w:tcPr>
            <w:tcW w:w="6798" w:type="dxa"/>
            <w:tcBorders>
              <w:left w:val="single" w:sz="12" w:space="0" w:color="auto"/>
              <w:bottom w:val="single" w:sz="12" w:space="0" w:color="auto"/>
            </w:tcBorders>
            <w:vAlign w:val="center"/>
          </w:tcPr>
          <w:p w:rsidR="00833F0A" w:rsidRPr="00717663" w:rsidRDefault="00833F0A" w:rsidP="00BE25AA">
            <w:pPr>
              <w:pStyle w:val="a7"/>
              <w:spacing w:after="0"/>
              <w:rPr>
                <w:sz w:val="24"/>
                <w:szCs w:val="24"/>
              </w:rPr>
            </w:pPr>
            <w:r w:rsidRPr="00717663">
              <w:rPr>
                <w:sz w:val="24"/>
                <w:szCs w:val="24"/>
              </w:rPr>
              <w:t xml:space="preserve">Число получателей в </w:t>
            </w:r>
            <w:r w:rsidR="00BE25AA" w:rsidRPr="00717663">
              <w:rPr>
                <w:sz w:val="24"/>
                <w:szCs w:val="24"/>
                <w:lang w:val="en-US"/>
              </w:rPr>
              <w:t>I</w:t>
            </w:r>
            <w:r w:rsidR="00717663">
              <w:rPr>
                <w:sz w:val="24"/>
                <w:szCs w:val="24"/>
              </w:rPr>
              <w:t xml:space="preserve"> полугодии</w:t>
            </w:r>
            <w:r w:rsidRPr="00717663">
              <w:rPr>
                <w:sz w:val="24"/>
                <w:szCs w:val="24"/>
              </w:rPr>
              <w:t xml:space="preserve">  2020 г.</w:t>
            </w:r>
          </w:p>
        </w:tc>
        <w:tc>
          <w:tcPr>
            <w:tcW w:w="1348" w:type="dxa"/>
            <w:tcBorders>
              <w:bottom w:val="single" w:sz="12" w:space="0" w:color="auto"/>
            </w:tcBorders>
          </w:tcPr>
          <w:p w:rsidR="00833F0A" w:rsidRPr="00717663" w:rsidRDefault="00833F0A" w:rsidP="00EA34FA">
            <w:pPr>
              <w:jc w:val="center"/>
              <w:rPr>
                <w:sz w:val="24"/>
                <w:szCs w:val="24"/>
              </w:rPr>
            </w:pPr>
            <w:r w:rsidRPr="00717663">
              <w:rPr>
                <w:sz w:val="24"/>
                <w:szCs w:val="24"/>
              </w:rPr>
              <w:t>человек</w:t>
            </w:r>
          </w:p>
        </w:tc>
        <w:tc>
          <w:tcPr>
            <w:tcW w:w="1479" w:type="dxa"/>
            <w:tcBorders>
              <w:bottom w:val="single" w:sz="12" w:space="0" w:color="auto"/>
              <w:right w:val="single" w:sz="12" w:space="0" w:color="auto"/>
            </w:tcBorders>
            <w:vAlign w:val="center"/>
          </w:tcPr>
          <w:p w:rsidR="00833F0A" w:rsidRPr="00717663" w:rsidRDefault="00717663" w:rsidP="00EA34FA">
            <w:pPr>
              <w:pStyle w:val="a7"/>
              <w:spacing w:after="0"/>
              <w:jc w:val="center"/>
              <w:rPr>
                <w:sz w:val="24"/>
                <w:szCs w:val="24"/>
              </w:rPr>
            </w:pPr>
            <w:r>
              <w:rPr>
                <w:sz w:val="24"/>
                <w:szCs w:val="24"/>
              </w:rPr>
              <w:t>496</w:t>
            </w:r>
          </w:p>
        </w:tc>
      </w:tr>
      <w:tr w:rsidR="00833F0A" w:rsidRPr="00384385" w:rsidTr="00EA34FA">
        <w:trPr>
          <w:jc w:val="center"/>
        </w:trPr>
        <w:tc>
          <w:tcPr>
            <w:tcW w:w="6798" w:type="dxa"/>
            <w:tcBorders>
              <w:top w:val="single" w:sz="12" w:space="0" w:color="auto"/>
              <w:left w:val="single" w:sz="12" w:space="0" w:color="auto"/>
            </w:tcBorders>
            <w:vAlign w:val="center"/>
          </w:tcPr>
          <w:p w:rsidR="00833F0A" w:rsidRPr="00717663" w:rsidRDefault="00833F0A" w:rsidP="00EA34FA">
            <w:pPr>
              <w:pStyle w:val="a7"/>
              <w:spacing w:after="0"/>
              <w:rPr>
                <w:b/>
                <w:sz w:val="24"/>
                <w:szCs w:val="24"/>
              </w:rPr>
            </w:pPr>
            <w:r w:rsidRPr="00717663">
              <w:rPr>
                <w:b/>
                <w:sz w:val="24"/>
                <w:szCs w:val="24"/>
              </w:rPr>
              <w:t>Социальное пособие по погребению</w:t>
            </w:r>
          </w:p>
        </w:tc>
        <w:tc>
          <w:tcPr>
            <w:tcW w:w="1348" w:type="dxa"/>
            <w:tcBorders>
              <w:top w:val="single" w:sz="12" w:space="0" w:color="auto"/>
            </w:tcBorders>
          </w:tcPr>
          <w:p w:rsidR="00833F0A" w:rsidRPr="00717663" w:rsidRDefault="00833F0A" w:rsidP="00EA34FA">
            <w:pPr>
              <w:jc w:val="center"/>
              <w:rPr>
                <w:sz w:val="24"/>
                <w:szCs w:val="24"/>
              </w:rPr>
            </w:pPr>
            <w:r w:rsidRPr="00717663">
              <w:rPr>
                <w:sz w:val="24"/>
                <w:szCs w:val="24"/>
              </w:rPr>
              <w:t>тыс. рублей</w:t>
            </w:r>
          </w:p>
        </w:tc>
        <w:tc>
          <w:tcPr>
            <w:tcW w:w="1479" w:type="dxa"/>
            <w:tcBorders>
              <w:top w:val="single" w:sz="12" w:space="0" w:color="auto"/>
              <w:right w:val="single" w:sz="12" w:space="0" w:color="auto"/>
            </w:tcBorders>
            <w:vAlign w:val="center"/>
          </w:tcPr>
          <w:p w:rsidR="00833F0A" w:rsidRPr="00717663" w:rsidRDefault="00717663" w:rsidP="00EA34FA">
            <w:pPr>
              <w:pStyle w:val="a7"/>
              <w:spacing w:after="0"/>
              <w:jc w:val="center"/>
              <w:rPr>
                <w:sz w:val="24"/>
                <w:szCs w:val="24"/>
              </w:rPr>
            </w:pPr>
            <w:r>
              <w:rPr>
                <w:sz w:val="24"/>
                <w:szCs w:val="24"/>
              </w:rPr>
              <w:t>163,5</w:t>
            </w:r>
          </w:p>
        </w:tc>
      </w:tr>
      <w:tr w:rsidR="00833F0A" w:rsidRPr="00384385" w:rsidTr="00EA34FA">
        <w:trPr>
          <w:jc w:val="center"/>
        </w:trPr>
        <w:tc>
          <w:tcPr>
            <w:tcW w:w="6798" w:type="dxa"/>
            <w:tcBorders>
              <w:left w:val="single" w:sz="12" w:space="0" w:color="auto"/>
              <w:bottom w:val="single" w:sz="12" w:space="0" w:color="auto"/>
            </w:tcBorders>
            <w:vAlign w:val="center"/>
          </w:tcPr>
          <w:p w:rsidR="00833F0A" w:rsidRPr="00717663" w:rsidRDefault="00833F0A" w:rsidP="00717663">
            <w:pPr>
              <w:pStyle w:val="a7"/>
              <w:spacing w:after="0"/>
              <w:rPr>
                <w:sz w:val="24"/>
                <w:szCs w:val="24"/>
              </w:rPr>
            </w:pPr>
            <w:r w:rsidRPr="00717663">
              <w:rPr>
                <w:sz w:val="24"/>
                <w:szCs w:val="24"/>
              </w:rPr>
              <w:t xml:space="preserve">Число получателей  в </w:t>
            </w:r>
            <w:r w:rsidR="00BE25AA" w:rsidRPr="00717663">
              <w:rPr>
                <w:sz w:val="24"/>
                <w:szCs w:val="24"/>
                <w:lang w:val="en-US"/>
              </w:rPr>
              <w:t>I</w:t>
            </w:r>
            <w:r w:rsidR="00717663">
              <w:rPr>
                <w:sz w:val="24"/>
                <w:szCs w:val="24"/>
              </w:rPr>
              <w:t xml:space="preserve"> полугодии</w:t>
            </w:r>
            <w:r w:rsidRPr="00717663">
              <w:rPr>
                <w:sz w:val="24"/>
                <w:szCs w:val="24"/>
              </w:rPr>
              <w:t xml:space="preserve"> 2020 г.</w:t>
            </w:r>
          </w:p>
        </w:tc>
        <w:tc>
          <w:tcPr>
            <w:tcW w:w="1348" w:type="dxa"/>
            <w:tcBorders>
              <w:bottom w:val="single" w:sz="12" w:space="0" w:color="auto"/>
            </w:tcBorders>
          </w:tcPr>
          <w:p w:rsidR="00833F0A" w:rsidRPr="00717663" w:rsidRDefault="00833F0A" w:rsidP="00EA34FA">
            <w:pPr>
              <w:jc w:val="center"/>
              <w:rPr>
                <w:sz w:val="24"/>
                <w:szCs w:val="24"/>
              </w:rPr>
            </w:pPr>
            <w:r w:rsidRPr="00717663">
              <w:rPr>
                <w:sz w:val="24"/>
                <w:szCs w:val="24"/>
              </w:rPr>
              <w:t>человек</w:t>
            </w:r>
          </w:p>
        </w:tc>
        <w:tc>
          <w:tcPr>
            <w:tcW w:w="1479" w:type="dxa"/>
            <w:tcBorders>
              <w:bottom w:val="single" w:sz="12" w:space="0" w:color="auto"/>
              <w:right w:val="single" w:sz="12" w:space="0" w:color="auto"/>
            </w:tcBorders>
            <w:vAlign w:val="center"/>
          </w:tcPr>
          <w:p w:rsidR="00833F0A" w:rsidRPr="00717663" w:rsidRDefault="00717663" w:rsidP="00EA34FA">
            <w:pPr>
              <w:pStyle w:val="a7"/>
              <w:spacing w:after="0"/>
              <w:jc w:val="center"/>
              <w:rPr>
                <w:sz w:val="24"/>
                <w:szCs w:val="24"/>
              </w:rPr>
            </w:pPr>
            <w:r>
              <w:rPr>
                <w:sz w:val="24"/>
                <w:szCs w:val="24"/>
              </w:rPr>
              <w:t>18</w:t>
            </w:r>
          </w:p>
        </w:tc>
      </w:tr>
      <w:tr w:rsidR="00833F0A" w:rsidRPr="00384385" w:rsidTr="00EA34FA">
        <w:trPr>
          <w:jc w:val="center"/>
        </w:trPr>
        <w:tc>
          <w:tcPr>
            <w:tcW w:w="6798" w:type="dxa"/>
            <w:tcBorders>
              <w:top w:val="single" w:sz="12" w:space="0" w:color="auto"/>
              <w:left w:val="single" w:sz="12" w:space="0" w:color="auto"/>
            </w:tcBorders>
            <w:vAlign w:val="center"/>
          </w:tcPr>
          <w:p w:rsidR="00833F0A" w:rsidRPr="00717663" w:rsidRDefault="00833F0A" w:rsidP="00EA34FA">
            <w:pPr>
              <w:pStyle w:val="a7"/>
              <w:spacing w:after="0"/>
              <w:rPr>
                <w:b/>
                <w:sz w:val="24"/>
                <w:szCs w:val="24"/>
              </w:rPr>
            </w:pPr>
            <w:r w:rsidRPr="00717663">
              <w:rPr>
                <w:b/>
                <w:sz w:val="24"/>
                <w:szCs w:val="24"/>
              </w:rPr>
              <w:t>Жилищные субсидии населению</w:t>
            </w:r>
          </w:p>
        </w:tc>
        <w:tc>
          <w:tcPr>
            <w:tcW w:w="1348" w:type="dxa"/>
            <w:tcBorders>
              <w:top w:val="single" w:sz="12" w:space="0" w:color="auto"/>
            </w:tcBorders>
          </w:tcPr>
          <w:p w:rsidR="00833F0A" w:rsidRPr="00717663" w:rsidRDefault="00833F0A" w:rsidP="00EA34FA">
            <w:pPr>
              <w:jc w:val="center"/>
              <w:rPr>
                <w:sz w:val="24"/>
                <w:szCs w:val="24"/>
              </w:rPr>
            </w:pPr>
            <w:r w:rsidRPr="00717663">
              <w:rPr>
                <w:sz w:val="24"/>
                <w:szCs w:val="24"/>
              </w:rPr>
              <w:t>тыс. рублей</w:t>
            </w:r>
          </w:p>
        </w:tc>
        <w:tc>
          <w:tcPr>
            <w:tcW w:w="1479" w:type="dxa"/>
            <w:tcBorders>
              <w:top w:val="single" w:sz="12" w:space="0" w:color="auto"/>
              <w:right w:val="single" w:sz="12" w:space="0" w:color="auto"/>
            </w:tcBorders>
            <w:vAlign w:val="center"/>
          </w:tcPr>
          <w:p w:rsidR="00833F0A" w:rsidRPr="00717663" w:rsidRDefault="00717663" w:rsidP="00EA34FA">
            <w:pPr>
              <w:pStyle w:val="a7"/>
              <w:spacing w:after="0"/>
              <w:jc w:val="center"/>
              <w:rPr>
                <w:sz w:val="24"/>
                <w:szCs w:val="24"/>
              </w:rPr>
            </w:pPr>
            <w:r>
              <w:rPr>
                <w:sz w:val="24"/>
                <w:szCs w:val="24"/>
              </w:rPr>
              <w:t>16 246,3</w:t>
            </w:r>
          </w:p>
        </w:tc>
      </w:tr>
      <w:tr w:rsidR="00833F0A" w:rsidRPr="00384385" w:rsidTr="00EA34FA">
        <w:trPr>
          <w:jc w:val="center"/>
        </w:trPr>
        <w:tc>
          <w:tcPr>
            <w:tcW w:w="6798" w:type="dxa"/>
            <w:tcBorders>
              <w:left w:val="single" w:sz="12" w:space="0" w:color="auto"/>
              <w:bottom w:val="single" w:sz="12" w:space="0" w:color="auto"/>
            </w:tcBorders>
            <w:vAlign w:val="center"/>
          </w:tcPr>
          <w:p w:rsidR="00833F0A" w:rsidRPr="00717663" w:rsidRDefault="00BE25AA" w:rsidP="00EA34FA">
            <w:pPr>
              <w:pStyle w:val="a7"/>
              <w:spacing w:after="0"/>
              <w:rPr>
                <w:sz w:val="24"/>
                <w:szCs w:val="24"/>
              </w:rPr>
            </w:pPr>
            <w:r w:rsidRPr="00717663">
              <w:rPr>
                <w:sz w:val="24"/>
                <w:szCs w:val="24"/>
              </w:rPr>
              <w:lastRenderedPageBreak/>
              <w:t xml:space="preserve">Число получателей  в </w:t>
            </w:r>
            <w:r w:rsidRPr="00717663">
              <w:rPr>
                <w:sz w:val="24"/>
                <w:szCs w:val="24"/>
                <w:lang w:val="en-US"/>
              </w:rPr>
              <w:t>I</w:t>
            </w:r>
            <w:r w:rsidR="00717663" w:rsidRPr="00717663">
              <w:rPr>
                <w:sz w:val="24"/>
                <w:szCs w:val="24"/>
              </w:rPr>
              <w:t xml:space="preserve"> полугодии</w:t>
            </w:r>
            <w:r w:rsidR="00833F0A" w:rsidRPr="00717663">
              <w:rPr>
                <w:sz w:val="24"/>
                <w:szCs w:val="24"/>
              </w:rPr>
              <w:t xml:space="preserve"> 2020 г.</w:t>
            </w:r>
          </w:p>
        </w:tc>
        <w:tc>
          <w:tcPr>
            <w:tcW w:w="1348" w:type="dxa"/>
            <w:tcBorders>
              <w:bottom w:val="single" w:sz="12" w:space="0" w:color="auto"/>
            </w:tcBorders>
          </w:tcPr>
          <w:p w:rsidR="00833F0A" w:rsidRPr="00717663" w:rsidRDefault="00833F0A" w:rsidP="00EA34FA">
            <w:pPr>
              <w:jc w:val="center"/>
              <w:rPr>
                <w:sz w:val="24"/>
                <w:szCs w:val="24"/>
              </w:rPr>
            </w:pPr>
            <w:r w:rsidRPr="00717663">
              <w:rPr>
                <w:sz w:val="24"/>
                <w:szCs w:val="24"/>
              </w:rPr>
              <w:t>человек</w:t>
            </w:r>
          </w:p>
        </w:tc>
        <w:tc>
          <w:tcPr>
            <w:tcW w:w="1479" w:type="dxa"/>
            <w:tcBorders>
              <w:bottom w:val="single" w:sz="12" w:space="0" w:color="auto"/>
              <w:right w:val="single" w:sz="12" w:space="0" w:color="auto"/>
            </w:tcBorders>
            <w:vAlign w:val="center"/>
          </w:tcPr>
          <w:p w:rsidR="00833F0A" w:rsidRPr="00717663" w:rsidRDefault="00717663" w:rsidP="00EA34FA">
            <w:pPr>
              <w:pStyle w:val="a7"/>
              <w:spacing w:after="0"/>
              <w:jc w:val="center"/>
              <w:rPr>
                <w:sz w:val="24"/>
                <w:szCs w:val="24"/>
              </w:rPr>
            </w:pPr>
            <w:r w:rsidRPr="00717663">
              <w:rPr>
                <w:sz w:val="24"/>
                <w:szCs w:val="24"/>
              </w:rPr>
              <w:t>5 540</w:t>
            </w:r>
          </w:p>
        </w:tc>
      </w:tr>
    </w:tbl>
    <w:p w:rsidR="00833F0A" w:rsidRPr="00384385" w:rsidRDefault="00833F0A" w:rsidP="00833F0A">
      <w:pPr>
        <w:ind w:firstLine="708"/>
        <w:jc w:val="both"/>
        <w:rPr>
          <w:sz w:val="24"/>
          <w:szCs w:val="24"/>
          <w:highlight w:val="yellow"/>
        </w:rPr>
      </w:pPr>
    </w:p>
    <w:p w:rsidR="00833F0A" w:rsidRPr="00CF388F" w:rsidRDefault="00833F0A" w:rsidP="00833F0A">
      <w:pPr>
        <w:ind w:firstLine="708"/>
        <w:jc w:val="both"/>
        <w:rPr>
          <w:sz w:val="24"/>
          <w:szCs w:val="24"/>
        </w:rPr>
      </w:pPr>
      <w:r w:rsidRPr="00CF388F">
        <w:rPr>
          <w:sz w:val="24"/>
          <w:szCs w:val="24"/>
        </w:rPr>
        <w:t>Все социальные пособия  и выплаты направлены на материальную поддержку, обеспечение достойного уровня жизни разных слоев населения, обеспечение доступности качественных услуг в области образования, здравоохранения, жилищно-коммунального комплекса.</w:t>
      </w:r>
    </w:p>
    <w:p w:rsidR="00FF048A" w:rsidRPr="00384385" w:rsidRDefault="00FF048A" w:rsidP="00563A07">
      <w:pPr>
        <w:jc w:val="center"/>
        <w:rPr>
          <w:b/>
          <w:sz w:val="28"/>
          <w:highlight w:val="yellow"/>
        </w:rPr>
      </w:pPr>
    </w:p>
    <w:p w:rsidR="00563A07" w:rsidRPr="007F610B" w:rsidRDefault="00563A07" w:rsidP="008F7599">
      <w:pPr>
        <w:ind w:firstLine="709"/>
        <w:rPr>
          <w:b/>
          <w:sz w:val="24"/>
          <w:szCs w:val="24"/>
        </w:rPr>
      </w:pPr>
      <w:r w:rsidRPr="007F610B">
        <w:rPr>
          <w:b/>
          <w:sz w:val="24"/>
          <w:szCs w:val="24"/>
        </w:rPr>
        <w:t>4. Развитие отраслей  социальной сферы</w:t>
      </w:r>
    </w:p>
    <w:p w:rsidR="008B6700" w:rsidRPr="007F610B" w:rsidRDefault="008B6700" w:rsidP="008B6700">
      <w:pPr>
        <w:ind w:firstLine="709"/>
        <w:rPr>
          <w:b/>
          <w:sz w:val="24"/>
          <w:szCs w:val="24"/>
        </w:rPr>
      </w:pPr>
      <w:r w:rsidRPr="007F610B">
        <w:rPr>
          <w:b/>
          <w:sz w:val="24"/>
          <w:szCs w:val="24"/>
        </w:rPr>
        <w:t>4.1.Образование</w:t>
      </w:r>
    </w:p>
    <w:p w:rsidR="008B6700" w:rsidRPr="007F610B" w:rsidRDefault="008B6700" w:rsidP="008B6700">
      <w:pPr>
        <w:tabs>
          <w:tab w:val="left" w:pos="709"/>
        </w:tabs>
        <w:ind w:firstLine="708"/>
        <w:jc w:val="both"/>
        <w:rPr>
          <w:sz w:val="24"/>
          <w:szCs w:val="24"/>
        </w:rPr>
      </w:pPr>
      <w:r w:rsidRPr="007F610B">
        <w:rPr>
          <w:sz w:val="24"/>
          <w:szCs w:val="24"/>
        </w:rPr>
        <w:t>На территории города Урай находится 18 действующих муниципальных бюджетных образовательных организаций, из них: 8 организаций дошкольного образования, 6 - общеобразовательных организаций и 4 учреждения дополнительного образования (1 организация - в сфере образования, 1 организация - в сфере культуры, 2 организации -  в сфере физической культуры и спорта).</w:t>
      </w:r>
    </w:p>
    <w:p w:rsidR="008B6700" w:rsidRPr="00F41721" w:rsidRDefault="008B6700" w:rsidP="008B6700">
      <w:pPr>
        <w:tabs>
          <w:tab w:val="left" w:pos="709"/>
        </w:tabs>
        <w:ind w:firstLine="567"/>
        <w:jc w:val="both"/>
        <w:rPr>
          <w:rFonts w:eastAsia="Arial Unicode MS"/>
          <w:sz w:val="24"/>
          <w:szCs w:val="24"/>
        </w:rPr>
      </w:pPr>
      <w:r w:rsidRPr="00F41721">
        <w:rPr>
          <w:rFonts w:eastAsia="Arial Unicode MS"/>
          <w:sz w:val="24"/>
          <w:szCs w:val="24"/>
        </w:rPr>
        <w:t xml:space="preserve">   Для обучения детей школьного возраста с ограниченными возможностями здоровья функционируют 2 </w:t>
      </w:r>
      <w:r w:rsidR="00716D65" w:rsidRPr="00F41721">
        <w:rPr>
          <w:rFonts w:eastAsia="Arial Unicode MS"/>
          <w:sz w:val="24"/>
          <w:szCs w:val="24"/>
        </w:rPr>
        <w:t xml:space="preserve">школы </w:t>
      </w:r>
      <w:r w:rsidR="002511E5" w:rsidRPr="00F41721">
        <w:rPr>
          <w:rFonts w:eastAsia="Arial Unicode MS"/>
          <w:sz w:val="24"/>
          <w:szCs w:val="24"/>
        </w:rPr>
        <w:t xml:space="preserve">Ханты-Мансийского автономного округа - </w:t>
      </w:r>
      <w:proofErr w:type="spellStart"/>
      <w:r w:rsidR="002511E5" w:rsidRPr="00F41721">
        <w:rPr>
          <w:rFonts w:eastAsia="Arial Unicode MS"/>
          <w:sz w:val="24"/>
          <w:szCs w:val="24"/>
        </w:rPr>
        <w:t>Югры</w:t>
      </w:r>
      <w:proofErr w:type="spellEnd"/>
      <w:r w:rsidR="002511E5" w:rsidRPr="00F41721">
        <w:rPr>
          <w:rFonts w:eastAsia="Arial Unicode MS"/>
          <w:sz w:val="24"/>
          <w:szCs w:val="24"/>
        </w:rPr>
        <w:t xml:space="preserve"> </w:t>
      </w:r>
      <w:r w:rsidR="00716D65" w:rsidRPr="00F41721">
        <w:rPr>
          <w:rFonts w:eastAsia="Arial Unicode MS"/>
          <w:sz w:val="24"/>
          <w:szCs w:val="24"/>
        </w:rPr>
        <w:t>для обучающихся с ограниченными возможностями здоровья</w:t>
      </w:r>
      <w:r w:rsidRPr="00F41721">
        <w:rPr>
          <w:rFonts w:eastAsia="Arial Unicode MS"/>
          <w:sz w:val="24"/>
          <w:szCs w:val="24"/>
        </w:rPr>
        <w:t xml:space="preserve">, </w:t>
      </w:r>
      <w:r w:rsidRPr="00312B26">
        <w:rPr>
          <w:rFonts w:eastAsia="Arial Unicode MS"/>
          <w:sz w:val="24"/>
          <w:szCs w:val="24"/>
        </w:rPr>
        <w:t xml:space="preserve">в которых </w:t>
      </w:r>
      <w:r w:rsidR="001249E3" w:rsidRPr="00312B26">
        <w:rPr>
          <w:rFonts w:eastAsia="Arial Unicode MS"/>
          <w:sz w:val="24"/>
          <w:szCs w:val="24"/>
        </w:rPr>
        <w:t>на 01.</w:t>
      </w:r>
      <w:r w:rsidR="002B6F50" w:rsidRPr="00312B26">
        <w:rPr>
          <w:rFonts w:eastAsia="Arial Unicode MS"/>
          <w:sz w:val="24"/>
          <w:szCs w:val="24"/>
        </w:rPr>
        <w:t>0</w:t>
      </w:r>
      <w:r w:rsidR="00FA3437" w:rsidRPr="00312B26">
        <w:rPr>
          <w:rFonts w:eastAsia="Arial Unicode MS"/>
          <w:sz w:val="24"/>
          <w:szCs w:val="24"/>
        </w:rPr>
        <w:t>7</w:t>
      </w:r>
      <w:r w:rsidR="001249E3" w:rsidRPr="00312B26">
        <w:rPr>
          <w:rFonts w:eastAsia="Arial Unicode MS"/>
          <w:sz w:val="24"/>
          <w:szCs w:val="24"/>
        </w:rPr>
        <w:t>.20</w:t>
      </w:r>
      <w:r w:rsidR="002B6F50" w:rsidRPr="00312B26">
        <w:rPr>
          <w:rFonts w:eastAsia="Arial Unicode MS"/>
          <w:sz w:val="24"/>
          <w:szCs w:val="24"/>
        </w:rPr>
        <w:t>20</w:t>
      </w:r>
      <w:r w:rsidR="001249E3" w:rsidRPr="00312B26">
        <w:rPr>
          <w:rFonts w:eastAsia="Arial Unicode MS"/>
          <w:sz w:val="24"/>
          <w:szCs w:val="24"/>
        </w:rPr>
        <w:t xml:space="preserve"> года</w:t>
      </w:r>
      <w:r w:rsidR="001249E3" w:rsidRPr="00F41721">
        <w:rPr>
          <w:rFonts w:eastAsia="Arial Unicode MS"/>
          <w:sz w:val="24"/>
          <w:szCs w:val="24"/>
        </w:rPr>
        <w:t xml:space="preserve"> </w:t>
      </w:r>
      <w:r w:rsidRPr="00F41721">
        <w:rPr>
          <w:rFonts w:eastAsia="Arial Unicode MS"/>
          <w:sz w:val="24"/>
          <w:szCs w:val="24"/>
        </w:rPr>
        <w:t>обучается 2</w:t>
      </w:r>
      <w:r w:rsidR="00F41721" w:rsidRPr="00F41721">
        <w:rPr>
          <w:rFonts w:eastAsia="Arial Unicode MS"/>
          <w:sz w:val="24"/>
          <w:szCs w:val="24"/>
        </w:rPr>
        <w:t>43</w:t>
      </w:r>
      <w:r w:rsidRPr="00F41721">
        <w:rPr>
          <w:rFonts w:eastAsia="Arial Unicode MS"/>
          <w:sz w:val="24"/>
          <w:szCs w:val="24"/>
        </w:rPr>
        <w:t xml:space="preserve"> человек</w:t>
      </w:r>
      <w:r w:rsidR="00F41721" w:rsidRPr="00F41721">
        <w:rPr>
          <w:rFonts w:eastAsia="Arial Unicode MS"/>
          <w:sz w:val="24"/>
          <w:szCs w:val="24"/>
        </w:rPr>
        <w:t>а</w:t>
      </w:r>
      <w:r w:rsidRPr="00F41721">
        <w:rPr>
          <w:rFonts w:eastAsia="Arial Unicode MS"/>
          <w:sz w:val="24"/>
          <w:szCs w:val="24"/>
        </w:rPr>
        <w:t xml:space="preserve"> (</w:t>
      </w:r>
      <w:r w:rsidR="002B6F50" w:rsidRPr="00F41721">
        <w:rPr>
          <w:rFonts w:eastAsia="Arial Unicode MS"/>
          <w:sz w:val="24"/>
          <w:szCs w:val="24"/>
        </w:rPr>
        <w:t xml:space="preserve">за </w:t>
      </w:r>
      <w:r w:rsidR="008567EE" w:rsidRPr="00F41721">
        <w:rPr>
          <w:rFonts w:eastAsia="Arial Unicode MS"/>
          <w:sz w:val="24"/>
          <w:szCs w:val="24"/>
        </w:rPr>
        <w:t xml:space="preserve">1 </w:t>
      </w:r>
      <w:r w:rsidR="00F41721" w:rsidRPr="00F41721">
        <w:rPr>
          <w:rFonts w:eastAsia="Arial Unicode MS"/>
          <w:sz w:val="24"/>
          <w:szCs w:val="24"/>
        </w:rPr>
        <w:t>пол</w:t>
      </w:r>
      <w:r w:rsidR="008567EE" w:rsidRPr="00F41721">
        <w:rPr>
          <w:rFonts w:eastAsia="Arial Unicode MS"/>
          <w:sz w:val="24"/>
          <w:szCs w:val="24"/>
        </w:rPr>
        <w:t>.</w:t>
      </w:r>
      <w:r w:rsidRPr="00F41721">
        <w:rPr>
          <w:rFonts w:eastAsia="Arial Unicode MS"/>
          <w:sz w:val="24"/>
          <w:szCs w:val="24"/>
        </w:rPr>
        <w:t>201</w:t>
      </w:r>
      <w:r w:rsidR="008567EE" w:rsidRPr="00F41721">
        <w:rPr>
          <w:rFonts w:eastAsia="Arial Unicode MS"/>
          <w:sz w:val="24"/>
          <w:szCs w:val="24"/>
        </w:rPr>
        <w:t>9</w:t>
      </w:r>
      <w:r w:rsidR="001249E3" w:rsidRPr="00F41721">
        <w:rPr>
          <w:rFonts w:eastAsia="Arial Unicode MS"/>
          <w:sz w:val="24"/>
          <w:szCs w:val="24"/>
        </w:rPr>
        <w:t xml:space="preserve"> г</w:t>
      </w:r>
      <w:r w:rsidR="002B6F50" w:rsidRPr="00F41721">
        <w:rPr>
          <w:rFonts w:eastAsia="Arial Unicode MS"/>
          <w:sz w:val="24"/>
          <w:szCs w:val="24"/>
        </w:rPr>
        <w:t>.</w:t>
      </w:r>
      <w:r w:rsidRPr="00F41721">
        <w:rPr>
          <w:rFonts w:eastAsia="Arial Unicode MS"/>
          <w:sz w:val="24"/>
          <w:szCs w:val="24"/>
        </w:rPr>
        <w:t xml:space="preserve"> – 2</w:t>
      </w:r>
      <w:r w:rsidR="008567EE" w:rsidRPr="00F41721">
        <w:rPr>
          <w:rFonts w:eastAsia="Arial Unicode MS"/>
          <w:sz w:val="24"/>
          <w:szCs w:val="24"/>
        </w:rPr>
        <w:t>75</w:t>
      </w:r>
      <w:r w:rsidRPr="00F41721">
        <w:rPr>
          <w:rFonts w:eastAsia="Arial Unicode MS"/>
          <w:sz w:val="24"/>
          <w:szCs w:val="24"/>
        </w:rPr>
        <w:t xml:space="preserve">). </w:t>
      </w:r>
    </w:p>
    <w:p w:rsidR="008B6700" w:rsidRPr="007F610B" w:rsidRDefault="008B6700" w:rsidP="008B6700">
      <w:pPr>
        <w:ind w:firstLine="709"/>
        <w:contextualSpacing/>
        <w:jc w:val="both"/>
        <w:rPr>
          <w:sz w:val="24"/>
          <w:szCs w:val="24"/>
        </w:rPr>
      </w:pPr>
      <w:r w:rsidRPr="007F610B">
        <w:rPr>
          <w:iCs/>
          <w:sz w:val="24"/>
          <w:szCs w:val="24"/>
        </w:rPr>
        <w:t>В целях обеспечения доступности качественного образования, соответствующего требованиям инновационного развития экономики и современным потребностям общества, а также всестороннего развития и самореализации подростков и молодежи</w:t>
      </w:r>
      <w:r w:rsidRPr="007F610B">
        <w:rPr>
          <w:sz w:val="24"/>
          <w:szCs w:val="24"/>
        </w:rPr>
        <w:t xml:space="preserve"> реализуется муниципальная программа «Развитие образования и молодежной политики в </w:t>
      </w:r>
      <w:r w:rsidR="002F67BE" w:rsidRPr="007F610B">
        <w:rPr>
          <w:sz w:val="24"/>
          <w:szCs w:val="24"/>
        </w:rPr>
        <w:t xml:space="preserve">городе Урай» на 2019-2030 годы, которая </w:t>
      </w:r>
      <w:r w:rsidRPr="007F610B">
        <w:rPr>
          <w:sz w:val="24"/>
          <w:szCs w:val="24"/>
        </w:rPr>
        <w:t xml:space="preserve">содержит мероприятия, реализуемые в рамках </w:t>
      </w:r>
      <w:r w:rsidR="00532C7A" w:rsidRPr="007F610B">
        <w:rPr>
          <w:sz w:val="24"/>
          <w:szCs w:val="24"/>
        </w:rPr>
        <w:t xml:space="preserve">национальных </w:t>
      </w:r>
      <w:r w:rsidRPr="007F610B">
        <w:rPr>
          <w:sz w:val="24"/>
          <w:szCs w:val="24"/>
        </w:rPr>
        <w:t xml:space="preserve">проектов «Демография» и «Образование». </w:t>
      </w:r>
    </w:p>
    <w:p w:rsidR="0010740D" w:rsidRPr="007F610B" w:rsidRDefault="002F67BE" w:rsidP="008B6700">
      <w:pPr>
        <w:ind w:firstLine="709"/>
        <w:contextualSpacing/>
        <w:jc w:val="both"/>
        <w:rPr>
          <w:sz w:val="25"/>
          <w:szCs w:val="25"/>
        </w:rPr>
      </w:pPr>
      <w:r w:rsidRPr="007F610B">
        <w:rPr>
          <w:sz w:val="24"/>
          <w:szCs w:val="24"/>
        </w:rPr>
        <w:t xml:space="preserve">Муниципальное образование участвует в </w:t>
      </w:r>
      <w:r w:rsidR="008B6700" w:rsidRPr="007F610B">
        <w:rPr>
          <w:sz w:val="24"/>
          <w:szCs w:val="24"/>
        </w:rPr>
        <w:t xml:space="preserve">реализации </w:t>
      </w:r>
      <w:r w:rsidR="0010740D" w:rsidRPr="007F610B">
        <w:rPr>
          <w:sz w:val="24"/>
          <w:szCs w:val="24"/>
        </w:rPr>
        <w:t xml:space="preserve"> федеральных </w:t>
      </w:r>
      <w:r w:rsidR="008B6700" w:rsidRPr="007F610B">
        <w:rPr>
          <w:sz w:val="24"/>
          <w:szCs w:val="24"/>
        </w:rPr>
        <w:t>проект</w:t>
      </w:r>
      <w:r w:rsidR="0010740D" w:rsidRPr="007F610B">
        <w:rPr>
          <w:sz w:val="24"/>
          <w:szCs w:val="24"/>
        </w:rPr>
        <w:t>ов:</w:t>
      </w:r>
      <w:r w:rsidR="008B6700" w:rsidRPr="007F610B">
        <w:rPr>
          <w:sz w:val="24"/>
          <w:szCs w:val="24"/>
        </w:rPr>
        <w:t xml:space="preserve"> </w:t>
      </w:r>
      <w:r w:rsidR="0010740D" w:rsidRPr="007F610B">
        <w:rPr>
          <w:sz w:val="24"/>
          <w:szCs w:val="24"/>
        </w:rPr>
        <w:t>«</w:t>
      </w:r>
      <w:r w:rsidR="0010740D" w:rsidRPr="007F610B">
        <w:rPr>
          <w:sz w:val="25"/>
          <w:szCs w:val="25"/>
        </w:rPr>
        <w:t>Содействие занятости женщин – создание условий дошкольного образования для детей в возрасте до трех лет», «Спорт – норма жизни»,  «Современная школа», «</w:t>
      </w:r>
      <w:bookmarkStart w:id="0" w:name="RANGE!F62"/>
      <w:r w:rsidR="0010740D" w:rsidRPr="007F610B">
        <w:rPr>
          <w:sz w:val="25"/>
          <w:szCs w:val="25"/>
        </w:rPr>
        <w:t>Успех каждого ребенка</w:t>
      </w:r>
      <w:bookmarkEnd w:id="0"/>
      <w:r w:rsidR="0010740D" w:rsidRPr="007F610B">
        <w:rPr>
          <w:sz w:val="25"/>
          <w:szCs w:val="25"/>
        </w:rPr>
        <w:t>», «Поддержка семей, имеющих детей», «Цифровая образовательная среда», «Учитель будущего».</w:t>
      </w:r>
    </w:p>
    <w:p w:rsidR="005A7D38" w:rsidRPr="007F610B" w:rsidRDefault="005A7D38" w:rsidP="008B6700">
      <w:pPr>
        <w:ind w:firstLine="709"/>
        <w:contextualSpacing/>
        <w:jc w:val="both"/>
        <w:rPr>
          <w:sz w:val="25"/>
          <w:szCs w:val="25"/>
        </w:rPr>
      </w:pPr>
    </w:p>
    <w:p w:rsidR="008B6700" w:rsidRPr="007F610B" w:rsidRDefault="008B6700" w:rsidP="008B6700">
      <w:pPr>
        <w:widowControl w:val="0"/>
        <w:autoSpaceDE w:val="0"/>
        <w:autoSpaceDN w:val="0"/>
        <w:adjustRightInd w:val="0"/>
        <w:ind w:firstLine="709"/>
        <w:rPr>
          <w:b/>
          <w:sz w:val="24"/>
          <w:szCs w:val="24"/>
        </w:rPr>
      </w:pPr>
      <w:r w:rsidRPr="007F610B">
        <w:rPr>
          <w:b/>
          <w:sz w:val="24"/>
          <w:szCs w:val="24"/>
        </w:rPr>
        <w:t>4.1.1. Дошкольное образование</w:t>
      </w:r>
    </w:p>
    <w:p w:rsidR="00FB6F18" w:rsidRPr="007F610B" w:rsidRDefault="008B6700" w:rsidP="00FB6F18">
      <w:pPr>
        <w:pStyle w:val="33"/>
        <w:spacing w:after="0"/>
        <w:ind w:firstLine="708"/>
        <w:jc w:val="both"/>
        <w:rPr>
          <w:sz w:val="24"/>
          <w:szCs w:val="24"/>
        </w:rPr>
      </w:pPr>
      <w:r w:rsidRPr="007F610B">
        <w:rPr>
          <w:sz w:val="24"/>
          <w:szCs w:val="24"/>
        </w:rPr>
        <w:t xml:space="preserve">По итогам </w:t>
      </w:r>
      <w:r w:rsidR="00114542" w:rsidRPr="007F610B">
        <w:rPr>
          <w:sz w:val="24"/>
          <w:szCs w:val="24"/>
        </w:rPr>
        <w:t xml:space="preserve">1 </w:t>
      </w:r>
      <w:r w:rsidR="007F610B" w:rsidRPr="007F610B">
        <w:rPr>
          <w:sz w:val="24"/>
          <w:szCs w:val="24"/>
        </w:rPr>
        <w:t>полугодия</w:t>
      </w:r>
      <w:r w:rsidR="00114542" w:rsidRPr="007F610B">
        <w:rPr>
          <w:sz w:val="24"/>
          <w:szCs w:val="24"/>
        </w:rPr>
        <w:t xml:space="preserve"> </w:t>
      </w:r>
      <w:r w:rsidRPr="007F610B">
        <w:rPr>
          <w:sz w:val="24"/>
          <w:szCs w:val="24"/>
        </w:rPr>
        <w:t>20</w:t>
      </w:r>
      <w:r w:rsidR="00542145" w:rsidRPr="007F610B">
        <w:rPr>
          <w:sz w:val="24"/>
          <w:szCs w:val="24"/>
        </w:rPr>
        <w:t>20</w:t>
      </w:r>
      <w:r w:rsidRPr="007F610B">
        <w:rPr>
          <w:sz w:val="24"/>
          <w:szCs w:val="24"/>
        </w:rPr>
        <w:t xml:space="preserve"> года сложились следующие значения показателей деятельности муниципальных дошкольных образовательных организаций</w:t>
      </w:r>
      <w:r w:rsidR="002F70A9" w:rsidRPr="007F610B">
        <w:rPr>
          <w:sz w:val="24"/>
          <w:szCs w:val="24"/>
        </w:rPr>
        <w:t>:</w:t>
      </w:r>
    </w:p>
    <w:p w:rsidR="00FF1489" w:rsidRPr="007F610B" w:rsidRDefault="00FF1489" w:rsidP="002F70A9">
      <w:pPr>
        <w:jc w:val="center"/>
        <w:rPr>
          <w:b/>
          <w:sz w:val="24"/>
          <w:szCs w:val="24"/>
        </w:rPr>
      </w:pPr>
    </w:p>
    <w:p w:rsidR="002F70A9" w:rsidRPr="007F610B" w:rsidRDefault="002F70A9" w:rsidP="002F70A9">
      <w:pPr>
        <w:jc w:val="center"/>
        <w:rPr>
          <w:b/>
          <w:sz w:val="24"/>
          <w:szCs w:val="24"/>
        </w:rPr>
      </w:pPr>
      <w:r w:rsidRPr="007F610B">
        <w:rPr>
          <w:b/>
          <w:sz w:val="24"/>
          <w:szCs w:val="24"/>
        </w:rPr>
        <w:t xml:space="preserve">Основные показатели  деятельности </w:t>
      </w:r>
      <w:proofErr w:type="gramStart"/>
      <w:r w:rsidRPr="007F610B">
        <w:rPr>
          <w:b/>
          <w:sz w:val="24"/>
          <w:szCs w:val="24"/>
        </w:rPr>
        <w:t>муниципальных</w:t>
      </w:r>
      <w:proofErr w:type="gramEnd"/>
      <w:r w:rsidRPr="007F610B">
        <w:rPr>
          <w:b/>
          <w:sz w:val="24"/>
          <w:szCs w:val="24"/>
        </w:rPr>
        <w:t xml:space="preserve"> </w:t>
      </w:r>
    </w:p>
    <w:p w:rsidR="002F70A9" w:rsidRPr="007F610B" w:rsidRDefault="002F70A9" w:rsidP="002F70A9">
      <w:pPr>
        <w:jc w:val="center"/>
        <w:rPr>
          <w:b/>
          <w:sz w:val="24"/>
          <w:szCs w:val="24"/>
        </w:rPr>
      </w:pPr>
      <w:r w:rsidRPr="007F610B">
        <w:rPr>
          <w:b/>
          <w:sz w:val="24"/>
          <w:szCs w:val="24"/>
        </w:rPr>
        <w:t>дошкольных образовательных организаций</w:t>
      </w:r>
    </w:p>
    <w:p w:rsidR="008B6700" w:rsidRPr="007F610B" w:rsidRDefault="002F70A9" w:rsidP="008B6700">
      <w:pPr>
        <w:widowControl w:val="0"/>
        <w:autoSpaceDE w:val="0"/>
        <w:autoSpaceDN w:val="0"/>
        <w:adjustRightInd w:val="0"/>
        <w:ind w:left="7787"/>
        <w:jc w:val="center"/>
        <w:rPr>
          <w:sz w:val="24"/>
          <w:szCs w:val="24"/>
        </w:rPr>
      </w:pPr>
      <w:r w:rsidRPr="007F610B">
        <w:rPr>
          <w:sz w:val="24"/>
          <w:szCs w:val="24"/>
        </w:rPr>
        <w:t xml:space="preserve">        </w:t>
      </w:r>
      <w:r w:rsidR="008B6700" w:rsidRPr="007F610B">
        <w:rPr>
          <w:sz w:val="24"/>
          <w:szCs w:val="24"/>
        </w:rPr>
        <w:t xml:space="preserve">таблица </w:t>
      </w:r>
      <w:r w:rsidRPr="007F610B">
        <w:rPr>
          <w:sz w:val="24"/>
          <w:szCs w:val="24"/>
        </w:rPr>
        <w:t>6</w:t>
      </w:r>
    </w:p>
    <w:tbl>
      <w:tblPr>
        <w:tblStyle w:val="ad"/>
        <w:tblW w:w="9441" w:type="dxa"/>
        <w:jc w:val="center"/>
        <w:tblInd w:w="108" w:type="dxa"/>
        <w:tblLayout w:type="fixed"/>
        <w:tblLook w:val="04A0"/>
      </w:tblPr>
      <w:tblGrid>
        <w:gridCol w:w="4336"/>
        <w:gridCol w:w="850"/>
        <w:gridCol w:w="1418"/>
        <w:gridCol w:w="1372"/>
        <w:gridCol w:w="1465"/>
      </w:tblGrid>
      <w:tr w:rsidR="008B6700" w:rsidRPr="00384385" w:rsidTr="00FA1F4A">
        <w:trPr>
          <w:jc w:val="center"/>
        </w:trPr>
        <w:tc>
          <w:tcPr>
            <w:tcW w:w="4336" w:type="dxa"/>
            <w:vMerge w:val="restart"/>
            <w:vAlign w:val="center"/>
          </w:tcPr>
          <w:p w:rsidR="008B6700" w:rsidRPr="007F610B" w:rsidRDefault="008B6700" w:rsidP="008D5400">
            <w:pPr>
              <w:jc w:val="center"/>
              <w:rPr>
                <w:sz w:val="24"/>
                <w:szCs w:val="24"/>
              </w:rPr>
            </w:pPr>
            <w:r w:rsidRPr="007F610B">
              <w:rPr>
                <w:sz w:val="24"/>
                <w:szCs w:val="24"/>
              </w:rPr>
              <w:t>Показатель</w:t>
            </w:r>
          </w:p>
        </w:tc>
        <w:tc>
          <w:tcPr>
            <w:tcW w:w="3640" w:type="dxa"/>
            <w:gridSpan w:val="3"/>
            <w:vAlign w:val="center"/>
          </w:tcPr>
          <w:p w:rsidR="008B6700" w:rsidRPr="007F610B" w:rsidRDefault="008B6700" w:rsidP="008D5400">
            <w:pPr>
              <w:jc w:val="center"/>
              <w:rPr>
                <w:sz w:val="24"/>
                <w:szCs w:val="24"/>
              </w:rPr>
            </w:pPr>
            <w:r w:rsidRPr="007F610B">
              <w:rPr>
                <w:sz w:val="24"/>
                <w:szCs w:val="24"/>
              </w:rPr>
              <w:t>Абсолютный показатель</w:t>
            </w:r>
          </w:p>
        </w:tc>
        <w:tc>
          <w:tcPr>
            <w:tcW w:w="1465" w:type="dxa"/>
            <w:vMerge w:val="restart"/>
            <w:vAlign w:val="center"/>
          </w:tcPr>
          <w:p w:rsidR="008B6700" w:rsidRPr="007F610B" w:rsidRDefault="008B6700" w:rsidP="008D5400">
            <w:pPr>
              <w:jc w:val="center"/>
              <w:rPr>
                <w:sz w:val="24"/>
                <w:szCs w:val="24"/>
              </w:rPr>
            </w:pPr>
            <w:r w:rsidRPr="007F610B">
              <w:rPr>
                <w:sz w:val="24"/>
                <w:szCs w:val="24"/>
              </w:rPr>
              <w:t>отношение</w:t>
            </w:r>
          </w:p>
          <w:p w:rsidR="00114542" w:rsidRPr="007F610B" w:rsidRDefault="008F7599" w:rsidP="008D5400">
            <w:pPr>
              <w:jc w:val="center"/>
              <w:rPr>
                <w:sz w:val="24"/>
                <w:szCs w:val="24"/>
              </w:rPr>
            </w:pPr>
            <w:r w:rsidRPr="007F610B">
              <w:rPr>
                <w:sz w:val="24"/>
                <w:szCs w:val="24"/>
              </w:rPr>
              <w:t>01.0</w:t>
            </w:r>
            <w:r w:rsidR="007F610B" w:rsidRPr="007F610B">
              <w:rPr>
                <w:sz w:val="24"/>
                <w:szCs w:val="24"/>
              </w:rPr>
              <w:t>7</w:t>
            </w:r>
            <w:r w:rsidRPr="007F610B">
              <w:rPr>
                <w:sz w:val="24"/>
                <w:szCs w:val="24"/>
              </w:rPr>
              <w:t>.</w:t>
            </w:r>
            <w:r w:rsidR="008B6700" w:rsidRPr="007F610B">
              <w:rPr>
                <w:sz w:val="24"/>
                <w:szCs w:val="24"/>
              </w:rPr>
              <w:t>20</w:t>
            </w:r>
            <w:r w:rsidR="005B65B2" w:rsidRPr="007F610B">
              <w:rPr>
                <w:sz w:val="24"/>
                <w:szCs w:val="24"/>
              </w:rPr>
              <w:t>20</w:t>
            </w:r>
            <w:r w:rsidRPr="007F610B">
              <w:rPr>
                <w:sz w:val="24"/>
                <w:szCs w:val="24"/>
              </w:rPr>
              <w:t>/</w:t>
            </w:r>
            <w:r w:rsidR="008B6700" w:rsidRPr="007F610B">
              <w:rPr>
                <w:sz w:val="24"/>
                <w:szCs w:val="24"/>
              </w:rPr>
              <w:t xml:space="preserve"> </w:t>
            </w:r>
          </w:p>
          <w:p w:rsidR="008B6700" w:rsidRPr="007F610B" w:rsidRDefault="008F7599" w:rsidP="008F7599">
            <w:pPr>
              <w:jc w:val="center"/>
              <w:rPr>
                <w:sz w:val="24"/>
                <w:szCs w:val="24"/>
              </w:rPr>
            </w:pPr>
            <w:r w:rsidRPr="007F610B">
              <w:rPr>
                <w:sz w:val="24"/>
                <w:szCs w:val="24"/>
              </w:rPr>
              <w:t>01.0</w:t>
            </w:r>
            <w:r w:rsidR="007F610B" w:rsidRPr="007F610B">
              <w:rPr>
                <w:sz w:val="24"/>
                <w:szCs w:val="24"/>
              </w:rPr>
              <w:t>7</w:t>
            </w:r>
            <w:r w:rsidRPr="007F610B">
              <w:rPr>
                <w:sz w:val="24"/>
                <w:szCs w:val="24"/>
              </w:rPr>
              <w:t>.</w:t>
            </w:r>
            <w:r w:rsidR="008B6700" w:rsidRPr="007F610B">
              <w:rPr>
                <w:sz w:val="24"/>
                <w:szCs w:val="24"/>
              </w:rPr>
              <w:t>201</w:t>
            </w:r>
            <w:r w:rsidR="005B65B2" w:rsidRPr="007F610B">
              <w:rPr>
                <w:sz w:val="24"/>
                <w:szCs w:val="24"/>
              </w:rPr>
              <w:t>9</w:t>
            </w:r>
          </w:p>
          <w:p w:rsidR="008B6700" w:rsidRPr="007F610B" w:rsidRDefault="008F7599" w:rsidP="008D5400">
            <w:pPr>
              <w:jc w:val="center"/>
              <w:rPr>
                <w:sz w:val="24"/>
                <w:szCs w:val="24"/>
              </w:rPr>
            </w:pPr>
            <w:r w:rsidRPr="007F610B">
              <w:rPr>
                <w:sz w:val="24"/>
                <w:szCs w:val="24"/>
              </w:rPr>
              <w:t>(</w:t>
            </w:r>
            <w:r w:rsidR="008B6700" w:rsidRPr="007F610B">
              <w:rPr>
                <w:sz w:val="24"/>
                <w:szCs w:val="24"/>
              </w:rPr>
              <w:t>%</w:t>
            </w:r>
            <w:r w:rsidRPr="007F610B">
              <w:rPr>
                <w:sz w:val="24"/>
                <w:szCs w:val="24"/>
              </w:rPr>
              <w:t>)</w:t>
            </w:r>
          </w:p>
        </w:tc>
      </w:tr>
      <w:tr w:rsidR="008B6700" w:rsidRPr="00384385" w:rsidTr="00FA1F4A">
        <w:trPr>
          <w:jc w:val="center"/>
        </w:trPr>
        <w:tc>
          <w:tcPr>
            <w:tcW w:w="4336" w:type="dxa"/>
            <w:vMerge/>
            <w:vAlign w:val="center"/>
          </w:tcPr>
          <w:p w:rsidR="008B6700" w:rsidRPr="007F610B" w:rsidRDefault="008B6700" w:rsidP="008D5400">
            <w:pPr>
              <w:jc w:val="center"/>
              <w:rPr>
                <w:sz w:val="24"/>
                <w:szCs w:val="24"/>
              </w:rPr>
            </w:pPr>
          </w:p>
        </w:tc>
        <w:tc>
          <w:tcPr>
            <w:tcW w:w="850" w:type="dxa"/>
            <w:vAlign w:val="center"/>
          </w:tcPr>
          <w:p w:rsidR="008B6700" w:rsidRPr="007F610B" w:rsidRDefault="008B6700" w:rsidP="008D5400">
            <w:pPr>
              <w:jc w:val="center"/>
              <w:rPr>
                <w:sz w:val="24"/>
                <w:szCs w:val="24"/>
              </w:rPr>
            </w:pPr>
            <w:r w:rsidRPr="007F610B">
              <w:rPr>
                <w:sz w:val="24"/>
                <w:szCs w:val="24"/>
              </w:rPr>
              <w:t>Ед.</w:t>
            </w:r>
          </w:p>
          <w:p w:rsidR="008B6700" w:rsidRPr="007F610B" w:rsidRDefault="008B6700" w:rsidP="008D5400">
            <w:pPr>
              <w:jc w:val="center"/>
              <w:rPr>
                <w:sz w:val="24"/>
                <w:szCs w:val="24"/>
              </w:rPr>
            </w:pPr>
            <w:proofErr w:type="spellStart"/>
            <w:r w:rsidRPr="007F610B">
              <w:rPr>
                <w:sz w:val="24"/>
                <w:szCs w:val="24"/>
              </w:rPr>
              <w:t>изм</w:t>
            </w:r>
            <w:proofErr w:type="spellEnd"/>
            <w:r w:rsidRPr="007F610B">
              <w:rPr>
                <w:sz w:val="24"/>
                <w:szCs w:val="24"/>
              </w:rPr>
              <w:t>.</w:t>
            </w:r>
          </w:p>
        </w:tc>
        <w:tc>
          <w:tcPr>
            <w:tcW w:w="1418" w:type="dxa"/>
            <w:vAlign w:val="center"/>
          </w:tcPr>
          <w:p w:rsidR="008B6700" w:rsidRPr="007F610B" w:rsidRDefault="008F7599" w:rsidP="007F610B">
            <w:pPr>
              <w:jc w:val="center"/>
              <w:rPr>
                <w:sz w:val="24"/>
                <w:szCs w:val="24"/>
              </w:rPr>
            </w:pPr>
            <w:r w:rsidRPr="007F610B">
              <w:rPr>
                <w:sz w:val="24"/>
                <w:szCs w:val="24"/>
              </w:rPr>
              <w:t>01.0</w:t>
            </w:r>
            <w:r w:rsidR="007F610B" w:rsidRPr="007F610B">
              <w:rPr>
                <w:sz w:val="24"/>
                <w:szCs w:val="24"/>
              </w:rPr>
              <w:t>7</w:t>
            </w:r>
            <w:r w:rsidRPr="007F610B">
              <w:rPr>
                <w:sz w:val="24"/>
                <w:szCs w:val="24"/>
              </w:rPr>
              <w:t>.2019</w:t>
            </w:r>
          </w:p>
        </w:tc>
        <w:tc>
          <w:tcPr>
            <w:tcW w:w="1372" w:type="dxa"/>
            <w:vAlign w:val="center"/>
          </w:tcPr>
          <w:p w:rsidR="008B6700" w:rsidRPr="007F610B" w:rsidRDefault="008F7599" w:rsidP="007F610B">
            <w:pPr>
              <w:jc w:val="center"/>
              <w:rPr>
                <w:sz w:val="24"/>
                <w:szCs w:val="24"/>
              </w:rPr>
            </w:pPr>
            <w:r w:rsidRPr="007F610B">
              <w:rPr>
                <w:sz w:val="24"/>
                <w:szCs w:val="24"/>
              </w:rPr>
              <w:t>01.0</w:t>
            </w:r>
            <w:r w:rsidR="007F610B" w:rsidRPr="007F610B">
              <w:rPr>
                <w:sz w:val="24"/>
                <w:szCs w:val="24"/>
              </w:rPr>
              <w:t>7</w:t>
            </w:r>
            <w:r w:rsidRPr="007F610B">
              <w:rPr>
                <w:sz w:val="24"/>
                <w:szCs w:val="24"/>
              </w:rPr>
              <w:t>.</w:t>
            </w:r>
            <w:r w:rsidR="008B6700" w:rsidRPr="007F610B">
              <w:rPr>
                <w:sz w:val="24"/>
                <w:szCs w:val="24"/>
              </w:rPr>
              <w:t>20</w:t>
            </w:r>
            <w:r w:rsidR="005B65B2" w:rsidRPr="007F610B">
              <w:rPr>
                <w:sz w:val="24"/>
                <w:szCs w:val="24"/>
              </w:rPr>
              <w:t>20</w:t>
            </w:r>
            <w:r w:rsidR="008B6700" w:rsidRPr="007F610B">
              <w:rPr>
                <w:sz w:val="24"/>
                <w:szCs w:val="24"/>
              </w:rPr>
              <w:t xml:space="preserve"> </w:t>
            </w:r>
          </w:p>
        </w:tc>
        <w:tc>
          <w:tcPr>
            <w:tcW w:w="1465" w:type="dxa"/>
            <w:vMerge/>
            <w:vAlign w:val="center"/>
          </w:tcPr>
          <w:p w:rsidR="008B6700" w:rsidRPr="007F610B" w:rsidRDefault="008B6700" w:rsidP="008D5400">
            <w:pPr>
              <w:jc w:val="center"/>
              <w:rPr>
                <w:sz w:val="24"/>
                <w:szCs w:val="24"/>
              </w:rPr>
            </w:pPr>
          </w:p>
        </w:tc>
      </w:tr>
      <w:tr w:rsidR="008B6700" w:rsidRPr="00384385" w:rsidTr="00FA1F4A">
        <w:trPr>
          <w:jc w:val="center"/>
        </w:trPr>
        <w:tc>
          <w:tcPr>
            <w:tcW w:w="4336" w:type="dxa"/>
          </w:tcPr>
          <w:p w:rsidR="008B6700" w:rsidRPr="007F610B" w:rsidRDefault="008B6700" w:rsidP="008D5400">
            <w:pPr>
              <w:rPr>
                <w:sz w:val="24"/>
                <w:szCs w:val="24"/>
              </w:rPr>
            </w:pPr>
            <w:r w:rsidRPr="007F610B">
              <w:rPr>
                <w:sz w:val="24"/>
                <w:szCs w:val="24"/>
              </w:rPr>
              <w:t>Число муниципальных дошкольных образовательных организаций</w:t>
            </w:r>
          </w:p>
        </w:tc>
        <w:tc>
          <w:tcPr>
            <w:tcW w:w="850" w:type="dxa"/>
          </w:tcPr>
          <w:p w:rsidR="008B6700" w:rsidRPr="007F610B" w:rsidRDefault="008B6700" w:rsidP="008D5400">
            <w:pPr>
              <w:jc w:val="center"/>
              <w:rPr>
                <w:sz w:val="24"/>
                <w:szCs w:val="24"/>
              </w:rPr>
            </w:pPr>
            <w:r w:rsidRPr="007F610B">
              <w:rPr>
                <w:sz w:val="24"/>
                <w:szCs w:val="24"/>
              </w:rPr>
              <w:t>Ед.</w:t>
            </w:r>
          </w:p>
        </w:tc>
        <w:tc>
          <w:tcPr>
            <w:tcW w:w="1418" w:type="dxa"/>
          </w:tcPr>
          <w:p w:rsidR="008B6700" w:rsidRPr="007F610B" w:rsidRDefault="00967FCF" w:rsidP="008D5400">
            <w:pPr>
              <w:tabs>
                <w:tab w:val="left" w:pos="765"/>
              </w:tabs>
              <w:jc w:val="center"/>
              <w:rPr>
                <w:sz w:val="24"/>
                <w:szCs w:val="24"/>
              </w:rPr>
            </w:pPr>
            <w:r w:rsidRPr="007F610B">
              <w:rPr>
                <w:sz w:val="24"/>
                <w:szCs w:val="24"/>
              </w:rPr>
              <w:t>8</w:t>
            </w:r>
          </w:p>
        </w:tc>
        <w:tc>
          <w:tcPr>
            <w:tcW w:w="1372" w:type="dxa"/>
          </w:tcPr>
          <w:p w:rsidR="008B6700" w:rsidRPr="007F610B" w:rsidRDefault="008B6700" w:rsidP="008D5400">
            <w:pPr>
              <w:jc w:val="center"/>
              <w:rPr>
                <w:sz w:val="24"/>
                <w:szCs w:val="24"/>
              </w:rPr>
            </w:pPr>
            <w:r w:rsidRPr="007F610B">
              <w:rPr>
                <w:sz w:val="24"/>
                <w:szCs w:val="24"/>
              </w:rPr>
              <w:t>8</w:t>
            </w:r>
          </w:p>
        </w:tc>
        <w:tc>
          <w:tcPr>
            <w:tcW w:w="1465" w:type="dxa"/>
          </w:tcPr>
          <w:p w:rsidR="008B6700" w:rsidRPr="007F610B" w:rsidRDefault="005B65B2" w:rsidP="008D5400">
            <w:pPr>
              <w:jc w:val="center"/>
              <w:rPr>
                <w:sz w:val="24"/>
                <w:szCs w:val="24"/>
              </w:rPr>
            </w:pPr>
            <w:r w:rsidRPr="007F610B">
              <w:rPr>
                <w:sz w:val="24"/>
                <w:szCs w:val="24"/>
              </w:rPr>
              <w:t>100</w:t>
            </w:r>
          </w:p>
        </w:tc>
      </w:tr>
      <w:tr w:rsidR="008B6700" w:rsidRPr="00384385" w:rsidTr="00FA1F4A">
        <w:trPr>
          <w:jc w:val="center"/>
        </w:trPr>
        <w:tc>
          <w:tcPr>
            <w:tcW w:w="4336" w:type="dxa"/>
            <w:shd w:val="clear" w:color="auto" w:fill="auto"/>
          </w:tcPr>
          <w:p w:rsidR="008B6700" w:rsidRPr="007F610B" w:rsidRDefault="008B6700" w:rsidP="008D5400">
            <w:pPr>
              <w:rPr>
                <w:sz w:val="24"/>
                <w:szCs w:val="24"/>
              </w:rPr>
            </w:pPr>
            <w:r w:rsidRPr="007F610B">
              <w:rPr>
                <w:sz w:val="24"/>
                <w:szCs w:val="24"/>
              </w:rPr>
              <w:t>Проектная  мощность муниципальных дошкольных образовательных организаций</w:t>
            </w:r>
          </w:p>
        </w:tc>
        <w:tc>
          <w:tcPr>
            <w:tcW w:w="850" w:type="dxa"/>
            <w:shd w:val="clear" w:color="auto" w:fill="auto"/>
          </w:tcPr>
          <w:p w:rsidR="008B6700" w:rsidRPr="007F610B" w:rsidRDefault="008B6700" w:rsidP="008D5400">
            <w:pPr>
              <w:jc w:val="center"/>
              <w:rPr>
                <w:sz w:val="24"/>
                <w:szCs w:val="24"/>
              </w:rPr>
            </w:pPr>
            <w:r w:rsidRPr="007F610B">
              <w:rPr>
                <w:sz w:val="24"/>
                <w:szCs w:val="24"/>
              </w:rPr>
              <w:t>Чел.</w:t>
            </w:r>
          </w:p>
        </w:tc>
        <w:tc>
          <w:tcPr>
            <w:tcW w:w="1418" w:type="dxa"/>
            <w:shd w:val="clear" w:color="auto" w:fill="auto"/>
          </w:tcPr>
          <w:p w:rsidR="008B6700" w:rsidRPr="007F610B" w:rsidRDefault="008B6700" w:rsidP="00967FCF">
            <w:pPr>
              <w:jc w:val="center"/>
              <w:rPr>
                <w:sz w:val="24"/>
                <w:szCs w:val="24"/>
              </w:rPr>
            </w:pPr>
            <w:r w:rsidRPr="007F610B">
              <w:rPr>
                <w:sz w:val="24"/>
                <w:szCs w:val="24"/>
              </w:rPr>
              <w:t>2 9</w:t>
            </w:r>
            <w:r w:rsidR="00967FCF" w:rsidRPr="007F610B">
              <w:rPr>
                <w:sz w:val="24"/>
                <w:szCs w:val="24"/>
              </w:rPr>
              <w:t>98</w:t>
            </w:r>
          </w:p>
        </w:tc>
        <w:tc>
          <w:tcPr>
            <w:tcW w:w="1372" w:type="dxa"/>
            <w:shd w:val="clear" w:color="auto" w:fill="auto"/>
          </w:tcPr>
          <w:p w:rsidR="008B6700" w:rsidRPr="007F610B" w:rsidRDefault="008B6700" w:rsidP="008D5400">
            <w:pPr>
              <w:jc w:val="center"/>
              <w:rPr>
                <w:sz w:val="24"/>
                <w:szCs w:val="24"/>
              </w:rPr>
            </w:pPr>
            <w:r w:rsidRPr="007F610B">
              <w:rPr>
                <w:sz w:val="24"/>
                <w:szCs w:val="24"/>
              </w:rPr>
              <w:t>2 998</w:t>
            </w:r>
          </w:p>
        </w:tc>
        <w:tc>
          <w:tcPr>
            <w:tcW w:w="1465" w:type="dxa"/>
            <w:shd w:val="clear" w:color="auto" w:fill="auto"/>
          </w:tcPr>
          <w:p w:rsidR="008B6700" w:rsidRPr="007F610B" w:rsidRDefault="005B65B2" w:rsidP="008D5400">
            <w:pPr>
              <w:jc w:val="center"/>
              <w:rPr>
                <w:sz w:val="24"/>
                <w:szCs w:val="24"/>
              </w:rPr>
            </w:pPr>
            <w:r w:rsidRPr="007F610B">
              <w:rPr>
                <w:sz w:val="24"/>
                <w:szCs w:val="24"/>
              </w:rPr>
              <w:t>100</w:t>
            </w:r>
          </w:p>
        </w:tc>
      </w:tr>
      <w:tr w:rsidR="008B6700" w:rsidRPr="00384385" w:rsidTr="00FA1F4A">
        <w:trPr>
          <w:jc w:val="center"/>
        </w:trPr>
        <w:tc>
          <w:tcPr>
            <w:tcW w:w="4336" w:type="dxa"/>
          </w:tcPr>
          <w:p w:rsidR="008B6700" w:rsidRPr="007F610B" w:rsidRDefault="008B6700" w:rsidP="008D5400">
            <w:pPr>
              <w:rPr>
                <w:sz w:val="24"/>
                <w:szCs w:val="24"/>
              </w:rPr>
            </w:pPr>
            <w:r w:rsidRPr="007F610B">
              <w:rPr>
                <w:sz w:val="24"/>
                <w:szCs w:val="24"/>
              </w:rPr>
              <w:t>Количество детей в муниципальных дошкольных образовательных организациях</w:t>
            </w:r>
          </w:p>
        </w:tc>
        <w:tc>
          <w:tcPr>
            <w:tcW w:w="850" w:type="dxa"/>
          </w:tcPr>
          <w:p w:rsidR="008B6700" w:rsidRPr="007F610B" w:rsidRDefault="008B6700" w:rsidP="008D5400">
            <w:pPr>
              <w:jc w:val="center"/>
              <w:rPr>
                <w:sz w:val="24"/>
                <w:szCs w:val="24"/>
              </w:rPr>
            </w:pPr>
            <w:r w:rsidRPr="007F610B">
              <w:rPr>
                <w:sz w:val="24"/>
                <w:szCs w:val="24"/>
              </w:rPr>
              <w:t>Чел.</w:t>
            </w:r>
          </w:p>
        </w:tc>
        <w:tc>
          <w:tcPr>
            <w:tcW w:w="1418" w:type="dxa"/>
          </w:tcPr>
          <w:p w:rsidR="008B6700" w:rsidRPr="007F610B" w:rsidRDefault="00967FCF" w:rsidP="007F610B">
            <w:pPr>
              <w:jc w:val="center"/>
              <w:rPr>
                <w:sz w:val="24"/>
                <w:szCs w:val="24"/>
              </w:rPr>
            </w:pPr>
            <w:r w:rsidRPr="007F610B">
              <w:rPr>
                <w:sz w:val="24"/>
                <w:szCs w:val="24"/>
              </w:rPr>
              <w:t>2</w:t>
            </w:r>
            <w:r w:rsidR="007F610B" w:rsidRPr="007F610B">
              <w:rPr>
                <w:sz w:val="24"/>
                <w:szCs w:val="24"/>
              </w:rPr>
              <w:t>799</w:t>
            </w:r>
          </w:p>
        </w:tc>
        <w:tc>
          <w:tcPr>
            <w:tcW w:w="1372" w:type="dxa"/>
          </w:tcPr>
          <w:p w:rsidR="008B6700" w:rsidRPr="007F610B" w:rsidRDefault="00967FCF" w:rsidP="007F610B">
            <w:pPr>
              <w:jc w:val="center"/>
              <w:rPr>
                <w:sz w:val="24"/>
                <w:szCs w:val="24"/>
              </w:rPr>
            </w:pPr>
            <w:r w:rsidRPr="007F610B">
              <w:rPr>
                <w:sz w:val="24"/>
                <w:szCs w:val="24"/>
              </w:rPr>
              <w:t>27</w:t>
            </w:r>
            <w:r w:rsidR="007F610B" w:rsidRPr="007F610B">
              <w:rPr>
                <w:sz w:val="24"/>
                <w:szCs w:val="24"/>
              </w:rPr>
              <w:t>27</w:t>
            </w:r>
          </w:p>
        </w:tc>
        <w:tc>
          <w:tcPr>
            <w:tcW w:w="1465" w:type="dxa"/>
          </w:tcPr>
          <w:p w:rsidR="008B6700" w:rsidRPr="007F610B" w:rsidRDefault="005B65B2" w:rsidP="007F610B">
            <w:pPr>
              <w:jc w:val="center"/>
              <w:rPr>
                <w:sz w:val="24"/>
                <w:szCs w:val="24"/>
              </w:rPr>
            </w:pPr>
            <w:r w:rsidRPr="007F610B">
              <w:rPr>
                <w:sz w:val="24"/>
                <w:szCs w:val="24"/>
              </w:rPr>
              <w:t>97,</w:t>
            </w:r>
            <w:r w:rsidR="007F610B" w:rsidRPr="007F610B">
              <w:rPr>
                <w:sz w:val="24"/>
                <w:szCs w:val="24"/>
              </w:rPr>
              <w:t>4</w:t>
            </w:r>
          </w:p>
        </w:tc>
      </w:tr>
    </w:tbl>
    <w:p w:rsidR="00FF048A" w:rsidRPr="00384385" w:rsidRDefault="00FF048A" w:rsidP="008B6700">
      <w:pPr>
        <w:ind w:firstLine="720"/>
        <w:jc w:val="both"/>
        <w:rPr>
          <w:sz w:val="24"/>
          <w:szCs w:val="24"/>
          <w:highlight w:val="yellow"/>
        </w:rPr>
      </w:pPr>
    </w:p>
    <w:p w:rsidR="00F311ED" w:rsidRDefault="00D257F0" w:rsidP="008B6700">
      <w:pPr>
        <w:ind w:firstLine="720"/>
        <w:jc w:val="both"/>
        <w:rPr>
          <w:sz w:val="24"/>
          <w:szCs w:val="24"/>
        </w:rPr>
      </w:pPr>
      <w:r w:rsidRPr="007F610B">
        <w:rPr>
          <w:sz w:val="24"/>
          <w:szCs w:val="24"/>
        </w:rPr>
        <w:lastRenderedPageBreak/>
        <w:t xml:space="preserve">Количество детей в муниципальных дошкольных образовательных организациях уменьшилось </w:t>
      </w:r>
      <w:r w:rsidR="00780C83" w:rsidRPr="007F610B">
        <w:rPr>
          <w:sz w:val="24"/>
          <w:szCs w:val="24"/>
        </w:rPr>
        <w:t>на 2</w:t>
      </w:r>
      <w:r w:rsidR="005B65B2" w:rsidRPr="007F610B">
        <w:rPr>
          <w:sz w:val="24"/>
          <w:szCs w:val="24"/>
        </w:rPr>
        <w:t>,</w:t>
      </w:r>
      <w:r w:rsidR="007F610B" w:rsidRPr="007F610B">
        <w:rPr>
          <w:sz w:val="24"/>
          <w:szCs w:val="24"/>
        </w:rPr>
        <w:t>6</w:t>
      </w:r>
      <w:r w:rsidR="00780C83" w:rsidRPr="007F610B">
        <w:rPr>
          <w:sz w:val="24"/>
          <w:szCs w:val="24"/>
        </w:rPr>
        <w:t xml:space="preserve">% относительно </w:t>
      </w:r>
      <w:r w:rsidR="005B65B2" w:rsidRPr="007F610B">
        <w:rPr>
          <w:sz w:val="24"/>
          <w:szCs w:val="24"/>
        </w:rPr>
        <w:t xml:space="preserve">1 </w:t>
      </w:r>
      <w:r w:rsidR="007F610B" w:rsidRPr="007F610B">
        <w:rPr>
          <w:sz w:val="24"/>
          <w:szCs w:val="24"/>
        </w:rPr>
        <w:t>полугодия</w:t>
      </w:r>
      <w:r w:rsidR="005B65B2" w:rsidRPr="007F610B">
        <w:rPr>
          <w:sz w:val="24"/>
          <w:szCs w:val="24"/>
        </w:rPr>
        <w:t xml:space="preserve"> </w:t>
      </w:r>
      <w:r w:rsidR="00780C83" w:rsidRPr="007F610B">
        <w:rPr>
          <w:sz w:val="24"/>
          <w:szCs w:val="24"/>
        </w:rPr>
        <w:t>201</w:t>
      </w:r>
      <w:r w:rsidR="005B65B2" w:rsidRPr="007F610B">
        <w:rPr>
          <w:sz w:val="24"/>
          <w:szCs w:val="24"/>
        </w:rPr>
        <w:t>9</w:t>
      </w:r>
      <w:r w:rsidR="00780C83" w:rsidRPr="007F610B">
        <w:rPr>
          <w:sz w:val="24"/>
          <w:szCs w:val="24"/>
        </w:rPr>
        <w:t xml:space="preserve"> </w:t>
      </w:r>
      <w:r w:rsidR="00C942C8" w:rsidRPr="007F610B">
        <w:rPr>
          <w:sz w:val="24"/>
          <w:szCs w:val="24"/>
        </w:rPr>
        <w:t xml:space="preserve"> года </w:t>
      </w:r>
      <w:r w:rsidRPr="007F610B">
        <w:rPr>
          <w:sz w:val="24"/>
          <w:szCs w:val="24"/>
        </w:rPr>
        <w:t xml:space="preserve">в связи с </w:t>
      </w:r>
      <w:r w:rsidR="0015552E" w:rsidRPr="007F610B">
        <w:rPr>
          <w:sz w:val="24"/>
          <w:szCs w:val="24"/>
        </w:rPr>
        <w:t>сокращением</w:t>
      </w:r>
      <w:r w:rsidRPr="007F610B">
        <w:rPr>
          <w:sz w:val="24"/>
          <w:szCs w:val="24"/>
        </w:rPr>
        <w:t xml:space="preserve"> рождаемости на территории города</w:t>
      </w:r>
      <w:r w:rsidR="0015552E" w:rsidRPr="007F610B">
        <w:rPr>
          <w:sz w:val="24"/>
          <w:szCs w:val="24"/>
        </w:rPr>
        <w:t xml:space="preserve"> в предшествующем периоде</w:t>
      </w:r>
      <w:r w:rsidR="00780C83" w:rsidRPr="007F610B">
        <w:rPr>
          <w:sz w:val="24"/>
          <w:szCs w:val="24"/>
        </w:rPr>
        <w:t>.</w:t>
      </w:r>
    </w:p>
    <w:p w:rsidR="00F311ED" w:rsidRDefault="00F311ED" w:rsidP="00F311ED">
      <w:pPr>
        <w:tabs>
          <w:tab w:val="left" w:pos="0"/>
          <w:tab w:val="left" w:pos="709"/>
        </w:tabs>
        <w:ind w:firstLine="709"/>
        <w:jc w:val="both"/>
        <w:rPr>
          <w:rFonts w:eastAsia="Arial Unicode MS"/>
          <w:sz w:val="24"/>
          <w:szCs w:val="24"/>
        </w:rPr>
      </w:pPr>
      <w:r w:rsidRPr="00722078">
        <w:rPr>
          <w:sz w:val="24"/>
          <w:szCs w:val="24"/>
        </w:rPr>
        <w:t>Обеспеченность  дошкольными образовательными учреждениями на 1000 детей в возрасте от 1-6 лет в оценочном 20</w:t>
      </w:r>
      <w:r w:rsidR="00251B69">
        <w:rPr>
          <w:sz w:val="24"/>
          <w:szCs w:val="24"/>
        </w:rPr>
        <w:t>20</w:t>
      </w:r>
      <w:r w:rsidRPr="00722078">
        <w:rPr>
          <w:sz w:val="24"/>
          <w:szCs w:val="24"/>
        </w:rPr>
        <w:t xml:space="preserve"> году составит </w:t>
      </w:r>
      <w:r w:rsidR="00251B69">
        <w:rPr>
          <w:sz w:val="24"/>
          <w:szCs w:val="24"/>
        </w:rPr>
        <w:t xml:space="preserve">853,4 </w:t>
      </w:r>
      <w:r w:rsidRPr="00722078">
        <w:rPr>
          <w:sz w:val="24"/>
          <w:szCs w:val="24"/>
        </w:rPr>
        <w:t>места (201</w:t>
      </w:r>
      <w:r w:rsidR="00251B69">
        <w:rPr>
          <w:sz w:val="24"/>
          <w:szCs w:val="24"/>
        </w:rPr>
        <w:t>9</w:t>
      </w:r>
      <w:r w:rsidRPr="00722078">
        <w:rPr>
          <w:sz w:val="24"/>
          <w:szCs w:val="24"/>
        </w:rPr>
        <w:t xml:space="preserve">г. – </w:t>
      </w:r>
      <w:r w:rsidR="00251B69">
        <w:rPr>
          <w:sz w:val="24"/>
          <w:szCs w:val="24"/>
        </w:rPr>
        <w:t>805,48</w:t>
      </w:r>
      <w:r w:rsidRPr="00722078">
        <w:rPr>
          <w:sz w:val="24"/>
          <w:szCs w:val="24"/>
        </w:rPr>
        <w:t>).</w:t>
      </w:r>
      <w:r w:rsidRPr="00D9038C">
        <w:rPr>
          <w:rFonts w:eastAsia="Arial Unicode MS"/>
          <w:sz w:val="24"/>
          <w:szCs w:val="24"/>
        </w:rPr>
        <w:t xml:space="preserve"> </w:t>
      </w:r>
    </w:p>
    <w:p w:rsidR="000F5038" w:rsidRPr="000A3249" w:rsidRDefault="00371F6F" w:rsidP="00251B69">
      <w:pPr>
        <w:ind w:firstLine="720"/>
        <w:jc w:val="both"/>
        <w:rPr>
          <w:sz w:val="24"/>
          <w:szCs w:val="24"/>
        </w:rPr>
      </w:pPr>
      <w:r w:rsidRPr="007F610B">
        <w:rPr>
          <w:sz w:val="24"/>
          <w:szCs w:val="24"/>
        </w:rPr>
        <w:t xml:space="preserve"> </w:t>
      </w:r>
      <w:r w:rsidR="0010740D" w:rsidRPr="000A3249">
        <w:rPr>
          <w:sz w:val="24"/>
          <w:szCs w:val="24"/>
        </w:rPr>
        <w:t xml:space="preserve">В </w:t>
      </w:r>
      <w:r w:rsidR="000F5038" w:rsidRPr="000A3249">
        <w:rPr>
          <w:sz w:val="24"/>
          <w:szCs w:val="24"/>
        </w:rPr>
        <w:t xml:space="preserve">целях исполнения национального проекта «Демография» </w:t>
      </w:r>
      <w:r w:rsidR="001249E3" w:rsidRPr="000A3249">
        <w:rPr>
          <w:sz w:val="24"/>
          <w:szCs w:val="24"/>
        </w:rPr>
        <w:t>муниципальное образование город Урай участвует в реализации</w:t>
      </w:r>
      <w:r w:rsidR="0010740D" w:rsidRPr="000A3249">
        <w:rPr>
          <w:sz w:val="24"/>
          <w:szCs w:val="24"/>
        </w:rPr>
        <w:t xml:space="preserve"> федерального проекта «</w:t>
      </w:r>
      <w:r w:rsidR="0010740D" w:rsidRPr="000A3249">
        <w:rPr>
          <w:sz w:val="25"/>
          <w:szCs w:val="25"/>
        </w:rPr>
        <w:t>Содействие занятости женщин – создание условий дошкольного образования для детей в возрасте до трех лет»</w:t>
      </w:r>
      <w:r w:rsidR="001249E3" w:rsidRPr="000A3249">
        <w:rPr>
          <w:sz w:val="25"/>
          <w:szCs w:val="25"/>
        </w:rPr>
        <w:t>. Н</w:t>
      </w:r>
      <w:r w:rsidR="000F5038" w:rsidRPr="000A3249">
        <w:rPr>
          <w:sz w:val="24"/>
          <w:szCs w:val="24"/>
        </w:rPr>
        <w:t>а базе муниципальных дошкольных образовательных организаций открыто</w:t>
      </w:r>
      <w:r w:rsidR="001A2977" w:rsidRPr="000A3249">
        <w:rPr>
          <w:sz w:val="24"/>
          <w:szCs w:val="24"/>
        </w:rPr>
        <w:t xml:space="preserve"> </w:t>
      </w:r>
      <w:r w:rsidR="000F5038" w:rsidRPr="000A3249">
        <w:rPr>
          <w:sz w:val="24"/>
          <w:szCs w:val="24"/>
        </w:rPr>
        <w:t xml:space="preserve">5 групп для детей от 1,5 до </w:t>
      </w:r>
      <w:r w:rsidR="000A3249">
        <w:rPr>
          <w:sz w:val="24"/>
          <w:szCs w:val="24"/>
        </w:rPr>
        <w:t>3</w:t>
      </w:r>
      <w:r w:rsidR="000F5038" w:rsidRPr="000A3249">
        <w:rPr>
          <w:sz w:val="24"/>
          <w:szCs w:val="24"/>
        </w:rPr>
        <w:t xml:space="preserve"> лет. За </w:t>
      </w:r>
      <w:r w:rsidR="005B65B2" w:rsidRPr="000A3249">
        <w:rPr>
          <w:sz w:val="24"/>
          <w:szCs w:val="24"/>
        </w:rPr>
        <w:t xml:space="preserve">1 </w:t>
      </w:r>
      <w:r w:rsidR="007F610B" w:rsidRPr="000A3249">
        <w:rPr>
          <w:sz w:val="24"/>
          <w:szCs w:val="24"/>
        </w:rPr>
        <w:t>полуго</w:t>
      </w:r>
      <w:r w:rsidR="000A3249" w:rsidRPr="000A3249">
        <w:rPr>
          <w:sz w:val="24"/>
          <w:szCs w:val="24"/>
        </w:rPr>
        <w:t>дие</w:t>
      </w:r>
      <w:r w:rsidR="005B65B2" w:rsidRPr="000A3249">
        <w:rPr>
          <w:sz w:val="24"/>
          <w:szCs w:val="24"/>
        </w:rPr>
        <w:t xml:space="preserve"> </w:t>
      </w:r>
      <w:r w:rsidR="000F5038" w:rsidRPr="000A3249">
        <w:rPr>
          <w:sz w:val="24"/>
          <w:szCs w:val="24"/>
        </w:rPr>
        <w:t>20</w:t>
      </w:r>
      <w:r w:rsidR="005B65B2" w:rsidRPr="000A3249">
        <w:rPr>
          <w:sz w:val="24"/>
          <w:szCs w:val="24"/>
        </w:rPr>
        <w:t>20</w:t>
      </w:r>
      <w:r w:rsidR="000F5038" w:rsidRPr="000A3249">
        <w:rPr>
          <w:sz w:val="24"/>
          <w:szCs w:val="24"/>
        </w:rPr>
        <w:t xml:space="preserve"> год</w:t>
      </w:r>
      <w:r w:rsidR="005B65B2" w:rsidRPr="000A3249">
        <w:rPr>
          <w:sz w:val="24"/>
          <w:szCs w:val="24"/>
        </w:rPr>
        <w:t>а</w:t>
      </w:r>
      <w:r w:rsidR="000F5038" w:rsidRPr="000A3249">
        <w:rPr>
          <w:sz w:val="24"/>
          <w:szCs w:val="24"/>
        </w:rPr>
        <w:t xml:space="preserve"> охват детей составил </w:t>
      </w:r>
      <w:r w:rsidR="00967FCF" w:rsidRPr="000A3249">
        <w:rPr>
          <w:sz w:val="24"/>
          <w:szCs w:val="24"/>
        </w:rPr>
        <w:t>3</w:t>
      </w:r>
      <w:r w:rsidR="001A2977" w:rsidRPr="000A3249">
        <w:rPr>
          <w:sz w:val="24"/>
          <w:szCs w:val="24"/>
        </w:rPr>
        <w:t>9</w:t>
      </w:r>
      <w:r w:rsidR="000F5038" w:rsidRPr="000A3249">
        <w:rPr>
          <w:sz w:val="24"/>
          <w:szCs w:val="24"/>
        </w:rPr>
        <w:t xml:space="preserve"> человек.</w:t>
      </w:r>
    </w:p>
    <w:p w:rsidR="008B6700" w:rsidRPr="000A3249" w:rsidRDefault="008B6700" w:rsidP="008B6700">
      <w:pPr>
        <w:tabs>
          <w:tab w:val="left" w:pos="0"/>
          <w:tab w:val="left" w:pos="709"/>
        </w:tabs>
        <w:ind w:firstLine="709"/>
        <w:jc w:val="both"/>
        <w:rPr>
          <w:sz w:val="24"/>
          <w:szCs w:val="24"/>
        </w:rPr>
      </w:pPr>
      <w:r w:rsidRPr="000A3249">
        <w:rPr>
          <w:sz w:val="24"/>
          <w:szCs w:val="24"/>
        </w:rPr>
        <w:t xml:space="preserve">Во исполнение Указа Президента РФ от 07.05.2012 №599 «О мерах по реализации государственной политики в области образования и науки» 100% детей в  возрасте  от 3-х лет до 7 лет </w:t>
      </w:r>
      <w:r w:rsidRPr="000A3249">
        <w:rPr>
          <w:color w:val="000000"/>
          <w:sz w:val="24"/>
          <w:szCs w:val="24"/>
        </w:rPr>
        <w:t>обеспечены  местами в муниципальных бюджетных дошкольных организациях.</w:t>
      </w:r>
      <w:r w:rsidRPr="000A3249">
        <w:rPr>
          <w:sz w:val="24"/>
          <w:szCs w:val="24"/>
        </w:rPr>
        <w:t xml:space="preserve"> </w:t>
      </w:r>
    </w:p>
    <w:p w:rsidR="008B6700" w:rsidRPr="000A3249" w:rsidRDefault="008B6700" w:rsidP="008B6700">
      <w:pPr>
        <w:ind w:firstLine="709"/>
        <w:jc w:val="both"/>
        <w:rPr>
          <w:rFonts w:eastAsia="Arial Unicode MS"/>
          <w:b/>
          <w:sz w:val="24"/>
          <w:szCs w:val="24"/>
        </w:rPr>
      </w:pPr>
    </w:p>
    <w:p w:rsidR="008B6700" w:rsidRPr="000A3249" w:rsidRDefault="008B6700" w:rsidP="008B6700">
      <w:pPr>
        <w:ind w:firstLine="709"/>
        <w:jc w:val="both"/>
        <w:rPr>
          <w:rFonts w:eastAsia="Arial Unicode MS"/>
          <w:b/>
          <w:sz w:val="24"/>
          <w:szCs w:val="24"/>
        </w:rPr>
      </w:pPr>
      <w:r w:rsidRPr="000A3249">
        <w:rPr>
          <w:rFonts w:eastAsia="Arial Unicode MS"/>
          <w:b/>
          <w:sz w:val="24"/>
          <w:szCs w:val="24"/>
        </w:rPr>
        <w:t>4.1.2. Общее образование</w:t>
      </w:r>
    </w:p>
    <w:p w:rsidR="00D73790" w:rsidRPr="000A3249" w:rsidRDefault="001F4CF9" w:rsidP="00D73790">
      <w:pPr>
        <w:ind w:firstLine="720"/>
        <w:jc w:val="both"/>
        <w:rPr>
          <w:rFonts w:eastAsia="Arial Unicode MS"/>
          <w:sz w:val="24"/>
          <w:szCs w:val="24"/>
        </w:rPr>
      </w:pPr>
      <w:r w:rsidRPr="000A3249">
        <w:rPr>
          <w:rFonts w:eastAsia="Arial Unicode MS"/>
          <w:sz w:val="24"/>
          <w:szCs w:val="24"/>
        </w:rPr>
        <w:t xml:space="preserve">На территории города находятся 6 муниципальных образовательных учреждений с проектной мощностью зданий 3840 мест. </w:t>
      </w:r>
    </w:p>
    <w:p w:rsidR="006C0CE2" w:rsidRPr="000A3249" w:rsidRDefault="001F4CF9" w:rsidP="001F4CF9">
      <w:pPr>
        <w:ind w:firstLine="720"/>
        <w:jc w:val="both"/>
        <w:rPr>
          <w:rFonts w:eastAsia="Arial Unicode MS"/>
          <w:sz w:val="24"/>
          <w:szCs w:val="24"/>
        </w:rPr>
      </w:pPr>
      <w:r w:rsidRPr="000A3249">
        <w:rPr>
          <w:rFonts w:eastAsia="Arial Unicode MS"/>
          <w:sz w:val="24"/>
          <w:szCs w:val="24"/>
        </w:rPr>
        <w:t xml:space="preserve">В соответствие с </w:t>
      </w:r>
      <w:r w:rsidRPr="000A3249">
        <w:rPr>
          <w:sz w:val="24"/>
          <w:szCs w:val="24"/>
        </w:rPr>
        <w:t>Распоряжением Правительства Российской Федерации от 23.10.2015 №2145-р «О программе «Содействие созданию в субъектах Российской Федерации (исходя из прогнозируемой потребности) новых мест в общеобразовательных организациях» на 2016-2025 годы» о</w:t>
      </w:r>
      <w:r w:rsidR="006C0CE2" w:rsidRPr="000A3249">
        <w:rPr>
          <w:sz w:val="24"/>
          <w:szCs w:val="24"/>
        </w:rPr>
        <w:t>пределена</w:t>
      </w:r>
      <w:r w:rsidRPr="000A3249">
        <w:rPr>
          <w:sz w:val="24"/>
          <w:szCs w:val="24"/>
        </w:rPr>
        <w:t xml:space="preserve"> необходимост</w:t>
      </w:r>
      <w:r w:rsidR="006C0CE2" w:rsidRPr="000A3249">
        <w:rPr>
          <w:sz w:val="24"/>
          <w:szCs w:val="24"/>
        </w:rPr>
        <w:t>ь</w:t>
      </w:r>
      <w:r w:rsidRPr="000A3249">
        <w:rPr>
          <w:sz w:val="24"/>
          <w:szCs w:val="24"/>
        </w:rPr>
        <w:t xml:space="preserve"> перехода на односменный режим работы </w:t>
      </w:r>
      <w:r w:rsidRPr="000A3249">
        <w:rPr>
          <w:rFonts w:eastAsia="Arial Unicode MS"/>
          <w:sz w:val="24"/>
          <w:szCs w:val="24"/>
        </w:rPr>
        <w:t>муниципальных образовательных организаций</w:t>
      </w:r>
      <w:r w:rsidR="006C0CE2" w:rsidRPr="000A3249">
        <w:rPr>
          <w:rFonts w:eastAsia="Arial Unicode MS"/>
          <w:sz w:val="24"/>
          <w:szCs w:val="24"/>
        </w:rPr>
        <w:t>.</w:t>
      </w:r>
    </w:p>
    <w:p w:rsidR="00FB6F18" w:rsidRPr="000A3249" w:rsidRDefault="00576F08" w:rsidP="001F4CF9">
      <w:pPr>
        <w:ind w:firstLine="720"/>
        <w:jc w:val="both"/>
        <w:rPr>
          <w:sz w:val="24"/>
          <w:szCs w:val="24"/>
        </w:rPr>
      </w:pPr>
      <w:r w:rsidRPr="000A3249">
        <w:rPr>
          <w:sz w:val="24"/>
          <w:szCs w:val="24"/>
        </w:rPr>
        <w:t>С этой целью в муниципальных образовательных организациях города Урай</w:t>
      </w:r>
      <w:r w:rsidR="008B6700" w:rsidRPr="000A3249">
        <w:rPr>
          <w:sz w:val="24"/>
          <w:szCs w:val="24"/>
        </w:rPr>
        <w:t xml:space="preserve"> проведен анализ укомплектованности классов, </w:t>
      </w:r>
      <w:r w:rsidRPr="000A3249">
        <w:rPr>
          <w:sz w:val="24"/>
          <w:szCs w:val="24"/>
        </w:rPr>
        <w:t xml:space="preserve">а также </w:t>
      </w:r>
      <w:r w:rsidR="006C0CE2" w:rsidRPr="000A3249">
        <w:rPr>
          <w:sz w:val="24"/>
          <w:szCs w:val="24"/>
        </w:rPr>
        <w:t>мероприятия по оптимизации учебных мест</w:t>
      </w:r>
      <w:r w:rsidRPr="000A3249">
        <w:rPr>
          <w:sz w:val="24"/>
          <w:szCs w:val="24"/>
        </w:rPr>
        <w:t xml:space="preserve"> в</w:t>
      </w:r>
      <w:r w:rsidR="006C0CE2" w:rsidRPr="000A3249">
        <w:rPr>
          <w:sz w:val="24"/>
          <w:szCs w:val="24"/>
        </w:rPr>
        <w:t xml:space="preserve"> </w:t>
      </w:r>
      <w:r w:rsidRPr="000A3249">
        <w:rPr>
          <w:sz w:val="24"/>
          <w:szCs w:val="24"/>
        </w:rPr>
        <w:t>имеющихся помещениях и</w:t>
      </w:r>
      <w:r w:rsidR="008B6700" w:rsidRPr="000A3249">
        <w:rPr>
          <w:sz w:val="24"/>
          <w:szCs w:val="24"/>
        </w:rPr>
        <w:t xml:space="preserve"> увеличения количества детей в классах. </w:t>
      </w:r>
      <w:r w:rsidR="00505308" w:rsidRPr="000A3249">
        <w:rPr>
          <w:sz w:val="24"/>
          <w:szCs w:val="24"/>
        </w:rPr>
        <w:t>Таким образом, п</w:t>
      </w:r>
      <w:r w:rsidR="008B6700" w:rsidRPr="000A3249">
        <w:rPr>
          <w:sz w:val="24"/>
          <w:szCs w:val="24"/>
        </w:rPr>
        <w:t xml:space="preserve">роцент обучающихся детей в 1 смену </w:t>
      </w:r>
      <w:r w:rsidR="00505308" w:rsidRPr="000A3249">
        <w:rPr>
          <w:sz w:val="24"/>
          <w:szCs w:val="24"/>
        </w:rPr>
        <w:t xml:space="preserve">в муниципальных образовательных организациях города за </w:t>
      </w:r>
      <w:r w:rsidR="005B65B2" w:rsidRPr="000A3249">
        <w:rPr>
          <w:sz w:val="24"/>
          <w:szCs w:val="24"/>
        </w:rPr>
        <w:t xml:space="preserve">1 </w:t>
      </w:r>
      <w:r w:rsidR="000A3249" w:rsidRPr="000A3249">
        <w:rPr>
          <w:sz w:val="24"/>
          <w:szCs w:val="24"/>
        </w:rPr>
        <w:t>полугодие</w:t>
      </w:r>
      <w:r w:rsidR="005B65B2" w:rsidRPr="000A3249">
        <w:rPr>
          <w:sz w:val="24"/>
          <w:szCs w:val="24"/>
        </w:rPr>
        <w:t xml:space="preserve"> </w:t>
      </w:r>
      <w:r w:rsidR="00505308" w:rsidRPr="000A3249">
        <w:rPr>
          <w:sz w:val="24"/>
          <w:szCs w:val="24"/>
        </w:rPr>
        <w:t>20</w:t>
      </w:r>
      <w:r w:rsidR="005B65B2" w:rsidRPr="000A3249">
        <w:rPr>
          <w:sz w:val="24"/>
          <w:szCs w:val="24"/>
        </w:rPr>
        <w:t>20</w:t>
      </w:r>
      <w:r w:rsidR="00505308" w:rsidRPr="000A3249">
        <w:rPr>
          <w:sz w:val="24"/>
          <w:szCs w:val="24"/>
        </w:rPr>
        <w:t xml:space="preserve"> </w:t>
      </w:r>
      <w:r w:rsidR="005F769B" w:rsidRPr="000A3249">
        <w:rPr>
          <w:sz w:val="24"/>
          <w:szCs w:val="24"/>
        </w:rPr>
        <w:t>год</w:t>
      </w:r>
      <w:r w:rsidR="005B65B2" w:rsidRPr="000A3249">
        <w:rPr>
          <w:sz w:val="24"/>
          <w:szCs w:val="24"/>
        </w:rPr>
        <w:t>а</w:t>
      </w:r>
      <w:r w:rsidR="005F769B" w:rsidRPr="000A3249">
        <w:rPr>
          <w:sz w:val="24"/>
          <w:szCs w:val="24"/>
        </w:rPr>
        <w:t xml:space="preserve"> </w:t>
      </w:r>
      <w:r w:rsidR="008B6700" w:rsidRPr="000A3249">
        <w:rPr>
          <w:sz w:val="24"/>
          <w:szCs w:val="24"/>
        </w:rPr>
        <w:t>составил 80,3% (</w:t>
      </w:r>
      <w:r w:rsidR="005B65B2" w:rsidRPr="000A3249">
        <w:rPr>
          <w:sz w:val="24"/>
          <w:szCs w:val="24"/>
        </w:rPr>
        <w:t xml:space="preserve">1 </w:t>
      </w:r>
      <w:r w:rsidR="000A3249" w:rsidRPr="000A3249">
        <w:rPr>
          <w:sz w:val="24"/>
          <w:szCs w:val="24"/>
        </w:rPr>
        <w:t>пол</w:t>
      </w:r>
      <w:r w:rsidR="005B65B2" w:rsidRPr="000A3249">
        <w:rPr>
          <w:sz w:val="24"/>
          <w:szCs w:val="24"/>
        </w:rPr>
        <w:t xml:space="preserve">. </w:t>
      </w:r>
      <w:r w:rsidR="008B6700" w:rsidRPr="000A3249">
        <w:rPr>
          <w:sz w:val="24"/>
          <w:szCs w:val="24"/>
        </w:rPr>
        <w:t>201</w:t>
      </w:r>
      <w:r w:rsidR="005B65B2" w:rsidRPr="000A3249">
        <w:rPr>
          <w:sz w:val="24"/>
          <w:szCs w:val="24"/>
        </w:rPr>
        <w:t>9</w:t>
      </w:r>
      <w:r w:rsidR="008B6700" w:rsidRPr="000A3249">
        <w:rPr>
          <w:sz w:val="24"/>
          <w:szCs w:val="24"/>
        </w:rPr>
        <w:t xml:space="preserve"> </w:t>
      </w:r>
      <w:r w:rsidR="005F769B" w:rsidRPr="000A3249">
        <w:rPr>
          <w:sz w:val="24"/>
          <w:szCs w:val="24"/>
        </w:rPr>
        <w:t>г.</w:t>
      </w:r>
      <w:r w:rsidR="008B6700" w:rsidRPr="000A3249">
        <w:rPr>
          <w:sz w:val="24"/>
          <w:szCs w:val="24"/>
        </w:rPr>
        <w:t>– 79,9%).</w:t>
      </w:r>
    </w:p>
    <w:p w:rsidR="00C942C8" w:rsidRPr="000A3249" w:rsidRDefault="00FB6F18" w:rsidP="002F3E96">
      <w:pPr>
        <w:ind w:firstLine="720"/>
        <w:jc w:val="both"/>
        <w:rPr>
          <w:sz w:val="24"/>
          <w:szCs w:val="24"/>
        </w:rPr>
      </w:pPr>
      <w:r w:rsidRPr="000A3249">
        <w:rPr>
          <w:sz w:val="24"/>
          <w:szCs w:val="24"/>
        </w:rPr>
        <w:t xml:space="preserve"> </w:t>
      </w:r>
    </w:p>
    <w:p w:rsidR="00FB6F18" w:rsidRPr="000A3249" w:rsidRDefault="00FB6F18" w:rsidP="002F3E96">
      <w:pPr>
        <w:ind w:firstLine="720"/>
        <w:jc w:val="both"/>
        <w:rPr>
          <w:sz w:val="24"/>
          <w:szCs w:val="24"/>
        </w:rPr>
      </w:pPr>
      <w:r w:rsidRPr="000A3249">
        <w:rPr>
          <w:b/>
          <w:sz w:val="24"/>
          <w:szCs w:val="24"/>
        </w:rPr>
        <w:t xml:space="preserve">Основные показатели </w:t>
      </w:r>
      <w:r w:rsidR="002F3E96" w:rsidRPr="000A3249">
        <w:rPr>
          <w:b/>
          <w:sz w:val="24"/>
          <w:szCs w:val="24"/>
        </w:rPr>
        <w:t xml:space="preserve"> деятельности </w:t>
      </w:r>
      <w:r w:rsidRPr="000A3249">
        <w:rPr>
          <w:b/>
          <w:sz w:val="24"/>
          <w:szCs w:val="24"/>
        </w:rPr>
        <w:t>общеобразовательных организаций</w:t>
      </w:r>
    </w:p>
    <w:p w:rsidR="008B6700" w:rsidRPr="000A3249" w:rsidRDefault="008B6700" w:rsidP="008B6700">
      <w:pPr>
        <w:widowControl w:val="0"/>
        <w:autoSpaceDE w:val="0"/>
        <w:autoSpaceDN w:val="0"/>
        <w:adjustRightInd w:val="0"/>
        <w:ind w:left="7787"/>
        <w:jc w:val="center"/>
        <w:rPr>
          <w:sz w:val="24"/>
          <w:szCs w:val="24"/>
        </w:rPr>
      </w:pPr>
      <w:r w:rsidRPr="000A3249">
        <w:rPr>
          <w:sz w:val="24"/>
          <w:szCs w:val="24"/>
        </w:rPr>
        <w:t xml:space="preserve">         </w:t>
      </w:r>
      <w:r w:rsidR="002F3E96" w:rsidRPr="000A3249">
        <w:rPr>
          <w:sz w:val="24"/>
          <w:szCs w:val="24"/>
        </w:rPr>
        <w:t xml:space="preserve"> </w:t>
      </w:r>
      <w:r w:rsidR="002F70A9" w:rsidRPr="000A3249">
        <w:rPr>
          <w:sz w:val="24"/>
          <w:szCs w:val="24"/>
        </w:rPr>
        <w:t>таблица 7</w:t>
      </w:r>
    </w:p>
    <w:tbl>
      <w:tblPr>
        <w:tblStyle w:val="ad"/>
        <w:tblW w:w="9478" w:type="dxa"/>
        <w:jc w:val="center"/>
        <w:tblInd w:w="108" w:type="dxa"/>
        <w:tblLayout w:type="fixed"/>
        <w:tblLook w:val="04A0"/>
      </w:tblPr>
      <w:tblGrid>
        <w:gridCol w:w="4297"/>
        <w:gridCol w:w="992"/>
        <w:gridCol w:w="1417"/>
        <w:gridCol w:w="1418"/>
        <w:gridCol w:w="1354"/>
      </w:tblGrid>
      <w:tr w:rsidR="008F7599" w:rsidRPr="00384385" w:rsidTr="00766BFF">
        <w:trPr>
          <w:jc w:val="center"/>
        </w:trPr>
        <w:tc>
          <w:tcPr>
            <w:tcW w:w="4297" w:type="dxa"/>
            <w:vMerge w:val="restart"/>
            <w:vAlign w:val="center"/>
          </w:tcPr>
          <w:p w:rsidR="008F7599" w:rsidRPr="000A3249" w:rsidRDefault="008F7599" w:rsidP="008D5400">
            <w:pPr>
              <w:jc w:val="center"/>
              <w:rPr>
                <w:sz w:val="24"/>
                <w:szCs w:val="24"/>
              </w:rPr>
            </w:pPr>
            <w:r w:rsidRPr="000A3249">
              <w:rPr>
                <w:sz w:val="24"/>
                <w:szCs w:val="24"/>
              </w:rPr>
              <w:t>Показатель</w:t>
            </w:r>
          </w:p>
        </w:tc>
        <w:tc>
          <w:tcPr>
            <w:tcW w:w="3827" w:type="dxa"/>
            <w:gridSpan w:val="3"/>
            <w:vAlign w:val="center"/>
          </w:tcPr>
          <w:p w:rsidR="008F7599" w:rsidRPr="000A3249" w:rsidRDefault="008F7599" w:rsidP="008D5400">
            <w:pPr>
              <w:jc w:val="center"/>
              <w:rPr>
                <w:sz w:val="24"/>
                <w:szCs w:val="24"/>
              </w:rPr>
            </w:pPr>
            <w:r w:rsidRPr="000A3249">
              <w:rPr>
                <w:sz w:val="24"/>
                <w:szCs w:val="24"/>
              </w:rPr>
              <w:t>Абсолютный показатель</w:t>
            </w:r>
          </w:p>
        </w:tc>
        <w:tc>
          <w:tcPr>
            <w:tcW w:w="1354" w:type="dxa"/>
            <w:vMerge w:val="restart"/>
            <w:vAlign w:val="center"/>
          </w:tcPr>
          <w:p w:rsidR="008F7599" w:rsidRPr="000A3249" w:rsidRDefault="008F7599" w:rsidP="008F7599">
            <w:pPr>
              <w:jc w:val="center"/>
              <w:rPr>
                <w:sz w:val="24"/>
                <w:szCs w:val="24"/>
              </w:rPr>
            </w:pPr>
            <w:r w:rsidRPr="000A3249">
              <w:rPr>
                <w:sz w:val="24"/>
                <w:szCs w:val="24"/>
              </w:rPr>
              <w:t>отношение</w:t>
            </w:r>
          </w:p>
          <w:p w:rsidR="008F7599" w:rsidRPr="000A3249" w:rsidRDefault="008F7599" w:rsidP="008F7599">
            <w:pPr>
              <w:jc w:val="center"/>
              <w:rPr>
                <w:sz w:val="24"/>
                <w:szCs w:val="24"/>
              </w:rPr>
            </w:pPr>
            <w:r w:rsidRPr="000A3249">
              <w:rPr>
                <w:sz w:val="24"/>
                <w:szCs w:val="24"/>
              </w:rPr>
              <w:t>01.0</w:t>
            </w:r>
            <w:r w:rsidR="000A3249" w:rsidRPr="000A3249">
              <w:rPr>
                <w:sz w:val="24"/>
                <w:szCs w:val="24"/>
              </w:rPr>
              <w:t>7</w:t>
            </w:r>
            <w:r w:rsidRPr="000A3249">
              <w:rPr>
                <w:sz w:val="24"/>
                <w:szCs w:val="24"/>
              </w:rPr>
              <w:t xml:space="preserve">.2020/ </w:t>
            </w:r>
          </w:p>
          <w:p w:rsidR="008F7599" w:rsidRPr="000A3249" w:rsidRDefault="008F7599" w:rsidP="008F7599">
            <w:pPr>
              <w:jc w:val="center"/>
              <w:rPr>
                <w:sz w:val="24"/>
                <w:szCs w:val="24"/>
              </w:rPr>
            </w:pPr>
            <w:r w:rsidRPr="000A3249">
              <w:rPr>
                <w:sz w:val="24"/>
                <w:szCs w:val="24"/>
              </w:rPr>
              <w:t>01.0</w:t>
            </w:r>
            <w:r w:rsidR="000A3249" w:rsidRPr="000A3249">
              <w:rPr>
                <w:sz w:val="24"/>
                <w:szCs w:val="24"/>
              </w:rPr>
              <w:t>7</w:t>
            </w:r>
            <w:r w:rsidRPr="000A3249">
              <w:rPr>
                <w:sz w:val="24"/>
                <w:szCs w:val="24"/>
              </w:rPr>
              <w:t>.2019</w:t>
            </w:r>
          </w:p>
          <w:p w:rsidR="008F7599" w:rsidRPr="000A3249" w:rsidRDefault="008F7599" w:rsidP="008F7599">
            <w:pPr>
              <w:jc w:val="center"/>
              <w:rPr>
                <w:sz w:val="24"/>
                <w:szCs w:val="24"/>
              </w:rPr>
            </w:pPr>
            <w:r w:rsidRPr="000A3249">
              <w:rPr>
                <w:sz w:val="24"/>
                <w:szCs w:val="24"/>
              </w:rPr>
              <w:t>(%)</w:t>
            </w:r>
          </w:p>
        </w:tc>
      </w:tr>
      <w:tr w:rsidR="008F7599" w:rsidRPr="00384385" w:rsidTr="00766BFF">
        <w:trPr>
          <w:jc w:val="center"/>
        </w:trPr>
        <w:tc>
          <w:tcPr>
            <w:tcW w:w="4297" w:type="dxa"/>
            <w:vMerge/>
            <w:vAlign w:val="center"/>
          </w:tcPr>
          <w:p w:rsidR="008F7599" w:rsidRPr="000A3249" w:rsidRDefault="008F7599" w:rsidP="008D5400">
            <w:pPr>
              <w:jc w:val="center"/>
              <w:rPr>
                <w:sz w:val="24"/>
                <w:szCs w:val="24"/>
                <w:highlight w:val="yellow"/>
              </w:rPr>
            </w:pPr>
          </w:p>
        </w:tc>
        <w:tc>
          <w:tcPr>
            <w:tcW w:w="992" w:type="dxa"/>
            <w:vAlign w:val="center"/>
          </w:tcPr>
          <w:p w:rsidR="008F7599" w:rsidRPr="000A3249" w:rsidRDefault="008F7599" w:rsidP="008D5400">
            <w:pPr>
              <w:jc w:val="center"/>
              <w:rPr>
                <w:sz w:val="24"/>
                <w:szCs w:val="24"/>
              </w:rPr>
            </w:pPr>
            <w:proofErr w:type="spellStart"/>
            <w:r w:rsidRPr="000A3249">
              <w:rPr>
                <w:sz w:val="24"/>
                <w:szCs w:val="24"/>
              </w:rPr>
              <w:t>Ед</w:t>
            </w:r>
            <w:proofErr w:type="gramStart"/>
            <w:r w:rsidRPr="000A3249">
              <w:rPr>
                <w:sz w:val="24"/>
                <w:szCs w:val="24"/>
              </w:rPr>
              <w:t>.и</w:t>
            </w:r>
            <w:proofErr w:type="gramEnd"/>
            <w:r w:rsidRPr="000A3249">
              <w:rPr>
                <w:sz w:val="24"/>
                <w:szCs w:val="24"/>
              </w:rPr>
              <w:t>зм</w:t>
            </w:r>
            <w:proofErr w:type="spellEnd"/>
            <w:r w:rsidRPr="000A3249">
              <w:rPr>
                <w:sz w:val="24"/>
                <w:szCs w:val="24"/>
              </w:rPr>
              <w:t>.</w:t>
            </w:r>
          </w:p>
        </w:tc>
        <w:tc>
          <w:tcPr>
            <w:tcW w:w="1417" w:type="dxa"/>
            <w:vAlign w:val="center"/>
          </w:tcPr>
          <w:p w:rsidR="008F7599" w:rsidRPr="000A3249" w:rsidRDefault="008F7599" w:rsidP="000A3249">
            <w:pPr>
              <w:jc w:val="center"/>
              <w:rPr>
                <w:sz w:val="24"/>
                <w:szCs w:val="24"/>
              </w:rPr>
            </w:pPr>
            <w:r w:rsidRPr="000A3249">
              <w:rPr>
                <w:sz w:val="24"/>
                <w:szCs w:val="24"/>
              </w:rPr>
              <w:t>01.0</w:t>
            </w:r>
            <w:r w:rsidR="000A3249" w:rsidRPr="000A3249">
              <w:rPr>
                <w:sz w:val="24"/>
                <w:szCs w:val="24"/>
              </w:rPr>
              <w:t>7</w:t>
            </w:r>
            <w:r w:rsidRPr="000A3249">
              <w:rPr>
                <w:sz w:val="24"/>
                <w:szCs w:val="24"/>
              </w:rPr>
              <w:t>.2019</w:t>
            </w:r>
          </w:p>
        </w:tc>
        <w:tc>
          <w:tcPr>
            <w:tcW w:w="1418" w:type="dxa"/>
            <w:vAlign w:val="center"/>
          </w:tcPr>
          <w:p w:rsidR="008F7599" w:rsidRPr="000A3249" w:rsidRDefault="008F7599" w:rsidP="000A3249">
            <w:pPr>
              <w:jc w:val="center"/>
              <w:rPr>
                <w:sz w:val="24"/>
                <w:szCs w:val="24"/>
              </w:rPr>
            </w:pPr>
            <w:r w:rsidRPr="000A3249">
              <w:rPr>
                <w:sz w:val="24"/>
                <w:szCs w:val="24"/>
              </w:rPr>
              <w:t>01.0</w:t>
            </w:r>
            <w:r w:rsidR="000A3249" w:rsidRPr="000A3249">
              <w:rPr>
                <w:sz w:val="24"/>
                <w:szCs w:val="24"/>
              </w:rPr>
              <w:t>7</w:t>
            </w:r>
            <w:r w:rsidRPr="000A3249">
              <w:rPr>
                <w:sz w:val="24"/>
                <w:szCs w:val="24"/>
              </w:rPr>
              <w:t xml:space="preserve">.2020 </w:t>
            </w:r>
          </w:p>
        </w:tc>
        <w:tc>
          <w:tcPr>
            <w:tcW w:w="1354" w:type="dxa"/>
            <w:vMerge/>
            <w:vAlign w:val="center"/>
          </w:tcPr>
          <w:p w:rsidR="008F7599" w:rsidRPr="000A3249" w:rsidRDefault="008F7599" w:rsidP="008D5400">
            <w:pPr>
              <w:jc w:val="center"/>
              <w:rPr>
                <w:sz w:val="24"/>
                <w:szCs w:val="24"/>
                <w:highlight w:val="yellow"/>
              </w:rPr>
            </w:pPr>
          </w:p>
        </w:tc>
      </w:tr>
      <w:tr w:rsidR="008B6700" w:rsidRPr="00384385" w:rsidTr="00766BFF">
        <w:trPr>
          <w:jc w:val="center"/>
        </w:trPr>
        <w:tc>
          <w:tcPr>
            <w:tcW w:w="4297" w:type="dxa"/>
          </w:tcPr>
          <w:p w:rsidR="008B6700" w:rsidRPr="000A3249" w:rsidRDefault="008B6700" w:rsidP="008D5400">
            <w:pPr>
              <w:jc w:val="both"/>
              <w:rPr>
                <w:sz w:val="24"/>
                <w:szCs w:val="24"/>
              </w:rPr>
            </w:pPr>
            <w:r w:rsidRPr="000A3249">
              <w:rPr>
                <w:sz w:val="24"/>
                <w:szCs w:val="24"/>
              </w:rPr>
              <w:t>Количество муниципальных общеобразовательных организаций</w:t>
            </w:r>
          </w:p>
        </w:tc>
        <w:tc>
          <w:tcPr>
            <w:tcW w:w="992" w:type="dxa"/>
          </w:tcPr>
          <w:p w:rsidR="008B6700" w:rsidRPr="000A3249" w:rsidRDefault="008B6700" w:rsidP="008D5400">
            <w:pPr>
              <w:jc w:val="center"/>
              <w:rPr>
                <w:sz w:val="24"/>
                <w:szCs w:val="24"/>
              </w:rPr>
            </w:pPr>
            <w:r w:rsidRPr="000A3249">
              <w:rPr>
                <w:sz w:val="24"/>
                <w:szCs w:val="24"/>
              </w:rPr>
              <w:t>Ед.</w:t>
            </w:r>
          </w:p>
        </w:tc>
        <w:tc>
          <w:tcPr>
            <w:tcW w:w="1417" w:type="dxa"/>
          </w:tcPr>
          <w:p w:rsidR="008B6700" w:rsidRPr="000A3249" w:rsidRDefault="008B6700" w:rsidP="008D5400">
            <w:pPr>
              <w:jc w:val="center"/>
              <w:rPr>
                <w:sz w:val="24"/>
                <w:szCs w:val="24"/>
              </w:rPr>
            </w:pPr>
            <w:r w:rsidRPr="000A3249">
              <w:rPr>
                <w:sz w:val="24"/>
                <w:szCs w:val="24"/>
              </w:rPr>
              <w:t>6</w:t>
            </w:r>
          </w:p>
        </w:tc>
        <w:tc>
          <w:tcPr>
            <w:tcW w:w="1418" w:type="dxa"/>
          </w:tcPr>
          <w:p w:rsidR="008B6700" w:rsidRPr="000A3249" w:rsidRDefault="008B6700" w:rsidP="008D5400">
            <w:pPr>
              <w:jc w:val="center"/>
              <w:rPr>
                <w:sz w:val="24"/>
                <w:szCs w:val="24"/>
              </w:rPr>
            </w:pPr>
            <w:r w:rsidRPr="000A3249">
              <w:rPr>
                <w:sz w:val="24"/>
                <w:szCs w:val="24"/>
              </w:rPr>
              <w:t>6</w:t>
            </w:r>
          </w:p>
        </w:tc>
        <w:tc>
          <w:tcPr>
            <w:tcW w:w="1354" w:type="dxa"/>
          </w:tcPr>
          <w:p w:rsidR="008B6700" w:rsidRPr="000A3249" w:rsidRDefault="008B6700" w:rsidP="008D5400">
            <w:pPr>
              <w:jc w:val="center"/>
              <w:rPr>
                <w:sz w:val="24"/>
                <w:szCs w:val="24"/>
              </w:rPr>
            </w:pPr>
            <w:r w:rsidRPr="000A3249">
              <w:rPr>
                <w:sz w:val="24"/>
                <w:szCs w:val="24"/>
              </w:rPr>
              <w:t>100</w:t>
            </w:r>
          </w:p>
        </w:tc>
      </w:tr>
      <w:tr w:rsidR="008B6700" w:rsidRPr="00384385" w:rsidTr="00766BFF">
        <w:trPr>
          <w:jc w:val="center"/>
        </w:trPr>
        <w:tc>
          <w:tcPr>
            <w:tcW w:w="4297" w:type="dxa"/>
          </w:tcPr>
          <w:p w:rsidR="008B6700" w:rsidRPr="000A3249" w:rsidRDefault="008B6700" w:rsidP="008D5400">
            <w:pPr>
              <w:jc w:val="both"/>
              <w:rPr>
                <w:sz w:val="24"/>
                <w:szCs w:val="24"/>
              </w:rPr>
            </w:pPr>
            <w:r w:rsidRPr="000A3249">
              <w:rPr>
                <w:sz w:val="24"/>
                <w:szCs w:val="24"/>
              </w:rPr>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tc>
        <w:tc>
          <w:tcPr>
            <w:tcW w:w="992" w:type="dxa"/>
          </w:tcPr>
          <w:p w:rsidR="008B6700" w:rsidRPr="000A3249" w:rsidRDefault="008B6700" w:rsidP="008D5400">
            <w:pPr>
              <w:jc w:val="center"/>
              <w:rPr>
                <w:sz w:val="24"/>
                <w:szCs w:val="24"/>
              </w:rPr>
            </w:pPr>
            <w:r w:rsidRPr="000A3249">
              <w:rPr>
                <w:sz w:val="24"/>
                <w:szCs w:val="24"/>
              </w:rPr>
              <w:t>%</w:t>
            </w:r>
          </w:p>
        </w:tc>
        <w:tc>
          <w:tcPr>
            <w:tcW w:w="1417" w:type="dxa"/>
          </w:tcPr>
          <w:p w:rsidR="008B6700" w:rsidRPr="000A3249" w:rsidRDefault="00967FCF" w:rsidP="00ED22CA">
            <w:pPr>
              <w:jc w:val="center"/>
              <w:rPr>
                <w:sz w:val="24"/>
                <w:szCs w:val="24"/>
              </w:rPr>
            </w:pPr>
            <w:r w:rsidRPr="000A3249">
              <w:rPr>
                <w:sz w:val="24"/>
                <w:szCs w:val="24"/>
              </w:rPr>
              <w:t>9</w:t>
            </w:r>
            <w:r w:rsidR="00ED22CA" w:rsidRPr="000A3249">
              <w:rPr>
                <w:sz w:val="24"/>
                <w:szCs w:val="24"/>
              </w:rPr>
              <w:t>4,8</w:t>
            </w:r>
          </w:p>
        </w:tc>
        <w:tc>
          <w:tcPr>
            <w:tcW w:w="1418" w:type="dxa"/>
          </w:tcPr>
          <w:p w:rsidR="008B6700" w:rsidRPr="000A3249" w:rsidRDefault="008B6700" w:rsidP="005F769B">
            <w:pPr>
              <w:jc w:val="center"/>
              <w:rPr>
                <w:sz w:val="24"/>
                <w:szCs w:val="24"/>
              </w:rPr>
            </w:pPr>
            <w:r w:rsidRPr="00BF57B2">
              <w:rPr>
                <w:sz w:val="24"/>
                <w:szCs w:val="24"/>
              </w:rPr>
              <w:t>9</w:t>
            </w:r>
            <w:r w:rsidR="005F769B" w:rsidRPr="00BF57B2">
              <w:rPr>
                <w:sz w:val="24"/>
                <w:szCs w:val="24"/>
              </w:rPr>
              <w:t>6,9</w:t>
            </w:r>
          </w:p>
        </w:tc>
        <w:tc>
          <w:tcPr>
            <w:tcW w:w="1354" w:type="dxa"/>
          </w:tcPr>
          <w:p w:rsidR="008B6700" w:rsidRPr="000A3249" w:rsidRDefault="008B6700" w:rsidP="008D5400">
            <w:pPr>
              <w:jc w:val="center"/>
              <w:rPr>
                <w:sz w:val="24"/>
                <w:szCs w:val="24"/>
              </w:rPr>
            </w:pPr>
            <w:proofErr w:type="spellStart"/>
            <w:r w:rsidRPr="000A3249">
              <w:rPr>
                <w:sz w:val="24"/>
                <w:szCs w:val="24"/>
              </w:rPr>
              <w:t>х</w:t>
            </w:r>
            <w:proofErr w:type="spellEnd"/>
          </w:p>
        </w:tc>
      </w:tr>
      <w:tr w:rsidR="008B6700" w:rsidRPr="00384385" w:rsidTr="00766BFF">
        <w:trPr>
          <w:jc w:val="center"/>
        </w:trPr>
        <w:tc>
          <w:tcPr>
            <w:tcW w:w="4297" w:type="dxa"/>
          </w:tcPr>
          <w:p w:rsidR="008B6700" w:rsidRPr="000A3249" w:rsidRDefault="008B6700" w:rsidP="008D5400">
            <w:pPr>
              <w:jc w:val="both"/>
              <w:rPr>
                <w:sz w:val="24"/>
                <w:szCs w:val="24"/>
              </w:rPr>
            </w:pPr>
            <w:r w:rsidRPr="000A3249">
              <w:rPr>
                <w:sz w:val="24"/>
                <w:szCs w:val="24"/>
              </w:rPr>
              <w:t>Количество учащихся в муниципальных общеобразовательных учреждениях</w:t>
            </w:r>
          </w:p>
        </w:tc>
        <w:tc>
          <w:tcPr>
            <w:tcW w:w="992" w:type="dxa"/>
          </w:tcPr>
          <w:p w:rsidR="008B6700" w:rsidRPr="000A3249" w:rsidRDefault="008B6700" w:rsidP="008D5400">
            <w:pPr>
              <w:jc w:val="center"/>
              <w:rPr>
                <w:sz w:val="24"/>
                <w:szCs w:val="24"/>
              </w:rPr>
            </w:pPr>
            <w:r w:rsidRPr="000A3249">
              <w:rPr>
                <w:sz w:val="24"/>
                <w:szCs w:val="24"/>
              </w:rPr>
              <w:t>Чел.</w:t>
            </w:r>
          </w:p>
        </w:tc>
        <w:tc>
          <w:tcPr>
            <w:tcW w:w="1417" w:type="dxa"/>
          </w:tcPr>
          <w:p w:rsidR="008B6700" w:rsidRPr="000A3249" w:rsidRDefault="008B6700" w:rsidP="00967FCF">
            <w:pPr>
              <w:jc w:val="center"/>
              <w:rPr>
                <w:sz w:val="24"/>
                <w:szCs w:val="24"/>
              </w:rPr>
            </w:pPr>
            <w:r w:rsidRPr="000A3249">
              <w:rPr>
                <w:sz w:val="24"/>
                <w:szCs w:val="24"/>
              </w:rPr>
              <w:t>5</w:t>
            </w:r>
            <w:r w:rsidRPr="000A3249">
              <w:rPr>
                <w:sz w:val="24"/>
                <w:szCs w:val="24"/>
                <w:lang w:val="en-US"/>
              </w:rPr>
              <w:t xml:space="preserve"> </w:t>
            </w:r>
            <w:r w:rsidR="00967FCF" w:rsidRPr="000A3249">
              <w:rPr>
                <w:sz w:val="24"/>
                <w:szCs w:val="24"/>
              </w:rPr>
              <w:t>192</w:t>
            </w:r>
          </w:p>
        </w:tc>
        <w:tc>
          <w:tcPr>
            <w:tcW w:w="1418" w:type="dxa"/>
          </w:tcPr>
          <w:p w:rsidR="008B6700" w:rsidRPr="000A3249" w:rsidRDefault="008B6700" w:rsidP="000A3249">
            <w:pPr>
              <w:jc w:val="center"/>
              <w:rPr>
                <w:sz w:val="24"/>
                <w:szCs w:val="24"/>
              </w:rPr>
            </w:pPr>
            <w:r w:rsidRPr="000A3249">
              <w:rPr>
                <w:sz w:val="24"/>
                <w:szCs w:val="24"/>
              </w:rPr>
              <w:t>5  2</w:t>
            </w:r>
            <w:r w:rsidR="00967FCF" w:rsidRPr="000A3249">
              <w:rPr>
                <w:sz w:val="24"/>
                <w:szCs w:val="24"/>
              </w:rPr>
              <w:t>7</w:t>
            </w:r>
            <w:r w:rsidR="000A3249" w:rsidRPr="000A3249">
              <w:rPr>
                <w:sz w:val="24"/>
                <w:szCs w:val="24"/>
              </w:rPr>
              <w:t>1</w:t>
            </w:r>
          </w:p>
        </w:tc>
        <w:tc>
          <w:tcPr>
            <w:tcW w:w="1354" w:type="dxa"/>
          </w:tcPr>
          <w:p w:rsidR="008B6700" w:rsidRPr="000A3249" w:rsidRDefault="008B6700" w:rsidP="000A3249">
            <w:pPr>
              <w:jc w:val="center"/>
              <w:rPr>
                <w:sz w:val="24"/>
                <w:szCs w:val="24"/>
              </w:rPr>
            </w:pPr>
            <w:r w:rsidRPr="000A3249">
              <w:rPr>
                <w:sz w:val="24"/>
                <w:szCs w:val="24"/>
              </w:rPr>
              <w:t>10</w:t>
            </w:r>
            <w:r w:rsidR="005B65B2" w:rsidRPr="000A3249">
              <w:rPr>
                <w:sz w:val="24"/>
                <w:szCs w:val="24"/>
              </w:rPr>
              <w:t>1,</w:t>
            </w:r>
            <w:r w:rsidR="000A3249" w:rsidRPr="000A3249">
              <w:rPr>
                <w:sz w:val="24"/>
                <w:szCs w:val="24"/>
              </w:rPr>
              <w:t>5</w:t>
            </w:r>
          </w:p>
        </w:tc>
      </w:tr>
      <w:tr w:rsidR="008B6700" w:rsidRPr="00384385" w:rsidTr="00766BFF">
        <w:trPr>
          <w:jc w:val="center"/>
        </w:trPr>
        <w:tc>
          <w:tcPr>
            <w:tcW w:w="4297" w:type="dxa"/>
          </w:tcPr>
          <w:p w:rsidR="008B6700" w:rsidRPr="000A3249" w:rsidRDefault="008B6700" w:rsidP="008D5400">
            <w:pPr>
              <w:jc w:val="both"/>
              <w:rPr>
                <w:color w:val="000000"/>
                <w:sz w:val="24"/>
                <w:szCs w:val="24"/>
              </w:rPr>
            </w:pPr>
            <w:r w:rsidRPr="000A3249">
              <w:rPr>
                <w:color w:val="000000"/>
                <w:sz w:val="24"/>
                <w:szCs w:val="24"/>
              </w:rPr>
              <w:t xml:space="preserve">Количество призовых мест </w:t>
            </w:r>
            <w:r w:rsidRPr="000A3249">
              <w:rPr>
                <w:sz w:val="24"/>
                <w:szCs w:val="24"/>
              </w:rPr>
              <w:t>р</w:t>
            </w:r>
            <w:r w:rsidRPr="000A3249">
              <w:rPr>
                <w:color w:val="000000"/>
                <w:sz w:val="24"/>
                <w:szCs w:val="24"/>
              </w:rPr>
              <w:t xml:space="preserve">егионального этапа </w:t>
            </w:r>
            <w:r w:rsidRPr="000A3249">
              <w:rPr>
                <w:sz w:val="24"/>
                <w:szCs w:val="24"/>
              </w:rPr>
              <w:t xml:space="preserve">Всероссийской олимпиады школьников </w:t>
            </w:r>
            <w:r w:rsidRPr="000A3249">
              <w:rPr>
                <w:color w:val="000000"/>
                <w:sz w:val="24"/>
                <w:szCs w:val="24"/>
              </w:rPr>
              <w:t xml:space="preserve"> </w:t>
            </w:r>
          </w:p>
        </w:tc>
        <w:tc>
          <w:tcPr>
            <w:tcW w:w="992" w:type="dxa"/>
          </w:tcPr>
          <w:p w:rsidR="008B6700" w:rsidRPr="000A3249" w:rsidRDefault="008B6700" w:rsidP="008D5400">
            <w:pPr>
              <w:jc w:val="center"/>
              <w:rPr>
                <w:sz w:val="24"/>
                <w:szCs w:val="24"/>
              </w:rPr>
            </w:pPr>
            <w:r w:rsidRPr="000A3249">
              <w:rPr>
                <w:sz w:val="24"/>
                <w:szCs w:val="24"/>
              </w:rPr>
              <w:t>мест</w:t>
            </w:r>
          </w:p>
        </w:tc>
        <w:tc>
          <w:tcPr>
            <w:tcW w:w="1417" w:type="dxa"/>
          </w:tcPr>
          <w:p w:rsidR="008B6700" w:rsidRPr="000A3249" w:rsidRDefault="00967FCF" w:rsidP="008D5400">
            <w:pPr>
              <w:jc w:val="center"/>
              <w:rPr>
                <w:sz w:val="24"/>
                <w:szCs w:val="24"/>
              </w:rPr>
            </w:pPr>
            <w:r w:rsidRPr="000A3249">
              <w:rPr>
                <w:sz w:val="24"/>
                <w:szCs w:val="24"/>
              </w:rPr>
              <w:t>6</w:t>
            </w:r>
          </w:p>
        </w:tc>
        <w:tc>
          <w:tcPr>
            <w:tcW w:w="1418" w:type="dxa"/>
          </w:tcPr>
          <w:p w:rsidR="008B6700" w:rsidRPr="000A3249" w:rsidRDefault="008B6700" w:rsidP="008D5400">
            <w:pPr>
              <w:jc w:val="center"/>
              <w:rPr>
                <w:sz w:val="24"/>
                <w:szCs w:val="24"/>
              </w:rPr>
            </w:pPr>
            <w:r w:rsidRPr="000A3249">
              <w:rPr>
                <w:sz w:val="24"/>
                <w:szCs w:val="24"/>
              </w:rPr>
              <w:t>6</w:t>
            </w:r>
          </w:p>
        </w:tc>
        <w:tc>
          <w:tcPr>
            <w:tcW w:w="1354" w:type="dxa"/>
          </w:tcPr>
          <w:p w:rsidR="008B6700" w:rsidRPr="000A3249" w:rsidRDefault="008B6700" w:rsidP="005F769B">
            <w:pPr>
              <w:jc w:val="center"/>
              <w:rPr>
                <w:sz w:val="24"/>
                <w:szCs w:val="24"/>
              </w:rPr>
            </w:pPr>
            <w:r w:rsidRPr="000A3249">
              <w:rPr>
                <w:sz w:val="24"/>
                <w:szCs w:val="24"/>
              </w:rPr>
              <w:t>1</w:t>
            </w:r>
            <w:r w:rsidR="005F769B" w:rsidRPr="000A3249">
              <w:rPr>
                <w:sz w:val="24"/>
                <w:szCs w:val="24"/>
              </w:rPr>
              <w:t>0</w:t>
            </w:r>
            <w:r w:rsidRPr="000A3249">
              <w:rPr>
                <w:sz w:val="24"/>
                <w:szCs w:val="24"/>
              </w:rPr>
              <w:t>0,0</w:t>
            </w:r>
          </w:p>
        </w:tc>
      </w:tr>
    </w:tbl>
    <w:p w:rsidR="008B6700" w:rsidRPr="00BF57B2" w:rsidRDefault="008B6700" w:rsidP="008B6700">
      <w:pPr>
        <w:ind w:firstLine="720"/>
        <w:jc w:val="both"/>
        <w:rPr>
          <w:rFonts w:eastAsia="Arial Unicode MS"/>
        </w:rPr>
      </w:pPr>
      <w:r w:rsidRPr="00BF57B2">
        <w:rPr>
          <w:rFonts w:eastAsia="Arial Unicode MS"/>
        </w:rPr>
        <w:t>*показатель рассчитан в соответствии с методическими рекомендациями по подготовке сводного доклада субъекта РФ о результатах мониторинга эффективности деятельности органов местного самоуправления, разработанной Минэкономразвития России.</w:t>
      </w:r>
    </w:p>
    <w:p w:rsidR="00251B69" w:rsidRPr="001D16C5" w:rsidRDefault="00251B69" w:rsidP="00251B69">
      <w:pPr>
        <w:ind w:firstLine="720"/>
        <w:jc w:val="both"/>
        <w:rPr>
          <w:rFonts w:eastAsia="Arial Unicode MS"/>
          <w:sz w:val="24"/>
          <w:szCs w:val="24"/>
        </w:rPr>
      </w:pPr>
      <w:r>
        <w:rPr>
          <w:rFonts w:eastAsia="Arial Unicode MS"/>
          <w:sz w:val="24"/>
          <w:szCs w:val="24"/>
        </w:rPr>
        <w:lastRenderedPageBreak/>
        <w:t>К</w:t>
      </w:r>
      <w:r w:rsidRPr="00DD2B6A">
        <w:rPr>
          <w:rFonts w:eastAsia="Arial Unicode MS"/>
          <w:sz w:val="24"/>
          <w:szCs w:val="24"/>
        </w:rPr>
        <w:t xml:space="preserve">оличество учащихся дневных общеобразовательных </w:t>
      </w:r>
      <w:r>
        <w:rPr>
          <w:rFonts w:eastAsia="Arial Unicode MS"/>
          <w:sz w:val="24"/>
          <w:szCs w:val="24"/>
        </w:rPr>
        <w:t>организаций с учетом  учащихся коррекционных</w:t>
      </w:r>
      <w:r w:rsidRPr="00DD2B6A">
        <w:rPr>
          <w:rFonts w:eastAsia="Arial Unicode MS"/>
          <w:sz w:val="24"/>
          <w:szCs w:val="24"/>
        </w:rPr>
        <w:t xml:space="preserve"> </w:t>
      </w:r>
      <w:r>
        <w:rPr>
          <w:rFonts w:eastAsia="Arial Unicode MS"/>
          <w:sz w:val="24"/>
          <w:szCs w:val="24"/>
        </w:rPr>
        <w:t>школ (250 чел.) по оценке 2020 года увеличится</w:t>
      </w:r>
      <w:r w:rsidRPr="00DD2B6A">
        <w:rPr>
          <w:rFonts w:eastAsia="Arial Unicode MS"/>
          <w:sz w:val="24"/>
          <w:szCs w:val="24"/>
        </w:rPr>
        <w:t xml:space="preserve"> </w:t>
      </w:r>
      <w:r>
        <w:rPr>
          <w:rFonts w:eastAsia="Arial Unicode MS"/>
          <w:sz w:val="24"/>
          <w:szCs w:val="24"/>
        </w:rPr>
        <w:t xml:space="preserve">на </w:t>
      </w:r>
      <w:r w:rsidR="00AE3D6E">
        <w:rPr>
          <w:rFonts w:eastAsia="Arial Unicode MS"/>
          <w:sz w:val="24"/>
          <w:szCs w:val="24"/>
        </w:rPr>
        <w:t>0,8</w:t>
      </w:r>
      <w:r>
        <w:rPr>
          <w:rFonts w:eastAsia="Arial Unicode MS"/>
          <w:sz w:val="24"/>
          <w:szCs w:val="24"/>
        </w:rPr>
        <w:t xml:space="preserve">% </w:t>
      </w:r>
      <w:r w:rsidRPr="00DD2B6A">
        <w:rPr>
          <w:rFonts w:eastAsia="Arial Unicode MS"/>
          <w:sz w:val="24"/>
          <w:szCs w:val="24"/>
        </w:rPr>
        <w:t>относительно 20</w:t>
      </w:r>
      <w:r w:rsidR="00AE3D6E">
        <w:rPr>
          <w:rFonts w:eastAsia="Arial Unicode MS"/>
          <w:sz w:val="24"/>
          <w:szCs w:val="24"/>
        </w:rPr>
        <w:t>19</w:t>
      </w:r>
      <w:r w:rsidRPr="00DD2B6A">
        <w:rPr>
          <w:rFonts w:eastAsia="Arial Unicode MS"/>
          <w:sz w:val="24"/>
          <w:szCs w:val="24"/>
        </w:rPr>
        <w:t xml:space="preserve"> года</w:t>
      </w:r>
      <w:r>
        <w:rPr>
          <w:rFonts w:eastAsia="Arial Unicode MS"/>
          <w:sz w:val="24"/>
          <w:szCs w:val="24"/>
        </w:rPr>
        <w:t xml:space="preserve"> (5</w:t>
      </w:r>
      <w:r w:rsidRPr="00907CF7">
        <w:rPr>
          <w:rFonts w:eastAsia="Arial Unicode MS"/>
          <w:sz w:val="24"/>
          <w:szCs w:val="24"/>
        </w:rPr>
        <w:t xml:space="preserve"> </w:t>
      </w:r>
      <w:r w:rsidR="00AE3D6E">
        <w:rPr>
          <w:rFonts w:eastAsia="Arial Unicode MS"/>
          <w:sz w:val="24"/>
          <w:szCs w:val="24"/>
        </w:rPr>
        <w:t>559</w:t>
      </w:r>
      <w:r>
        <w:rPr>
          <w:rFonts w:eastAsia="Arial Unicode MS"/>
          <w:sz w:val="24"/>
          <w:szCs w:val="24"/>
        </w:rPr>
        <w:t xml:space="preserve"> чел.) и составит 5</w:t>
      </w:r>
      <w:r w:rsidRPr="00907CF7">
        <w:rPr>
          <w:rFonts w:eastAsia="Arial Unicode MS"/>
          <w:sz w:val="24"/>
          <w:szCs w:val="24"/>
        </w:rPr>
        <w:t xml:space="preserve"> </w:t>
      </w:r>
      <w:r w:rsidR="00AE3D6E">
        <w:rPr>
          <w:rFonts w:eastAsia="Arial Unicode MS"/>
          <w:sz w:val="24"/>
          <w:szCs w:val="24"/>
        </w:rPr>
        <w:t>604</w:t>
      </w:r>
      <w:r>
        <w:rPr>
          <w:rFonts w:eastAsia="Arial Unicode MS"/>
          <w:sz w:val="24"/>
          <w:szCs w:val="24"/>
        </w:rPr>
        <w:t xml:space="preserve"> человек.</w:t>
      </w:r>
      <w:r w:rsidRPr="00B64523">
        <w:rPr>
          <w:rFonts w:eastAsia="Arial Unicode MS"/>
          <w:sz w:val="24"/>
          <w:szCs w:val="24"/>
        </w:rPr>
        <w:t xml:space="preserve"> </w:t>
      </w:r>
    </w:p>
    <w:p w:rsidR="00FB7EE2" w:rsidRDefault="00FB7EE2" w:rsidP="00FB7EE2">
      <w:pPr>
        <w:tabs>
          <w:tab w:val="left" w:pos="565"/>
          <w:tab w:val="left" w:pos="709"/>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ab/>
        <w:t xml:space="preserve">  </w:t>
      </w:r>
      <w:r w:rsidRPr="009B71C7">
        <w:rPr>
          <w:sz w:val="24"/>
          <w:szCs w:val="24"/>
        </w:rPr>
        <w:t>100% выпускников 11-х классов получили аттестат о среднем общем образовании (201</w:t>
      </w:r>
      <w:r>
        <w:rPr>
          <w:sz w:val="24"/>
          <w:szCs w:val="24"/>
        </w:rPr>
        <w:t>9</w:t>
      </w:r>
      <w:r w:rsidRPr="009B71C7">
        <w:rPr>
          <w:sz w:val="24"/>
          <w:szCs w:val="24"/>
        </w:rPr>
        <w:t xml:space="preserve"> год – 99</w:t>
      </w:r>
      <w:r>
        <w:rPr>
          <w:sz w:val="24"/>
          <w:szCs w:val="24"/>
        </w:rPr>
        <w:t>,6</w:t>
      </w:r>
      <w:r w:rsidRPr="009B71C7">
        <w:rPr>
          <w:sz w:val="24"/>
          <w:szCs w:val="24"/>
        </w:rPr>
        <w:t>%).</w:t>
      </w:r>
      <w:r>
        <w:rPr>
          <w:sz w:val="24"/>
          <w:szCs w:val="24"/>
        </w:rPr>
        <w:t xml:space="preserve"> В 2020</w:t>
      </w:r>
      <w:r w:rsidRPr="009B71C7">
        <w:rPr>
          <w:sz w:val="24"/>
          <w:szCs w:val="24"/>
        </w:rPr>
        <w:t xml:space="preserve"> году число выпускников, получивших медали, составляет </w:t>
      </w:r>
      <w:r>
        <w:rPr>
          <w:sz w:val="24"/>
          <w:szCs w:val="24"/>
        </w:rPr>
        <w:t>24</w:t>
      </w:r>
      <w:r w:rsidRPr="009B71C7">
        <w:rPr>
          <w:sz w:val="24"/>
          <w:szCs w:val="24"/>
        </w:rPr>
        <w:t xml:space="preserve"> человек</w:t>
      </w:r>
      <w:r>
        <w:rPr>
          <w:sz w:val="24"/>
          <w:szCs w:val="24"/>
        </w:rPr>
        <w:t>а</w:t>
      </w:r>
      <w:r w:rsidRPr="009B71C7">
        <w:rPr>
          <w:sz w:val="24"/>
          <w:szCs w:val="24"/>
        </w:rPr>
        <w:t xml:space="preserve"> (в 201</w:t>
      </w:r>
      <w:r>
        <w:rPr>
          <w:sz w:val="24"/>
          <w:szCs w:val="24"/>
        </w:rPr>
        <w:t>9</w:t>
      </w:r>
      <w:r w:rsidRPr="009B71C7">
        <w:rPr>
          <w:sz w:val="24"/>
          <w:szCs w:val="24"/>
        </w:rPr>
        <w:t xml:space="preserve"> году – </w:t>
      </w:r>
      <w:r>
        <w:rPr>
          <w:sz w:val="24"/>
          <w:szCs w:val="24"/>
        </w:rPr>
        <w:t>13</w:t>
      </w:r>
      <w:r w:rsidRPr="009B71C7">
        <w:rPr>
          <w:sz w:val="24"/>
          <w:szCs w:val="24"/>
        </w:rPr>
        <w:t xml:space="preserve"> человек). </w:t>
      </w:r>
      <w:r>
        <w:rPr>
          <w:sz w:val="24"/>
          <w:szCs w:val="24"/>
        </w:rPr>
        <w:t>24</w:t>
      </w:r>
      <w:r w:rsidRPr="009B71C7">
        <w:rPr>
          <w:sz w:val="24"/>
          <w:szCs w:val="24"/>
        </w:rPr>
        <w:t xml:space="preserve"> выпускник</w:t>
      </w:r>
      <w:r>
        <w:rPr>
          <w:sz w:val="24"/>
          <w:szCs w:val="24"/>
        </w:rPr>
        <w:t>а</w:t>
      </w:r>
      <w:r w:rsidRPr="009B71C7">
        <w:rPr>
          <w:sz w:val="24"/>
          <w:szCs w:val="24"/>
        </w:rPr>
        <w:t xml:space="preserve"> из числа медалистов являются Стипендиатами главы города Урай.</w:t>
      </w:r>
    </w:p>
    <w:p w:rsidR="004A61F1" w:rsidRPr="000A3249" w:rsidRDefault="00FB7EE2" w:rsidP="00FB7EE2">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jc w:val="both"/>
        <w:rPr>
          <w:sz w:val="24"/>
          <w:szCs w:val="24"/>
        </w:rPr>
      </w:pPr>
      <w:r>
        <w:rPr>
          <w:sz w:val="24"/>
          <w:szCs w:val="24"/>
        </w:rPr>
        <w:tab/>
        <w:t xml:space="preserve">  </w:t>
      </w:r>
      <w:r w:rsidR="004A61F1" w:rsidRPr="000A3249">
        <w:rPr>
          <w:sz w:val="24"/>
          <w:szCs w:val="24"/>
        </w:rPr>
        <w:t xml:space="preserve">В </w:t>
      </w:r>
      <w:r w:rsidR="008F7599" w:rsidRPr="000A3249">
        <w:rPr>
          <w:sz w:val="24"/>
          <w:szCs w:val="24"/>
        </w:rPr>
        <w:t>1</w:t>
      </w:r>
      <w:r w:rsidR="000A3249" w:rsidRPr="000A3249">
        <w:rPr>
          <w:sz w:val="24"/>
          <w:szCs w:val="24"/>
        </w:rPr>
        <w:t xml:space="preserve"> полугодии</w:t>
      </w:r>
      <w:r w:rsidR="00F023E8" w:rsidRPr="000A3249">
        <w:rPr>
          <w:sz w:val="24"/>
          <w:szCs w:val="24"/>
        </w:rPr>
        <w:t xml:space="preserve"> </w:t>
      </w:r>
      <w:r w:rsidR="004A61F1" w:rsidRPr="000A3249">
        <w:rPr>
          <w:sz w:val="24"/>
          <w:szCs w:val="24"/>
        </w:rPr>
        <w:t>20</w:t>
      </w:r>
      <w:r w:rsidR="00F023E8" w:rsidRPr="000A3249">
        <w:rPr>
          <w:sz w:val="24"/>
          <w:szCs w:val="24"/>
        </w:rPr>
        <w:t>20</w:t>
      </w:r>
      <w:r w:rsidR="004A61F1" w:rsidRPr="000A3249">
        <w:rPr>
          <w:sz w:val="24"/>
          <w:szCs w:val="24"/>
        </w:rPr>
        <w:t xml:space="preserve"> </w:t>
      </w:r>
      <w:r w:rsidR="00C942C8" w:rsidRPr="000A3249">
        <w:rPr>
          <w:sz w:val="24"/>
          <w:szCs w:val="24"/>
        </w:rPr>
        <w:t xml:space="preserve">года </w:t>
      </w:r>
      <w:r w:rsidR="008F7599" w:rsidRPr="000A3249">
        <w:rPr>
          <w:sz w:val="24"/>
          <w:szCs w:val="24"/>
        </w:rPr>
        <w:t>обеспечена реализация муниципальной</w:t>
      </w:r>
      <w:r w:rsidR="004A61F1" w:rsidRPr="000A3249">
        <w:rPr>
          <w:sz w:val="24"/>
          <w:szCs w:val="24"/>
        </w:rPr>
        <w:t xml:space="preserve"> программ</w:t>
      </w:r>
      <w:r w:rsidR="008F7599" w:rsidRPr="000A3249">
        <w:rPr>
          <w:sz w:val="24"/>
          <w:szCs w:val="24"/>
        </w:rPr>
        <w:t>ы</w:t>
      </w:r>
      <w:r w:rsidR="004A61F1" w:rsidRPr="000A3249">
        <w:rPr>
          <w:sz w:val="24"/>
          <w:szCs w:val="24"/>
        </w:rPr>
        <w:t xml:space="preserve"> «Развитие образования и молодежной политики в городе Урай» на 2019-2030 годы</w:t>
      </w:r>
      <w:r w:rsidR="008F7599" w:rsidRPr="000A3249">
        <w:rPr>
          <w:sz w:val="24"/>
          <w:szCs w:val="24"/>
        </w:rPr>
        <w:t>.</w:t>
      </w:r>
      <w:r w:rsidR="004A61F1" w:rsidRPr="000A3249">
        <w:rPr>
          <w:sz w:val="24"/>
          <w:szCs w:val="24"/>
        </w:rPr>
        <w:t xml:space="preserve"> </w:t>
      </w:r>
    </w:p>
    <w:p w:rsidR="008F7599" w:rsidRPr="000A3249" w:rsidRDefault="008F7599" w:rsidP="00FB7EE2">
      <w:pPr>
        <w:pStyle w:val="14"/>
        <w:ind w:firstLine="708"/>
        <w:jc w:val="both"/>
        <w:rPr>
          <w:rFonts w:ascii="Times New Roman" w:hAnsi="Times New Roman"/>
          <w:sz w:val="24"/>
          <w:szCs w:val="24"/>
        </w:rPr>
      </w:pPr>
      <w:proofErr w:type="gramStart"/>
      <w:r w:rsidRPr="000A3249">
        <w:rPr>
          <w:rFonts w:ascii="Times New Roman" w:hAnsi="Times New Roman"/>
          <w:sz w:val="24"/>
          <w:szCs w:val="24"/>
        </w:rPr>
        <w:t>Мероприятия муниципальной программы реализуются в рамках национального проекта «Образование» (региональные проекты «Современная школа», «Социальная активность», «Успех каждого ребенка», «Поддержка семей, имеющих детей», «Цифровая образовательная среда») и национального проекта «Демография» (региональный проект «Содействие занятости женщин – создание условий дошкольного образования для детей в возрасте до трех лет») с  использованием механизма проектного управления и направлены на достижение целевых показателей, установленных в проектах.</w:t>
      </w:r>
      <w:proofErr w:type="gramEnd"/>
    </w:p>
    <w:p w:rsidR="00046851" w:rsidRPr="000064A9" w:rsidRDefault="00D84F1F" w:rsidP="00D84F1F">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0064A9">
        <w:rPr>
          <w:sz w:val="24"/>
          <w:szCs w:val="24"/>
        </w:rPr>
        <w:t xml:space="preserve">В рамках реализации </w:t>
      </w:r>
      <w:r w:rsidR="00805BC7" w:rsidRPr="000064A9">
        <w:rPr>
          <w:sz w:val="24"/>
          <w:szCs w:val="24"/>
        </w:rPr>
        <w:t>национального проекта</w:t>
      </w:r>
      <w:r w:rsidR="008F7599" w:rsidRPr="000064A9">
        <w:rPr>
          <w:sz w:val="24"/>
          <w:szCs w:val="24"/>
        </w:rPr>
        <w:t xml:space="preserve"> «Образование» на 01.0</w:t>
      </w:r>
      <w:r w:rsidR="000A3249" w:rsidRPr="000064A9">
        <w:rPr>
          <w:sz w:val="24"/>
          <w:szCs w:val="24"/>
        </w:rPr>
        <w:t>7</w:t>
      </w:r>
      <w:r w:rsidR="008F7599" w:rsidRPr="000064A9">
        <w:rPr>
          <w:sz w:val="24"/>
          <w:szCs w:val="24"/>
        </w:rPr>
        <w:t>.</w:t>
      </w:r>
      <w:r w:rsidR="00ED22CA" w:rsidRPr="000064A9">
        <w:rPr>
          <w:sz w:val="24"/>
          <w:szCs w:val="24"/>
        </w:rPr>
        <w:t xml:space="preserve">2020 </w:t>
      </w:r>
      <w:r w:rsidR="00046851" w:rsidRPr="000064A9">
        <w:rPr>
          <w:sz w:val="24"/>
          <w:szCs w:val="24"/>
        </w:rPr>
        <w:t>получены следующие результаты:</w:t>
      </w:r>
    </w:p>
    <w:p w:rsidR="00805BC7" w:rsidRPr="000064A9" w:rsidRDefault="008F7599" w:rsidP="00D84F1F">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b/>
          <w:sz w:val="24"/>
          <w:szCs w:val="24"/>
        </w:rPr>
      </w:pPr>
      <w:r w:rsidRPr="000064A9">
        <w:rPr>
          <w:b/>
          <w:sz w:val="24"/>
          <w:szCs w:val="24"/>
        </w:rPr>
        <w:t>1. П</w:t>
      </w:r>
      <w:r w:rsidR="00805BC7" w:rsidRPr="000064A9">
        <w:rPr>
          <w:b/>
          <w:sz w:val="24"/>
          <w:szCs w:val="24"/>
        </w:rPr>
        <w:t>роект «Успех каждого ребенка»:</w:t>
      </w:r>
    </w:p>
    <w:p w:rsidR="00F023E8" w:rsidRPr="000064A9" w:rsidRDefault="00046851" w:rsidP="00D84F1F">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proofErr w:type="gramStart"/>
      <w:r w:rsidRPr="000064A9">
        <w:rPr>
          <w:sz w:val="24"/>
          <w:szCs w:val="24"/>
        </w:rPr>
        <w:t>-</w:t>
      </w:r>
      <w:r w:rsidR="008F7599" w:rsidRPr="000064A9">
        <w:rPr>
          <w:sz w:val="24"/>
          <w:szCs w:val="24"/>
        </w:rPr>
        <w:t xml:space="preserve"> </w:t>
      </w:r>
      <w:r w:rsidR="00805BC7" w:rsidRPr="000064A9">
        <w:rPr>
          <w:sz w:val="24"/>
          <w:szCs w:val="24"/>
        </w:rPr>
        <w:t>Показатель</w:t>
      </w:r>
      <w:r w:rsidRPr="000064A9">
        <w:rPr>
          <w:sz w:val="24"/>
          <w:szCs w:val="24"/>
        </w:rPr>
        <w:t xml:space="preserve"> «Ч</w:t>
      </w:r>
      <w:r w:rsidR="00F023E8" w:rsidRPr="000064A9">
        <w:rPr>
          <w:sz w:val="24"/>
          <w:szCs w:val="24"/>
        </w:rPr>
        <w:t>исло детей, охваченных деятельностью детских технопарков "</w:t>
      </w:r>
      <w:proofErr w:type="spellStart"/>
      <w:r w:rsidR="00F023E8" w:rsidRPr="000064A9">
        <w:rPr>
          <w:sz w:val="24"/>
          <w:szCs w:val="24"/>
        </w:rPr>
        <w:t>Кванториум</w:t>
      </w:r>
      <w:proofErr w:type="spellEnd"/>
      <w:r w:rsidR="00F023E8" w:rsidRPr="000064A9">
        <w:rPr>
          <w:sz w:val="24"/>
          <w:szCs w:val="24"/>
        </w:rPr>
        <w:t>" (мобильных технопарков "</w:t>
      </w:r>
      <w:proofErr w:type="spellStart"/>
      <w:r w:rsidR="00F023E8" w:rsidRPr="000064A9">
        <w:rPr>
          <w:sz w:val="24"/>
          <w:szCs w:val="24"/>
        </w:rPr>
        <w:t>Кванториум</w:t>
      </w:r>
      <w:proofErr w:type="spellEnd"/>
      <w:r w:rsidR="00F023E8" w:rsidRPr="000064A9">
        <w:rPr>
          <w:sz w:val="24"/>
          <w:szCs w:val="24"/>
        </w:rPr>
        <w:t xml:space="preserve">") и других проектов, направленных на обеспечение доступности дополнительных общеобразовательных программ естественно научной и технической направленностей, соответствующих приоритетным направлениям технологического развития Российской </w:t>
      </w:r>
      <w:proofErr w:type="spellStart"/>
      <w:r w:rsidR="00F023E8" w:rsidRPr="000064A9">
        <w:rPr>
          <w:sz w:val="24"/>
          <w:szCs w:val="24"/>
        </w:rPr>
        <w:t>Федераци</w:t>
      </w:r>
      <w:proofErr w:type="spellEnd"/>
      <w:r w:rsidRPr="000064A9">
        <w:rPr>
          <w:sz w:val="24"/>
          <w:szCs w:val="24"/>
        </w:rPr>
        <w:t>»</w:t>
      </w:r>
      <w:r w:rsidR="00F023E8" w:rsidRPr="000064A9">
        <w:rPr>
          <w:sz w:val="24"/>
          <w:szCs w:val="24"/>
        </w:rPr>
        <w:t xml:space="preserve"> относительно плана на 2020 год  (450 чел.) </w:t>
      </w:r>
      <w:r w:rsidRPr="000064A9">
        <w:rPr>
          <w:sz w:val="24"/>
          <w:szCs w:val="24"/>
        </w:rPr>
        <w:t>выполнен</w:t>
      </w:r>
      <w:r w:rsidR="00F023E8" w:rsidRPr="000064A9">
        <w:rPr>
          <w:sz w:val="24"/>
          <w:szCs w:val="24"/>
        </w:rPr>
        <w:t xml:space="preserve"> на </w:t>
      </w:r>
      <w:r w:rsidR="00114542" w:rsidRPr="000064A9">
        <w:rPr>
          <w:sz w:val="24"/>
          <w:szCs w:val="24"/>
        </w:rPr>
        <w:t>1</w:t>
      </w:r>
      <w:r w:rsidR="00F023E8" w:rsidRPr="000064A9">
        <w:rPr>
          <w:sz w:val="24"/>
          <w:szCs w:val="24"/>
        </w:rPr>
        <w:t>30,2</w:t>
      </w:r>
      <w:r w:rsidRPr="000064A9">
        <w:rPr>
          <w:sz w:val="24"/>
          <w:szCs w:val="24"/>
        </w:rPr>
        <w:t>% (</w:t>
      </w:r>
      <w:r w:rsidR="00F023E8" w:rsidRPr="000064A9">
        <w:rPr>
          <w:sz w:val="24"/>
          <w:szCs w:val="24"/>
        </w:rPr>
        <w:t>586 чел</w:t>
      </w:r>
      <w:r w:rsidRPr="000064A9">
        <w:rPr>
          <w:sz w:val="24"/>
          <w:szCs w:val="24"/>
        </w:rPr>
        <w:t>.).</w:t>
      </w:r>
      <w:proofErr w:type="gramEnd"/>
    </w:p>
    <w:p w:rsidR="00046851" w:rsidRPr="000064A9" w:rsidRDefault="00046851" w:rsidP="00D84F1F">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0064A9">
        <w:rPr>
          <w:sz w:val="24"/>
          <w:szCs w:val="24"/>
        </w:rPr>
        <w:t>-</w:t>
      </w:r>
      <w:r w:rsidR="008F7599" w:rsidRPr="000064A9">
        <w:rPr>
          <w:sz w:val="24"/>
          <w:szCs w:val="24"/>
        </w:rPr>
        <w:t xml:space="preserve"> </w:t>
      </w:r>
      <w:r w:rsidRPr="000064A9">
        <w:rPr>
          <w:sz w:val="24"/>
          <w:szCs w:val="24"/>
        </w:rPr>
        <w:t xml:space="preserve">Показатель «Число участников открытых </w:t>
      </w:r>
      <w:proofErr w:type="spellStart"/>
      <w:r w:rsidRPr="000064A9">
        <w:rPr>
          <w:sz w:val="24"/>
          <w:szCs w:val="24"/>
        </w:rPr>
        <w:t>онлайн-уроков</w:t>
      </w:r>
      <w:proofErr w:type="spellEnd"/>
      <w:r w:rsidRPr="000064A9">
        <w:rPr>
          <w:sz w:val="24"/>
          <w:szCs w:val="24"/>
        </w:rPr>
        <w:t>, реализуемых с учетом опыта цикла открытых уроков "</w:t>
      </w:r>
      <w:proofErr w:type="spellStart"/>
      <w:r w:rsidRPr="000064A9">
        <w:rPr>
          <w:sz w:val="24"/>
          <w:szCs w:val="24"/>
        </w:rPr>
        <w:t>Проектория</w:t>
      </w:r>
      <w:proofErr w:type="spellEnd"/>
      <w:r w:rsidRPr="000064A9">
        <w:rPr>
          <w:sz w:val="24"/>
          <w:szCs w:val="24"/>
        </w:rPr>
        <w:t xml:space="preserve">", "Уроки настоящего" или иных аналогичных по возможностям, функциям и результатам проектах, направленных на раннюю профориентацию» выполнен в </w:t>
      </w:r>
      <w:r w:rsidR="000064A9" w:rsidRPr="000064A9">
        <w:rPr>
          <w:sz w:val="24"/>
          <w:szCs w:val="24"/>
        </w:rPr>
        <w:t>7,4</w:t>
      </w:r>
      <w:r w:rsidRPr="000064A9">
        <w:rPr>
          <w:sz w:val="24"/>
          <w:szCs w:val="24"/>
        </w:rPr>
        <w:t xml:space="preserve"> раза (1</w:t>
      </w:r>
      <w:r w:rsidR="000064A9" w:rsidRPr="000064A9">
        <w:rPr>
          <w:sz w:val="24"/>
          <w:szCs w:val="24"/>
        </w:rPr>
        <w:t>560</w:t>
      </w:r>
      <w:r w:rsidRPr="000064A9">
        <w:rPr>
          <w:sz w:val="24"/>
          <w:szCs w:val="24"/>
        </w:rPr>
        <w:t xml:space="preserve"> чел.) относительно плана  на 2020 год (210 чел). </w:t>
      </w:r>
    </w:p>
    <w:p w:rsidR="00805BC7" w:rsidRPr="000064A9" w:rsidRDefault="00805BC7" w:rsidP="00805BC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0064A9">
        <w:rPr>
          <w:sz w:val="24"/>
          <w:szCs w:val="24"/>
        </w:rPr>
        <w:t>-</w:t>
      </w:r>
      <w:r w:rsidR="008F7599" w:rsidRPr="000064A9">
        <w:rPr>
          <w:sz w:val="24"/>
          <w:szCs w:val="24"/>
        </w:rPr>
        <w:t xml:space="preserve"> </w:t>
      </w:r>
      <w:r w:rsidRPr="000064A9">
        <w:rPr>
          <w:sz w:val="24"/>
          <w:szCs w:val="24"/>
        </w:rPr>
        <w:t>Показатель «</w:t>
      </w:r>
      <w:r w:rsidR="00046851" w:rsidRPr="000064A9">
        <w:rPr>
          <w:sz w:val="24"/>
          <w:szCs w:val="24"/>
        </w:rPr>
        <w:t xml:space="preserve">Число детей, получивших рекомендации по построению индивидуального учебного плана в соответствии с выбранными профессиональными компетенциями (профессиональными областями деятельности) с учетом реализации проекта </w:t>
      </w:r>
      <w:r w:rsidRPr="000064A9">
        <w:rPr>
          <w:sz w:val="24"/>
          <w:szCs w:val="24"/>
        </w:rPr>
        <w:t>«</w:t>
      </w:r>
      <w:r w:rsidR="00046851" w:rsidRPr="000064A9">
        <w:rPr>
          <w:sz w:val="24"/>
          <w:szCs w:val="24"/>
        </w:rPr>
        <w:t>Билет в будуще</w:t>
      </w:r>
      <w:r w:rsidRPr="000064A9">
        <w:rPr>
          <w:sz w:val="24"/>
          <w:szCs w:val="24"/>
        </w:rPr>
        <w:t xml:space="preserve">е» выполнен в 6 раз (299 чел.) относительно плана  на 2020 год (50 чел). </w:t>
      </w:r>
    </w:p>
    <w:p w:rsidR="00805BC7" w:rsidRPr="000064A9" w:rsidRDefault="008F7599"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b/>
          <w:sz w:val="24"/>
          <w:szCs w:val="24"/>
        </w:rPr>
      </w:pPr>
      <w:r w:rsidRPr="000064A9">
        <w:rPr>
          <w:b/>
          <w:sz w:val="24"/>
          <w:szCs w:val="24"/>
        </w:rPr>
        <w:t>2. П</w:t>
      </w:r>
      <w:r w:rsidR="001F4CF9" w:rsidRPr="000064A9">
        <w:rPr>
          <w:b/>
          <w:sz w:val="24"/>
          <w:szCs w:val="24"/>
        </w:rPr>
        <w:t>роект «Поддержка семей, имеющих детей»</w:t>
      </w:r>
      <w:r w:rsidR="00805BC7" w:rsidRPr="000064A9">
        <w:rPr>
          <w:b/>
          <w:sz w:val="24"/>
          <w:szCs w:val="24"/>
        </w:rPr>
        <w:t>:</w:t>
      </w:r>
    </w:p>
    <w:p w:rsidR="00473EF7" w:rsidRPr="000064A9" w:rsidRDefault="004E4954"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0064A9">
        <w:rPr>
          <w:sz w:val="24"/>
          <w:szCs w:val="24"/>
        </w:rPr>
        <w:t>-</w:t>
      </w:r>
      <w:r w:rsidR="00CD33F9" w:rsidRPr="000064A9">
        <w:rPr>
          <w:sz w:val="24"/>
          <w:szCs w:val="24"/>
        </w:rPr>
        <w:t xml:space="preserve"> </w:t>
      </w:r>
      <w:r w:rsidRPr="000064A9">
        <w:rPr>
          <w:sz w:val="24"/>
          <w:szCs w:val="24"/>
        </w:rPr>
        <w:t xml:space="preserve">Показатель «Количество услуг психолого-педагогической, методической и консультативной помощи родителям (законным представителям) детей, а также гражданам, желающим принять на воспитание в свои семьи детей, оставшихся без попечения родителей, в том числе с привлечением некоммерческих организаций (далее - НКО)» </w:t>
      </w:r>
      <w:r w:rsidR="001F4CF9" w:rsidRPr="000064A9">
        <w:rPr>
          <w:sz w:val="24"/>
          <w:szCs w:val="24"/>
        </w:rPr>
        <w:t xml:space="preserve"> </w:t>
      </w:r>
      <w:r w:rsidRPr="000064A9">
        <w:rPr>
          <w:sz w:val="24"/>
          <w:szCs w:val="24"/>
        </w:rPr>
        <w:t>п</w:t>
      </w:r>
      <w:r w:rsidR="0038570D" w:rsidRPr="000064A9">
        <w:rPr>
          <w:sz w:val="24"/>
          <w:szCs w:val="24"/>
        </w:rPr>
        <w:t>ерев</w:t>
      </w:r>
      <w:r w:rsidR="00284D2F" w:rsidRPr="000064A9">
        <w:rPr>
          <w:sz w:val="24"/>
          <w:szCs w:val="24"/>
        </w:rPr>
        <w:t xml:space="preserve">ыполнен </w:t>
      </w:r>
      <w:r w:rsidR="007024F4" w:rsidRPr="000064A9">
        <w:rPr>
          <w:sz w:val="24"/>
          <w:szCs w:val="24"/>
        </w:rPr>
        <w:t xml:space="preserve">в </w:t>
      </w:r>
      <w:r w:rsidR="000064A9" w:rsidRPr="000064A9">
        <w:rPr>
          <w:sz w:val="24"/>
          <w:szCs w:val="24"/>
        </w:rPr>
        <w:t>9</w:t>
      </w:r>
      <w:r w:rsidR="007024F4" w:rsidRPr="000064A9">
        <w:rPr>
          <w:sz w:val="24"/>
          <w:szCs w:val="24"/>
        </w:rPr>
        <w:t xml:space="preserve"> раз</w:t>
      </w:r>
      <w:r w:rsidR="00284D2F" w:rsidRPr="000064A9">
        <w:rPr>
          <w:sz w:val="24"/>
          <w:szCs w:val="24"/>
        </w:rPr>
        <w:t xml:space="preserve"> </w:t>
      </w:r>
      <w:r w:rsidRPr="000064A9">
        <w:rPr>
          <w:sz w:val="24"/>
          <w:szCs w:val="24"/>
        </w:rPr>
        <w:t>(1</w:t>
      </w:r>
      <w:r w:rsidR="000064A9" w:rsidRPr="000064A9">
        <w:rPr>
          <w:sz w:val="24"/>
          <w:szCs w:val="24"/>
        </w:rPr>
        <w:t>9</w:t>
      </w:r>
      <w:r w:rsidRPr="000064A9">
        <w:rPr>
          <w:sz w:val="24"/>
          <w:szCs w:val="24"/>
        </w:rPr>
        <w:t>8</w:t>
      </w:r>
      <w:r w:rsidR="000064A9" w:rsidRPr="000064A9">
        <w:rPr>
          <w:sz w:val="24"/>
          <w:szCs w:val="24"/>
        </w:rPr>
        <w:t>0</w:t>
      </w:r>
      <w:r w:rsidRPr="000064A9">
        <w:rPr>
          <w:sz w:val="24"/>
          <w:szCs w:val="24"/>
        </w:rPr>
        <w:t xml:space="preserve"> услуг) </w:t>
      </w:r>
      <w:r w:rsidR="00284D2F" w:rsidRPr="000064A9">
        <w:rPr>
          <w:sz w:val="24"/>
          <w:szCs w:val="24"/>
        </w:rPr>
        <w:t xml:space="preserve">относительно планового значения </w:t>
      </w:r>
      <w:r w:rsidR="00805BC7" w:rsidRPr="000064A9">
        <w:rPr>
          <w:sz w:val="24"/>
          <w:szCs w:val="24"/>
        </w:rPr>
        <w:t xml:space="preserve"> на 2020 год </w:t>
      </w:r>
      <w:r w:rsidR="00284D2F" w:rsidRPr="000064A9">
        <w:rPr>
          <w:sz w:val="24"/>
          <w:szCs w:val="24"/>
        </w:rPr>
        <w:t>(1</w:t>
      </w:r>
      <w:r w:rsidR="00805BC7" w:rsidRPr="000064A9">
        <w:rPr>
          <w:sz w:val="24"/>
          <w:szCs w:val="24"/>
        </w:rPr>
        <w:t>86</w:t>
      </w:r>
      <w:r w:rsidR="00284D2F" w:rsidRPr="000064A9">
        <w:rPr>
          <w:sz w:val="24"/>
          <w:szCs w:val="24"/>
        </w:rPr>
        <w:t xml:space="preserve"> услуг).</w:t>
      </w:r>
    </w:p>
    <w:p w:rsidR="004E4954" w:rsidRPr="000064A9" w:rsidRDefault="004E4954"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0064A9">
        <w:rPr>
          <w:sz w:val="24"/>
          <w:szCs w:val="24"/>
        </w:rPr>
        <w:t>-</w:t>
      </w:r>
      <w:r w:rsidR="00CD33F9" w:rsidRPr="000064A9">
        <w:rPr>
          <w:sz w:val="24"/>
          <w:szCs w:val="24"/>
        </w:rPr>
        <w:t xml:space="preserve"> </w:t>
      </w:r>
      <w:r w:rsidRPr="000064A9">
        <w:rPr>
          <w:sz w:val="24"/>
          <w:szCs w:val="24"/>
        </w:rPr>
        <w:t>Показатель «Доля граждан, положительно оценивших качество услуг психолого-педагогической, методической и консультативной помощи, от общего числа обратившихся за получением услуги» перевыполнен на 74,5% (96%) относительно плана  (55%).</w:t>
      </w:r>
    </w:p>
    <w:p w:rsidR="004E4954" w:rsidRPr="000064A9" w:rsidRDefault="00CD33F9"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b/>
          <w:sz w:val="24"/>
          <w:szCs w:val="24"/>
        </w:rPr>
      </w:pPr>
      <w:r w:rsidRPr="000064A9">
        <w:rPr>
          <w:b/>
          <w:sz w:val="24"/>
          <w:szCs w:val="24"/>
        </w:rPr>
        <w:t>3. П</w:t>
      </w:r>
      <w:r w:rsidR="001F4CF9" w:rsidRPr="000064A9">
        <w:rPr>
          <w:b/>
          <w:sz w:val="24"/>
          <w:szCs w:val="24"/>
        </w:rPr>
        <w:t>роект</w:t>
      </w:r>
      <w:r w:rsidR="001F4CF9" w:rsidRPr="000064A9">
        <w:rPr>
          <w:b/>
        </w:rPr>
        <w:t xml:space="preserve"> </w:t>
      </w:r>
      <w:r w:rsidR="001F4CF9" w:rsidRPr="000064A9">
        <w:rPr>
          <w:b/>
          <w:sz w:val="24"/>
          <w:szCs w:val="24"/>
        </w:rPr>
        <w:t>«Цифровая образовательная среда»</w:t>
      </w:r>
      <w:r w:rsidR="004E4954" w:rsidRPr="000064A9">
        <w:rPr>
          <w:b/>
          <w:sz w:val="24"/>
          <w:szCs w:val="24"/>
        </w:rPr>
        <w:t>:</w:t>
      </w:r>
    </w:p>
    <w:p w:rsidR="007024F4" w:rsidRPr="000064A9" w:rsidRDefault="004E4954"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proofErr w:type="gramStart"/>
      <w:r w:rsidRPr="000064A9">
        <w:rPr>
          <w:sz w:val="24"/>
          <w:szCs w:val="24"/>
        </w:rPr>
        <w:t>-</w:t>
      </w:r>
      <w:r w:rsidR="00CD33F9" w:rsidRPr="000064A9">
        <w:rPr>
          <w:sz w:val="24"/>
          <w:szCs w:val="24"/>
        </w:rPr>
        <w:t xml:space="preserve"> </w:t>
      </w:r>
      <w:r w:rsidRPr="000064A9">
        <w:rPr>
          <w:sz w:val="24"/>
          <w:szCs w:val="24"/>
        </w:rPr>
        <w:t>Показатель</w:t>
      </w:r>
      <w:r w:rsidR="001F4CF9" w:rsidRPr="000064A9">
        <w:rPr>
          <w:sz w:val="24"/>
          <w:szCs w:val="24"/>
        </w:rPr>
        <w:t xml:space="preserve"> </w:t>
      </w:r>
      <w:r w:rsidRPr="000064A9">
        <w:rPr>
          <w:sz w:val="24"/>
          <w:szCs w:val="24"/>
        </w:rPr>
        <w:t xml:space="preserve"> «Доля обучающихся, по программам общего образования, дополнительного образования и среднего профессионального образования, для которых формируется цифровой образовательный профиль и индивидуальный план обучения с использованием федеральной информационно-сервисной платформы цифровой образовательной среды, в общем числе обучающихся по указанным программам» выполнен на 33% (5%) относительно плана на 2020 год (15</w:t>
      </w:r>
      <w:r w:rsidR="00D20E88" w:rsidRPr="000064A9">
        <w:rPr>
          <w:sz w:val="24"/>
          <w:szCs w:val="24"/>
        </w:rPr>
        <w:t>%</w:t>
      </w:r>
      <w:r w:rsidRPr="000064A9">
        <w:rPr>
          <w:sz w:val="24"/>
          <w:szCs w:val="24"/>
        </w:rPr>
        <w:t>)</w:t>
      </w:r>
      <w:r w:rsidR="00D20E88" w:rsidRPr="000064A9">
        <w:rPr>
          <w:sz w:val="24"/>
          <w:szCs w:val="24"/>
        </w:rPr>
        <w:t>.</w:t>
      </w:r>
      <w:proofErr w:type="gramEnd"/>
    </w:p>
    <w:p w:rsidR="00D20E88" w:rsidRPr="0055109E" w:rsidRDefault="00D20E88"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55109E">
        <w:rPr>
          <w:sz w:val="24"/>
          <w:szCs w:val="24"/>
        </w:rPr>
        <w:lastRenderedPageBreak/>
        <w:t>-</w:t>
      </w:r>
      <w:r w:rsidR="00CD33F9" w:rsidRPr="0055109E">
        <w:rPr>
          <w:sz w:val="24"/>
          <w:szCs w:val="24"/>
        </w:rPr>
        <w:t xml:space="preserve"> </w:t>
      </w:r>
      <w:r w:rsidRPr="0055109E">
        <w:rPr>
          <w:sz w:val="24"/>
          <w:szCs w:val="24"/>
        </w:rPr>
        <w:t>Показатель  «Доля образовательных организаций, реализующих программы общего образования, дополнительного образования детей и среднего профессионального образования, осуществляющих образовательную деятельность с использованием федеральной информационно-сервисной платформы цифровой образовательной среды, в общем числе образовательных организаций» выполнен на 66,7% (10%) относительно плана на 2020 год (15%).</w:t>
      </w:r>
    </w:p>
    <w:p w:rsidR="00D20E88" w:rsidRPr="0055109E" w:rsidRDefault="00D20E88" w:rsidP="00473EF7">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55109E">
        <w:rPr>
          <w:sz w:val="24"/>
          <w:szCs w:val="24"/>
        </w:rPr>
        <w:t>-</w:t>
      </w:r>
      <w:r w:rsidR="00CD33F9" w:rsidRPr="0055109E">
        <w:rPr>
          <w:sz w:val="24"/>
          <w:szCs w:val="24"/>
        </w:rPr>
        <w:t xml:space="preserve"> </w:t>
      </w:r>
      <w:r w:rsidRPr="0055109E">
        <w:rPr>
          <w:sz w:val="24"/>
          <w:szCs w:val="24"/>
        </w:rPr>
        <w:t>Показатель «Доля педагогических работников общего образования, прошедших повышение квалификации в рамках периодической аттестации в цифровой форме с использованием информационного ресурса «одного окна» («Современная цифровая образовательная среда в Российской Федерации»), в общем числе педагогических работников общего образования» выполнен</w:t>
      </w:r>
      <w:r w:rsidR="0055109E" w:rsidRPr="0055109E">
        <w:rPr>
          <w:sz w:val="24"/>
          <w:szCs w:val="24"/>
        </w:rPr>
        <w:t xml:space="preserve">  в 4,7 раза</w:t>
      </w:r>
      <w:r w:rsidRPr="0055109E">
        <w:rPr>
          <w:sz w:val="24"/>
          <w:szCs w:val="24"/>
        </w:rPr>
        <w:t xml:space="preserve"> (</w:t>
      </w:r>
      <w:r w:rsidR="0055109E" w:rsidRPr="0055109E">
        <w:rPr>
          <w:sz w:val="24"/>
          <w:szCs w:val="24"/>
        </w:rPr>
        <w:t>23,7</w:t>
      </w:r>
      <w:r w:rsidRPr="0055109E">
        <w:rPr>
          <w:sz w:val="24"/>
          <w:szCs w:val="24"/>
        </w:rPr>
        <w:t>%) относительно плана на 2020 год – 5%.</w:t>
      </w:r>
    </w:p>
    <w:p w:rsidR="00D20E88" w:rsidRPr="0055109E" w:rsidRDefault="00CD33F9" w:rsidP="00D20E88">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b/>
          <w:sz w:val="24"/>
          <w:szCs w:val="24"/>
        </w:rPr>
      </w:pPr>
      <w:r w:rsidRPr="0055109E">
        <w:rPr>
          <w:b/>
          <w:sz w:val="24"/>
          <w:szCs w:val="24"/>
        </w:rPr>
        <w:t>4. П</w:t>
      </w:r>
      <w:r w:rsidR="00D20E88" w:rsidRPr="0055109E">
        <w:rPr>
          <w:b/>
          <w:sz w:val="24"/>
          <w:szCs w:val="24"/>
        </w:rPr>
        <w:t>роект</w:t>
      </w:r>
      <w:r w:rsidR="00D20E88" w:rsidRPr="0055109E">
        <w:rPr>
          <w:b/>
        </w:rPr>
        <w:t xml:space="preserve"> </w:t>
      </w:r>
      <w:r w:rsidR="00D20E88" w:rsidRPr="0055109E">
        <w:rPr>
          <w:b/>
          <w:sz w:val="24"/>
          <w:szCs w:val="24"/>
        </w:rPr>
        <w:t>«Социальная активность»:</w:t>
      </w:r>
    </w:p>
    <w:p w:rsidR="00BE7DF1" w:rsidRPr="0055109E" w:rsidRDefault="00893894" w:rsidP="00BE7DF1">
      <w:pPr>
        <w:ind w:firstLine="708"/>
        <w:contextualSpacing/>
        <w:jc w:val="both"/>
        <w:rPr>
          <w:sz w:val="24"/>
          <w:szCs w:val="24"/>
        </w:rPr>
      </w:pPr>
      <w:r w:rsidRPr="0055109E">
        <w:rPr>
          <w:sz w:val="24"/>
          <w:szCs w:val="24"/>
        </w:rPr>
        <w:t>-</w:t>
      </w:r>
      <w:r w:rsidR="00CD33F9" w:rsidRPr="0055109E">
        <w:rPr>
          <w:sz w:val="24"/>
          <w:szCs w:val="24"/>
        </w:rPr>
        <w:t xml:space="preserve"> </w:t>
      </w:r>
      <w:r w:rsidR="00BE7DF1" w:rsidRPr="0055109E">
        <w:rPr>
          <w:sz w:val="24"/>
          <w:szCs w:val="24"/>
        </w:rPr>
        <w:t xml:space="preserve">Показатель «Численность обучающихся, вовлеченных в деятельность общественных объединений на базе образовательных организаций общего образования, среднего и высшего профессионального образования» (план </w:t>
      </w:r>
      <w:r w:rsidR="00D20E88" w:rsidRPr="0055109E">
        <w:rPr>
          <w:sz w:val="24"/>
          <w:szCs w:val="24"/>
        </w:rPr>
        <w:t xml:space="preserve"> на 2020 год </w:t>
      </w:r>
      <w:r w:rsidR="00BE7DF1" w:rsidRPr="0055109E">
        <w:rPr>
          <w:sz w:val="24"/>
          <w:szCs w:val="24"/>
        </w:rPr>
        <w:t xml:space="preserve">– </w:t>
      </w:r>
      <w:r w:rsidR="00D20E88" w:rsidRPr="0055109E">
        <w:rPr>
          <w:sz w:val="24"/>
          <w:szCs w:val="24"/>
        </w:rPr>
        <w:t>3334</w:t>
      </w:r>
      <w:r w:rsidR="00BE7DF1" w:rsidRPr="0055109E">
        <w:rPr>
          <w:sz w:val="24"/>
          <w:szCs w:val="24"/>
        </w:rPr>
        <w:t xml:space="preserve"> чел., факт – </w:t>
      </w:r>
      <w:r w:rsidR="0055109E" w:rsidRPr="0055109E">
        <w:rPr>
          <w:sz w:val="24"/>
          <w:szCs w:val="24"/>
        </w:rPr>
        <w:t>6584</w:t>
      </w:r>
      <w:r w:rsidR="00BE7DF1" w:rsidRPr="0055109E">
        <w:rPr>
          <w:sz w:val="24"/>
          <w:szCs w:val="24"/>
        </w:rPr>
        <w:t xml:space="preserve"> чел.) </w:t>
      </w:r>
      <w:r w:rsidR="0055109E" w:rsidRPr="0055109E">
        <w:rPr>
          <w:sz w:val="24"/>
          <w:szCs w:val="24"/>
        </w:rPr>
        <w:t>пере</w:t>
      </w:r>
      <w:r w:rsidR="00057CF3" w:rsidRPr="0055109E">
        <w:rPr>
          <w:sz w:val="24"/>
          <w:szCs w:val="24"/>
        </w:rPr>
        <w:t xml:space="preserve">выполнен </w:t>
      </w:r>
      <w:r w:rsidR="0055109E" w:rsidRPr="0055109E">
        <w:rPr>
          <w:sz w:val="24"/>
          <w:szCs w:val="24"/>
        </w:rPr>
        <w:t>в 2 раза</w:t>
      </w:r>
      <w:r w:rsidR="00BE7DF1" w:rsidRPr="0055109E">
        <w:rPr>
          <w:sz w:val="24"/>
          <w:szCs w:val="24"/>
        </w:rPr>
        <w:t>. Численность обучающихся, вовлеченных в деятельность общественных объединений включает численность обучающихся общеобразовательных организаций, задействованных в органах ученического самоуправления.</w:t>
      </w:r>
    </w:p>
    <w:p w:rsidR="00893894" w:rsidRPr="0055109E" w:rsidRDefault="00893894" w:rsidP="00BE7DF1">
      <w:pPr>
        <w:ind w:firstLine="708"/>
        <w:contextualSpacing/>
        <w:jc w:val="both"/>
        <w:rPr>
          <w:sz w:val="24"/>
          <w:szCs w:val="24"/>
        </w:rPr>
      </w:pPr>
      <w:r w:rsidRPr="0055109E">
        <w:rPr>
          <w:sz w:val="24"/>
          <w:szCs w:val="24"/>
        </w:rPr>
        <w:t>-</w:t>
      </w:r>
      <w:r w:rsidR="00CD33F9" w:rsidRPr="0055109E">
        <w:rPr>
          <w:sz w:val="24"/>
          <w:szCs w:val="24"/>
        </w:rPr>
        <w:t xml:space="preserve"> </w:t>
      </w:r>
      <w:r w:rsidRPr="0055109E">
        <w:rPr>
          <w:sz w:val="24"/>
          <w:szCs w:val="24"/>
        </w:rPr>
        <w:t>Показатель</w:t>
      </w:r>
      <w:r w:rsidRPr="0055109E">
        <w:t xml:space="preserve"> «</w:t>
      </w:r>
      <w:r w:rsidRPr="0055109E">
        <w:rPr>
          <w:sz w:val="24"/>
          <w:szCs w:val="24"/>
        </w:rPr>
        <w:t xml:space="preserve">Доля граждан, вовлеченных в добровольческую деятельность»  (план – </w:t>
      </w:r>
      <w:r w:rsidR="00057CF3" w:rsidRPr="0055109E">
        <w:rPr>
          <w:sz w:val="24"/>
          <w:szCs w:val="24"/>
        </w:rPr>
        <w:t>16</w:t>
      </w:r>
      <w:r w:rsidRPr="0055109E">
        <w:rPr>
          <w:sz w:val="24"/>
          <w:szCs w:val="24"/>
        </w:rPr>
        <w:t>%, факт -</w:t>
      </w:r>
      <w:r w:rsidR="00057CF3" w:rsidRPr="0055109E">
        <w:rPr>
          <w:sz w:val="24"/>
          <w:szCs w:val="24"/>
        </w:rPr>
        <w:t>15,</w:t>
      </w:r>
      <w:r w:rsidR="0055109E" w:rsidRPr="0055109E">
        <w:rPr>
          <w:sz w:val="24"/>
          <w:szCs w:val="24"/>
        </w:rPr>
        <w:t>9</w:t>
      </w:r>
      <w:r w:rsidRPr="0055109E">
        <w:rPr>
          <w:sz w:val="24"/>
          <w:szCs w:val="24"/>
        </w:rPr>
        <w:t xml:space="preserve">%) выполнен на </w:t>
      </w:r>
      <w:r w:rsidR="00057CF3" w:rsidRPr="0055109E">
        <w:rPr>
          <w:sz w:val="24"/>
          <w:szCs w:val="24"/>
        </w:rPr>
        <w:t>9</w:t>
      </w:r>
      <w:r w:rsidR="0055109E" w:rsidRPr="0055109E">
        <w:rPr>
          <w:sz w:val="24"/>
          <w:szCs w:val="24"/>
        </w:rPr>
        <w:t>9,4</w:t>
      </w:r>
      <w:r w:rsidRPr="0055109E">
        <w:rPr>
          <w:sz w:val="24"/>
          <w:szCs w:val="24"/>
        </w:rPr>
        <w:t>%.</w:t>
      </w:r>
      <w:r w:rsidRPr="0055109E">
        <w:rPr>
          <w:color w:val="000000"/>
          <w:sz w:val="24"/>
          <w:szCs w:val="24"/>
        </w:rPr>
        <w:t>На территории города ведут активную деятельность 13 волонтерских объединений, в состав которых входит 320 человек, осуществляющие деятельность на постоянной основе</w:t>
      </w:r>
      <w:r w:rsidR="00057CF3" w:rsidRPr="0055109E">
        <w:rPr>
          <w:color w:val="000000"/>
          <w:sz w:val="24"/>
          <w:szCs w:val="24"/>
        </w:rPr>
        <w:t xml:space="preserve">. За 1 </w:t>
      </w:r>
      <w:r w:rsidR="0055109E" w:rsidRPr="0055109E">
        <w:rPr>
          <w:color w:val="000000"/>
          <w:sz w:val="24"/>
          <w:szCs w:val="24"/>
        </w:rPr>
        <w:t>полугодие</w:t>
      </w:r>
      <w:r w:rsidR="00057CF3" w:rsidRPr="0055109E">
        <w:rPr>
          <w:color w:val="000000"/>
          <w:sz w:val="24"/>
          <w:szCs w:val="24"/>
        </w:rPr>
        <w:t xml:space="preserve"> 2020 вовлечено 5</w:t>
      </w:r>
      <w:r w:rsidR="0055109E" w:rsidRPr="0055109E">
        <w:rPr>
          <w:color w:val="000000"/>
          <w:sz w:val="24"/>
          <w:szCs w:val="24"/>
        </w:rPr>
        <w:t>737</w:t>
      </w:r>
      <w:r w:rsidR="00057CF3" w:rsidRPr="0055109E">
        <w:rPr>
          <w:color w:val="000000"/>
          <w:sz w:val="24"/>
          <w:szCs w:val="24"/>
        </w:rPr>
        <w:t xml:space="preserve"> человек.</w:t>
      </w:r>
    </w:p>
    <w:p w:rsidR="00D20E88" w:rsidRPr="0055109E" w:rsidRDefault="00057CF3" w:rsidP="00BE7DF1">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proofErr w:type="gramStart"/>
      <w:r w:rsidRPr="0055109E">
        <w:rPr>
          <w:sz w:val="24"/>
          <w:szCs w:val="24"/>
        </w:rPr>
        <w:t>-</w:t>
      </w:r>
      <w:r w:rsidR="00CD33F9" w:rsidRPr="0055109E">
        <w:rPr>
          <w:sz w:val="24"/>
          <w:szCs w:val="24"/>
        </w:rPr>
        <w:t xml:space="preserve"> </w:t>
      </w:r>
      <w:r w:rsidRPr="0055109E">
        <w:rPr>
          <w:sz w:val="24"/>
          <w:szCs w:val="24"/>
        </w:rPr>
        <w:t>Показатель «Доля молодежи, задействованной в мероприятиях по вовлечению в творческую деятельность, от общего числа молодежи в субъекте Российской Федерации» выполнен на 100% (план на 2020 год – 33%, факт  -3</w:t>
      </w:r>
      <w:r w:rsidR="0055109E" w:rsidRPr="0055109E">
        <w:rPr>
          <w:sz w:val="24"/>
          <w:szCs w:val="24"/>
        </w:rPr>
        <w:t>2</w:t>
      </w:r>
      <w:r w:rsidRPr="0055109E">
        <w:rPr>
          <w:sz w:val="24"/>
          <w:szCs w:val="24"/>
        </w:rPr>
        <w:t>%). 2</w:t>
      </w:r>
      <w:r w:rsidR="0055109E" w:rsidRPr="0055109E">
        <w:rPr>
          <w:sz w:val="24"/>
          <w:szCs w:val="24"/>
        </w:rPr>
        <w:t>204</w:t>
      </w:r>
      <w:r w:rsidR="00BE7DF1" w:rsidRPr="0055109E">
        <w:rPr>
          <w:sz w:val="24"/>
          <w:szCs w:val="24"/>
        </w:rPr>
        <w:t xml:space="preserve"> человек</w:t>
      </w:r>
      <w:r w:rsidR="0055109E" w:rsidRPr="0055109E">
        <w:rPr>
          <w:sz w:val="24"/>
          <w:szCs w:val="24"/>
        </w:rPr>
        <w:t>а</w:t>
      </w:r>
      <w:r w:rsidR="00BE7DF1" w:rsidRPr="0055109E">
        <w:rPr>
          <w:sz w:val="24"/>
          <w:szCs w:val="24"/>
        </w:rPr>
        <w:t xml:space="preserve"> от общей численности молодежи в возрасте от 14 до 30 лет (6</w:t>
      </w:r>
      <w:r w:rsidR="0055109E" w:rsidRPr="0055109E">
        <w:rPr>
          <w:sz w:val="24"/>
          <w:szCs w:val="24"/>
        </w:rPr>
        <w:t>879</w:t>
      </w:r>
      <w:r w:rsidR="00BE7DF1" w:rsidRPr="0055109E">
        <w:rPr>
          <w:sz w:val="24"/>
          <w:szCs w:val="24"/>
        </w:rPr>
        <w:t xml:space="preserve"> чел.), проживающих на территории города Урай, вовлечено в творческую деятельность. </w:t>
      </w:r>
      <w:proofErr w:type="gramEnd"/>
    </w:p>
    <w:p w:rsidR="00D20E88" w:rsidRPr="00FB7EE2" w:rsidRDefault="00BE7DF1" w:rsidP="00D20E88">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FB7EE2">
        <w:rPr>
          <w:sz w:val="24"/>
          <w:szCs w:val="24"/>
        </w:rPr>
        <w:t xml:space="preserve"> </w:t>
      </w:r>
      <w:r w:rsidR="0040015C" w:rsidRPr="00FB7EE2">
        <w:rPr>
          <w:sz w:val="24"/>
          <w:szCs w:val="24"/>
        </w:rPr>
        <w:t>З</w:t>
      </w:r>
      <w:r w:rsidR="00D20E88" w:rsidRPr="00FB7EE2">
        <w:rPr>
          <w:sz w:val="24"/>
          <w:szCs w:val="24"/>
        </w:rPr>
        <w:t xml:space="preserve">а 1 </w:t>
      </w:r>
      <w:r w:rsidR="0055109E" w:rsidRPr="00FB7EE2">
        <w:rPr>
          <w:sz w:val="24"/>
          <w:szCs w:val="24"/>
        </w:rPr>
        <w:t xml:space="preserve">полугодие </w:t>
      </w:r>
      <w:r w:rsidR="00D20E88" w:rsidRPr="00FB7EE2">
        <w:rPr>
          <w:sz w:val="24"/>
          <w:szCs w:val="24"/>
        </w:rPr>
        <w:t xml:space="preserve">2020 года обучено на курсах повышения квалификации  </w:t>
      </w:r>
      <w:r w:rsidR="0055109E" w:rsidRPr="00FB7EE2">
        <w:rPr>
          <w:sz w:val="24"/>
          <w:szCs w:val="24"/>
        </w:rPr>
        <w:t>323</w:t>
      </w:r>
      <w:r w:rsidR="00D20E88" w:rsidRPr="00FB7EE2">
        <w:rPr>
          <w:sz w:val="24"/>
          <w:szCs w:val="24"/>
        </w:rPr>
        <w:t xml:space="preserve"> человек</w:t>
      </w:r>
      <w:r w:rsidR="00FB7EE2" w:rsidRPr="00FB7EE2">
        <w:rPr>
          <w:sz w:val="24"/>
          <w:szCs w:val="24"/>
        </w:rPr>
        <w:t>а</w:t>
      </w:r>
      <w:r w:rsidR="00D20E88" w:rsidRPr="00FB7EE2">
        <w:rPr>
          <w:sz w:val="24"/>
          <w:szCs w:val="24"/>
        </w:rPr>
        <w:t xml:space="preserve">,  аттестовано </w:t>
      </w:r>
      <w:r w:rsidR="00FB7EE2" w:rsidRPr="00FB7EE2">
        <w:rPr>
          <w:sz w:val="24"/>
          <w:szCs w:val="24"/>
        </w:rPr>
        <w:t>58</w:t>
      </w:r>
      <w:r w:rsidR="00D20E88" w:rsidRPr="00FB7EE2">
        <w:rPr>
          <w:sz w:val="24"/>
          <w:szCs w:val="24"/>
        </w:rPr>
        <w:t xml:space="preserve"> педагогических работников.  </w:t>
      </w:r>
    </w:p>
    <w:p w:rsidR="008B6700" w:rsidRPr="00FB7EE2" w:rsidRDefault="00BE7DF1"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BF57B2">
        <w:rPr>
          <w:sz w:val="24"/>
          <w:szCs w:val="24"/>
        </w:rPr>
        <w:t xml:space="preserve"> </w:t>
      </w:r>
      <w:r w:rsidR="008B6700" w:rsidRPr="00BF57B2">
        <w:rPr>
          <w:sz w:val="24"/>
          <w:szCs w:val="24"/>
        </w:rPr>
        <w:t>В</w:t>
      </w:r>
      <w:r w:rsidR="008B6700" w:rsidRPr="00FB7EE2">
        <w:rPr>
          <w:sz w:val="24"/>
          <w:szCs w:val="24"/>
        </w:rPr>
        <w:t xml:space="preserve"> целях развития ранней одаренности учащихся города Урай  состоялся </w:t>
      </w:r>
      <w:r w:rsidR="00967FCF" w:rsidRPr="00FB7EE2">
        <w:rPr>
          <w:sz w:val="24"/>
          <w:szCs w:val="24"/>
        </w:rPr>
        <w:t>полу</w:t>
      </w:r>
      <w:r w:rsidR="008B6700" w:rsidRPr="00FB7EE2">
        <w:rPr>
          <w:sz w:val="24"/>
          <w:szCs w:val="24"/>
        </w:rPr>
        <w:t xml:space="preserve">финал  </w:t>
      </w:r>
      <w:proofErr w:type="spellStart"/>
      <w:r w:rsidR="008B6700" w:rsidRPr="00FB7EE2">
        <w:rPr>
          <w:sz w:val="24"/>
          <w:szCs w:val="24"/>
        </w:rPr>
        <w:t>метапредметной</w:t>
      </w:r>
      <w:proofErr w:type="spellEnd"/>
      <w:r w:rsidR="008B6700" w:rsidRPr="00FB7EE2">
        <w:rPr>
          <w:sz w:val="24"/>
          <w:szCs w:val="24"/>
        </w:rPr>
        <w:t xml:space="preserve"> олимпиады среди учащихся 6 классов всех общеобразовательных организаций, по итогам которого  </w:t>
      </w:r>
      <w:r w:rsidR="00CE5A6D" w:rsidRPr="00FB7EE2">
        <w:rPr>
          <w:sz w:val="24"/>
          <w:szCs w:val="24"/>
        </w:rPr>
        <w:t xml:space="preserve">из 125 учащихся </w:t>
      </w:r>
      <w:r w:rsidR="008B6700" w:rsidRPr="00FB7EE2">
        <w:rPr>
          <w:sz w:val="24"/>
          <w:szCs w:val="24"/>
        </w:rPr>
        <w:t>определен</w:t>
      </w:r>
      <w:r w:rsidR="00CE5A6D" w:rsidRPr="00FB7EE2">
        <w:rPr>
          <w:sz w:val="24"/>
          <w:szCs w:val="24"/>
        </w:rPr>
        <w:t>о</w:t>
      </w:r>
      <w:r w:rsidR="008B6700" w:rsidRPr="00FB7EE2">
        <w:rPr>
          <w:sz w:val="24"/>
          <w:szCs w:val="24"/>
        </w:rPr>
        <w:t xml:space="preserve"> </w:t>
      </w:r>
      <w:r w:rsidR="00967FCF" w:rsidRPr="00FB7EE2">
        <w:rPr>
          <w:sz w:val="24"/>
          <w:szCs w:val="24"/>
        </w:rPr>
        <w:t>32</w:t>
      </w:r>
      <w:r w:rsidR="008B6700" w:rsidRPr="00FB7EE2">
        <w:rPr>
          <w:sz w:val="24"/>
          <w:szCs w:val="24"/>
        </w:rPr>
        <w:t xml:space="preserve"> </w:t>
      </w:r>
      <w:r w:rsidR="00967FCF" w:rsidRPr="00FB7EE2">
        <w:rPr>
          <w:sz w:val="24"/>
          <w:szCs w:val="24"/>
        </w:rPr>
        <w:t>финалист</w:t>
      </w:r>
      <w:r w:rsidR="00451BB2" w:rsidRPr="00FB7EE2">
        <w:rPr>
          <w:sz w:val="24"/>
          <w:szCs w:val="24"/>
        </w:rPr>
        <w:t>а</w:t>
      </w:r>
      <w:r w:rsidR="008B6700" w:rsidRPr="00FB7EE2">
        <w:rPr>
          <w:sz w:val="24"/>
          <w:szCs w:val="24"/>
        </w:rPr>
        <w:t xml:space="preserve">. </w:t>
      </w:r>
    </w:p>
    <w:p w:rsidR="008B6700" w:rsidRPr="00FB7EE2" w:rsidRDefault="008B6700"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FB7EE2">
        <w:rPr>
          <w:rFonts w:eastAsia="Calibri"/>
          <w:sz w:val="24"/>
          <w:szCs w:val="24"/>
        </w:rPr>
        <w:t xml:space="preserve">По итогам </w:t>
      </w:r>
      <w:r w:rsidRPr="00FB7EE2">
        <w:rPr>
          <w:sz w:val="24"/>
          <w:szCs w:val="24"/>
        </w:rPr>
        <w:t>регионального этапа Всероссийской олимпиады командой из 3</w:t>
      </w:r>
      <w:r w:rsidR="00967FCF" w:rsidRPr="00FB7EE2">
        <w:rPr>
          <w:sz w:val="24"/>
          <w:szCs w:val="24"/>
        </w:rPr>
        <w:t>9</w:t>
      </w:r>
      <w:r w:rsidRPr="00FB7EE2">
        <w:rPr>
          <w:sz w:val="24"/>
          <w:szCs w:val="24"/>
        </w:rPr>
        <w:t xml:space="preserve"> старшеклассников 9-11 классов завоевано 6 призовых мест по </w:t>
      </w:r>
      <w:r w:rsidR="005B65B2" w:rsidRPr="00FB7EE2">
        <w:rPr>
          <w:sz w:val="24"/>
          <w:szCs w:val="24"/>
        </w:rPr>
        <w:t>6</w:t>
      </w:r>
      <w:r w:rsidRPr="00FB7EE2">
        <w:rPr>
          <w:sz w:val="24"/>
          <w:szCs w:val="24"/>
        </w:rPr>
        <w:t xml:space="preserve"> предметам: </w:t>
      </w:r>
      <w:r w:rsidR="001A2977" w:rsidRPr="00FB7EE2">
        <w:rPr>
          <w:sz w:val="24"/>
          <w:szCs w:val="24"/>
        </w:rPr>
        <w:t xml:space="preserve">право, </w:t>
      </w:r>
      <w:r w:rsidR="005B65B2" w:rsidRPr="00FB7EE2">
        <w:rPr>
          <w:sz w:val="24"/>
          <w:szCs w:val="24"/>
        </w:rPr>
        <w:t>биология</w:t>
      </w:r>
      <w:r w:rsidR="001A2977" w:rsidRPr="00FB7EE2">
        <w:rPr>
          <w:sz w:val="24"/>
          <w:szCs w:val="24"/>
        </w:rPr>
        <w:t>, геогр</w:t>
      </w:r>
      <w:r w:rsidR="005B65B2" w:rsidRPr="00FB7EE2">
        <w:rPr>
          <w:sz w:val="24"/>
          <w:szCs w:val="24"/>
        </w:rPr>
        <w:t>афия</w:t>
      </w:r>
      <w:r w:rsidR="001A2977" w:rsidRPr="00FB7EE2">
        <w:rPr>
          <w:sz w:val="24"/>
          <w:szCs w:val="24"/>
        </w:rPr>
        <w:t>, информ</w:t>
      </w:r>
      <w:r w:rsidR="005B65B2" w:rsidRPr="00FB7EE2">
        <w:rPr>
          <w:sz w:val="24"/>
          <w:szCs w:val="24"/>
        </w:rPr>
        <w:t>атика</w:t>
      </w:r>
      <w:r w:rsidR="001A2977" w:rsidRPr="00FB7EE2">
        <w:rPr>
          <w:sz w:val="24"/>
          <w:szCs w:val="24"/>
        </w:rPr>
        <w:t>, мат</w:t>
      </w:r>
      <w:r w:rsidR="005B65B2" w:rsidRPr="00FB7EE2">
        <w:rPr>
          <w:sz w:val="24"/>
          <w:szCs w:val="24"/>
        </w:rPr>
        <w:t>е</w:t>
      </w:r>
      <w:r w:rsidR="001A2977" w:rsidRPr="00FB7EE2">
        <w:rPr>
          <w:sz w:val="24"/>
          <w:szCs w:val="24"/>
        </w:rPr>
        <w:t>м</w:t>
      </w:r>
      <w:r w:rsidR="005B65B2" w:rsidRPr="00FB7EE2">
        <w:rPr>
          <w:sz w:val="24"/>
          <w:szCs w:val="24"/>
        </w:rPr>
        <w:t xml:space="preserve">атика, </w:t>
      </w:r>
      <w:r w:rsidR="001A2977" w:rsidRPr="00FB7EE2">
        <w:rPr>
          <w:sz w:val="24"/>
          <w:szCs w:val="24"/>
        </w:rPr>
        <w:t>химия</w:t>
      </w:r>
      <w:r w:rsidRPr="00FB7EE2">
        <w:rPr>
          <w:sz w:val="24"/>
          <w:szCs w:val="24"/>
        </w:rPr>
        <w:t xml:space="preserve">. </w:t>
      </w:r>
    </w:p>
    <w:p w:rsidR="008B6700" w:rsidRPr="00BF57B2" w:rsidRDefault="008B6700" w:rsidP="00EA1D3E">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jc w:val="both"/>
        <w:rPr>
          <w:sz w:val="24"/>
          <w:szCs w:val="24"/>
        </w:rPr>
      </w:pPr>
      <w:r w:rsidRPr="00BF57B2">
        <w:rPr>
          <w:rFonts w:eastAsia="Calibri"/>
          <w:sz w:val="24"/>
          <w:szCs w:val="24"/>
        </w:rPr>
        <w:t>В</w:t>
      </w:r>
      <w:r w:rsidRPr="00BF57B2">
        <w:rPr>
          <w:sz w:val="24"/>
          <w:szCs w:val="24"/>
        </w:rPr>
        <w:t xml:space="preserve"> рамках месячника оборонно-массовой и спортивной работы в школьных мероприятиях приняли участие 4 8</w:t>
      </w:r>
      <w:r w:rsidR="001A2977" w:rsidRPr="00BF57B2">
        <w:rPr>
          <w:sz w:val="24"/>
          <w:szCs w:val="24"/>
        </w:rPr>
        <w:t>20</w:t>
      </w:r>
      <w:r w:rsidRPr="00BF57B2">
        <w:rPr>
          <w:sz w:val="24"/>
          <w:szCs w:val="24"/>
        </w:rPr>
        <w:t xml:space="preserve"> учащихся общеобразовательных организаций.</w:t>
      </w:r>
    </w:p>
    <w:p w:rsidR="008B6700" w:rsidRPr="00384385" w:rsidRDefault="008B6700" w:rsidP="008B6700">
      <w:pPr>
        <w:widowControl w:val="0"/>
        <w:autoSpaceDE w:val="0"/>
        <w:autoSpaceDN w:val="0"/>
        <w:adjustRightInd w:val="0"/>
        <w:ind w:firstLine="530"/>
        <w:jc w:val="both"/>
        <w:rPr>
          <w:bCs/>
          <w:sz w:val="24"/>
          <w:szCs w:val="24"/>
          <w:highlight w:val="yellow"/>
        </w:rPr>
      </w:pPr>
    </w:p>
    <w:p w:rsidR="008B6700" w:rsidRPr="004108FE" w:rsidRDefault="008B6700" w:rsidP="008B6700">
      <w:pPr>
        <w:ind w:firstLine="709"/>
        <w:jc w:val="both"/>
        <w:rPr>
          <w:b/>
          <w:sz w:val="24"/>
          <w:szCs w:val="24"/>
        </w:rPr>
      </w:pPr>
      <w:r w:rsidRPr="004108FE">
        <w:rPr>
          <w:rFonts w:eastAsia="Arial Unicode MS"/>
          <w:b/>
          <w:sz w:val="24"/>
          <w:szCs w:val="24"/>
        </w:rPr>
        <w:t>4.1.3. Д</w:t>
      </w:r>
      <w:r w:rsidRPr="004108FE">
        <w:rPr>
          <w:b/>
          <w:sz w:val="24"/>
          <w:szCs w:val="24"/>
        </w:rPr>
        <w:t>ополнительное образование</w:t>
      </w:r>
    </w:p>
    <w:p w:rsidR="008B6700" w:rsidRPr="004108FE" w:rsidRDefault="008B6700" w:rsidP="008B6700">
      <w:pPr>
        <w:ind w:firstLine="708"/>
        <w:jc w:val="both"/>
        <w:rPr>
          <w:sz w:val="24"/>
          <w:szCs w:val="24"/>
        </w:rPr>
      </w:pPr>
      <w:r w:rsidRPr="004108FE">
        <w:rPr>
          <w:sz w:val="24"/>
          <w:szCs w:val="24"/>
        </w:rPr>
        <w:t>На территории города Урай находится 4 учреждения дополнительного образования (1 организация - в сфере образования, 1 организация - в сфере культуры, 2 организации -  в сфере физической культуры и спорта), деятельность которых в том числе осуществляется по системе персонифицированного финансирования.</w:t>
      </w:r>
    </w:p>
    <w:p w:rsidR="00070A3A" w:rsidRPr="004108FE" w:rsidRDefault="005A7D38" w:rsidP="00263E4E">
      <w:pPr>
        <w:ind w:firstLine="708"/>
        <w:jc w:val="both"/>
        <w:rPr>
          <w:sz w:val="24"/>
          <w:szCs w:val="24"/>
        </w:rPr>
      </w:pPr>
      <w:r w:rsidRPr="004108FE">
        <w:rPr>
          <w:sz w:val="24"/>
          <w:szCs w:val="24"/>
        </w:rPr>
        <w:t>В целях исполнения национального проекта «Образование» в рамках федерального проекта «</w:t>
      </w:r>
      <w:r w:rsidR="00014327" w:rsidRPr="004108FE">
        <w:rPr>
          <w:sz w:val="24"/>
          <w:szCs w:val="24"/>
        </w:rPr>
        <w:t>Успех каждого ребенка</w:t>
      </w:r>
      <w:r w:rsidRPr="004108FE">
        <w:rPr>
          <w:sz w:val="24"/>
          <w:szCs w:val="24"/>
        </w:rPr>
        <w:t>»</w:t>
      </w:r>
      <w:r w:rsidR="00263E4E" w:rsidRPr="004108FE">
        <w:rPr>
          <w:sz w:val="24"/>
          <w:szCs w:val="24"/>
        </w:rPr>
        <w:t xml:space="preserve"> </w:t>
      </w:r>
      <w:r w:rsidRPr="004108FE">
        <w:rPr>
          <w:sz w:val="24"/>
          <w:szCs w:val="24"/>
        </w:rPr>
        <w:t xml:space="preserve">доля детей в возрасте от 5 до 18 лет, охваченных дополнительным образованием, составила </w:t>
      </w:r>
      <w:r w:rsidR="00F00838" w:rsidRPr="004108FE">
        <w:rPr>
          <w:sz w:val="24"/>
          <w:szCs w:val="24"/>
        </w:rPr>
        <w:t>48,6</w:t>
      </w:r>
      <w:r w:rsidRPr="004108FE">
        <w:rPr>
          <w:sz w:val="24"/>
          <w:szCs w:val="24"/>
        </w:rPr>
        <w:t xml:space="preserve">% </w:t>
      </w:r>
      <w:r w:rsidR="00014327" w:rsidRPr="004108FE">
        <w:rPr>
          <w:sz w:val="24"/>
          <w:szCs w:val="24"/>
        </w:rPr>
        <w:t xml:space="preserve"> (план – 6</w:t>
      </w:r>
      <w:r w:rsidR="00F00838" w:rsidRPr="004108FE">
        <w:rPr>
          <w:sz w:val="24"/>
          <w:szCs w:val="24"/>
        </w:rPr>
        <w:t>7</w:t>
      </w:r>
      <w:r w:rsidR="00014327" w:rsidRPr="004108FE">
        <w:rPr>
          <w:sz w:val="24"/>
          <w:szCs w:val="24"/>
        </w:rPr>
        <w:t xml:space="preserve">,5%) </w:t>
      </w:r>
      <w:r w:rsidRPr="004108FE">
        <w:rPr>
          <w:sz w:val="24"/>
          <w:szCs w:val="24"/>
        </w:rPr>
        <w:t>от общего числа детей данной возрастной группы, проживающей в городе</w:t>
      </w:r>
      <w:r w:rsidR="007265BC" w:rsidRPr="004108FE">
        <w:rPr>
          <w:sz w:val="24"/>
          <w:szCs w:val="24"/>
        </w:rPr>
        <w:t xml:space="preserve"> (</w:t>
      </w:r>
      <w:r w:rsidR="00F00838" w:rsidRPr="004108FE">
        <w:rPr>
          <w:sz w:val="24"/>
          <w:szCs w:val="24"/>
        </w:rPr>
        <w:t>7854</w:t>
      </w:r>
      <w:r w:rsidR="007265BC" w:rsidRPr="004108FE">
        <w:rPr>
          <w:sz w:val="24"/>
          <w:szCs w:val="24"/>
        </w:rPr>
        <w:t xml:space="preserve"> чел.) или </w:t>
      </w:r>
      <w:r w:rsidR="00F00838" w:rsidRPr="004108FE">
        <w:rPr>
          <w:sz w:val="24"/>
          <w:szCs w:val="24"/>
        </w:rPr>
        <w:t>6413</w:t>
      </w:r>
      <w:r w:rsidR="007265BC" w:rsidRPr="004108FE">
        <w:rPr>
          <w:sz w:val="24"/>
          <w:szCs w:val="24"/>
        </w:rPr>
        <w:t xml:space="preserve"> человек</w:t>
      </w:r>
      <w:r w:rsidR="00BE7DF1" w:rsidRPr="004108FE">
        <w:rPr>
          <w:sz w:val="24"/>
          <w:szCs w:val="24"/>
        </w:rPr>
        <w:t xml:space="preserve">. </w:t>
      </w:r>
      <w:r w:rsidR="00AF4ACB" w:rsidRPr="004108FE">
        <w:rPr>
          <w:sz w:val="24"/>
          <w:szCs w:val="24"/>
        </w:rPr>
        <w:t xml:space="preserve">Выполнение показателя </w:t>
      </w:r>
      <w:r w:rsidR="003B3253" w:rsidRPr="004108FE">
        <w:rPr>
          <w:sz w:val="24"/>
          <w:szCs w:val="24"/>
        </w:rPr>
        <w:t xml:space="preserve"> рассчитано с учетом понижающего коэффициента (1,68).</w:t>
      </w:r>
    </w:p>
    <w:p w:rsidR="00473EF7" w:rsidRPr="004108FE" w:rsidRDefault="00473EF7" w:rsidP="00070A3A">
      <w:pPr>
        <w:widowControl w:val="0"/>
        <w:ind w:firstLine="709"/>
        <w:jc w:val="both"/>
        <w:rPr>
          <w:sz w:val="24"/>
          <w:szCs w:val="24"/>
        </w:rPr>
      </w:pPr>
      <w:r w:rsidRPr="004108FE">
        <w:rPr>
          <w:spacing w:val="-3"/>
          <w:sz w:val="24"/>
          <w:szCs w:val="24"/>
        </w:rPr>
        <w:t xml:space="preserve">Услуги </w:t>
      </w:r>
      <w:proofErr w:type="gramStart"/>
      <w:r w:rsidRPr="004108FE">
        <w:rPr>
          <w:spacing w:val="-3"/>
          <w:sz w:val="24"/>
          <w:szCs w:val="24"/>
        </w:rPr>
        <w:t>дополнительного</w:t>
      </w:r>
      <w:proofErr w:type="gramEnd"/>
      <w:r w:rsidRPr="004108FE">
        <w:rPr>
          <w:spacing w:val="-3"/>
          <w:sz w:val="24"/>
          <w:szCs w:val="24"/>
        </w:rPr>
        <w:t xml:space="preserve"> образования в городе </w:t>
      </w:r>
      <w:r w:rsidRPr="00B35D8C">
        <w:rPr>
          <w:b/>
          <w:sz w:val="24"/>
          <w:szCs w:val="24"/>
        </w:rPr>
        <w:t>в сфере образования</w:t>
      </w:r>
      <w:r w:rsidRPr="004108FE">
        <w:rPr>
          <w:sz w:val="24"/>
          <w:szCs w:val="24"/>
        </w:rPr>
        <w:t xml:space="preserve"> </w:t>
      </w:r>
      <w:r w:rsidRPr="004108FE">
        <w:rPr>
          <w:spacing w:val="-3"/>
          <w:sz w:val="24"/>
          <w:szCs w:val="24"/>
        </w:rPr>
        <w:t>предоставляются</w:t>
      </w:r>
      <w:r w:rsidRPr="004108FE">
        <w:rPr>
          <w:sz w:val="24"/>
          <w:szCs w:val="24"/>
        </w:rPr>
        <w:t xml:space="preserve"> </w:t>
      </w:r>
      <w:r w:rsidRPr="004108FE">
        <w:rPr>
          <w:spacing w:val="-2"/>
          <w:sz w:val="24"/>
          <w:szCs w:val="24"/>
        </w:rPr>
        <w:t xml:space="preserve">муниципальным </w:t>
      </w:r>
      <w:r w:rsidRPr="004108FE">
        <w:rPr>
          <w:spacing w:val="-1"/>
          <w:sz w:val="24"/>
          <w:szCs w:val="24"/>
        </w:rPr>
        <w:t>бюджетным учреждением допол</w:t>
      </w:r>
      <w:r w:rsidRPr="004108FE">
        <w:rPr>
          <w:spacing w:val="-1"/>
          <w:sz w:val="24"/>
          <w:szCs w:val="24"/>
        </w:rPr>
        <w:softHyphen/>
        <w:t>нительного образования «Центр молодежи и дополнительного образования»</w:t>
      </w:r>
      <w:r w:rsidRPr="004108FE">
        <w:rPr>
          <w:sz w:val="24"/>
          <w:szCs w:val="24"/>
        </w:rPr>
        <w:t xml:space="preserve"> (далее - Центр). В связи с переходом на персонифицированное финансирование дополнительного образования детей на территории </w:t>
      </w:r>
      <w:r w:rsidRPr="004108FE">
        <w:rPr>
          <w:sz w:val="24"/>
          <w:szCs w:val="24"/>
        </w:rPr>
        <w:lastRenderedPageBreak/>
        <w:t>города Урай в Центре предоставляются услуги дополнительного образован</w:t>
      </w:r>
      <w:r w:rsidR="004526C6" w:rsidRPr="004108FE">
        <w:rPr>
          <w:sz w:val="24"/>
          <w:szCs w:val="24"/>
        </w:rPr>
        <w:t>ия на основании сертификата. На</w:t>
      </w:r>
      <w:r w:rsidRPr="004108FE">
        <w:rPr>
          <w:sz w:val="24"/>
          <w:szCs w:val="24"/>
        </w:rPr>
        <w:t xml:space="preserve"> </w:t>
      </w:r>
      <w:r w:rsidR="004526C6" w:rsidRPr="004108FE">
        <w:rPr>
          <w:sz w:val="24"/>
          <w:szCs w:val="24"/>
        </w:rPr>
        <w:t>01.0</w:t>
      </w:r>
      <w:r w:rsidR="004108FE" w:rsidRPr="0029267A">
        <w:rPr>
          <w:sz w:val="24"/>
          <w:szCs w:val="24"/>
        </w:rPr>
        <w:t>7</w:t>
      </w:r>
      <w:r w:rsidR="004526C6" w:rsidRPr="004108FE">
        <w:rPr>
          <w:sz w:val="24"/>
          <w:szCs w:val="24"/>
        </w:rPr>
        <w:t>.2020</w:t>
      </w:r>
      <w:r w:rsidRPr="004108FE">
        <w:rPr>
          <w:sz w:val="24"/>
          <w:szCs w:val="24"/>
        </w:rPr>
        <w:t xml:space="preserve"> количество детей, посещающих Центр, составило 1 </w:t>
      </w:r>
      <w:r w:rsidR="00CE5A6D" w:rsidRPr="004108FE">
        <w:rPr>
          <w:sz w:val="24"/>
          <w:szCs w:val="24"/>
        </w:rPr>
        <w:t>12</w:t>
      </w:r>
      <w:r w:rsidR="004108FE" w:rsidRPr="0029267A">
        <w:rPr>
          <w:sz w:val="24"/>
          <w:szCs w:val="24"/>
        </w:rPr>
        <w:t>1</w:t>
      </w:r>
      <w:r w:rsidRPr="004108FE">
        <w:rPr>
          <w:sz w:val="24"/>
          <w:szCs w:val="24"/>
        </w:rPr>
        <w:t xml:space="preserve"> человек (</w:t>
      </w:r>
      <w:r w:rsidR="004526C6" w:rsidRPr="004108FE">
        <w:rPr>
          <w:sz w:val="24"/>
          <w:szCs w:val="24"/>
        </w:rPr>
        <w:t>на 01.0</w:t>
      </w:r>
      <w:r w:rsidR="004108FE" w:rsidRPr="0029267A">
        <w:rPr>
          <w:sz w:val="24"/>
          <w:szCs w:val="24"/>
        </w:rPr>
        <w:t>7</w:t>
      </w:r>
      <w:r w:rsidR="004526C6" w:rsidRPr="004108FE">
        <w:rPr>
          <w:sz w:val="24"/>
          <w:szCs w:val="24"/>
        </w:rPr>
        <w:t>.</w:t>
      </w:r>
      <w:r w:rsidRPr="004108FE">
        <w:rPr>
          <w:sz w:val="24"/>
          <w:szCs w:val="24"/>
        </w:rPr>
        <w:t>201</w:t>
      </w:r>
      <w:r w:rsidR="00CE5A6D" w:rsidRPr="004108FE">
        <w:rPr>
          <w:sz w:val="24"/>
          <w:szCs w:val="24"/>
        </w:rPr>
        <w:t>9</w:t>
      </w:r>
      <w:r w:rsidR="003E51AC" w:rsidRPr="004108FE">
        <w:rPr>
          <w:sz w:val="24"/>
          <w:szCs w:val="24"/>
        </w:rPr>
        <w:t xml:space="preserve"> </w:t>
      </w:r>
      <w:r w:rsidRPr="004108FE">
        <w:rPr>
          <w:sz w:val="24"/>
          <w:szCs w:val="24"/>
        </w:rPr>
        <w:t xml:space="preserve">– 1 </w:t>
      </w:r>
      <w:r w:rsidR="003E51AC" w:rsidRPr="004108FE">
        <w:rPr>
          <w:sz w:val="24"/>
          <w:szCs w:val="24"/>
        </w:rPr>
        <w:t>0</w:t>
      </w:r>
      <w:r w:rsidR="00CE5A6D" w:rsidRPr="004108FE">
        <w:rPr>
          <w:sz w:val="24"/>
          <w:szCs w:val="24"/>
        </w:rPr>
        <w:t>4</w:t>
      </w:r>
      <w:r w:rsidR="003E51AC" w:rsidRPr="004108FE">
        <w:rPr>
          <w:sz w:val="24"/>
          <w:szCs w:val="24"/>
        </w:rPr>
        <w:t>9</w:t>
      </w:r>
      <w:r w:rsidRPr="004108FE">
        <w:rPr>
          <w:sz w:val="24"/>
          <w:szCs w:val="24"/>
        </w:rPr>
        <w:t xml:space="preserve">  чел</w:t>
      </w:r>
      <w:r w:rsidR="003378A9" w:rsidRPr="004108FE">
        <w:rPr>
          <w:sz w:val="24"/>
          <w:szCs w:val="24"/>
        </w:rPr>
        <w:t>овек</w:t>
      </w:r>
      <w:r w:rsidRPr="004108FE">
        <w:rPr>
          <w:sz w:val="24"/>
          <w:szCs w:val="24"/>
        </w:rPr>
        <w:t>).</w:t>
      </w:r>
    </w:p>
    <w:p w:rsidR="008B6700" w:rsidRPr="004108FE" w:rsidRDefault="00114542" w:rsidP="008B6700">
      <w:pPr>
        <w:shd w:val="clear" w:color="auto" w:fill="FFFFFF"/>
        <w:ind w:firstLine="708"/>
        <w:jc w:val="both"/>
        <w:rPr>
          <w:sz w:val="24"/>
          <w:szCs w:val="24"/>
        </w:rPr>
      </w:pPr>
      <w:r w:rsidRPr="004108FE">
        <w:rPr>
          <w:sz w:val="24"/>
          <w:szCs w:val="24"/>
        </w:rPr>
        <w:t>В</w:t>
      </w:r>
      <w:r w:rsidR="008B6700" w:rsidRPr="004108FE">
        <w:rPr>
          <w:sz w:val="24"/>
          <w:szCs w:val="24"/>
        </w:rPr>
        <w:t xml:space="preserve"> Центре функционируют 18 объединений, 83 учебных группы. Важнейшим элементом структуры дополнительного образования являются школьные кружки и секции, которые развивают и поддерживают интерес учащихся к деятельности определенного направления, дают возможность расширить и углубить знания и умения, полученные в процессе учебы. Организована работа по специально разработанным индивидуальным программам с детьми-инвалидами и с одаренными детьми. </w:t>
      </w:r>
    </w:p>
    <w:p w:rsidR="008B6700" w:rsidRPr="004108FE" w:rsidRDefault="008B6700" w:rsidP="008B6700">
      <w:pPr>
        <w:pStyle w:val="ae"/>
        <w:ind w:firstLine="708"/>
        <w:jc w:val="both"/>
        <w:rPr>
          <w:rFonts w:ascii="Times New Roman" w:eastAsia="Calibri" w:hAnsi="Times New Roman"/>
          <w:sz w:val="24"/>
          <w:szCs w:val="24"/>
        </w:rPr>
      </w:pPr>
      <w:r w:rsidRPr="004108FE">
        <w:rPr>
          <w:rFonts w:ascii="Times New Roman" w:eastAsia="Calibri" w:hAnsi="Times New Roman"/>
          <w:sz w:val="24"/>
          <w:szCs w:val="24"/>
          <w:lang w:eastAsia="en-US"/>
        </w:rPr>
        <w:t xml:space="preserve">Создан собственный сайт ресурсного Центра: </w:t>
      </w:r>
      <w:hyperlink r:id="rId18" w:history="1">
        <w:r w:rsidRPr="004108FE">
          <w:rPr>
            <w:rStyle w:val="afa"/>
            <w:rFonts w:eastAsiaTheme="majorEastAsia"/>
            <w:szCs w:val="24"/>
          </w:rPr>
          <w:t>https://www.доброволец-урая.рф</w:t>
        </w:r>
      </w:hyperlink>
      <w:r w:rsidRPr="004108FE">
        <w:rPr>
          <w:rFonts w:ascii="Times New Roman" w:hAnsi="Times New Roman"/>
          <w:color w:val="0000FF"/>
          <w:sz w:val="24"/>
          <w:szCs w:val="24"/>
          <w:u w:val="single"/>
        </w:rPr>
        <w:t>.</w:t>
      </w:r>
    </w:p>
    <w:p w:rsidR="008B6700" w:rsidRPr="00575BA3" w:rsidRDefault="008B6700" w:rsidP="008B6700">
      <w:pPr>
        <w:tabs>
          <w:tab w:val="left" w:pos="709"/>
        </w:tabs>
        <w:autoSpaceDE w:val="0"/>
        <w:autoSpaceDN w:val="0"/>
        <w:adjustRightInd w:val="0"/>
        <w:jc w:val="both"/>
        <w:rPr>
          <w:sz w:val="24"/>
          <w:szCs w:val="24"/>
        </w:rPr>
      </w:pPr>
      <w:r w:rsidRPr="00575BA3">
        <w:rPr>
          <w:sz w:val="24"/>
          <w:szCs w:val="24"/>
          <w:lang w:eastAsia="en-US"/>
        </w:rPr>
        <w:tab/>
        <w:t>Всего з</w:t>
      </w:r>
      <w:r w:rsidRPr="00575BA3">
        <w:rPr>
          <w:sz w:val="24"/>
          <w:szCs w:val="24"/>
        </w:rPr>
        <w:t xml:space="preserve">а </w:t>
      </w:r>
      <w:r w:rsidR="000C22EC" w:rsidRPr="00575BA3">
        <w:rPr>
          <w:sz w:val="24"/>
          <w:szCs w:val="24"/>
        </w:rPr>
        <w:t xml:space="preserve">1 </w:t>
      </w:r>
      <w:r w:rsidR="00575BA3" w:rsidRPr="00575BA3">
        <w:rPr>
          <w:sz w:val="24"/>
          <w:szCs w:val="24"/>
        </w:rPr>
        <w:t>полугодие</w:t>
      </w:r>
      <w:r w:rsidR="000C22EC" w:rsidRPr="00575BA3">
        <w:rPr>
          <w:sz w:val="24"/>
          <w:szCs w:val="24"/>
        </w:rPr>
        <w:t xml:space="preserve"> </w:t>
      </w:r>
      <w:r w:rsidRPr="00575BA3">
        <w:rPr>
          <w:sz w:val="24"/>
          <w:szCs w:val="24"/>
        </w:rPr>
        <w:t>20</w:t>
      </w:r>
      <w:r w:rsidR="000C22EC" w:rsidRPr="00575BA3">
        <w:rPr>
          <w:sz w:val="24"/>
          <w:szCs w:val="24"/>
        </w:rPr>
        <w:t xml:space="preserve">20 </w:t>
      </w:r>
      <w:r w:rsidRPr="00575BA3">
        <w:rPr>
          <w:sz w:val="24"/>
          <w:szCs w:val="24"/>
        </w:rPr>
        <w:t>год</w:t>
      </w:r>
      <w:r w:rsidR="000C22EC" w:rsidRPr="00575BA3">
        <w:rPr>
          <w:sz w:val="24"/>
          <w:szCs w:val="24"/>
        </w:rPr>
        <w:t>а</w:t>
      </w:r>
      <w:r w:rsidRPr="00575BA3">
        <w:rPr>
          <w:sz w:val="24"/>
          <w:szCs w:val="24"/>
        </w:rPr>
        <w:t xml:space="preserve"> Центром проведено </w:t>
      </w:r>
      <w:r w:rsidR="00575BA3" w:rsidRPr="00575BA3">
        <w:rPr>
          <w:sz w:val="24"/>
          <w:szCs w:val="24"/>
        </w:rPr>
        <w:t>106</w:t>
      </w:r>
      <w:r w:rsidRPr="00575BA3">
        <w:rPr>
          <w:sz w:val="24"/>
          <w:szCs w:val="24"/>
        </w:rPr>
        <w:t xml:space="preserve"> мероприятий различного уровня с общим охватом </w:t>
      </w:r>
      <w:r w:rsidR="00575BA3" w:rsidRPr="00575BA3">
        <w:rPr>
          <w:sz w:val="24"/>
          <w:szCs w:val="24"/>
        </w:rPr>
        <w:t>472</w:t>
      </w:r>
      <w:r w:rsidR="00CE5A6D" w:rsidRPr="00575BA3">
        <w:rPr>
          <w:sz w:val="24"/>
          <w:szCs w:val="24"/>
        </w:rPr>
        <w:t>7</w:t>
      </w:r>
      <w:r w:rsidRPr="00575BA3">
        <w:rPr>
          <w:sz w:val="24"/>
          <w:szCs w:val="24"/>
        </w:rPr>
        <w:t xml:space="preserve"> человек. Победителями  и призерами </w:t>
      </w:r>
      <w:r w:rsidRPr="00FA4ABD">
        <w:rPr>
          <w:sz w:val="24"/>
          <w:szCs w:val="24"/>
        </w:rPr>
        <w:t xml:space="preserve">в </w:t>
      </w:r>
      <w:r w:rsidR="00FA4ABD" w:rsidRPr="00FA4ABD">
        <w:rPr>
          <w:sz w:val="24"/>
          <w:szCs w:val="24"/>
        </w:rPr>
        <w:t>1</w:t>
      </w:r>
      <w:r w:rsidR="00CE5A6D" w:rsidRPr="00FA4ABD">
        <w:rPr>
          <w:sz w:val="24"/>
          <w:szCs w:val="24"/>
        </w:rPr>
        <w:t>7</w:t>
      </w:r>
      <w:r w:rsidR="005F769B" w:rsidRPr="00FA4ABD">
        <w:rPr>
          <w:sz w:val="24"/>
          <w:szCs w:val="24"/>
        </w:rPr>
        <w:t xml:space="preserve"> </w:t>
      </w:r>
      <w:r w:rsidRPr="00FA4ABD">
        <w:rPr>
          <w:sz w:val="24"/>
          <w:szCs w:val="24"/>
        </w:rPr>
        <w:t>конкурсных мероприятиях различного уровня  стал</w:t>
      </w:r>
      <w:r w:rsidR="00575BA3" w:rsidRPr="00FA4ABD">
        <w:rPr>
          <w:sz w:val="24"/>
          <w:szCs w:val="24"/>
        </w:rPr>
        <w:t>и</w:t>
      </w:r>
      <w:r w:rsidRPr="00FA4ABD">
        <w:rPr>
          <w:sz w:val="24"/>
          <w:szCs w:val="24"/>
        </w:rPr>
        <w:t xml:space="preserve"> </w:t>
      </w:r>
      <w:r w:rsidR="00575BA3" w:rsidRPr="00FA4ABD">
        <w:rPr>
          <w:sz w:val="24"/>
          <w:szCs w:val="24"/>
        </w:rPr>
        <w:t>50</w:t>
      </w:r>
      <w:r w:rsidRPr="00FA4ABD">
        <w:rPr>
          <w:b/>
          <w:sz w:val="24"/>
          <w:szCs w:val="24"/>
        </w:rPr>
        <w:t xml:space="preserve"> </w:t>
      </w:r>
      <w:r w:rsidRPr="00FA4ABD">
        <w:rPr>
          <w:sz w:val="24"/>
          <w:szCs w:val="24"/>
        </w:rPr>
        <w:t>учащи</w:t>
      </w:r>
      <w:r w:rsidR="00575BA3" w:rsidRPr="00FA4ABD">
        <w:rPr>
          <w:sz w:val="24"/>
          <w:szCs w:val="24"/>
        </w:rPr>
        <w:t>х</w:t>
      </w:r>
      <w:r w:rsidRPr="00FA4ABD">
        <w:rPr>
          <w:sz w:val="24"/>
          <w:szCs w:val="24"/>
        </w:rPr>
        <w:t>ся.</w:t>
      </w:r>
    </w:p>
    <w:p w:rsidR="008B6700" w:rsidRPr="00575BA3" w:rsidRDefault="008B6700" w:rsidP="008B6700">
      <w:pPr>
        <w:ind w:firstLine="709"/>
        <w:jc w:val="both"/>
        <w:rPr>
          <w:sz w:val="24"/>
          <w:szCs w:val="24"/>
        </w:rPr>
      </w:pPr>
      <w:r w:rsidRPr="00575BA3">
        <w:rPr>
          <w:sz w:val="24"/>
          <w:szCs w:val="24"/>
        </w:rPr>
        <w:t xml:space="preserve">Дополнительное образование </w:t>
      </w:r>
      <w:r w:rsidRPr="00B35D8C">
        <w:rPr>
          <w:b/>
          <w:sz w:val="24"/>
          <w:szCs w:val="24"/>
        </w:rPr>
        <w:t>в сфере культуры</w:t>
      </w:r>
      <w:r w:rsidRPr="00575BA3">
        <w:rPr>
          <w:sz w:val="24"/>
          <w:szCs w:val="24"/>
        </w:rPr>
        <w:t xml:space="preserve"> представлено муниципальным бюджетным учреждением </w:t>
      </w:r>
      <w:proofErr w:type="gramStart"/>
      <w:r w:rsidRPr="00575BA3">
        <w:rPr>
          <w:sz w:val="24"/>
          <w:szCs w:val="24"/>
        </w:rPr>
        <w:t>дополнительного</w:t>
      </w:r>
      <w:proofErr w:type="gramEnd"/>
      <w:r w:rsidRPr="00575BA3">
        <w:rPr>
          <w:sz w:val="24"/>
          <w:szCs w:val="24"/>
        </w:rPr>
        <w:t xml:space="preserve"> образования «Детская школа искусств». </w:t>
      </w:r>
    </w:p>
    <w:p w:rsidR="008B6700" w:rsidRPr="001A22E6" w:rsidRDefault="00024B43" w:rsidP="008B6700">
      <w:pPr>
        <w:ind w:firstLine="709"/>
        <w:jc w:val="both"/>
        <w:rPr>
          <w:sz w:val="24"/>
          <w:szCs w:val="24"/>
        </w:rPr>
      </w:pPr>
      <w:r w:rsidRPr="001A22E6">
        <w:rPr>
          <w:sz w:val="24"/>
          <w:szCs w:val="24"/>
        </w:rPr>
        <w:t>На 01.</w:t>
      </w:r>
      <w:r w:rsidR="005F769B" w:rsidRPr="001A22E6">
        <w:rPr>
          <w:sz w:val="24"/>
          <w:szCs w:val="24"/>
        </w:rPr>
        <w:t>0</w:t>
      </w:r>
      <w:r w:rsidR="001A22E6" w:rsidRPr="001A22E6">
        <w:rPr>
          <w:sz w:val="24"/>
          <w:szCs w:val="24"/>
        </w:rPr>
        <w:t>7</w:t>
      </w:r>
      <w:r w:rsidRPr="001A22E6">
        <w:rPr>
          <w:sz w:val="24"/>
          <w:szCs w:val="24"/>
        </w:rPr>
        <w:t>.</w:t>
      </w:r>
      <w:r w:rsidR="008B6700" w:rsidRPr="001A22E6">
        <w:rPr>
          <w:sz w:val="24"/>
          <w:szCs w:val="24"/>
        </w:rPr>
        <w:t>20</w:t>
      </w:r>
      <w:r w:rsidR="005F769B" w:rsidRPr="001A22E6">
        <w:rPr>
          <w:sz w:val="24"/>
          <w:szCs w:val="24"/>
        </w:rPr>
        <w:t>20</w:t>
      </w:r>
      <w:r w:rsidR="008B6700" w:rsidRPr="001A22E6">
        <w:rPr>
          <w:sz w:val="24"/>
          <w:szCs w:val="24"/>
        </w:rPr>
        <w:t xml:space="preserve">  количество учащихся в учреждениях дополнительного образования в сфере к</w:t>
      </w:r>
      <w:r w:rsidR="005F769B" w:rsidRPr="001A22E6">
        <w:rPr>
          <w:sz w:val="24"/>
          <w:szCs w:val="24"/>
        </w:rPr>
        <w:t xml:space="preserve">ультуры и искусства составило </w:t>
      </w:r>
      <w:r w:rsidR="001A22E6" w:rsidRPr="001A22E6">
        <w:rPr>
          <w:sz w:val="24"/>
          <w:szCs w:val="24"/>
        </w:rPr>
        <w:t>534</w:t>
      </w:r>
      <w:r w:rsidR="008B6700" w:rsidRPr="001A22E6">
        <w:rPr>
          <w:sz w:val="24"/>
          <w:szCs w:val="24"/>
        </w:rPr>
        <w:t xml:space="preserve"> человек</w:t>
      </w:r>
      <w:r w:rsidR="001A22E6" w:rsidRPr="001A22E6">
        <w:rPr>
          <w:sz w:val="24"/>
          <w:szCs w:val="24"/>
        </w:rPr>
        <w:t>а</w:t>
      </w:r>
      <w:r w:rsidR="008B6700" w:rsidRPr="001A22E6">
        <w:rPr>
          <w:sz w:val="24"/>
          <w:szCs w:val="24"/>
        </w:rPr>
        <w:t xml:space="preserve"> (</w:t>
      </w:r>
      <w:r w:rsidR="000C22EC" w:rsidRPr="001A22E6">
        <w:rPr>
          <w:sz w:val="24"/>
          <w:szCs w:val="24"/>
        </w:rPr>
        <w:t>1</w:t>
      </w:r>
      <w:r w:rsidR="001A22E6" w:rsidRPr="001A22E6">
        <w:rPr>
          <w:sz w:val="24"/>
          <w:szCs w:val="24"/>
        </w:rPr>
        <w:t>пол</w:t>
      </w:r>
      <w:r w:rsidR="000C22EC" w:rsidRPr="001A22E6">
        <w:rPr>
          <w:sz w:val="24"/>
          <w:szCs w:val="24"/>
        </w:rPr>
        <w:t>.</w:t>
      </w:r>
      <w:r w:rsidR="00EB1483" w:rsidRPr="001A22E6">
        <w:rPr>
          <w:sz w:val="24"/>
          <w:szCs w:val="24"/>
        </w:rPr>
        <w:t>201</w:t>
      </w:r>
      <w:r w:rsidR="000C22EC" w:rsidRPr="001A22E6">
        <w:rPr>
          <w:sz w:val="24"/>
          <w:szCs w:val="24"/>
        </w:rPr>
        <w:t>9</w:t>
      </w:r>
      <w:r w:rsidR="00EB1483" w:rsidRPr="001A22E6">
        <w:rPr>
          <w:sz w:val="24"/>
          <w:szCs w:val="24"/>
        </w:rPr>
        <w:t xml:space="preserve"> </w:t>
      </w:r>
      <w:r w:rsidR="005F769B" w:rsidRPr="001A22E6">
        <w:rPr>
          <w:sz w:val="24"/>
          <w:szCs w:val="24"/>
        </w:rPr>
        <w:t>г.</w:t>
      </w:r>
      <w:r w:rsidRPr="001A22E6">
        <w:rPr>
          <w:sz w:val="24"/>
          <w:szCs w:val="24"/>
        </w:rPr>
        <w:t xml:space="preserve"> </w:t>
      </w:r>
      <w:r w:rsidR="008B6700" w:rsidRPr="001A22E6">
        <w:rPr>
          <w:sz w:val="24"/>
          <w:szCs w:val="24"/>
        </w:rPr>
        <w:t xml:space="preserve">– </w:t>
      </w:r>
      <w:r w:rsidR="001A22E6" w:rsidRPr="001A22E6">
        <w:rPr>
          <w:sz w:val="24"/>
          <w:szCs w:val="24"/>
        </w:rPr>
        <w:t>621</w:t>
      </w:r>
      <w:r w:rsidR="008B6700" w:rsidRPr="001A22E6">
        <w:rPr>
          <w:sz w:val="24"/>
          <w:szCs w:val="24"/>
        </w:rPr>
        <w:t xml:space="preserve"> чел.)</w:t>
      </w:r>
      <w:r w:rsidR="00FB7253" w:rsidRPr="001A22E6">
        <w:rPr>
          <w:sz w:val="24"/>
          <w:szCs w:val="24"/>
        </w:rPr>
        <w:t>,</w:t>
      </w:r>
      <w:r w:rsidR="008B6700" w:rsidRPr="001A22E6">
        <w:rPr>
          <w:sz w:val="24"/>
          <w:szCs w:val="24"/>
        </w:rPr>
        <w:t xml:space="preserve"> в том числе по системе персонифицированного финансирования - 4</w:t>
      </w:r>
      <w:r w:rsidR="00FB7253" w:rsidRPr="001A22E6">
        <w:rPr>
          <w:sz w:val="24"/>
          <w:szCs w:val="24"/>
        </w:rPr>
        <w:t>5</w:t>
      </w:r>
      <w:r w:rsidR="008B6700" w:rsidRPr="001A22E6">
        <w:rPr>
          <w:sz w:val="24"/>
          <w:szCs w:val="24"/>
        </w:rPr>
        <w:t xml:space="preserve"> человек.</w:t>
      </w:r>
    </w:p>
    <w:p w:rsidR="008B6700" w:rsidRDefault="008B6700" w:rsidP="008B6700">
      <w:pPr>
        <w:ind w:firstLine="709"/>
        <w:jc w:val="both"/>
        <w:rPr>
          <w:sz w:val="24"/>
          <w:szCs w:val="24"/>
        </w:rPr>
      </w:pPr>
      <w:r w:rsidRPr="001A22E6">
        <w:rPr>
          <w:sz w:val="24"/>
          <w:szCs w:val="24"/>
        </w:rPr>
        <w:t xml:space="preserve">Творческие коллективы приняли участие в </w:t>
      </w:r>
      <w:r w:rsidR="001A22E6" w:rsidRPr="001A22E6">
        <w:rPr>
          <w:sz w:val="24"/>
          <w:szCs w:val="24"/>
        </w:rPr>
        <w:t>49</w:t>
      </w:r>
      <w:r w:rsidRPr="001A22E6">
        <w:rPr>
          <w:sz w:val="24"/>
          <w:szCs w:val="24"/>
        </w:rPr>
        <w:t xml:space="preserve"> конкурсах, в том числе в </w:t>
      </w:r>
      <w:r w:rsidR="001A22E6" w:rsidRPr="001A22E6">
        <w:rPr>
          <w:sz w:val="24"/>
          <w:szCs w:val="24"/>
        </w:rPr>
        <w:t>28</w:t>
      </w:r>
      <w:r w:rsidRPr="001A22E6">
        <w:rPr>
          <w:sz w:val="24"/>
          <w:szCs w:val="24"/>
        </w:rPr>
        <w:t xml:space="preserve">  международных конкурсах и получили </w:t>
      </w:r>
      <w:r w:rsidR="001A22E6" w:rsidRPr="001A22E6">
        <w:rPr>
          <w:sz w:val="24"/>
          <w:szCs w:val="24"/>
        </w:rPr>
        <w:t>188</w:t>
      </w:r>
      <w:r w:rsidRPr="001A22E6">
        <w:rPr>
          <w:sz w:val="24"/>
          <w:szCs w:val="24"/>
        </w:rPr>
        <w:t xml:space="preserve"> наград.</w:t>
      </w:r>
    </w:p>
    <w:p w:rsidR="00B35D8C" w:rsidRDefault="00B35D8C" w:rsidP="00B35D8C">
      <w:pPr>
        <w:pStyle w:val="14"/>
        <w:ind w:firstLine="709"/>
        <w:jc w:val="both"/>
        <w:rPr>
          <w:rFonts w:ascii="Times New Roman" w:hAnsi="Times New Roman"/>
          <w:sz w:val="24"/>
          <w:szCs w:val="24"/>
        </w:rPr>
      </w:pPr>
      <w:r>
        <w:rPr>
          <w:rFonts w:ascii="Times New Roman" w:hAnsi="Times New Roman"/>
          <w:sz w:val="24"/>
          <w:szCs w:val="24"/>
        </w:rPr>
        <w:t xml:space="preserve">Количественные показатели внеклассной деятельности (в части количества мероприятий и привлеченных учащихся) снизились в связи с действием на территории Ханты-Мансийского автономного округа - </w:t>
      </w:r>
      <w:proofErr w:type="spellStart"/>
      <w:r>
        <w:rPr>
          <w:rFonts w:ascii="Times New Roman" w:hAnsi="Times New Roman"/>
          <w:sz w:val="24"/>
          <w:szCs w:val="24"/>
        </w:rPr>
        <w:t>Югры</w:t>
      </w:r>
      <w:proofErr w:type="spellEnd"/>
      <w:r>
        <w:rPr>
          <w:rFonts w:ascii="Times New Roman" w:hAnsi="Times New Roman"/>
          <w:sz w:val="24"/>
          <w:szCs w:val="24"/>
        </w:rPr>
        <w:t xml:space="preserve"> режима повышенной готовности, связанного с распространением новой </w:t>
      </w:r>
      <w:proofErr w:type="spellStart"/>
      <w:r>
        <w:rPr>
          <w:rFonts w:ascii="Times New Roman" w:hAnsi="Times New Roman"/>
          <w:sz w:val="24"/>
          <w:szCs w:val="24"/>
        </w:rPr>
        <w:t>коронавирусной</w:t>
      </w:r>
      <w:proofErr w:type="spellEnd"/>
      <w:r>
        <w:rPr>
          <w:rFonts w:ascii="Times New Roman" w:hAnsi="Times New Roman"/>
          <w:sz w:val="24"/>
          <w:szCs w:val="24"/>
        </w:rPr>
        <w:t xml:space="preserve"> инфекции (COVID – 2019)</w:t>
      </w:r>
      <w:r w:rsidRPr="00156AB1">
        <w:rPr>
          <w:rFonts w:ascii="Times New Roman" w:hAnsi="Times New Roman"/>
          <w:sz w:val="24"/>
          <w:szCs w:val="24"/>
        </w:rPr>
        <w:t xml:space="preserve">. </w:t>
      </w:r>
      <w:proofErr w:type="gramStart"/>
      <w:r>
        <w:rPr>
          <w:rFonts w:ascii="Times New Roman" w:hAnsi="Times New Roman"/>
          <w:sz w:val="24"/>
          <w:szCs w:val="24"/>
        </w:rPr>
        <w:t>Итоговая а</w:t>
      </w:r>
      <w:r w:rsidRPr="00AF14A0">
        <w:rPr>
          <w:rFonts w:ascii="Times New Roman" w:hAnsi="Times New Roman"/>
          <w:sz w:val="24"/>
          <w:szCs w:val="24"/>
        </w:rPr>
        <w:t xml:space="preserve">ттестация обучающихся проведена с применением электронных образовательных ресурсов в режиме видео сообщений. </w:t>
      </w:r>
      <w:proofErr w:type="gramEnd"/>
    </w:p>
    <w:p w:rsidR="00B35D8C" w:rsidRDefault="00B35D8C" w:rsidP="00B35D8C">
      <w:pPr>
        <w:pStyle w:val="14"/>
        <w:ind w:firstLine="709"/>
        <w:jc w:val="both"/>
        <w:rPr>
          <w:rFonts w:ascii="Times New Roman" w:hAnsi="Times New Roman"/>
          <w:sz w:val="24"/>
          <w:szCs w:val="24"/>
          <w:lang w:eastAsia="ru-RU"/>
        </w:rPr>
      </w:pPr>
      <w:r>
        <w:rPr>
          <w:rFonts w:ascii="Times New Roman" w:hAnsi="Times New Roman"/>
          <w:sz w:val="24"/>
          <w:szCs w:val="24"/>
          <w:lang w:eastAsia="ru-RU"/>
        </w:rPr>
        <w:t xml:space="preserve">В сложившихся условиях значительная часть творческой работы вынужденно была переведена в дистанционный формат и даже сокращена, что не может не сказаться негативно на общем качестве деятельности учреждения. Тем не менее, педагогический коллектив работал над выполнением запланированной деятельности продуктивно: осуществлены все дистанционные занятия, использован обновленный дидактический материал к занятиям, проработаны способы </w:t>
      </w:r>
      <w:proofErr w:type="gramStart"/>
      <w:r>
        <w:rPr>
          <w:rFonts w:ascii="Times New Roman" w:hAnsi="Times New Roman"/>
          <w:sz w:val="24"/>
          <w:szCs w:val="24"/>
          <w:lang w:eastAsia="ru-RU"/>
        </w:rPr>
        <w:t>контроля за</w:t>
      </w:r>
      <w:proofErr w:type="gramEnd"/>
      <w:r>
        <w:rPr>
          <w:rFonts w:ascii="Times New Roman" w:hAnsi="Times New Roman"/>
          <w:sz w:val="24"/>
          <w:szCs w:val="24"/>
          <w:lang w:eastAsia="ru-RU"/>
        </w:rPr>
        <w:t xml:space="preserve"> реализацией образовательных программ в новых условиях. </w:t>
      </w:r>
    </w:p>
    <w:p w:rsidR="00833F0A" w:rsidRPr="00B35D8C" w:rsidRDefault="00833F0A" w:rsidP="00B35D8C">
      <w:pPr>
        <w:pStyle w:val="bodytext"/>
        <w:spacing w:before="0" w:beforeAutospacing="0" w:after="0" w:afterAutospacing="0"/>
        <w:ind w:firstLine="709"/>
        <w:jc w:val="both"/>
      </w:pPr>
      <w:r w:rsidRPr="00B35D8C">
        <w:t xml:space="preserve">Учреждениями дополнительного образования </w:t>
      </w:r>
      <w:r w:rsidRPr="00B35D8C">
        <w:rPr>
          <w:b/>
        </w:rPr>
        <w:t>в  сфере спорта и физической</w:t>
      </w:r>
      <w:r w:rsidRPr="00B35D8C">
        <w:t xml:space="preserve"> </w:t>
      </w:r>
      <w:r w:rsidRPr="00B35D8C">
        <w:rPr>
          <w:b/>
        </w:rPr>
        <w:t>культуры</w:t>
      </w:r>
      <w:r w:rsidRPr="00B35D8C">
        <w:t xml:space="preserve"> являются МАУ </w:t>
      </w:r>
      <w:proofErr w:type="gramStart"/>
      <w:r w:rsidRPr="00B35D8C">
        <w:t>ДО</w:t>
      </w:r>
      <w:proofErr w:type="gramEnd"/>
      <w:r w:rsidRPr="00B35D8C">
        <w:t xml:space="preserve"> «</w:t>
      </w:r>
      <w:proofErr w:type="gramStart"/>
      <w:r w:rsidRPr="00B35D8C">
        <w:t>Детско-юношеская</w:t>
      </w:r>
      <w:proofErr w:type="gramEnd"/>
      <w:r w:rsidRPr="00B35D8C">
        <w:t xml:space="preserve"> спортивная  школа «Старт» и МАУ ДО «Детско-юношеская спортивная  школа «Звезды </w:t>
      </w:r>
      <w:proofErr w:type="spellStart"/>
      <w:r w:rsidRPr="00B35D8C">
        <w:t>Югры</w:t>
      </w:r>
      <w:proofErr w:type="spellEnd"/>
      <w:r w:rsidRPr="00B35D8C">
        <w:t>».</w:t>
      </w:r>
    </w:p>
    <w:p w:rsidR="00833F0A" w:rsidRPr="00B35D8C" w:rsidRDefault="00833F0A" w:rsidP="00833F0A">
      <w:pPr>
        <w:ind w:firstLine="709"/>
        <w:jc w:val="both"/>
        <w:rPr>
          <w:sz w:val="24"/>
          <w:szCs w:val="24"/>
        </w:rPr>
      </w:pPr>
      <w:r w:rsidRPr="00B35D8C">
        <w:rPr>
          <w:sz w:val="24"/>
          <w:szCs w:val="24"/>
        </w:rPr>
        <w:t>Средняя численность учащихся спортивных школ по состоянию на 01.0</w:t>
      </w:r>
      <w:r w:rsidR="00B35D8C" w:rsidRPr="00B35D8C">
        <w:rPr>
          <w:sz w:val="24"/>
          <w:szCs w:val="24"/>
        </w:rPr>
        <w:t>7</w:t>
      </w:r>
      <w:r w:rsidRPr="00B35D8C">
        <w:rPr>
          <w:sz w:val="24"/>
          <w:szCs w:val="24"/>
        </w:rPr>
        <w:t>.2020 года составила 1</w:t>
      </w:r>
      <w:r w:rsidR="00B35D8C" w:rsidRPr="00B35D8C">
        <w:rPr>
          <w:sz w:val="24"/>
          <w:szCs w:val="24"/>
        </w:rPr>
        <w:t xml:space="preserve"> 276 </w:t>
      </w:r>
      <w:r w:rsidRPr="00B35D8C">
        <w:rPr>
          <w:sz w:val="24"/>
          <w:szCs w:val="24"/>
        </w:rPr>
        <w:t xml:space="preserve">человек. Средняя численность педагогического состава по отношению к аналогичному периоду 2019 года сократилась на </w:t>
      </w:r>
      <w:r w:rsidR="00B35D8C" w:rsidRPr="00B35D8C">
        <w:rPr>
          <w:sz w:val="24"/>
          <w:szCs w:val="24"/>
        </w:rPr>
        <w:t>3</w:t>
      </w:r>
      <w:r w:rsidRPr="00B35D8C">
        <w:rPr>
          <w:sz w:val="24"/>
          <w:szCs w:val="24"/>
        </w:rPr>
        <w:t xml:space="preserve"> человека и составила 35 человек. </w:t>
      </w:r>
    </w:p>
    <w:p w:rsidR="00833F0A" w:rsidRPr="00B35D8C" w:rsidRDefault="00833F0A" w:rsidP="00833F0A">
      <w:pPr>
        <w:pStyle w:val="bodytext"/>
        <w:spacing w:before="0" w:beforeAutospacing="0" w:after="0" w:afterAutospacing="0"/>
        <w:ind w:firstLine="709"/>
        <w:jc w:val="both"/>
      </w:pPr>
      <w:r w:rsidRPr="00B35D8C">
        <w:t xml:space="preserve">Материально-спортивная база физической культуры и спорта в городе Урай включает 113 спортивных объектов, в том числе: 1 стадион с трибунами, 52 плоскостных спортивных сооружения, 23 спортивных зала, 4 плавательных бассейна, 1 биатлонный комплекс, 1 сооружение для стрелковых видов спорта и др. спортивные сооружения. </w:t>
      </w:r>
    </w:p>
    <w:p w:rsidR="00175901" w:rsidRPr="008F7460" w:rsidRDefault="00175901" w:rsidP="00175901">
      <w:pPr>
        <w:ind w:right="-93" w:firstLine="708"/>
        <w:jc w:val="both"/>
        <w:outlineLvl w:val="0"/>
        <w:rPr>
          <w:sz w:val="24"/>
          <w:szCs w:val="24"/>
        </w:rPr>
      </w:pPr>
      <w:r w:rsidRPr="008F7460">
        <w:rPr>
          <w:sz w:val="24"/>
          <w:szCs w:val="24"/>
        </w:rPr>
        <w:t xml:space="preserve">Согласно утвержденному Единому календарному плану </w:t>
      </w:r>
      <w:r w:rsidRPr="008F7460">
        <w:rPr>
          <w:rStyle w:val="af4"/>
          <w:rFonts w:eastAsiaTheme="majorEastAsia"/>
          <w:b w:val="0"/>
          <w:sz w:val="24"/>
          <w:szCs w:val="24"/>
        </w:rPr>
        <w:t>Региональных, межрегиональных, всероссийских и Международных физкультурных мероприятий и спортивных мероприятий города Урай</w:t>
      </w:r>
      <w:r w:rsidRPr="008F7460">
        <w:rPr>
          <w:sz w:val="24"/>
          <w:szCs w:val="24"/>
        </w:rPr>
        <w:t xml:space="preserve">, в 1 полугодии 2020 года  было проведено 65 спортивных  мероприятий,  в которых приняли участие 2143 человека. </w:t>
      </w:r>
    </w:p>
    <w:p w:rsidR="00175901" w:rsidRPr="00062543" w:rsidRDefault="00175901" w:rsidP="00175901">
      <w:pPr>
        <w:pStyle w:val="33"/>
        <w:tabs>
          <w:tab w:val="num" w:pos="567"/>
          <w:tab w:val="left" w:pos="851"/>
        </w:tabs>
        <w:spacing w:after="0"/>
        <w:ind w:firstLine="709"/>
        <w:jc w:val="both"/>
        <w:rPr>
          <w:sz w:val="24"/>
          <w:szCs w:val="24"/>
        </w:rPr>
      </w:pPr>
      <w:r w:rsidRPr="00062543">
        <w:rPr>
          <w:sz w:val="24"/>
          <w:szCs w:val="24"/>
        </w:rPr>
        <w:t>Во время весенних каникул на базе МАУ ДО ДЮСШ «Старт» были организованы следующие мероприятия:</w:t>
      </w:r>
    </w:p>
    <w:p w:rsidR="00175901" w:rsidRPr="00062543" w:rsidRDefault="00175901" w:rsidP="00175901">
      <w:pPr>
        <w:pStyle w:val="33"/>
        <w:spacing w:after="0"/>
        <w:ind w:firstLine="708"/>
        <w:jc w:val="both"/>
        <w:rPr>
          <w:sz w:val="24"/>
          <w:szCs w:val="24"/>
        </w:rPr>
      </w:pPr>
      <w:r w:rsidRPr="00062543">
        <w:rPr>
          <w:sz w:val="24"/>
          <w:szCs w:val="24"/>
        </w:rPr>
        <w:t xml:space="preserve">1) Открытое Первенство </w:t>
      </w:r>
      <w:proofErr w:type="gramStart"/>
      <w:r w:rsidRPr="00062543">
        <w:rPr>
          <w:sz w:val="24"/>
          <w:szCs w:val="24"/>
        </w:rPr>
        <w:t>г</w:t>
      </w:r>
      <w:proofErr w:type="gramEnd"/>
      <w:r w:rsidRPr="00062543">
        <w:rPr>
          <w:sz w:val="24"/>
          <w:szCs w:val="24"/>
        </w:rPr>
        <w:t>. Урай по плаванию, посвященное Дню защитника Отечества (29.02-01.03.2020 г.) с охватом участников – 102 человека.</w:t>
      </w:r>
    </w:p>
    <w:p w:rsidR="00175901" w:rsidRPr="00062543" w:rsidRDefault="00175901" w:rsidP="00175901">
      <w:pPr>
        <w:pStyle w:val="33"/>
        <w:spacing w:after="0"/>
        <w:ind w:firstLine="708"/>
        <w:jc w:val="both"/>
        <w:rPr>
          <w:sz w:val="24"/>
          <w:szCs w:val="24"/>
        </w:rPr>
      </w:pPr>
      <w:r w:rsidRPr="00062543">
        <w:rPr>
          <w:sz w:val="24"/>
          <w:szCs w:val="24"/>
        </w:rPr>
        <w:t xml:space="preserve">2) Чемпионат </w:t>
      </w:r>
      <w:proofErr w:type="gramStart"/>
      <w:r w:rsidRPr="00062543">
        <w:rPr>
          <w:sz w:val="24"/>
          <w:szCs w:val="24"/>
        </w:rPr>
        <w:t>г</w:t>
      </w:r>
      <w:proofErr w:type="gramEnd"/>
      <w:r w:rsidRPr="00062543">
        <w:rPr>
          <w:sz w:val="24"/>
          <w:szCs w:val="24"/>
        </w:rPr>
        <w:t xml:space="preserve">. Урай по пауэрлифтингу, в зачет Муниципальных открытых соревнований "Спортивные горизонты-2020", среди </w:t>
      </w:r>
      <w:proofErr w:type="spellStart"/>
      <w:r w:rsidRPr="00062543">
        <w:rPr>
          <w:sz w:val="24"/>
          <w:szCs w:val="24"/>
        </w:rPr>
        <w:t>маломобильных</w:t>
      </w:r>
      <w:proofErr w:type="spellEnd"/>
      <w:r w:rsidRPr="00062543">
        <w:rPr>
          <w:sz w:val="24"/>
          <w:szCs w:val="24"/>
        </w:rPr>
        <w:t xml:space="preserve"> групп населения, в </w:t>
      </w:r>
      <w:r w:rsidRPr="00062543">
        <w:rPr>
          <w:sz w:val="24"/>
          <w:szCs w:val="24"/>
        </w:rPr>
        <w:lastRenderedPageBreak/>
        <w:t xml:space="preserve">рамках празднования 75-й годовщины Победы </w:t>
      </w:r>
      <w:r>
        <w:rPr>
          <w:sz w:val="24"/>
          <w:szCs w:val="24"/>
        </w:rPr>
        <w:t>в Великой Отечественной войне (</w:t>
      </w:r>
      <w:r w:rsidRPr="00062543">
        <w:rPr>
          <w:sz w:val="24"/>
          <w:szCs w:val="24"/>
        </w:rPr>
        <w:t>29.02.2020 г.) с участием 21 человека.</w:t>
      </w:r>
    </w:p>
    <w:p w:rsidR="00175901" w:rsidRDefault="00175901" w:rsidP="00833F0A">
      <w:pPr>
        <w:pStyle w:val="bodytext"/>
        <w:spacing w:before="0" w:beforeAutospacing="0" w:after="0" w:afterAutospacing="0"/>
        <w:jc w:val="center"/>
        <w:rPr>
          <w:b/>
        </w:rPr>
      </w:pPr>
    </w:p>
    <w:p w:rsidR="00833F0A" w:rsidRPr="00B35D8C" w:rsidRDefault="00833F0A" w:rsidP="00833F0A">
      <w:pPr>
        <w:pStyle w:val="bodytext"/>
        <w:spacing w:before="0" w:beforeAutospacing="0" w:after="0" w:afterAutospacing="0"/>
        <w:jc w:val="center"/>
        <w:rPr>
          <w:b/>
        </w:rPr>
      </w:pPr>
      <w:r w:rsidRPr="00B35D8C">
        <w:rPr>
          <w:b/>
        </w:rPr>
        <w:t>Основные показатели физкультурных и спортивно-массовых мероприятий</w:t>
      </w:r>
    </w:p>
    <w:p w:rsidR="00833F0A" w:rsidRPr="00B35D8C" w:rsidRDefault="00833F0A" w:rsidP="00833F0A">
      <w:pPr>
        <w:pStyle w:val="bodytext"/>
        <w:spacing w:before="0" w:beforeAutospacing="0" w:after="0" w:afterAutospacing="0"/>
        <w:ind w:firstLine="709"/>
        <w:jc w:val="both"/>
      </w:pPr>
      <w:r w:rsidRPr="00B35D8C">
        <w:t xml:space="preserve">                                                                                                                           таблица 8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20"/>
        <w:gridCol w:w="992"/>
        <w:gridCol w:w="1559"/>
        <w:gridCol w:w="1560"/>
        <w:gridCol w:w="1593"/>
      </w:tblGrid>
      <w:tr w:rsidR="00CD33F9" w:rsidRPr="00384385" w:rsidTr="00EA34FA">
        <w:trPr>
          <w:trHeight w:val="645"/>
        </w:trPr>
        <w:tc>
          <w:tcPr>
            <w:tcW w:w="674" w:type="dxa"/>
            <w:vAlign w:val="center"/>
          </w:tcPr>
          <w:p w:rsidR="00CD33F9" w:rsidRPr="005F0741" w:rsidRDefault="00CD33F9" w:rsidP="00CD33F9">
            <w:pPr>
              <w:pStyle w:val="13"/>
              <w:tabs>
                <w:tab w:val="left" w:pos="7371"/>
              </w:tabs>
              <w:ind w:right="72" w:firstLine="2"/>
              <w:jc w:val="center"/>
              <w:rPr>
                <w:spacing w:val="-5"/>
                <w:sz w:val="24"/>
                <w:szCs w:val="24"/>
              </w:rPr>
            </w:pPr>
            <w:r w:rsidRPr="005F0741">
              <w:rPr>
                <w:spacing w:val="-5"/>
                <w:sz w:val="24"/>
                <w:szCs w:val="24"/>
              </w:rPr>
              <w:t>№</w:t>
            </w:r>
          </w:p>
          <w:p w:rsidR="00CD33F9" w:rsidRPr="005F0741" w:rsidRDefault="00CD33F9" w:rsidP="00CD33F9">
            <w:pPr>
              <w:pStyle w:val="13"/>
              <w:tabs>
                <w:tab w:val="left" w:pos="7371"/>
              </w:tabs>
              <w:ind w:right="72" w:firstLine="2"/>
              <w:jc w:val="center"/>
              <w:rPr>
                <w:spacing w:val="-5"/>
                <w:sz w:val="24"/>
                <w:szCs w:val="24"/>
              </w:rPr>
            </w:pPr>
            <w:proofErr w:type="spellStart"/>
            <w:proofErr w:type="gramStart"/>
            <w:r w:rsidRPr="005F0741">
              <w:rPr>
                <w:spacing w:val="-5"/>
                <w:sz w:val="24"/>
                <w:szCs w:val="24"/>
              </w:rPr>
              <w:t>п</w:t>
            </w:r>
            <w:proofErr w:type="spellEnd"/>
            <w:proofErr w:type="gramEnd"/>
            <w:r w:rsidRPr="005F0741">
              <w:rPr>
                <w:spacing w:val="-5"/>
                <w:sz w:val="24"/>
                <w:szCs w:val="24"/>
              </w:rPr>
              <w:t>/</w:t>
            </w:r>
            <w:proofErr w:type="spellStart"/>
            <w:r w:rsidRPr="005F0741">
              <w:rPr>
                <w:spacing w:val="-5"/>
                <w:sz w:val="24"/>
                <w:szCs w:val="24"/>
              </w:rPr>
              <w:t>п</w:t>
            </w:r>
            <w:proofErr w:type="spellEnd"/>
          </w:p>
        </w:tc>
        <w:tc>
          <w:tcPr>
            <w:tcW w:w="3120" w:type="dxa"/>
            <w:vAlign w:val="center"/>
          </w:tcPr>
          <w:p w:rsidR="00CD33F9" w:rsidRPr="005F0741" w:rsidRDefault="00CD33F9" w:rsidP="00CD33F9">
            <w:pPr>
              <w:pStyle w:val="13"/>
              <w:tabs>
                <w:tab w:val="left" w:pos="7371"/>
              </w:tabs>
              <w:ind w:right="72" w:firstLine="175"/>
              <w:jc w:val="center"/>
              <w:rPr>
                <w:b/>
                <w:spacing w:val="-5"/>
                <w:sz w:val="24"/>
                <w:szCs w:val="24"/>
              </w:rPr>
            </w:pPr>
            <w:r w:rsidRPr="005F0741">
              <w:rPr>
                <w:b/>
                <w:spacing w:val="-5"/>
                <w:sz w:val="24"/>
                <w:szCs w:val="24"/>
              </w:rPr>
              <w:t>Показатель</w:t>
            </w:r>
          </w:p>
        </w:tc>
        <w:tc>
          <w:tcPr>
            <w:tcW w:w="992" w:type="dxa"/>
            <w:vAlign w:val="center"/>
          </w:tcPr>
          <w:p w:rsidR="00CD33F9" w:rsidRPr="005F0741" w:rsidRDefault="00CD33F9" w:rsidP="00CD33F9">
            <w:pPr>
              <w:pStyle w:val="13"/>
              <w:tabs>
                <w:tab w:val="left" w:pos="7371"/>
              </w:tabs>
              <w:ind w:right="72"/>
              <w:jc w:val="center"/>
              <w:rPr>
                <w:spacing w:val="-5"/>
                <w:sz w:val="24"/>
                <w:szCs w:val="24"/>
              </w:rPr>
            </w:pPr>
            <w:r w:rsidRPr="005F0741">
              <w:rPr>
                <w:spacing w:val="-5"/>
                <w:sz w:val="24"/>
                <w:szCs w:val="24"/>
              </w:rPr>
              <w:t>Ед.</w:t>
            </w:r>
          </w:p>
          <w:p w:rsidR="00CD33F9" w:rsidRPr="005F0741" w:rsidRDefault="00CD33F9" w:rsidP="00CD33F9">
            <w:pPr>
              <w:pStyle w:val="13"/>
              <w:tabs>
                <w:tab w:val="left" w:pos="7371"/>
              </w:tabs>
              <w:ind w:right="72"/>
              <w:jc w:val="center"/>
              <w:rPr>
                <w:spacing w:val="-5"/>
                <w:sz w:val="24"/>
                <w:szCs w:val="24"/>
              </w:rPr>
            </w:pPr>
            <w:proofErr w:type="spellStart"/>
            <w:r w:rsidRPr="005F0741">
              <w:rPr>
                <w:spacing w:val="-5"/>
                <w:sz w:val="24"/>
                <w:szCs w:val="24"/>
              </w:rPr>
              <w:t>изм</w:t>
            </w:r>
            <w:proofErr w:type="spellEnd"/>
            <w:r w:rsidRPr="005F0741">
              <w:rPr>
                <w:spacing w:val="-5"/>
                <w:sz w:val="24"/>
                <w:szCs w:val="24"/>
              </w:rPr>
              <w:t>.</w:t>
            </w:r>
          </w:p>
        </w:tc>
        <w:tc>
          <w:tcPr>
            <w:tcW w:w="1559" w:type="dxa"/>
            <w:vAlign w:val="center"/>
          </w:tcPr>
          <w:p w:rsidR="00CD33F9" w:rsidRPr="005F0741" w:rsidRDefault="00CD33F9" w:rsidP="005F0741">
            <w:pPr>
              <w:jc w:val="center"/>
              <w:rPr>
                <w:sz w:val="24"/>
                <w:szCs w:val="24"/>
              </w:rPr>
            </w:pPr>
            <w:r w:rsidRPr="005F0741">
              <w:rPr>
                <w:sz w:val="24"/>
                <w:szCs w:val="24"/>
              </w:rPr>
              <w:t>01.0</w:t>
            </w:r>
            <w:r w:rsidR="005F0741" w:rsidRPr="005F0741">
              <w:rPr>
                <w:sz w:val="24"/>
                <w:szCs w:val="24"/>
              </w:rPr>
              <w:t>7</w:t>
            </w:r>
            <w:r w:rsidRPr="005F0741">
              <w:rPr>
                <w:sz w:val="24"/>
                <w:szCs w:val="24"/>
              </w:rPr>
              <w:t>.2019</w:t>
            </w:r>
          </w:p>
        </w:tc>
        <w:tc>
          <w:tcPr>
            <w:tcW w:w="1560" w:type="dxa"/>
            <w:vAlign w:val="center"/>
          </w:tcPr>
          <w:p w:rsidR="00CD33F9" w:rsidRPr="005F0741" w:rsidRDefault="00CD33F9" w:rsidP="005F0741">
            <w:pPr>
              <w:jc w:val="center"/>
              <w:rPr>
                <w:sz w:val="24"/>
                <w:szCs w:val="24"/>
              </w:rPr>
            </w:pPr>
            <w:r w:rsidRPr="005F0741">
              <w:rPr>
                <w:sz w:val="24"/>
                <w:szCs w:val="24"/>
              </w:rPr>
              <w:t>01.0</w:t>
            </w:r>
            <w:r w:rsidR="005F0741" w:rsidRPr="005F0741">
              <w:rPr>
                <w:sz w:val="24"/>
                <w:szCs w:val="24"/>
              </w:rPr>
              <w:t>7</w:t>
            </w:r>
            <w:r w:rsidRPr="005F0741">
              <w:rPr>
                <w:sz w:val="24"/>
                <w:szCs w:val="24"/>
              </w:rPr>
              <w:t xml:space="preserve">.2020 </w:t>
            </w:r>
          </w:p>
        </w:tc>
        <w:tc>
          <w:tcPr>
            <w:tcW w:w="1593" w:type="dxa"/>
            <w:vAlign w:val="center"/>
          </w:tcPr>
          <w:p w:rsidR="00CD33F9" w:rsidRPr="005F0741" w:rsidRDefault="00CD33F9" w:rsidP="00CD33F9">
            <w:pPr>
              <w:pStyle w:val="af2"/>
              <w:ind w:left="0"/>
              <w:jc w:val="center"/>
              <w:rPr>
                <w:sz w:val="24"/>
                <w:szCs w:val="24"/>
              </w:rPr>
            </w:pPr>
            <w:r w:rsidRPr="005F0741">
              <w:rPr>
                <w:sz w:val="24"/>
                <w:szCs w:val="24"/>
              </w:rPr>
              <w:t>Отклонение,</w:t>
            </w:r>
          </w:p>
          <w:p w:rsidR="00CD33F9" w:rsidRPr="005F0741" w:rsidRDefault="00CD33F9" w:rsidP="00CD33F9">
            <w:pPr>
              <w:jc w:val="center"/>
              <w:rPr>
                <w:sz w:val="24"/>
                <w:szCs w:val="24"/>
              </w:rPr>
            </w:pPr>
            <w:r w:rsidRPr="005F0741">
              <w:rPr>
                <w:sz w:val="24"/>
                <w:szCs w:val="24"/>
              </w:rPr>
              <w:t xml:space="preserve"> %</w:t>
            </w:r>
          </w:p>
        </w:tc>
      </w:tr>
      <w:tr w:rsidR="00833F0A" w:rsidRPr="00384385" w:rsidTr="00EA34FA">
        <w:trPr>
          <w:trHeight w:val="488"/>
        </w:trPr>
        <w:tc>
          <w:tcPr>
            <w:tcW w:w="674" w:type="dxa"/>
          </w:tcPr>
          <w:p w:rsidR="00833F0A" w:rsidRPr="005F0741" w:rsidRDefault="00833F0A" w:rsidP="00CD33F9">
            <w:pPr>
              <w:pStyle w:val="13"/>
              <w:tabs>
                <w:tab w:val="left" w:pos="7371"/>
              </w:tabs>
              <w:ind w:right="72"/>
              <w:jc w:val="center"/>
              <w:rPr>
                <w:spacing w:val="-5"/>
                <w:sz w:val="24"/>
                <w:szCs w:val="24"/>
              </w:rPr>
            </w:pPr>
            <w:r w:rsidRPr="005F0741">
              <w:rPr>
                <w:spacing w:val="-5"/>
                <w:sz w:val="24"/>
                <w:szCs w:val="24"/>
              </w:rPr>
              <w:t>1.</w:t>
            </w:r>
          </w:p>
        </w:tc>
        <w:tc>
          <w:tcPr>
            <w:tcW w:w="3120" w:type="dxa"/>
          </w:tcPr>
          <w:p w:rsidR="00833F0A" w:rsidRPr="005F0741" w:rsidRDefault="00833F0A" w:rsidP="00CD33F9">
            <w:pPr>
              <w:pStyle w:val="13"/>
              <w:tabs>
                <w:tab w:val="left" w:pos="7371"/>
              </w:tabs>
              <w:ind w:right="72"/>
              <w:rPr>
                <w:spacing w:val="-5"/>
                <w:sz w:val="24"/>
                <w:szCs w:val="24"/>
              </w:rPr>
            </w:pPr>
            <w:r w:rsidRPr="005F0741">
              <w:rPr>
                <w:spacing w:val="-5"/>
                <w:sz w:val="24"/>
                <w:szCs w:val="24"/>
              </w:rPr>
              <w:t>Спортивные мероприятия, в том числе:</w:t>
            </w:r>
          </w:p>
        </w:tc>
        <w:tc>
          <w:tcPr>
            <w:tcW w:w="992" w:type="dxa"/>
          </w:tcPr>
          <w:p w:rsidR="00833F0A" w:rsidRPr="005F0741" w:rsidRDefault="00833F0A" w:rsidP="00CD33F9">
            <w:pPr>
              <w:pStyle w:val="13"/>
              <w:tabs>
                <w:tab w:val="left" w:pos="7371"/>
              </w:tabs>
              <w:ind w:right="72"/>
              <w:jc w:val="center"/>
              <w:rPr>
                <w:spacing w:val="-5"/>
                <w:sz w:val="24"/>
                <w:szCs w:val="24"/>
              </w:rPr>
            </w:pPr>
            <w:r w:rsidRPr="005F0741">
              <w:rPr>
                <w:spacing w:val="-5"/>
                <w:sz w:val="24"/>
                <w:szCs w:val="24"/>
              </w:rPr>
              <w:t>Ед.</w:t>
            </w:r>
          </w:p>
        </w:tc>
        <w:tc>
          <w:tcPr>
            <w:tcW w:w="1559" w:type="dxa"/>
          </w:tcPr>
          <w:p w:rsidR="00833F0A" w:rsidRPr="005F0741" w:rsidRDefault="005F0741" w:rsidP="00CD33F9">
            <w:pPr>
              <w:pStyle w:val="13"/>
              <w:tabs>
                <w:tab w:val="left" w:pos="7371"/>
              </w:tabs>
              <w:ind w:right="72"/>
              <w:jc w:val="center"/>
              <w:rPr>
                <w:spacing w:val="-5"/>
                <w:sz w:val="24"/>
                <w:szCs w:val="24"/>
              </w:rPr>
            </w:pPr>
            <w:r w:rsidRPr="005F0741">
              <w:rPr>
                <w:spacing w:val="-5"/>
                <w:sz w:val="24"/>
                <w:szCs w:val="24"/>
              </w:rPr>
              <w:t>184</w:t>
            </w:r>
          </w:p>
        </w:tc>
        <w:tc>
          <w:tcPr>
            <w:tcW w:w="1560" w:type="dxa"/>
          </w:tcPr>
          <w:p w:rsidR="00833F0A" w:rsidRPr="005F0741" w:rsidRDefault="00833F0A" w:rsidP="005F0741">
            <w:pPr>
              <w:pStyle w:val="13"/>
              <w:tabs>
                <w:tab w:val="left" w:pos="7371"/>
              </w:tabs>
              <w:ind w:right="72"/>
              <w:jc w:val="center"/>
              <w:rPr>
                <w:spacing w:val="-5"/>
                <w:sz w:val="24"/>
                <w:szCs w:val="24"/>
              </w:rPr>
            </w:pPr>
            <w:r w:rsidRPr="005F0741">
              <w:rPr>
                <w:spacing w:val="-5"/>
                <w:sz w:val="24"/>
                <w:szCs w:val="24"/>
                <w:lang w:val="en-US"/>
              </w:rPr>
              <w:t>6</w:t>
            </w:r>
            <w:r w:rsidR="005F0741" w:rsidRPr="005F0741">
              <w:rPr>
                <w:spacing w:val="-5"/>
                <w:sz w:val="24"/>
                <w:szCs w:val="24"/>
              </w:rPr>
              <w:t>5</w:t>
            </w:r>
          </w:p>
        </w:tc>
        <w:tc>
          <w:tcPr>
            <w:tcW w:w="1593" w:type="dxa"/>
          </w:tcPr>
          <w:p w:rsidR="00833F0A" w:rsidRPr="005F0741" w:rsidRDefault="005F0741" w:rsidP="00CD33F9">
            <w:pPr>
              <w:pStyle w:val="13"/>
              <w:tabs>
                <w:tab w:val="left" w:pos="7371"/>
              </w:tabs>
              <w:ind w:right="72"/>
              <w:jc w:val="center"/>
              <w:rPr>
                <w:spacing w:val="-5"/>
                <w:sz w:val="24"/>
                <w:szCs w:val="24"/>
              </w:rPr>
            </w:pPr>
            <w:r w:rsidRPr="005F0741">
              <w:rPr>
                <w:spacing w:val="-5"/>
                <w:sz w:val="24"/>
                <w:szCs w:val="24"/>
              </w:rPr>
              <w:t>35,3</w:t>
            </w:r>
          </w:p>
        </w:tc>
      </w:tr>
      <w:tr w:rsidR="00833F0A" w:rsidRPr="00384385" w:rsidTr="00EA34FA">
        <w:trPr>
          <w:trHeight w:val="344"/>
        </w:trPr>
        <w:tc>
          <w:tcPr>
            <w:tcW w:w="674" w:type="dxa"/>
            <w:vAlign w:val="center"/>
          </w:tcPr>
          <w:p w:rsidR="00833F0A" w:rsidRPr="005F0741" w:rsidRDefault="00833F0A" w:rsidP="00CD33F9">
            <w:pPr>
              <w:pStyle w:val="13"/>
              <w:tabs>
                <w:tab w:val="left" w:pos="7371"/>
              </w:tabs>
              <w:ind w:right="72" w:firstLine="2"/>
              <w:jc w:val="center"/>
              <w:rPr>
                <w:spacing w:val="-5"/>
                <w:sz w:val="24"/>
                <w:szCs w:val="24"/>
              </w:rPr>
            </w:pPr>
            <w:r w:rsidRPr="005F0741">
              <w:rPr>
                <w:spacing w:val="-5"/>
                <w:sz w:val="24"/>
                <w:szCs w:val="24"/>
              </w:rPr>
              <w:t>1.1</w:t>
            </w:r>
          </w:p>
        </w:tc>
        <w:tc>
          <w:tcPr>
            <w:tcW w:w="3120" w:type="dxa"/>
            <w:vAlign w:val="center"/>
          </w:tcPr>
          <w:p w:rsidR="00833F0A" w:rsidRPr="005F0741" w:rsidRDefault="00833F0A" w:rsidP="00CD33F9">
            <w:pPr>
              <w:pStyle w:val="13"/>
              <w:tabs>
                <w:tab w:val="left" w:pos="7371"/>
              </w:tabs>
              <w:ind w:right="72"/>
              <w:rPr>
                <w:spacing w:val="-5"/>
                <w:sz w:val="24"/>
                <w:szCs w:val="24"/>
              </w:rPr>
            </w:pPr>
            <w:r w:rsidRPr="005F0741">
              <w:rPr>
                <w:spacing w:val="-5"/>
                <w:sz w:val="24"/>
                <w:szCs w:val="24"/>
              </w:rPr>
              <w:t>Городские:</w:t>
            </w:r>
          </w:p>
        </w:tc>
        <w:tc>
          <w:tcPr>
            <w:tcW w:w="992" w:type="dxa"/>
            <w:vAlign w:val="center"/>
          </w:tcPr>
          <w:p w:rsidR="00833F0A" w:rsidRPr="005F0741" w:rsidRDefault="00833F0A" w:rsidP="00CD33F9">
            <w:pPr>
              <w:pStyle w:val="13"/>
              <w:tabs>
                <w:tab w:val="left" w:pos="7371"/>
              </w:tabs>
              <w:ind w:right="72"/>
              <w:jc w:val="center"/>
              <w:rPr>
                <w:spacing w:val="-5"/>
                <w:sz w:val="24"/>
                <w:szCs w:val="24"/>
              </w:rPr>
            </w:pPr>
            <w:r w:rsidRPr="005F0741">
              <w:rPr>
                <w:spacing w:val="-5"/>
                <w:sz w:val="24"/>
                <w:szCs w:val="24"/>
              </w:rPr>
              <w:t>Чел/</w:t>
            </w:r>
          </w:p>
          <w:p w:rsidR="00833F0A" w:rsidRPr="005F0741" w:rsidRDefault="00833F0A" w:rsidP="00CD33F9">
            <w:pPr>
              <w:pStyle w:val="13"/>
              <w:tabs>
                <w:tab w:val="left" w:pos="7371"/>
              </w:tabs>
              <w:ind w:right="72"/>
              <w:jc w:val="center"/>
              <w:rPr>
                <w:spacing w:val="-5"/>
                <w:sz w:val="24"/>
                <w:szCs w:val="24"/>
              </w:rPr>
            </w:pPr>
            <w:r w:rsidRPr="005F0741">
              <w:rPr>
                <w:spacing w:val="-5"/>
                <w:sz w:val="24"/>
                <w:szCs w:val="24"/>
              </w:rPr>
              <w:t>кол-во</w:t>
            </w:r>
          </w:p>
        </w:tc>
        <w:tc>
          <w:tcPr>
            <w:tcW w:w="1559" w:type="dxa"/>
            <w:vAlign w:val="center"/>
          </w:tcPr>
          <w:p w:rsidR="00833F0A" w:rsidRPr="005F0741" w:rsidRDefault="005F0741" w:rsidP="005F0741">
            <w:pPr>
              <w:pStyle w:val="13"/>
              <w:tabs>
                <w:tab w:val="left" w:pos="7371"/>
              </w:tabs>
              <w:ind w:right="72"/>
              <w:jc w:val="center"/>
              <w:rPr>
                <w:spacing w:val="-5"/>
                <w:sz w:val="24"/>
                <w:szCs w:val="24"/>
              </w:rPr>
            </w:pPr>
            <w:r w:rsidRPr="005F0741">
              <w:rPr>
                <w:spacing w:val="-5"/>
                <w:sz w:val="24"/>
                <w:szCs w:val="24"/>
              </w:rPr>
              <w:t>5458</w:t>
            </w:r>
            <w:r w:rsidR="00833F0A" w:rsidRPr="005F0741">
              <w:rPr>
                <w:spacing w:val="-5"/>
                <w:sz w:val="24"/>
                <w:szCs w:val="24"/>
                <w:lang w:val="en-US"/>
              </w:rPr>
              <w:t>/</w:t>
            </w:r>
            <w:r w:rsidRPr="005F0741">
              <w:rPr>
                <w:spacing w:val="-5"/>
                <w:sz w:val="24"/>
                <w:szCs w:val="24"/>
              </w:rPr>
              <w:t>118</w:t>
            </w:r>
          </w:p>
        </w:tc>
        <w:tc>
          <w:tcPr>
            <w:tcW w:w="1560" w:type="dxa"/>
            <w:vAlign w:val="center"/>
          </w:tcPr>
          <w:p w:rsidR="00833F0A" w:rsidRPr="005F0741" w:rsidRDefault="005F0741" w:rsidP="005F0741">
            <w:pPr>
              <w:pStyle w:val="13"/>
              <w:tabs>
                <w:tab w:val="left" w:pos="7371"/>
              </w:tabs>
              <w:ind w:right="72"/>
              <w:jc w:val="center"/>
              <w:rPr>
                <w:spacing w:val="-5"/>
                <w:sz w:val="24"/>
                <w:szCs w:val="24"/>
              </w:rPr>
            </w:pPr>
            <w:r w:rsidRPr="005F0741">
              <w:rPr>
                <w:spacing w:val="-5"/>
                <w:sz w:val="24"/>
                <w:szCs w:val="24"/>
              </w:rPr>
              <w:t>1543</w:t>
            </w:r>
            <w:r w:rsidR="00833F0A" w:rsidRPr="005F0741">
              <w:rPr>
                <w:spacing w:val="-5"/>
                <w:sz w:val="24"/>
                <w:szCs w:val="24"/>
                <w:lang w:val="en-US"/>
              </w:rPr>
              <w:t>/</w:t>
            </w:r>
            <w:r w:rsidRPr="005F0741">
              <w:rPr>
                <w:spacing w:val="-5"/>
                <w:sz w:val="24"/>
                <w:szCs w:val="24"/>
              </w:rPr>
              <w:t>38</w:t>
            </w:r>
          </w:p>
        </w:tc>
        <w:tc>
          <w:tcPr>
            <w:tcW w:w="1593" w:type="dxa"/>
            <w:vAlign w:val="center"/>
          </w:tcPr>
          <w:p w:rsidR="00833F0A" w:rsidRPr="000759D6" w:rsidRDefault="000759D6" w:rsidP="000759D6">
            <w:pPr>
              <w:pStyle w:val="13"/>
              <w:tabs>
                <w:tab w:val="left" w:pos="7371"/>
              </w:tabs>
              <w:ind w:right="74"/>
              <w:jc w:val="center"/>
              <w:rPr>
                <w:spacing w:val="-5"/>
                <w:sz w:val="24"/>
                <w:szCs w:val="24"/>
                <w:highlight w:val="yellow"/>
              </w:rPr>
            </w:pPr>
            <w:r w:rsidRPr="000759D6">
              <w:rPr>
                <w:spacing w:val="-5"/>
                <w:sz w:val="24"/>
                <w:szCs w:val="24"/>
              </w:rPr>
              <w:t>28,3</w:t>
            </w:r>
            <w:r w:rsidR="00833F0A" w:rsidRPr="000759D6">
              <w:rPr>
                <w:spacing w:val="-5"/>
                <w:sz w:val="24"/>
                <w:szCs w:val="24"/>
                <w:lang w:val="en-US"/>
              </w:rPr>
              <w:t>/</w:t>
            </w:r>
            <w:r w:rsidRPr="000759D6">
              <w:rPr>
                <w:spacing w:val="-5"/>
                <w:sz w:val="24"/>
                <w:szCs w:val="24"/>
              </w:rPr>
              <w:t>32,2</w:t>
            </w:r>
          </w:p>
        </w:tc>
      </w:tr>
      <w:tr w:rsidR="00833F0A" w:rsidRPr="00384385" w:rsidTr="00EA34FA">
        <w:trPr>
          <w:trHeight w:val="349"/>
        </w:trPr>
        <w:tc>
          <w:tcPr>
            <w:tcW w:w="674" w:type="dxa"/>
            <w:vAlign w:val="center"/>
          </w:tcPr>
          <w:p w:rsidR="00833F0A" w:rsidRPr="000759D6" w:rsidRDefault="00833F0A" w:rsidP="00CD33F9">
            <w:pPr>
              <w:pStyle w:val="13"/>
              <w:tabs>
                <w:tab w:val="left" w:pos="7371"/>
              </w:tabs>
              <w:ind w:right="72" w:firstLine="2"/>
              <w:jc w:val="center"/>
              <w:rPr>
                <w:spacing w:val="-5"/>
                <w:sz w:val="24"/>
                <w:szCs w:val="24"/>
              </w:rPr>
            </w:pPr>
            <w:r w:rsidRPr="000759D6">
              <w:rPr>
                <w:spacing w:val="-5"/>
                <w:sz w:val="24"/>
                <w:szCs w:val="24"/>
              </w:rPr>
              <w:t>1.2</w:t>
            </w:r>
          </w:p>
        </w:tc>
        <w:tc>
          <w:tcPr>
            <w:tcW w:w="3120" w:type="dxa"/>
            <w:vAlign w:val="center"/>
          </w:tcPr>
          <w:p w:rsidR="00833F0A" w:rsidRPr="000759D6" w:rsidRDefault="00833F0A" w:rsidP="00CD33F9">
            <w:pPr>
              <w:pStyle w:val="13"/>
              <w:tabs>
                <w:tab w:val="left" w:pos="7371"/>
              </w:tabs>
              <w:ind w:right="72"/>
              <w:rPr>
                <w:spacing w:val="-5"/>
                <w:sz w:val="24"/>
                <w:szCs w:val="24"/>
              </w:rPr>
            </w:pPr>
            <w:r w:rsidRPr="000759D6">
              <w:rPr>
                <w:spacing w:val="-5"/>
                <w:sz w:val="24"/>
                <w:szCs w:val="24"/>
              </w:rPr>
              <w:t>Окружного значения</w:t>
            </w:r>
          </w:p>
        </w:tc>
        <w:tc>
          <w:tcPr>
            <w:tcW w:w="992" w:type="dxa"/>
            <w:vAlign w:val="center"/>
          </w:tcPr>
          <w:p w:rsidR="00833F0A" w:rsidRPr="000759D6" w:rsidRDefault="00833F0A" w:rsidP="00CD33F9">
            <w:pPr>
              <w:pStyle w:val="13"/>
              <w:tabs>
                <w:tab w:val="left" w:pos="7371"/>
              </w:tabs>
              <w:ind w:right="72"/>
              <w:jc w:val="center"/>
              <w:rPr>
                <w:spacing w:val="-5"/>
                <w:sz w:val="24"/>
                <w:szCs w:val="24"/>
              </w:rPr>
            </w:pPr>
            <w:r w:rsidRPr="000759D6">
              <w:rPr>
                <w:spacing w:val="-5"/>
                <w:sz w:val="24"/>
                <w:szCs w:val="24"/>
              </w:rPr>
              <w:t>Чел/</w:t>
            </w:r>
          </w:p>
          <w:p w:rsidR="00833F0A" w:rsidRPr="000759D6" w:rsidRDefault="00833F0A" w:rsidP="00CD33F9">
            <w:pPr>
              <w:pStyle w:val="13"/>
              <w:tabs>
                <w:tab w:val="left" w:pos="7371"/>
              </w:tabs>
              <w:ind w:right="72"/>
              <w:jc w:val="center"/>
              <w:rPr>
                <w:spacing w:val="-5"/>
                <w:sz w:val="24"/>
                <w:szCs w:val="24"/>
              </w:rPr>
            </w:pPr>
            <w:r w:rsidRPr="000759D6">
              <w:rPr>
                <w:spacing w:val="-5"/>
                <w:sz w:val="24"/>
                <w:szCs w:val="24"/>
              </w:rPr>
              <w:t>кол-во</w:t>
            </w:r>
          </w:p>
        </w:tc>
        <w:tc>
          <w:tcPr>
            <w:tcW w:w="1559" w:type="dxa"/>
            <w:vAlign w:val="center"/>
          </w:tcPr>
          <w:p w:rsidR="00833F0A" w:rsidRPr="000759D6" w:rsidRDefault="000759D6" w:rsidP="000759D6">
            <w:pPr>
              <w:pStyle w:val="13"/>
              <w:tabs>
                <w:tab w:val="left" w:pos="7371"/>
              </w:tabs>
              <w:ind w:right="72"/>
              <w:jc w:val="center"/>
              <w:rPr>
                <w:spacing w:val="-5"/>
                <w:sz w:val="24"/>
                <w:szCs w:val="24"/>
              </w:rPr>
            </w:pPr>
            <w:r w:rsidRPr="000759D6">
              <w:rPr>
                <w:spacing w:val="-5"/>
                <w:sz w:val="24"/>
                <w:szCs w:val="24"/>
              </w:rPr>
              <w:t>1054</w:t>
            </w:r>
            <w:r w:rsidR="00833F0A" w:rsidRPr="000759D6">
              <w:rPr>
                <w:spacing w:val="-5"/>
                <w:sz w:val="24"/>
                <w:szCs w:val="24"/>
                <w:lang w:val="en-US"/>
              </w:rPr>
              <w:t>/</w:t>
            </w:r>
            <w:r w:rsidRPr="000759D6">
              <w:rPr>
                <w:spacing w:val="-5"/>
                <w:sz w:val="24"/>
                <w:szCs w:val="24"/>
              </w:rPr>
              <w:t>47</w:t>
            </w:r>
          </w:p>
        </w:tc>
        <w:tc>
          <w:tcPr>
            <w:tcW w:w="1560" w:type="dxa"/>
            <w:vAlign w:val="center"/>
          </w:tcPr>
          <w:p w:rsidR="00833F0A" w:rsidRPr="000759D6" w:rsidRDefault="000759D6" w:rsidP="000759D6">
            <w:pPr>
              <w:pStyle w:val="13"/>
              <w:tabs>
                <w:tab w:val="left" w:pos="7371"/>
              </w:tabs>
              <w:ind w:right="72"/>
              <w:jc w:val="center"/>
              <w:rPr>
                <w:spacing w:val="-5"/>
                <w:sz w:val="24"/>
                <w:szCs w:val="24"/>
                <w:highlight w:val="yellow"/>
              </w:rPr>
            </w:pPr>
            <w:r>
              <w:rPr>
                <w:spacing w:val="-5"/>
                <w:sz w:val="24"/>
                <w:szCs w:val="24"/>
              </w:rPr>
              <w:t>153</w:t>
            </w:r>
            <w:r w:rsidR="00833F0A" w:rsidRPr="000759D6">
              <w:rPr>
                <w:spacing w:val="-5"/>
                <w:sz w:val="24"/>
                <w:szCs w:val="24"/>
                <w:lang w:val="en-US"/>
              </w:rPr>
              <w:t>/</w:t>
            </w:r>
            <w:r w:rsidRPr="000759D6">
              <w:rPr>
                <w:spacing w:val="-5"/>
                <w:sz w:val="24"/>
                <w:szCs w:val="24"/>
              </w:rPr>
              <w:t>21</w:t>
            </w:r>
          </w:p>
        </w:tc>
        <w:tc>
          <w:tcPr>
            <w:tcW w:w="1593" w:type="dxa"/>
            <w:vAlign w:val="center"/>
          </w:tcPr>
          <w:p w:rsidR="00833F0A" w:rsidRPr="000759D6" w:rsidRDefault="000759D6" w:rsidP="000759D6">
            <w:pPr>
              <w:pStyle w:val="13"/>
              <w:tabs>
                <w:tab w:val="left" w:pos="7371"/>
              </w:tabs>
              <w:ind w:right="74"/>
              <w:jc w:val="center"/>
              <w:rPr>
                <w:spacing w:val="-5"/>
                <w:sz w:val="24"/>
                <w:szCs w:val="24"/>
                <w:highlight w:val="yellow"/>
              </w:rPr>
            </w:pPr>
            <w:r w:rsidRPr="000759D6">
              <w:rPr>
                <w:spacing w:val="-5"/>
                <w:sz w:val="24"/>
                <w:szCs w:val="24"/>
              </w:rPr>
              <w:t>14,5</w:t>
            </w:r>
            <w:r w:rsidR="00833F0A" w:rsidRPr="000759D6">
              <w:rPr>
                <w:spacing w:val="-5"/>
                <w:sz w:val="24"/>
                <w:szCs w:val="24"/>
                <w:lang w:val="en-US"/>
              </w:rPr>
              <w:t>/</w:t>
            </w:r>
            <w:r w:rsidRPr="000759D6">
              <w:rPr>
                <w:spacing w:val="-5"/>
                <w:sz w:val="24"/>
                <w:szCs w:val="24"/>
              </w:rPr>
              <w:t>44,7</w:t>
            </w:r>
          </w:p>
        </w:tc>
      </w:tr>
      <w:tr w:rsidR="00833F0A" w:rsidRPr="00384385" w:rsidTr="00EA34FA">
        <w:trPr>
          <w:trHeight w:val="313"/>
        </w:trPr>
        <w:tc>
          <w:tcPr>
            <w:tcW w:w="674" w:type="dxa"/>
            <w:vAlign w:val="center"/>
          </w:tcPr>
          <w:p w:rsidR="00833F0A" w:rsidRPr="000759D6" w:rsidRDefault="00833F0A" w:rsidP="00CD33F9">
            <w:pPr>
              <w:pStyle w:val="13"/>
              <w:tabs>
                <w:tab w:val="left" w:pos="7371"/>
              </w:tabs>
              <w:ind w:right="72" w:firstLine="2"/>
              <w:jc w:val="center"/>
              <w:rPr>
                <w:spacing w:val="-5"/>
                <w:sz w:val="24"/>
                <w:szCs w:val="24"/>
              </w:rPr>
            </w:pPr>
            <w:r w:rsidRPr="000759D6">
              <w:rPr>
                <w:spacing w:val="-5"/>
                <w:sz w:val="24"/>
                <w:szCs w:val="24"/>
              </w:rPr>
              <w:t>1.3</w:t>
            </w:r>
          </w:p>
        </w:tc>
        <w:tc>
          <w:tcPr>
            <w:tcW w:w="3120" w:type="dxa"/>
            <w:vAlign w:val="center"/>
          </w:tcPr>
          <w:p w:rsidR="00833F0A" w:rsidRPr="000759D6" w:rsidRDefault="00833F0A" w:rsidP="00CD33F9">
            <w:pPr>
              <w:pStyle w:val="13"/>
              <w:tabs>
                <w:tab w:val="left" w:pos="7371"/>
              </w:tabs>
              <w:ind w:right="72"/>
              <w:rPr>
                <w:spacing w:val="-5"/>
                <w:sz w:val="24"/>
                <w:szCs w:val="24"/>
              </w:rPr>
            </w:pPr>
            <w:r w:rsidRPr="000759D6">
              <w:rPr>
                <w:spacing w:val="-5"/>
                <w:sz w:val="24"/>
                <w:szCs w:val="24"/>
              </w:rPr>
              <w:t>Всероссийского значения</w:t>
            </w:r>
          </w:p>
        </w:tc>
        <w:tc>
          <w:tcPr>
            <w:tcW w:w="992" w:type="dxa"/>
            <w:vAlign w:val="center"/>
          </w:tcPr>
          <w:p w:rsidR="00833F0A" w:rsidRPr="000759D6" w:rsidRDefault="00833F0A" w:rsidP="00CD33F9">
            <w:pPr>
              <w:pStyle w:val="13"/>
              <w:tabs>
                <w:tab w:val="left" w:pos="7371"/>
              </w:tabs>
              <w:ind w:right="72"/>
              <w:jc w:val="center"/>
              <w:rPr>
                <w:spacing w:val="-5"/>
                <w:sz w:val="24"/>
                <w:szCs w:val="24"/>
              </w:rPr>
            </w:pPr>
            <w:r w:rsidRPr="000759D6">
              <w:rPr>
                <w:spacing w:val="-5"/>
                <w:sz w:val="24"/>
                <w:szCs w:val="24"/>
              </w:rPr>
              <w:t>Чел/</w:t>
            </w:r>
          </w:p>
          <w:p w:rsidR="00833F0A" w:rsidRPr="000759D6" w:rsidRDefault="00833F0A" w:rsidP="00CD33F9">
            <w:pPr>
              <w:pStyle w:val="13"/>
              <w:tabs>
                <w:tab w:val="left" w:pos="7371"/>
              </w:tabs>
              <w:ind w:right="72"/>
              <w:jc w:val="center"/>
              <w:rPr>
                <w:spacing w:val="-5"/>
                <w:sz w:val="24"/>
                <w:szCs w:val="24"/>
              </w:rPr>
            </w:pPr>
            <w:r w:rsidRPr="000759D6">
              <w:rPr>
                <w:spacing w:val="-5"/>
                <w:sz w:val="24"/>
                <w:szCs w:val="24"/>
              </w:rPr>
              <w:t>кол-во</w:t>
            </w:r>
          </w:p>
        </w:tc>
        <w:tc>
          <w:tcPr>
            <w:tcW w:w="1559" w:type="dxa"/>
            <w:vAlign w:val="center"/>
          </w:tcPr>
          <w:p w:rsidR="00833F0A" w:rsidRPr="000759D6" w:rsidRDefault="000759D6" w:rsidP="000759D6">
            <w:pPr>
              <w:pStyle w:val="13"/>
              <w:tabs>
                <w:tab w:val="left" w:pos="7371"/>
              </w:tabs>
              <w:ind w:right="72"/>
              <w:jc w:val="center"/>
              <w:rPr>
                <w:spacing w:val="-5"/>
                <w:sz w:val="24"/>
                <w:szCs w:val="24"/>
              </w:rPr>
            </w:pPr>
            <w:r w:rsidRPr="000759D6">
              <w:rPr>
                <w:spacing w:val="-5"/>
                <w:sz w:val="24"/>
                <w:szCs w:val="24"/>
              </w:rPr>
              <w:t>659</w:t>
            </w:r>
            <w:r w:rsidR="00833F0A" w:rsidRPr="000759D6">
              <w:rPr>
                <w:spacing w:val="-5"/>
                <w:sz w:val="24"/>
                <w:szCs w:val="24"/>
                <w:lang w:val="en-US"/>
              </w:rPr>
              <w:t>/</w:t>
            </w:r>
            <w:r w:rsidRPr="000759D6">
              <w:rPr>
                <w:spacing w:val="-5"/>
                <w:sz w:val="24"/>
                <w:szCs w:val="24"/>
              </w:rPr>
              <w:t>15</w:t>
            </w:r>
          </w:p>
        </w:tc>
        <w:tc>
          <w:tcPr>
            <w:tcW w:w="1560" w:type="dxa"/>
            <w:vAlign w:val="center"/>
          </w:tcPr>
          <w:p w:rsidR="00833F0A" w:rsidRPr="000759D6" w:rsidRDefault="00833F0A" w:rsidP="000759D6">
            <w:pPr>
              <w:pStyle w:val="13"/>
              <w:tabs>
                <w:tab w:val="left" w:pos="7371"/>
              </w:tabs>
              <w:ind w:right="72"/>
              <w:jc w:val="center"/>
              <w:rPr>
                <w:spacing w:val="-5"/>
                <w:sz w:val="24"/>
                <w:szCs w:val="24"/>
              </w:rPr>
            </w:pPr>
            <w:r w:rsidRPr="000759D6">
              <w:rPr>
                <w:spacing w:val="-5"/>
                <w:sz w:val="24"/>
                <w:szCs w:val="24"/>
                <w:lang w:val="en-US"/>
              </w:rPr>
              <w:t>4</w:t>
            </w:r>
            <w:r w:rsidR="000759D6" w:rsidRPr="000759D6">
              <w:rPr>
                <w:spacing w:val="-5"/>
                <w:sz w:val="24"/>
                <w:szCs w:val="24"/>
              </w:rPr>
              <w:t>45</w:t>
            </w:r>
            <w:r w:rsidRPr="000759D6">
              <w:rPr>
                <w:spacing w:val="-5"/>
                <w:sz w:val="24"/>
                <w:szCs w:val="24"/>
                <w:lang w:val="en-US"/>
              </w:rPr>
              <w:t>/</w:t>
            </w:r>
            <w:r w:rsidR="000759D6" w:rsidRPr="000759D6">
              <w:rPr>
                <w:spacing w:val="-5"/>
                <w:sz w:val="24"/>
                <w:szCs w:val="24"/>
              </w:rPr>
              <w:t>5</w:t>
            </w:r>
          </w:p>
        </w:tc>
        <w:tc>
          <w:tcPr>
            <w:tcW w:w="1593" w:type="dxa"/>
            <w:vAlign w:val="center"/>
          </w:tcPr>
          <w:p w:rsidR="00833F0A" w:rsidRPr="000759D6" w:rsidRDefault="000759D6" w:rsidP="000759D6">
            <w:pPr>
              <w:pStyle w:val="13"/>
              <w:tabs>
                <w:tab w:val="left" w:pos="7371"/>
              </w:tabs>
              <w:ind w:right="74"/>
              <w:jc w:val="center"/>
              <w:rPr>
                <w:spacing w:val="-5"/>
                <w:sz w:val="24"/>
                <w:szCs w:val="24"/>
              </w:rPr>
            </w:pPr>
            <w:r w:rsidRPr="000759D6">
              <w:rPr>
                <w:spacing w:val="-5"/>
                <w:sz w:val="24"/>
                <w:szCs w:val="24"/>
              </w:rPr>
              <w:t>67,5</w:t>
            </w:r>
            <w:r w:rsidR="00833F0A" w:rsidRPr="000759D6">
              <w:rPr>
                <w:spacing w:val="-5"/>
                <w:sz w:val="24"/>
                <w:szCs w:val="24"/>
                <w:lang w:val="en-US"/>
              </w:rPr>
              <w:t>/</w:t>
            </w:r>
            <w:r w:rsidRPr="000759D6">
              <w:rPr>
                <w:spacing w:val="-5"/>
                <w:sz w:val="24"/>
                <w:szCs w:val="24"/>
              </w:rPr>
              <w:t>33,3</w:t>
            </w:r>
          </w:p>
        </w:tc>
      </w:tr>
      <w:tr w:rsidR="00833F0A" w:rsidRPr="00384385" w:rsidTr="00EA34FA">
        <w:trPr>
          <w:trHeight w:val="373"/>
        </w:trPr>
        <w:tc>
          <w:tcPr>
            <w:tcW w:w="674" w:type="dxa"/>
            <w:vAlign w:val="center"/>
          </w:tcPr>
          <w:p w:rsidR="00833F0A" w:rsidRPr="000759D6" w:rsidRDefault="00833F0A" w:rsidP="00CD33F9">
            <w:pPr>
              <w:pStyle w:val="13"/>
              <w:tabs>
                <w:tab w:val="left" w:pos="7371"/>
              </w:tabs>
              <w:ind w:right="72" w:firstLine="2"/>
              <w:jc w:val="center"/>
              <w:rPr>
                <w:spacing w:val="-5"/>
                <w:sz w:val="24"/>
                <w:szCs w:val="24"/>
              </w:rPr>
            </w:pPr>
            <w:r w:rsidRPr="000759D6">
              <w:rPr>
                <w:spacing w:val="-5"/>
                <w:sz w:val="24"/>
                <w:szCs w:val="24"/>
              </w:rPr>
              <w:t>1.4</w:t>
            </w:r>
          </w:p>
        </w:tc>
        <w:tc>
          <w:tcPr>
            <w:tcW w:w="3120" w:type="dxa"/>
            <w:vAlign w:val="center"/>
          </w:tcPr>
          <w:p w:rsidR="00833F0A" w:rsidRPr="000759D6" w:rsidRDefault="00833F0A" w:rsidP="00CD33F9">
            <w:pPr>
              <w:pStyle w:val="13"/>
              <w:tabs>
                <w:tab w:val="left" w:pos="7371"/>
              </w:tabs>
              <w:ind w:right="72"/>
              <w:rPr>
                <w:spacing w:val="-5"/>
                <w:sz w:val="24"/>
                <w:szCs w:val="24"/>
              </w:rPr>
            </w:pPr>
            <w:r w:rsidRPr="000759D6">
              <w:rPr>
                <w:spacing w:val="-5"/>
                <w:sz w:val="24"/>
                <w:szCs w:val="24"/>
              </w:rPr>
              <w:t>Международного значения</w:t>
            </w:r>
          </w:p>
        </w:tc>
        <w:tc>
          <w:tcPr>
            <w:tcW w:w="992" w:type="dxa"/>
            <w:vAlign w:val="center"/>
          </w:tcPr>
          <w:p w:rsidR="00833F0A" w:rsidRPr="000759D6" w:rsidRDefault="00833F0A" w:rsidP="00CD33F9">
            <w:pPr>
              <w:pStyle w:val="13"/>
              <w:tabs>
                <w:tab w:val="left" w:pos="7371"/>
              </w:tabs>
              <w:ind w:right="72"/>
              <w:jc w:val="center"/>
              <w:rPr>
                <w:spacing w:val="-5"/>
                <w:sz w:val="24"/>
                <w:szCs w:val="24"/>
              </w:rPr>
            </w:pPr>
            <w:r w:rsidRPr="000759D6">
              <w:rPr>
                <w:spacing w:val="-5"/>
                <w:sz w:val="24"/>
                <w:szCs w:val="24"/>
              </w:rPr>
              <w:t>Чел/</w:t>
            </w:r>
          </w:p>
          <w:p w:rsidR="00833F0A" w:rsidRPr="000759D6" w:rsidRDefault="00833F0A" w:rsidP="00CD33F9">
            <w:pPr>
              <w:pStyle w:val="13"/>
              <w:tabs>
                <w:tab w:val="left" w:pos="7371"/>
              </w:tabs>
              <w:ind w:right="72"/>
              <w:jc w:val="center"/>
              <w:rPr>
                <w:spacing w:val="-5"/>
                <w:sz w:val="24"/>
                <w:szCs w:val="24"/>
              </w:rPr>
            </w:pPr>
            <w:r w:rsidRPr="000759D6">
              <w:rPr>
                <w:spacing w:val="-5"/>
                <w:sz w:val="24"/>
                <w:szCs w:val="24"/>
              </w:rPr>
              <w:t>кол-во</w:t>
            </w:r>
          </w:p>
        </w:tc>
        <w:tc>
          <w:tcPr>
            <w:tcW w:w="1559" w:type="dxa"/>
            <w:vAlign w:val="center"/>
          </w:tcPr>
          <w:p w:rsidR="00833F0A" w:rsidRPr="00ED113A" w:rsidRDefault="00ED113A" w:rsidP="00ED113A">
            <w:pPr>
              <w:pStyle w:val="13"/>
              <w:tabs>
                <w:tab w:val="left" w:pos="7371"/>
              </w:tabs>
              <w:ind w:right="72"/>
              <w:jc w:val="center"/>
              <w:rPr>
                <w:spacing w:val="-5"/>
                <w:sz w:val="24"/>
                <w:szCs w:val="24"/>
              </w:rPr>
            </w:pPr>
            <w:r>
              <w:rPr>
                <w:spacing w:val="-5"/>
                <w:sz w:val="24"/>
                <w:szCs w:val="24"/>
              </w:rPr>
              <w:t>9</w:t>
            </w:r>
            <w:r w:rsidR="00833F0A" w:rsidRPr="000759D6">
              <w:rPr>
                <w:spacing w:val="-5"/>
                <w:sz w:val="24"/>
                <w:szCs w:val="24"/>
                <w:lang w:val="en-US"/>
              </w:rPr>
              <w:t>/</w:t>
            </w:r>
            <w:r>
              <w:rPr>
                <w:spacing w:val="-5"/>
                <w:sz w:val="24"/>
                <w:szCs w:val="24"/>
              </w:rPr>
              <w:t>4</w:t>
            </w:r>
          </w:p>
        </w:tc>
        <w:tc>
          <w:tcPr>
            <w:tcW w:w="1560" w:type="dxa"/>
            <w:vAlign w:val="center"/>
          </w:tcPr>
          <w:p w:rsidR="00833F0A" w:rsidRPr="000759D6" w:rsidRDefault="000759D6" w:rsidP="000759D6">
            <w:pPr>
              <w:pStyle w:val="13"/>
              <w:tabs>
                <w:tab w:val="left" w:pos="7371"/>
              </w:tabs>
              <w:ind w:right="72"/>
              <w:jc w:val="center"/>
              <w:rPr>
                <w:spacing w:val="-5"/>
                <w:sz w:val="24"/>
                <w:szCs w:val="24"/>
              </w:rPr>
            </w:pPr>
            <w:r w:rsidRPr="000759D6">
              <w:rPr>
                <w:spacing w:val="-5"/>
                <w:sz w:val="24"/>
                <w:szCs w:val="24"/>
              </w:rPr>
              <w:t>2</w:t>
            </w:r>
            <w:r w:rsidR="00833F0A" w:rsidRPr="000759D6">
              <w:rPr>
                <w:spacing w:val="-5"/>
                <w:sz w:val="24"/>
                <w:szCs w:val="24"/>
                <w:lang w:val="en-US"/>
              </w:rPr>
              <w:t>/</w:t>
            </w:r>
            <w:r w:rsidRPr="000759D6">
              <w:rPr>
                <w:spacing w:val="-5"/>
                <w:sz w:val="24"/>
                <w:szCs w:val="24"/>
              </w:rPr>
              <w:t>1</w:t>
            </w:r>
          </w:p>
        </w:tc>
        <w:tc>
          <w:tcPr>
            <w:tcW w:w="1593" w:type="dxa"/>
            <w:vAlign w:val="center"/>
          </w:tcPr>
          <w:p w:rsidR="00833F0A" w:rsidRPr="00ED113A" w:rsidRDefault="00ED113A" w:rsidP="00ED113A">
            <w:pPr>
              <w:pStyle w:val="13"/>
              <w:tabs>
                <w:tab w:val="left" w:pos="7371"/>
              </w:tabs>
              <w:ind w:right="74"/>
              <w:jc w:val="center"/>
              <w:rPr>
                <w:spacing w:val="-5"/>
                <w:sz w:val="24"/>
                <w:szCs w:val="24"/>
              </w:rPr>
            </w:pPr>
            <w:r>
              <w:rPr>
                <w:spacing w:val="-5"/>
                <w:sz w:val="24"/>
                <w:szCs w:val="24"/>
              </w:rPr>
              <w:t>22,2</w:t>
            </w:r>
            <w:r w:rsidR="00833F0A" w:rsidRPr="000759D6">
              <w:rPr>
                <w:spacing w:val="-5"/>
                <w:sz w:val="24"/>
                <w:szCs w:val="24"/>
                <w:lang w:val="en-US"/>
              </w:rPr>
              <w:t>/</w:t>
            </w:r>
            <w:r>
              <w:rPr>
                <w:spacing w:val="-5"/>
                <w:sz w:val="24"/>
                <w:szCs w:val="24"/>
              </w:rPr>
              <w:t>25,0</w:t>
            </w:r>
          </w:p>
        </w:tc>
      </w:tr>
      <w:tr w:rsidR="00833F0A" w:rsidRPr="00384385" w:rsidTr="00EA34FA">
        <w:trPr>
          <w:trHeight w:val="134"/>
        </w:trPr>
        <w:tc>
          <w:tcPr>
            <w:tcW w:w="674" w:type="dxa"/>
            <w:vAlign w:val="center"/>
          </w:tcPr>
          <w:p w:rsidR="00833F0A" w:rsidRPr="000759D6" w:rsidRDefault="00833F0A" w:rsidP="00CD33F9">
            <w:pPr>
              <w:pStyle w:val="13"/>
              <w:tabs>
                <w:tab w:val="left" w:pos="7371"/>
              </w:tabs>
              <w:ind w:right="72" w:firstLine="2"/>
              <w:jc w:val="center"/>
              <w:rPr>
                <w:spacing w:val="-5"/>
                <w:sz w:val="24"/>
                <w:szCs w:val="24"/>
              </w:rPr>
            </w:pPr>
            <w:r w:rsidRPr="000759D6">
              <w:rPr>
                <w:spacing w:val="-5"/>
                <w:sz w:val="24"/>
                <w:szCs w:val="24"/>
              </w:rPr>
              <w:t>2.</w:t>
            </w:r>
          </w:p>
        </w:tc>
        <w:tc>
          <w:tcPr>
            <w:tcW w:w="3120" w:type="dxa"/>
          </w:tcPr>
          <w:p w:rsidR="00833F0A" w:rsidRPr="000759D6" w:rsidRDefault="00833F0A" w:rsidP="00CD33F9">
            <w:pPr>
              <w:pStyle w:val="13"/>
              <w:tabs>
                <w:tab w:val="left" w:pos="7371"/>
              </w:tabs>
              <w:ind w:right="72"/>
              <w:rPr>
                <w:spacing w:val="-5"/>
                <w:sz w:val="24"/>
                <w:szCs w:val="24"/>
              </w:rPr>
            </w:pPr>
            <w:r w:rsidRPr="000759D6">
              <w:rPr>
                <w:spacing w:val="-5"/>
                <w:sz w:val="24"/>
                <w:szCs w:val="24"/>
              </w:rPr>
              <w:t>Всего участников  спортивных мероприятий</w:t>
            </w:r>
          </w:p>
        </w:tc>
        <w:tc>
          <w:tcPr>
            <w:tcW w:w="992" w:type="dxa"/>
          </w:tcPr>
          <w:p w:rsidR="00833F0A" w:rsidRPr="000759D6" w:rsidRDefault="00833F0A" w:rsidP="00CD33F9">
            <w:pPr>
              <w:pStyle w:val="13"/>
              <w:tabs>
                <w:tab w:val="left" w:pos="7371"/>
              </w:tabs>
              <w:ind w:right="72"/>
              <w:jc w:val="center"/>
              <w:rPr>
                <w:spacing w:val="-5"/>
                <w:sz w:val="24"/>
                <w:szCs w:val="24"/>
              </w:rPr>
            </w:pPr>
            <w:r w:rsidRPr="000759D6">
              <w:rPr>
                <w:spacing w:val="-5"/>
                <w:sz w:val="24"/>
                <w:szCs w:val="24"/>
              </w:rPr>
              <w:t>Чел</w:t>
            </w:r>
          </w:p>
        </w:tc>
        <w:tc>
          <w:tcPr>
            <w:tcW w:w="1559" w:type="dxa"/>
          </w:tcPr>
          <w:p w:rsidR="00833F0A" w:rsidRPr="000759D6" w:rsidRDefault="000759D6" w:rsidP="00CD33F9">
            <w:pPr>
              <w:pStyle w:val="13"/>
              <w:tabs>
                <w:tab w:val="left" w:pos="7371"/>
              </w:tabs>
              <w:ind w:right="72"/>
              <w:jc w:val="center"/>
              <w:rPr>
                <w:spacing w:val="-5"/>
                <w:sz w:val="24"/>
                <w:szCs w:val="24"/>
              </w:rPr>
            </w:pPr>
            <w:r w:rsidRPr="000759D6">
              <w:rPr>
                <w:spacing w:val="-5"/>
                <w:sz w:val="24"/>
                <w:szCs w:val="24"/>
              </w:rPr>
              <w:t>7180</w:t>
            </w:r>
          </w:p>
        </w:tc>
        <w:tc>
          <w:tcPr>
            <w:tcW w:w="1560" w:type="dxa"/>
          </w:tcPr>
          <w:p w:rsidR="00833F0A" w:rsidRPr="000759D6" w:rsidRDefault="00833F0A" w:rsidP="000759D6">
            <w:pPr>
              <w:pStyle w:val="13"/>
              <w:tabs>
                <w:tab w:val="left" w:pos="7371"/>
              </w:tabs>
              <w:ind w:right="72"/>
              <w:jc w:val="center"/>
              <w:rPr>
                <w:spacing w:val="-5"/>
                <w:sz w:val="24"/>
                <w:szCs w:val="24"/>
              </w:rPr>
            </w:pPr>
            <w:r w:rsidRPr="000759D6">
              <w:rPr>
                <w:spacing w:val="-5"/>
                <w:sz w:val="24"/>
                <w:szCs w:val="24"/>
                <w:lang w:val="en-US"/>
              </w:rPr>
              <w:t>21</w:t>
            </w:r>
            <w:r w:rsidR="000759D6" w:rsidRPr="000759D6">
              <w:rPr>
                <w:spacing w:val="-5"/>
                <w:sz w:val="24"/>
                <w:szCs w:val="24"/>
              </w:rPr>
              <w:t>43</w:t>
            </w:r>
          </w:p>
        </w:tc>
        <w:tc>
          <w:tcPr>
            <w:tcW w:w="1593" w:type="dxa"/>
          </w:tcPr>
          <w:p w:rsidR="00833F0A" w:rsidRPr="000759D6" w:rsidRDefault="000759D6" w:rsidP="00CD33F9">
            <w:pPr>
              <w:pStyle w:val="13"/>
              <w:tabs>
                <w:tab w:val="left" w:pos="7371"/>
              </w:tabs>
              <w:ind w:right="72"/>
              <w:jc w:val="center"/>
              <w:rPr>
                <w:spacing w:val="-5"/>
                <w:sz w:val="24"/>
                <w:szCs w:val="24"/>
              </w:rPr>
            </w:pPr>
            <w:r w:rsidRPr="000759D6">
              <w:rPr>
                <w:spacing w:val="-5"/>
                <w:sz w:val="24"/>
                <w:szCs w:val="24"/>
              </w:rPr>
              <w:t>29,8</w:t>
            </w:r>
          </w:p>
        </w:tc>
      </w:tr>
    </w:tbl>
    <w:p w:rsidR="00833F0A" w:rsidRPr="00384385" w:rsidRDefault="00833F0A" w:rsidP="00833F0A">
      <w:pPr>
        <w:pStyle w:val="bodytext"/>
        <w:spacing w:before="0" w:beforeAutospacing="0" w:after="0" w:afterAutospacing="0"/>
        <w:ind w:firstLine="709"/>
        <w:jc w:val="both"/>
        <w:rPr>
          <w:highlight w:val="yellow"/>
        </w:rPr>
      </w:pPr>
    </w:p>
    <w:p w:rsidR="00833F0A" w:rsidRPr="00062543" w:rsidRDefault="00833F0A" w:rsidP="00833F0A">
      <w:pPr>
        <w:pStyle w:val="33"/>
        <w:tabs>
          <w:tab w:val="num" w:pos="567"/>
          <w:tab w:val="left" w:pos="851"/>
        </w:tabs>
        <w:spacing w:after="0"/>
        <w:ind w:firstLine="709"/>
        <w:jc w:val="both"/>
        <w:rPr>
          <w:sz w:val="24"/>
          <w:szCs w:val="24"/>
        </w:rPr>
      </w:pPr>
      <w:r w:rsidRPr="00062543">
        <w:rPr>
          <w:sz w:val="24"/>
          <w:szCs w:val="24"/>
        </w:rPr>
        <w:t xml:space="preserve">Стоит отметить, что количественное снижение спортивных мероприятий и охвата участников обусловлено введением режима повышенной готовности в </w:t>
      </w:r>
      <w:proofErr w:type="spellStart"/>
      <w:r w:rsidRPr="00062543">
        <w:rPr>
          <w:sz w:val="24"/>
          <w:szCs w:val="24"/>
        </w:rPr>
        <w:t>ХМАО-Югре</w:t>
      </w:r>
      <w:proofErr w:type="spellEnd"/>
      <w:r w:rsidRPr="00062543">
        <w:rPr>
          <w:sz w:val="24"/>
          <w:szCs w:val="24"/>
        </w:rPr>
        <w:t xml:space="preserve">, связанным с угрозой распространения новой </w:t>
      </w:r>
      <w:proofErr w:type="spellStart"/>
      <w:r w:rsidRPr="00062543">
        <w:rPr>
          <w:sz w:val="24"/>
          <w:szCs w:val="24"/>
        </w:rPr>
        <w:t>коронавирусной</w:t>
      </w:r>
      <w:proofErr w:type="spellEnd"/>
      <w:r w:rsidRPr="00062543">
        <w:rPr>
          <w:sz w:val="24"/>
          <w:szCs w:val="24"/>
        </w:rPr>
        <w:t xml:space="preserve"> инфекции (COVID-19).</w:t>
      </w:r>
    </w:p>
    <w:p w:rsidR="00833F0A" w:rsidRPr="00A7294E" w:rsidRDefault="00833F0A" w:rsidP="00833F0A">
      <w:pPr>
        <w:tabs>
          <w:tab w:val="left" w:pos="709"/>
        </w:tabs>
        <w:ind w:right="-81" w:firstLine="709"/>
        <w:jc w:val="both"/>
        <w:rPr>
          <w:sz w:val="24"/>
          <w:szCs w:val="24"/>
        </w:rPr>
      </w:pPr>
      <w:r w:rsidRPr="00A7294E">
        <w:rPr>
          <w:sz w:val="24"/>
          <w:szCs w:val="24"/>
        </w:rPr>
        <w:t>В отчетном периоде 2020 года активно работал городской центр тестирования ГТО. В сдаче норм ВФСК ГТО приняли участие 189 человек, из них 179 – учащийся образовательных организаций города.</w:t>
      </w:r>
    </w:p>
    <w:p w:rsidR="00175901" w:rsidRPr="00A7294E" w:rsidRDefault="00175901" w:rsidP="00175901">
      <w:pPr>
        <w:tabs>
          <w:tab w:val="left" w:pos="709"/>
        </w:tabs>
        <w:ind w:right="-81" w:firstLine="709"/>
        <w:jc w:val="both"/>
        <w:rPr>
          <w:sz w:val="24"/>
          <w:szCs w:val="24"/>
        </w:rPr>
      </w:pPr>
      <w:proofErr w:type="gramStart"/>
      <w:r w:rsidRPr="00A7294E">
        <w:rPr>
          <w:color w:val="000000"/>
          <w:sz w:val="24"/>
          <w:szCs w:val="24"/>
        </w:rPr>
        <w:t>Постановлением</w:t>
      </w:r>
      <w:r w:rsidRPr="00A7294E">
        <w:rPr>
          <w:bCs/>
          <w:sz w:val="24"/>
          <w:szCs w:val="24"/>
        </w:rPr>
        <w:t xml:space="preserve"> администрации города Урай от 25.09.2018 №2470 утверждена   и успешно реализуется муниципальная программа </w:t>
      </w:r>
      <w:r w:rsidRPr="00A7294E">
        <w:rPr>
          <w:sz w:val="24"/>
          <w:szCs w:val="24"/>
        </w:rPr>
        <w:t xml:space="preserve">«Развитие физической культуры, спорта и туризма в городе Урай» на 2019-2030 годы, мероприятия которой направлены на </w:t>
      </w:r>
      <w:r w:rsidRPr="00A7294E">
        <w:rPr>
          <w:sz w:val="24"/>
          <w:szCs w:val="24"/>
          <w:lang w:eastAsia="en-US"/>
        </w:rPr>
        <w:t xml:space="preserve">создание условий для физического и спортивного  совершенствования и укрепления здоровья жителей города Урай, укрепление материально-технической базы для занятий физической культурой и спортом и внедрение новых форм организации </w:t>
      </w:r>
      <w:proofErr w:type="spellStart"/>
      <w:r w:rsidRPr="00A7294E">
        <w:rPr>
          <w:sz w:val="24"/>
          <w:szCs w:val="24"/>
          <w:lang w:eastAsia="en-US"/>
        </w:rPr>
        <w:t>физкультурно</w:t>
      </w:r>
      <w:proofErr w:type="spellEnd"/>
      <w:r w:rsidRPr="00A7294E">
        <w:rPr>
          <w:sz w:val="24"/>
          <w:szCs w:val="24"/>
          <w:lang w:eastAsia="en-US"/>
        </w:rPr>
        <w:t xml:space="preserve"> - оздоровительной и спортивно-массовой</w:t>
      </w:r>
      <w:proofErr w:type="gramEnd"/>
      <w:r w:rsidRPr="00A7294E">
        <w:rPr>
          <w:sz w:val="24"/>
          <w:szCs w:val="24"/>
          <w:lang w:eastAsia="en-US"/>
        </w:rPr>
        <w:t xml:space="preserve"> работы.</w:t>
      </w:r>
      <w:r w:rsidRPr="00A7294E">
        <w:rPr>
          <w:sz w:val="24"/>
          <w:szCs w:val="24"/>
        </w:rPr>
        <w:t xml:space="preserve"> </w:t>
      </w:r>
    </w:p>
    <w:p w:rsidR="00833F0A" w:rsidRPr="00CD5C09" w:rsidRDefault="00833F0A" w:rsidP="00833F0A">
      <w:pPr>
        <w:tabs>
          <w:tab w:val="left" w:pos="709"/>
        </w:tabs>
        <w:ind w:right="-81" w:firstLine="709"/>
        <w:jc w:val="both"/>
        <w:rPr>
          <w:sz w:val="24"/>
          <w:szCs w:val="24"/>
        </w:rPr>
      </w:pPr>
      <w:r w:rsidRPr="00062543">
        <w:rPr>
          <w:sz w:val="24"/>
          <w:szCs w:val="24"/>
        </w:rPr>
        <w:t xml:space="preserve">В рамках портфеля проекта «Демография» через муниципальную программу </w:t>
      </w:r>
      <w:r w:rsidRPr="00312B26">
        <w:rPr>
          <w:sz w:val="24"/>
          <w:szCs w:val="24"/>
        </w:rPr>
        <w:t>«Развитие физической культуры, спорта и туризма в городе Урай» на 2019-2030 годы реализ</w:t>
      </w:r>
      <w:r w:rsidR="00E05403" w:rsidRPr="00312B26">
        <w:rPr>
          <w:sz w:val="24"/>
          <w:szCs w:val="24"/>
        </w:rPr>
        <w:t>ован</w:t>
      </w:r>
      <w:r w:rsidRPr="00312B26">
        <w:rPr>
          <w:sz w:val="24"/>
          <w:szCs w:val="24"/>
        </w:rPr>
        <w:t xml:space="preserve">  муниципальный проект «Строительство объекта «Крытый каток в г</w:t>
      </w:r>
      <w:proofErr w:type="gramStart"/>
      <w:r w:rsidRPr="00312B26">
        <w:rPr>
          <w:sz w:val="24"/>
          <w:szCs w:val="24"/>
        </w:rPr>
        <w:t>.У</w:t>
      </w:r>
      <w:proofErr w:type="gramEnd"/>
      <w:r w:rsidRPr="00312B26">
        <w:rPr>
          <w:sz w:val="24"/>
          <w:szCs w:val="24"/>
        </w:rPr>
        <w:t>рай» в соответствии с современными требованиями.</w:t>
      </w:r>
      <w:r w:rsidR="00FB2F49">
        <w:rPr>
          <w:sz w:val="24"/>
          <w:szCs w:val="24"/>
        </w:rPr>
        <w:t xml:space="preserve"> </w:t>
      </w:r>
      <w:proofErr w:type="gramStart"/>
      <w:r w:rsidR="00175901">
        <w:rPr>
          <w:sz w:val="24"/>
          <w:szCs w:val="24"/>
        </w:rPr>
        <w:t>Единовременная</w:t>
      </w:r>
      <w:r w:rsidR="00FB2F49" w:rsidRPr="00FB2F49">
        <w:rPr>
          <w:sz w:val="24"/>
          <w:szCs w:val="24"/>
        </w:rPr>
        <w:t xml:space="preserve"> пропускная способность ледового катка «Урай Арена» составляет 50 чел/час, </w:t>
      </w:r>
      <w:r w:rsidRPr="00FB2F49">
        <w:rPr>
          <w:sz w:val="24"/>
          <w:szCs w:val="24"/>
        </w:rPr>
        <w:t>что позвол</w:t>
      </w:r>
      <w:r w:rsidR="00FB2F49" w:rsidRPr="00FB2F49">
        <w:rPr>
          <w:sz w:val="24"/>
          <w:szCs w:val="24"/>
        </w:rPr>
        <w:t>яет</w:t>
      </w:r>
      <w:r w:rsidRPr="00FB2F49">
        <w:rPr>
          <w:sz w:val="24"/>
          <w:szCs w:val="24"/>
        </w:rPr>
        <w:t xml:space="preserve"> развивать новые виды спорта, такие как хоккей и фигурное катание,  да</w:t>
      </w:r>
      <w:r w:rsidR="00FB2F49" w:rsidRPr="00FB2F49">
        <w:rPr>
          <w:sz w:val="24"/>
          <w:szCs w:val="24"/>
        </w:rPr>
        <w:t>е</w:t>
      </w:r>
      <w:r w:rsidRPr="00FB2F49">
        <w:rPr>
          <w:sz w:val="24"/>
          <w:szCs w:val="24"/>
        </w:rPr>
        <w:t>т новые возможности для организации качественного  досуга всего населения города</w:t>
      </w:r>
      <w:r w:rsidRPr="00CD5C09">
        <w:rPr>
          <w:sz w:val="24"/>
          <w:szCs w:val="24"/>
        </w:rPr>
        <w:t xml:space="preserve"> и привлече</w:t>
      </w:r>
      <w:r w:rsidR="00FB2F49">
        <w:rPr>
          <w:sz w:val="24"/>
          <w:szCs w:val="24"/>
        </w:rPr>
        <w:t>ния</w:t>
      </w:r>
      <w:r w:rsidRPr="00CD5C09">
        <w:rPr>
          <w:sz w:val="24"/>
          <w:szCs w:val="24"/>
        </w:rPr>
        <w:t xml:space="preserve"> к занятиям спортом еще большее количество детей и молодежи города, что в свою очередь увеличит у</w:t>
      </w:r>
      <w:r w:rsidRPr="00CD5C09">
        <w:rPr>
          <w:rFonts w:eastAsia="Calibri"/>
          <w:sz w:val="24"/>
          <w:szCs w:val="24"/>
          <w:lang w:eastAsia="en-US"/>
        </w:rPr>
        <w:t>ровень обеспеченности граждан спортивными сооружениями исходя из единовременной пропускной способности</w:t>
      </w:r>
      <w:proofErr w:type="gramEnd"/>
      <w:r w:rsidRPr="00CD5C09">
        <w:rPr>
          <w:rFonts w:eastAsia="Calibri"/>
          <w:sz w:val="24"/>
          <w:szCs w:val="24"/>
          <w:lang w:eastAsia="en-US"/>
        </w:rPr>
        <w:t xml:space="preserve"> объектов спорта</w:t>
      </w:r>
      <w:r w:rsidRPr="00CD5C09">
        <w:rPr>
          <w:sz w:val="24"/>
          <w:szCs w:val="24"/>
        </w:rPr>
        <w:t xml:space="preserve"> и повысит долю граждан систематически занимающихся физической культурой и спортом, что является одной из основных целей  проекта.</w:t>
      </w:r>
    </w:p>
    <w:p w:rsidR="00A7294E" w:rsidRPr="003D43B8" w:rsidRDefault="00833F0A" w:rsidP="00A7294E">
      <w:pPr>
        <w:pStyle w:val="33"/>
        <w:tabs>
          <w:tab w:val="left" w:pos="0"/>
          <w:tab w:val="left" w:pos="142"/>
        </w:tabs>
        <w:spacing w:after="0"/>
        <w:jc w:val="both"/>
        <w:rPr>
          <w:color w:val="000000"/>
          <w:sz w:val="24"/>
          <w:szCs w:val="24"/>
        </w:rPr>
      </w:pPr>
      <w:r w:rsidRPr="00A7294E">
        <w:rPr>
          <w:color w:val="000000"/>
          <w:sz w:val="24"/>
          <w:szCs w:val="24"/>
        </w:rPr>
        <w:tab/>
      </w:r>
      <w:r w:rsidRPr="00A7294E">
        <w:rPr>
          <w:color w:val="000000"/>
          <w:sz w:val="24"/>
          <w:szCs w:val="24"/>
        </w:rPr>
        <w:tab/>
      </w:r>
      <w:r w:rsidR="00A7294E" w:rsidRPr="003D43B8">
        <w:rPr>
          <w:color w:val="000000"/>
          <w:sz w:val="24"/>
          <w:szCs w:val="24"/>
        </w:rPr>
        <w:t>В 3 квартале 20</w:t>
      </w:r>
      <w:r w:rsidR="00A7294E">
        <w:rPr>
          <w:color w:val="000000"/>
          <w:sz w:val="24"/>
          <w:szCs w:val="24"/>
        </w:rPr>
        <w:t>20</w:t>
      </w:r>
      <w:r w:rsidR="00A7294E" w:rsidRPr="003D43B8">
        <w:rPr>
          <w:color w:val="000000"/>
          <w:sz w:val="24"/>
          <w:szCs w:val="24"/>
        </w:rPr>
        <w:t xml:space="preserve"> года планируются подготовительные мероприятия для участия учащихся спортивных школ города в учебно-тренировочных сборах. </w:t>
      </w:r>
    </w:p>
    <w:p w:rsidR="00A7294E" w:rsidRPr="003D43B8" w:rsidRDefault="00A7294E" w:rsidP="00A7294E">
      <w:pPr>
        <w:pStyle w:val="33"/>
        <w:tabs>
          <w:tab w:val="left" w:pos="0"/>
          <w:tab w:val="left" w:pos="142"/>
        </w:tabs>
        <w:spacing w:after="0"/>
        <w:jc w:val="both"/>
        <w:rPr>
          <w:color w:val="000000"/>
          <w:sz w:val="24"/>
          <w:szCs w:val="24"/>
        </w:rPr>
      </w:pPr>
      <w:r w:rsidRPr="003D43B8">
        <w:rPr>
          <w:color w:val="000000"/>
          <w:sz w:val="24"/>
          <w:szCs w:val="24"/>
        </w:rPr>
        <w:tab/>
      </w:r>
      <w:r w:rsidRPr="003D43B8">
        <w:rPr>
          <w:color w:val="000000"/>
          <w:sz w:val="24"/>
          <w:szCs w:val="24"/>
        </w:rPr>
        <w:tab/>
        <w:t xml:space="preserve">Также будет продолжено проведение </w:t>
      </w:r>
      <w:r w:rsidRPr="003D43B8">
        <w:rPr>
          <w:sz w:val="24"/>
          <w:szCs w:val="24"/>
        </w:rPr>
        <w:t>спортивно-массовой и физкультурно-оздоровительной работы</w:t>
      </w:r>
      <w:r w:rsidRPr="003D43B8">
        <w:rPr>
          <w:color w:val="000000"/>
          <w:sz w:val="24"/>
          <w:szCs w:val="24"/>
        </w:rPr>
        <w:t xml:space="preserve">, в том числе соревнований в зачет городских спартакиад («Бодрость и здоровье», «За здоровый образ жизни!», «Ветераны всегда в строю!», «Спортивные горизонты», «Старт к Олимпу»). Из наиболее значимых спортивных мероприятий стоит выделить </w:t>
      </w:r>
      <w:r w:rsidR="00880F43">
        <w:rPr>
          <w:color w:val="000000"/>
          <w:sz w:val="24"/>
          <w:szCs w:val="24"/>
        </w:rPr>
        <w:t xml:space="preserve">планируемое </w:t>
      </w:r>
      <w:r w:rsidRPr="003D43B8">
        <w:rPr>
          <w:color w:val="000000"/>
          <w:sz w:val="24"/>
          <w:szCs w:val="24"/>
        </w:rPr>
        <w:t xml:space="preserve">проведение в сентябре </w:t>
      </w:r>
      <w:r w:rsidR="00175901">
        <w:rPr>
          <w:color w:val="000000"/>
          <w:sz w:val="24"/>
          <w:szCs w:val="24"/>
        </w:rPr>
        <w:t xml:space="preserve">2020 </w:t>
      </w:r>
      <w:r w:rsidRPr="003D43B8">
        <w:rPr>
          <w:color w:val="000000"/>
          <w:sz w:val="24"/>
          <w:szCs w:val="24"/>
        </w:rPr>
        <w:t>на территории города Урай всероссийского спортивного мероприятия «Кросс Нации».</w:t>
      </w:r>
    </w:p>
    <w:p w:rsidR="00833F0A" w:rsidRPr="00A7294E" w:rsidRDefault="00A7294E" w:rsidP="00880F43">
      <w:pPr>
        <w:pStyle w:val="33"/>
        <w:tabs>
          <w:tab w:val="left" w:pos="0"/>
          <w:tab w:val="left" w:pos="142"/>
        </w:tabs>
        <w:spacing w:after="0"/>
        <w:jc w:val="both"/>
        <w:rPr>
          <w:sz w:val="24"/>
          <w:szCs w:val="24"/>
        </w:rPr>
      </w:pPr>
      <w:r>
        <w:rPr>
          <w:color w:val="000000"/>
          <w:sz w:val="24"/>
          <w:szCs w:val="24"/>
        </w:rPr>
        <w:lastRenderedPageBreak/>
        <w:tab/>
      </w:r>
      <w:r>
        <w:rPr>
          <w:color w:val="000000"/>
          <w:sz w:val="24"/>
          <w:szCs w:val="24"/>
        </w:rPr>
        <w:tab/>
      </w:r>
      <w:r w:rsidR="00833F0A" w:rsidRPr="00A7294E">
        <w:rPr>
          <w:sz w:val="24"/>
          <w:szCs w:val="24"/>
        </w:rPr>
        <w:t xml:space="preserve">Реализация обозначенных мероприятий будет возможна при условии отмены (послабления) постановления администрации города Урай от 19.03.2020 №720 «О реализации постановления Губернатора ХМАО-Югры от 18.03.2020 №20 «О введении режима повышенной готовности в </w:t>
      </w:r>
      <w:proofErr w:type="spellStart"/>
      <w:r w:rsidR="00833F0A" w:rsidRPr="00A7294E">
        <w:rPr>
          <w:sz w:val="24"/>
          <w:szCs w:val="24"/>
        </w:rPr>
        <w:t>ХМАО-Югре</w:t>
      </w:r>
      <w:proofErr w:type="spellEnd"/>
      <w:r w:rsidR="00833F0A" w:rsidRPr="00A7294E">
        <w:rPr>
          <w:sz w:val="24"/>
          <w:szCs w:val="24"/>
        </w:rPr>
        <w:t>» в администрации города Урай и муниципальных учреждениях города Урай».</w:t>
      </w:r>
    </w:p>
    <w:p w:rsidR="00833F0A" w:rsidRPr="00A7294E" w:rsidRDefault="00833F0A" w:rsidP="00833F0A">
      <w:pPr>
        <w:ind w:firstLine="708"/>
        <w:jc w:val="both"/>
        <w:rPr>
          <w:sz w:val="24"/>
          <w:szCs w:val="24"/>
        </w:rPr>
      </w:pPr>
      <w:r w:rsidRPr="00A7294E">
        <w:rPr>
          <w:sz w:val="24"/>
          <w:szCs w:val="24"/>
        </w:rPr>
        <w:t xml:space="preserve">Перспектива развития физической культуры и спорта заключается в переходе подведомственных учреждений на спортивную подготовку с реализацией соответствующих Федеральных стандартов, что позволит более качественно обеспечивать подготовку спортивного резерва в спортивные сборные команды субъекта Российской Федерации. </w:t>
      </w:r>
    </w:p>
    <w:p w:rsidR="008B6700" w:rsidRPr="00A7294E" w:rsidRDefault="008B6700" w:rsidP="008B6700">
      <w:pPr>
        <w:ind w:firstLine="708"/>
        <w:jc w:val="both"/>
        <w:rPr>
          <w:sz w:val="24"/>
          <w:szCs w:val="24"/>
        </w:rPr>
      </w:pPr>
    </w:p>
    <w:p w:rsidR="004202BA" w:rsidRPr="00CA67CF" w:rsidRDefault="004202BA" w:rsidP="004202BA">
      <w:pPr>
        <w:tabs>
          <w:tab w:val="left" w:pos="565"/>
          <w:tab w:val="left" w:pos="1133"/>
          <w:tab w:val="left" w:pos="1700"/>
          <w:tab w:val="left" w:pos="2266"/>
          <w:tab w:val="left" w:pos="2833"/>
          <w:tab w:val="left" w:pos="3401"/>
          <w:tab w:val="left" w:pos="3967"/>
          <w:tab w:val="left" w:pos="4535"/>
          <w:tab w:val="left" w:pos="5102"/>
          <w:tab w:val="left" w:pos="5669"/>
          <w:tab w:val="left" w:pos="6235"/>
          <w:tab w:val="left" w:pos="6802"/>
        </w:tabs>
        <w:ind w:firstLine="709"/>
        <w:rPr>
          <w:rFonts w:eastAsia="Calibri"/>
          <w:b/>
          <w:color w:val="000000"/>
          <w:sz w:val="24"/>
          <w:szCs w:val="24"/>
        </w:rPr>
      </w:pPr>
      <w:r w:rsidRPr="00CA67CF">
        <w:rPr>
          <w:rFonts w:eastAsia="Calibri"/>
          <w:b/>
          <w:color w:val="000000"/>
          <w:sz w:val="24"/>
          <w:szCs w:val="24"/>
        </w:rPr>
        <w:t>4.1.4. Профессиональное образование</w:t>
      </w:r>
    </w:p>
    <w:p w:rsidR="004202BA" w:rsidRPr="00CA67CF" w:rsidRDefault="004202BA" w:rsidP="004202BA">
      <w:pPr>
        <w:ind w:firstLine="720"/>
        <w:jc w:val="both"/>
        <w:rPr>
          <w:bCs/>
          <w:sz w:val="24"/>
          <w:szCs w:val="24"/>
        </w:rPr>
      </w:pPr>
      <w:r w:rsidRPr="00CA67CF">
        <w:rPr>
          <w:bCs/>
          <w:sz w:val="24"/>
          <w:szCs w:val="24"/>
        </w:rPr>
        <w:t>Сфера среднего профессионального образования на территории города Урай представлена БУ ПО ХМАО-ЮГРЫ «</w:t>
      </w:r>
      <w:proofErr w:type="spellStart"/>
      <w:r w:rsidRPr="00CA67CF">
        <w:rPr>
          <w:bCs/>
          <w:sz w:val="24"/>
          <w:szCs w:val="24"/>
        </w:rPr>
        <w:t>Урайский</w:t>
      </w:r>
      <w:proofErr w:type="spellEnd"/>
      <w:r w:rsidRPr="00CA67CF">
        <w:rPr>
          <w:bCs/>
          <w:sz w:val="24"/>
          <w:szCs w:val="24"/>
        </w:rPr>
        <w:t xml:space="preserve"> политехнический колледж».  </w:t>
      </w:r>
    </w:p>
    <w:p w:rsidR="004202BA" w:rsidRPr="000B2415" w:rsidRDefault="004202BA" w:rsidP="004202BA">
      <w:pPr>
        <w:ind w:firstLine="709"/>
        <w:jc w:val="both"/>
        <w:rPr>
          <w:bCs/>
          <w:sz w:val="24"/>
          <w:szCs w:val="24"/>
        </w:rPr>
      </w:pPr>
      <w:r w:rsidRPr="00CA67CF">
        <w:rPr>
          <w:bCs/>
          <w:sz w:val="24"/>
          <w:szCs w:val="24"/>
        </w:rPr>
        <w:t xml:space="preserve">Численность учащихся БУ ПО </w:t>
      </w:r>
      <w:proofErr w:type="spellStart"/>
      <w:r w:rsidRPr="00CA67CF">
        <w:rPr>
          <w:bCs/>
          <w:sz w:val="24"/>
          <w:szCs w:val="24"/>
        </w:rPr>
        <w:t>ХМАО-Югры</w:t>
      </w:r>
      <w:proofErr w:type="spellEnd"/>
      <w:r w:rsidRPr="00CA67CF">
        <w:rPr>
          <w:bCs/>
          <w:sz w:val="24"/>
          <w:szCs w:val="24"/>
        </w:rPr>
        <w:t xml:space="preserve"> «</w:t>
      </w:r>
      <w:proofErr w:type="spellStart"/>
      <w:r w:rsidRPr="00CA67CF">
        <w:rPr>
          <w:bCs/>
          <w:sz w:val="24"/>
          <w:szCs w:val="24"/>
        </w:rPr>
        <w:t>Урайский</w:t>
      </w:r>
      <w:proofErr w:type="spellEnd"/>
      <w:r w:rsidRPr="00CA67CF">
        <w:rPr>
          <w:bCs/>
          <w:sz w:val="24"/>
          <w:szCs w:val="24"/>
        </w:rPr>
        <w:t xml:space="preserve"> политехнический колледж» на 01.0</w:t>
      </w:r>
      <w:r w:rsidR="009F6480" w:rsidRPr="00CA67CF">
        <w:rPr>
          <w:bCs/>
          <w:sz w:val="24"/>
          <w:szCs w:val="24"/>
        </w:rPr>
        <w:t>7</w:t>
      </w:r>
      <w:r w:rsidRPr="00CA67CF">
        <w:rPr>
          <w:bCs/>
          <w:sz w:val="24"/>
          <w:szCs w:val="24"/>
        </w:rPr>
        <w:t>.2020</w:t>
      </w:r>
      <w:r w:rsidR="00CA67CF" w:rsidRPr="00CA67CF">
        <w:rPr>
          <w:bCs/>
          <w:sz w:val="24"/>
          <w:szCs w:val="24"/>
        </w:rPr>
        <w:t xml:space="preserve"> уменьшилось</w:t>
      </w:r>
      <w:r w:rsidRPr="00CA67CF">
        <w:rPr>
          <w:bCs/>
          <w:sz w:val="24"/>
          <w:szCs w:val="24"/>
        </w:rPr>
        <w:t xml:space="preserve"> на </w:t>
      </w:r>
      <w:r w:rsidR="00CA67CF" w:rsidRPr="00CA67CF">
        <w:rPr>
          <w:bCs/>
          <w:sz w:val="24"/>
          <w:szCs w:val="24"/>
        </w:rPr>
        <w:t>8</w:t>
      </w:r>
      <w:r w:rsidR="00B35940" w:rsidRPr="00CA67CF">
        <w:rPr>
          <w:bCs/>
          <w:sz w:val="24"/>
          <w:szCs w:val="24"/>
        </w:rPr>
        <w:t>,6</w:t>
      </w:r>
      <w:r w:rsidRPr="00CA67CF">
        <w:rPr>
          <w:bCs/>
          <w:sz w:val="24"/>
          <w:szCs w:val="24"/>
        </w:rPr>
        <w:t xml:space="preserve">% относительно </w:t>
      </w:r>
      <w:r w:rsidR="00B35940" w:rsidRPr="00CA67CF">
        <w:rPr>
          <w:bCs/>
          <w:sz w:val="24"/>
          <w:szCs w:val="24"/>
        </w:rPr>
        <w:t xml:space="preserve">1 </w:t>
      </w:r>
      <w:r w:rsidR="009F6480" w:rsidRPr="00CA67CF">
        <w:rPr>
          <w:bCs/>
          <w:sz w:val="24"/>
          <w:szCs w:val="24"/>
        </w:rPr>
        <w:t xml:space="preserve">полугодия </w:t>
      </w:r>
      <w:r w:rsidRPr="00CA67CF">
        <w:rPr>
          <w:bCs/>
          <w:sz w:val="24"/>
          <w:szCs w:val="24"/>
        </w:rPr>
        <w:t>201</w:t>
      </w:r>
      <w:r w:rsidR="00B35940" w:rsidRPr="00CA67CF">
        <w:rPr>
          <w:bCs/>
          <w:sz w:val="24"/>
          <w:szCs w:val="24"/>
        </w:rPr>
        <w:t>9</w:t>
      </w:r>
      <w:r w:rsidRPr="00CA67CF">
        <w:rPr>
          <w:bCs/>
          <w:sz w:val="24"/>
          <w:szCs w:val="24"/>
        </w:rPr>
        <w:t xml:space="preserve"> года (6</w:t>
      </w:r>
      <w:r w:rsidR="00B35940" w:rsidRPr="00CA67CF">
        <w:rPr>
          <w:bCs/>
          <w:sz w:val="24"/>
          <w:szCs w:val="24"/>
        </w:rPr>
        <w:t>7</w:t>
      </w:r>
      <w:r w:rsidR="00CA67CF" w:rsidRPr="00CA67CF">
        <w:rPr>
          <w:bCs/>
          <w:sz w:val="24"/>
          <w:szCs w:val="24"/>
        </w:rPr>
        <w:t>1</w:t>
      </w:r>
      <w:r w:rsidRPr="00CA67CF">
        <w:rPr>
          <w:bCs/>
          <w:sz w:val="24"/>
          <w:szCs w:val="24"/>
        </w:rPr>
        <w:t xml:space="preserve"> чел.) и составила </w:t>
      </w:r>
      <w:r w:rsidR="00F302DA" w:rsidRPr="00CA67CF">
        <w:rPr>
          <w:bCs/>
          <w:sz w:val="24"/>
          <w:szCs w:val="24"/>
        </w:rPr>
        <w:t>613</w:t>
      </w:r>
      <w:r w:rsidRPr="00CA67CF">
        <w:rPr>
          <w:bCs/>
          <w:sz w:val="24"/>
          <w:szCs w:val="24"/>
        </w:rPr>
        <w:t xml:space="preserve"> человек, в том числе</w:t>
      </w:r>
      <w:r w:rsidRPr="000B2415">
        <w:rPr>
          <w:bCs/>
          <w:sz w:val="24"/>
          <w:szCs w:val="24"/>
        </w:rPr>
        <w:t xml:space="preserve">: </w:t>
      </w:r>
    </w:p>
    <w:p w:rsidR="004202BA" w:rsidRPr="000B2415" w:rsidRDefault="004202BA" w:rsidP="004202BA">
      <w:pPr>
        <w:ind w:firstLine="709"/>
        <w:jc w:val="both"/>
        <w:rPr>
          <w:bCs/>
          <w:sz w:val="24"/>
          <w:szCs w:val="24"/>
        </w:rPr>
      </w:pPr>
      <w:r w:rsidRPr="000B2415">
        <w:rPr>
          <w:bCs/>
          <w:sz w:val="24"/>
          <w:szCs w:val="24"/>
        </w:rPr>
        <w:t>-количество студентов, обучающихся по программам  подготовки квалифицированных  рабочих, служащих - 1</w:t>
      </w:r>
      <w:r w:rsidR="00F302DA" w:rsidRPr="000B2415">
        <w:rPr>
          <w:bCs/>
          <w:sz w:val="24"/>
          <w:szCs w:val="24"/>
        </w:rPr>
        <w:t>39</w:t>
      </w:r>
      <w:r w:rsidRPr="000B2415">
        <w:rPr>
          <w:bCs/>
          <w:sz w:val="24"/>
          <w:szCs w:val="24"/>
        </w:rPr>
        <w:t xml:space="preserve"> </w:t>
      </w:r>
      <w:r w:rsidR="009F6480" w:rsidRPr="000B2415">
        <w:rPr>
          <w:bCs/>
          <w:sz w:val="24"/>
          <w:szCs w:val="24"/>
        </w:rPr>
        <w:t>человек</w:t>
      </w:r>
      <w:r w:rsidRPr="000B2415">
        <w:rPr>
          <w:bCs/>
          <w:sz w:val="24"/>
          <w:szCs w:val="24"/>
        </w:rPr>
        <w:t>;</w:t>
      </w:r>
    </w:p>
    <w:p w:rsidR="004202BA" w:rsidRPr="000B2415" w:rsidRDefault="004202BA" w:rsidP="004202BA">
      <w:pPr>
        <w:ind w:firstLine="709"/>
        <w:jc w:val="both"/>
        <w:rPr>
          <w:bCs/>
          <w:sz w:val="24"/>
          <w:szCs w:val="24"/>
        </w:rPr>
      </w:pPr>
      <w:r w:rsidRPr="000B2415">
        <w:rPr>
          <w:bCs/>
          <w:sz w:val="24"/>
          <w:szCs w:val="24"/>
        </w:rPr>
        <w:t xml:space="preserve">- количество студентов, обучающихся по программам  подготовки  специалистов среднего звена - </w:t>
      </w:r>
      <w:r w:rsidR="00F302DA" w:rsidRPr="000B2415">
        <w:rPr>
          <w:bCs/>
          <w:sz w:val="24"/>
          <w:szCs w:val="24"/>
        </w:rPr>
        <w:t>474</w:t>
      </w:r>
      <w:r w:rsidRPr="000B2415">
        <w:rPr>
          <w:bCs/>
          <w:sz w:val="24"/>
          <w:szCs w:val="24"/>
        </w:rPr>
        <w:t xml:space="preserve"> человек</w:t>
      </w:r>
      <w:r w:rsidR="00F302DA" w:rsidRPr="000B2415">
        <w:rPr>
          <w:bCs/>
          <w:sz w:val="24"/>
          <w:szCs w:val="24"/>
        </w:rPr>
        <w:t>а</w:t>
      </w:r>
      <w:r w:rsidRPr="000B2415">
        <w:rPr>
          <w:bCs/>
          <w:sz w:val="24"/>
          <w:szCs w:val="24"/>
        </w:rPr>
        <w:t xml:space="preserve">. </w:t>
      </w:r>
    </w:p>
    <w:p w:rsidR="004202BA" w:rsidRPr="00CA67CF" w:rsidRDefault="004202BA" w:rsidP="004202BA">
      <w:pPr>
        <w:ind w:firstLine="709"/>
        <w:jc w:val="both"/>
        <w:rPr>
          <w:bCs/>
          <w:sz w:val="24"/>
          <w:szCs w:val="24"/>
        </w:rPr>
      </w:pPr>
      <w:r w:rsidRPr="00CA67CF">
        <w:rPr>
          <w:bCs/>
          <w:sz w:val="24"/>
          <w:szCs w:val="24"/>
        </w:rPr>
        <w:t>Колледж готовит студентов по 11 специальностям. Наиболее востребованными на предприятиях города являются выпускники по специальностям: электромонтеры по ремонту и обслуживанию, автомеханики, операторы нефтяных и газовых скважин.</w:t>
      </w:r>
    </w:p>
    <w:p w:rsidR="00BF2920" w:rsidRPr="000B2415" w:rsidRDefault="00BF2920" w:rsidP="00BF2920">
      <w:pPr>
        <w:ind w:firstLine="709"/>
        <w:jc w:val="both"/>
        <w:rPr>
          <w:bCs/>
          <w:sz w:val="24"/>
          <w:szCs w:val="24"/>
        </w:rPr>
      </w:pPr>
      <w:r w:rsidRPr="000B2415">
        <w:rPr>
          <w:bCs/>
          <w:sz w:val="24"/>
          <w:szCs w:val="24"/>
        </w:rPr>
        <w:t xml:space="preserve">Количество выпускников </w:t>
      </w:r>
      <w:r w:rsidR="003F6758">
        <w:rPr>
          <w:bCs/>
          <w:sz w:val="24"/>
          <w:szCs w:val="24"/>
        </w:rPr>
        <w:t xml:space="preserve"> за 2020 год </w:t>
      </w:r>
      <w:r w:rsidRPr="000B2415">
        <w:rPr>
          <w:bCs/>
          <w:sz w:val="24"/>
          <w:szCs w:val="24"/>
        </w:rPr>
        <w:t xml:space="preserve">составило </w:t>
      </w:r>
      <w:r>
        <w:rPr>
          <w:bCs/>
          <w:sz w:val="24"/>
          <w:szCs w:val="24"/>
        </w:rPr>
        <w:t xml:space="preserve">127 </w:t>
      </w:r>
      <w:r w:rsidRPr="000B2415">
        <w:rPr>
          <w:bCs/>
          <w:sz w:val="24"/>
          <w:szCs w:val="24"/>
        </w:rPr>
        <w:t xml:space="preserve"> человек по </w:t>
      </w:r>
      <w:r>
        <w:rPr>
          <w:bCs/>
          <w:sz w:val="24"/>
          <w:szCs w:val="24"/>
        </w:rPr>
        <w:t xml:space="preserve">7 </w:t>
      </w:r>
      <w:r w:rsidRPr="000B2415">
        <w:rPr>
          <w:bCs/>
          <w:sz w:val="24"/>
          <w:szCs w:val="24"/>
        </w:rPr>
        <w:t>специальност</w:t>
      </w:r>
      <w:r>
        <w:rPr>
          <w:bCs/>
          <w:sz w:val="24"/>
          <w:szCs w:val="24"/>
        </w:rPr>
        <w:t>ям, в том числе</w:t>
      </w:r>
      <w:r w:rsidRPr="000B2415">
        <w:rPr>
          <w:bCs/>
          <w:sz w:val="24"/>
          <w:szCs w:val="24"/>
        </w:rPr>
        <w:t xml:space="preserve"> «Дошкольное образование»</w:t>
      </w:r>
      <w:r>
        <w:rPr>
          <w:bCs/>
          <w:sz w:val="24"/>
          <w:szCs w:val="24"/>
        </w:rPr>
        <w:t xml:space="preserve">, </w:t>
      </w:r>
      <w:r w:rsidRPr="000B2415">
        <w:rPr>
          <w:bCs/>
          <w:sz w:val="24"/>
          <w:szCs w:val="24"/>
        </w:rPr>
        <w:t>«</w:t>
      </w:r>
      <w:r>
        <w:rPr>
          <w:bCs/>
          <w:sz w:val="24"/>
          <w:szCs w:val="24"/>
        </w:rPr>
        <w:t>Программирование в компьютерных системах</w:t>
      </w:r>
      <w:r w:rsidRPr="000B2415">
        <w:rPr>
          <w:bCs/>
          <w:sz w:val="24"/>
          <w:szCs w:val="24"/>
        </w:rPr>
        <w:t>»</w:t>
      </w:r>
      <w:r>
        <w:rPr>
          <w:bCs/>
          <w:sz w:val="24"/>
          <w:szCs w:val="24"/>
        </w:rPr>
        <w:t xml:space="preserve"> и т.д</w:t>
      </w:r>
      <w:r w:rsidRPr="000B2415">
        <w:rPr>
          <w:bCs/>
          <w:sz w:val="24"/>
          <w:szCs w:val="24"/>
        </w:rPr>
        <w:t>.</w:t>
      </w:r>
    </w:p>
    <w:p w:rsidR="00764F12" w:rsidRPr="00337D78" w:rsidRDefault="00764F12" w:rsidP="00764F12">
      <w:pPr>
        <w:ind w:firstLine="709"/>
        <w:jc w:val="both"/>
        <w:rPr>
          <w:bCs/>
          <w:sz w:val="24"/>
          <w:szCs w:val="24"/>
        </w:rPr>
      </w:pPr>
      <w:r>
        <w:rPr>
          <w:bCs/>
          <w:sz w:val="24"/>
          <w:szCs w:val="24"/>
        </w:rPr>
        <w:t xml:space="preserve">Выпуск специалистов среднего профессионального образования </w:t>
      </w:r>
      <w:r w:rsidRPr="00DB7D0B">
        <w:rPr>
          <w:bCs/>
          <w:sz w:val="24"/>
          <w:szCs w:val="24"/>
        </w:rPr>
        <w:t>в оценочном 20</w:t>
      </w:r>
      <w:r>
        <w:rPr>
          <w:bCs/>
          <w:sz w:val="24"/>
          <w:szCs w:val="24"/>
        </w:rPr>
        <w:t>20</w:t>
      </w:r>
      <w:r w:rsidRPr="00DB7D0B">
        <w:rPr>
          <w:bCs/>
          <w:sz w:val="24"/>
          <w:szCs w:val="24"/>
        </w:rPr>
        <w:t xml:space="preserve"> году </w:t>
      </w:r>
      <w:r>
        <w:rPr>
          <w:bCs/>
          <w:sz w:val="24"/>
          <w:szCs w:val="24"/>
        </w:rPr>
        <w:t>спрогнозирован на уровне 2019 года и составит 127 человек.</w:t>
      </w:r>
    </w:p>
    <w:p w:rsidR="004202BA" w:rsidRPr="00D775CC" w:rsidRDefault="004202BA" w:rsidP="004202BA">
      <w:pPr>
        <w:autoSpaceDE w:val="0"/>
        <w:autoSpaceDN w:val="0"/>
        <w:ind w:firstLine="720"/>
        <w:jc w:val="both"/>
        <w:rPr>
          <w:bCs/>
          <w:sz w:val="24"/>
          <w:szCs w:val="24"/>
        </w:rPr>
      </w:pPr>
      <w:r w:rsidRPr="00CA67CF">
        <w:rPr>
          <w:bCs/>
          <w:sz w:val="24"/>
          <w:szCs w:val="24"/>
        </w:rPr>
        <w:t xml:space="preserve">Профессионально-квалификационная структура колледжа является многоуровневой и многопрофильной: подготовка ведется по 8 укрупненным группам, 7 из них соответствуют приоритетным направлениям развития отраслей экономики и сферы услуг как города Урай, так и Ханты-Мансийского автономного </w:t>
      </w:r>
      <w:proofErr w:type="spellStart"/>
      <w:r w:rsidRPr="00CA67CF">
        <w:rPr>
          <w:bCs/>
          <w:sz w:val="24"/>
          <w:szCs w:val="24"/>
        </w:rPr>
        <w:t>округа-Югры</w:t>
      </w:r>
      <w:proofErr w:type="spellEnd"/>
      <w:r w:rsidRPr="00CA67CF">
        <w:rPr>
          <w:bCs/>
          <w:sz w:val="24"/>
          <w:szCs w:val="24"/>
        </w:rPr>
        <w:t>. Разработана дорожная карта до 2020 года по реализации проекта «Подготовка рабочих кадров для высокотехнологических производств</w:t>
      </w:r>
      <w:r w:rsidRPr="00D775CC">
        <w:rPr>
          <w:bCs/>
          <w:sz w:val="24"/>
          <w:szCs w:val="24"/>
        </w:rPr>
        <w:t>». Результатом реализации проекта является участие и призовые места (</w:t>
      </w:r>
      <w:r w:rsidR="00974EBD" w:rsidRPr="00D775CC">
        <w:rPr>
          <w:bCs/>
          <w:sz w:val="24"/>
          <w:szCs w:val="24"/>
        </w:rPr>
        <w:t>27</w:t>
      </w:r>
      <w:r w:rsidRPr="00D775CC">
        <w:rPr>
          <w:bCs/>
          <w:sz w:val="24"/>
          <w:szCs w:val="24"/>
        </w:rPr>
        <w:t xml:space="preserve"> мест) в </w:t>
      </w:r>
      <w:r w:rsidR="00974EBD" w:rsidRPr="00D775CC">
        <w:rPr>
          <w:bCs/>
          <w:sz w:val="24"/>
          <w:szCs w:val="24"/>
        </w:rPr>
        <w:t>3</w:t>
      </w:r>
      <w:r w:rsidRPr="00D775CC">
        <w:rPr>
          <w:bCs/>
          <w:sz w:val="24"/>
          <w:szCs w:val="24"/>
        </w:rPr>
        <w:t xml:space="preserve"> мероприятиях, в том числе окружного и международного  значения (спартакиады, фестивали, олимпиады). </w:t>
      </w:r>
    </w:p>
    <w:p w:rsidR="004202BA" w:rsidRPr="00CA67CF" w:rsidRDefault="004202BA" w:rsidP="004202BA">
      <w:pPr>
        <w:autoSpaceDE w:val="0"/>
        <w:autoSpaceDN w:val="0"/>
        <w:ind w:firstLine="720"/>
        <w:jc w:val="both"/>
        <w:rPr>
          <w:bCs/>
          <w:sz w:val="24"/>
          <w:szCs w:val="24"/>
        </w:rPr>
      </w:pPr>
      <w:r w:rsidRPr="00CA67CF">
        <w:rPr>
          <w:bCs/>
          <w:sz w:val="24"/>
          <w:szCs w:val="24"/>
        </w:rPr>
        <w:t>При тесном взаимодействии с предприятиями и организациями города профессиональное образование традиционно является основным источником формирования квалифицированных кадров для развития всех сфер экономики в городе.</w:t>
      </w:r>
    </w:p>
    <w:p w:rsidR="005E5667" w:rsidRPr="00384385" w:rsidRDefault="005E5667" w:rsidP="004202BA">
      <w:pPr>
        <w:autoSpaceDE w:val="0"/>
        <w:autoSpaceDN w:val="0"/>
        <w:ind w:firstLine="720"/>
        <w:jc w:val="both"/>
        <w:rPr>
          <w:bCs/>
          <w:sz w:val="24"/>
          <w:szCs w:val="24"/>
          <w:highlight w:val="yellow"/>
        </w:rPr>
      </w:pPr>
    </w:p>
    <w:p w:rsidR="008B6700" w:rsidRPr="00B35D8C" w:rsidRDefault="008B6700" w:rsidP="008B6700">
      <w:pPr>
        <w:ind w:firstLine="709"/>
        <w:rPr>
          <w:b/>
          <w:bCs/>
          <w:sz w:val="24"/>
          <w:szCs w:val="24"/>
        </w:rPr>
      </w:pPr>
      <w:r w:rsidRPr="00B35D8C">
        <w:rPr>
          <w:b/>
          <w:bCs/>
          <w:sz w:val="24"/>
          <w:szCs w:val="24"/>
        </w:rPr>
        <w:t>4.2. Культура</w:t>
      </w:r>
    </w:p>
    <w:p w:rsidR="008B6700" w:rsidRPr="00B35D8C" w:rsidRDefault="008B6700" w:rsidP="008B6700">
      <w:pPr>
        <w:shd w:val="clear" w:color="auto" w:fill="FFFFFF"/>
        <w:tabs>
          <w:tab w:val="left" w:pos="0"/>
        </w:tabs>
        <w:jc w:val="both"/>
        <w:rPr>
          <w:sz w:val="24"/>
          <w:szCs w:val="24"/>
        </w:rPr>
      </w:pPr>
      <w:r w:rsidRPr="00B35D8C">
        <w:rPr>
          <w:sz w:val="24"/>
          <w:szCs w:val="24"/>
        </w:rPr>
        <w:tab/>
        <w:t xml:space="preserve">На территории города Урай сеть учреждений культуры представляет МАУ «Культура», включающая в себя структурное подразделение - Культурно-исторический центр (централизованная библиотечная система - 3 библиотеки и музей истории города Урай), 2 учреждения </w:t>
      </w:r>
      <w:proofErr w:type="spellStart"/>
      <w:r w:rsidRPr="00B35D8C">
        <w:rPr>
          <w:sz w:val="24"/>
          <w:szCs w:val="24"/>
        </w:rPr>
        <w:t>культурно-досугового</w:t>
      </w:r>
      <w:proofErr w:type="spellEnd"/>
      <w:r w:rsidRPr="00B35D8C">
        <w:rPr>
          <w:sz w:val="24"/>
          <w:szCs w:val="24"/>
        </w:rPr>
        <w:t xml:space="preserve"> типа, парк культуры и отдыха и 1 учреждение дополнительного образования детей в сфере культуры и искусства. </w:t>
      </w:r>
    </w:p>
    <w:p w:rsidR="0004472B" w:rsidRPr="005A44CE" w:rsidRDefault="008B6700" w:rsidP="0004472B">
      <w:pPr>
        <w:widowControl w:val="0"/>
        <w:autoSpaceDE w:val="0"/>
        <w:autoSpaceDN w:val="0"/>
        <w:adjustRightInd w:val="0"/>
        <w:ind w:firstLine="709"/>
        <w:jc w:val="both"/>
        <w:rPr>
          <w:sz w:val="24"/>
          <w:szCs w:val="24"/>
        </w:rPr>
      </w:pPr>
      <w:proofErr w:type="gramStart"/>
      <w:r w:rsidRPr="005A44CE">
        <w:rPr>
          <w:sz w:val="24"/>
          <w:szCs w:val="24"/>
        </w:rPr>
        <w:t xml:space="preserve">За </w:t>
      </w:r>
      <w:r w:rsidR="00ED22CA" w:rsidRPr="005A44CE">
        <w:rPr>
          <w:sz w:val="24"/>
          <w:szCs w:val="24"/>
        </w:rPr>
        <w:t xml:space="preserve">1 </w:t>
      </w:r>
      <w:r w:rsidR="00897038" w:rsidRPr="005A44CE">
        <w:rPr>
          <w:sz w:val="24"/>
          <w:szCs w:val="24"/>
        </w:rPr>
        <w:t>полугодие</w:t>
      </w:r>
      <w:r w:rsidR="00ED22CA" w:rsidRPr="005A44CE">
        <w:rPr>
          <w:sz w:val="24"/>
          <w:szCs w:val="24"/>
        </w:rPr>
        <w:t xml:space="preserve"> </w:t>
      </w:r>
      <w:r w:rsidRPr="005A44CE">
        <w:rPr>
          <w:sz w:val="24"/>
          <w:szCs w:val="24"/>
        </w:rPr>
        <w:t>20</w:t>
      </w:r>
      <w:r w:rsidR="00ED22CA" w:rsidRPr="005A44CE">
        <w:rPr>
          <w:sz w:val="24"/>
          <w:szCs w:val="24"/>
        </w:rPr>
        <w:t>20 года</w:t>
      </w:r>
      <w:r w:rsidRPr="005A44CE">
        <w:rPr>
          <w:sz w:val="24"/>
          <w:szCs w:val="24"/>
        </w:rPr>
        <w:t xml:space="preserve"> у</w:t>
      </w:r>
      <w:r w:rsidRPr="005A44CE">
        <w:rPr>
          <w:bCs/>
          <w:sz w:val="24"/>
          <w:szCs w:val="24"/>
        </w:rPr>
        <w:t xml:space="preserve">чреждениями </w:t>
      </w:r>
      <w:proofErr w:type="spellStart"/>
      <w:r w:rsidRPr="005A44CE">
        <w:rPr>
          <w:bCs/>
          <w:sz w:val="24"/>
          <w:szCs w:val="24"/>
        </w:rPr>
        <w:t>культурно-досугового</w:t>
      </w:r>
      <w:proofErr w:type="spellEnd"/>
      <w:r w:rsidRPr="005A44CE">
        <w:rPr>
          <w:bCs/>
          <w:sz w:val="24"/>
          <w:szCs w:val="24"/>
        </w:rPr>
        <w:t xml:space="preserve"> типа</w:t>
      </w:r>
      <w:r w:rsidRPr="005A44CE">
        <w:rPr>
          <w:sz w:val="24"/>
          <w:szCs w:val="24"/>
        </w:rPr>
        <w:t xml:space="preserve"> (киноконцертный цирковой комплекс «Юность </w:t>
      </w:r>
      <w:proofErr w:type="spellStart"/>
      <w:r w:rsidRPr="005A44CE">
        <w:rPr>
          <w:sz w:val="24"/>
          <w:szCs w:val="24"/>
        </w:rPr>
        <w:t>Шаима</w:t>
      </w:r>
      <w:proofErr w:type="spellEnd"/>
      <w:r w:rsidRPr="005A44CE">
        <w:rPr>
          <w:sz w:val="24"/>
          <w:szCs w:val="24"/>
        </w:rPr>
        <w:t xml:space="preserve">» и </w:t>
      </w:r>
      <w:proofErr w:type="spellStart"/>
      <w:r w:rsidRPr="005A44CE">
        <w:rPr>
          <w:sz w:val="24"/>
          <w:szCs w:val="24"/>
        </w:rPr>
        <w:t>культурно-досуговый</w:t>
      </w:r>
      <w:proofErr w:type="spellEnd"/>
      <w:r w:rsidRPr="005A44CE">
        <w:rPr>
          <w:sz w:val="24"/>
          <w:szCs w:val="24"/>
        </w:rPr>
        <w:t xml:space="preserve"> центр «Нефтяник») проведено </w:t>
      </w:r>
      <w:r w:rsidR="008B41DA" w:rsidRPr="005A44CE">
        <w:rPr>
          <w:sz w:val="24"/>
          <w:szCs w:val="24"/>
        </w:rPr>
        <w:t>103</w:t>
      </w:r>
      <w:r w:rsidRPr="005A44CE">
        <w:rPr>
          <w:sz w:val="24"/>
          <w:szCs w:val="24"/>
        </w:rPr>
        <w:t xml:space="preserve"> мероприяти</w:t>
      </w:r>
      <w:r w:rsidR="008B41DA" w:rsidRPr="005A44CE">
        <w:rPr>
          <w:sz w:val="24"/>
          <w:szCs w:val="24"/>
        </w:rPr>
        <w:t>я</w:t>
      </w:r>
      <w:r w:rsidR="006A649B">
        <w:rPr>
          <w:sz w:val="24"/>
          <w:szCs w:val="24"/>
        </w:rPr>
        <w:t xml:space="preserve">, </w:t>
      </w:r>
      <w:r w:rsidR="006A649B" w:rsidRPr="0019791A">
        <w:rPr>
          <w:sz w:val="24"/>
          <w:szCs w:val="24"/>
        </w:rPr>
        <w:t xml:space="preserve">по сравнению с аналогичным периодом </w:t>
      </w:r>
      <w:r w:rsidR="006A649B">
        <w:rPr>
          <w:sz w:val="24"/>
          <w:szCs w:val="24"/>
        </w:rPr>
        <w:t>2019</w:t>
      </w:r>
      <w:r w:rsidR="006A649B" w:rsidRPr="0019791A">
        <w:rPr>
          <w:sz w:val="24"/>
          <w:szCs w:val="24"/>
        </w:rPr>
        <w:t xml:space="preserve"> года показатель уменьшился на 66,6%. </w:t>
      </w:r>
      <w:r w:rsidR="0004472B">
        <w:rPr>
          <w:sz w:val="24"/>
          <w:szCs w:val="24"/>
        </w:rPr>
        <w:t>Ко</w:t>
      </w:r>
      <w:r w:rsidR="006A649B" w:rsidRPr="0019791A">
        <w:rPr>
          <w:sz w:val="24"/>
          <w:szCs w:val="24"/>
        </w:rPr>
        <w:t xml:space="preserve">личество посетителей </w:t>
      </w:r>
      <w:proofErr w:type="spellStart"/>
      <w:r w:rsidR="006A649B" w:rsidRPr="0019791A">
        <w:rPr>
          <w:sz w:val="24"/>
          <w:szCs w:val="24"/>
        </w:rPr>
        <w:t>культурно-досуговых</w:t>
      </w:r>
      <w:proofErr w:type="spellEnd"/>
      <w:r w:rsidR="006A649B" w:rsidRPr="0019791A">
        <w:rPr>
          <w:sz w:val="24"/>
          <w:szCs w:val="24"/>
        </w:rPr>
        <w:t xml:space="preserve"> мероприятий составило 37 712 человек, по сравнению с аналогичным периодом </w:t>
      </w:r>
      <w:r w:rsidR="006A649B">
        <w:rPr>
          <w:sz w:val="24"/>
          <w:szCs w:val="24"/>
        </w:rPr>
        <w:t>2019</w:t>
      </w:r>
      <w:r w:rsidR="006A649B" w:rsidRPr="0019791A">
        <w:rPr>
          <w:sz w:val="24"/>
          <w:szCs w:val="24"/>
        </w:rPr>
        <w:t xml:space="preserve"> года показатель уменьшился  на 38,9%. </w:t>
      </w:r>
      <w:r w:rsidR="0004472B">
        <w:rPr>
          <w:sz w:val="24"/>
          <w:szCs w:val="24"/>
        </w:rPr>
        <w:t xml:space="preserve">Количество </w:t>
      </w:r>
      <w:r w:rsidR="0004472B" w:rsidRPr="005A44CE">
        <w:rPr>
          <w:sz w:val="24"/>
          <w:szCs w:val="24"/>
        </w:rPr>
        <w:t>клубных формирований, число которых  за  1 полугодие  2020 года</w:t>
      </w:r>
      <w:proofErr w:type="gramEnd"/>
      <w:r w:rsidR="0004472B" w:rsidRPr="005A44CE">
        <w:rPr>
          <w:sz w:val="24"/>
          <w:szCs w:val="24"/>
        </w:rPr>
        <w:t xml:space="preserve"> составило 26 единиц (1 пол. 2019 г. - 31) с количеством участников </w:t>
      </w:r>
      <w:r w:rsidR="0004472B" w:rsidRPr="005A44CE">
        <w:rPr>
          <w:sz w:val="24"/>
          <w:szCs w:val="24"/>
        </w:rPr>
        <w:lastRenderedPageBreak/>
        <w:t>704 человек (1 пол.2019 г.- 733)</w:t>
      </w:r>
      <w:r w:rsidR="0004472B">
        <w:rPr>
          <w:sz w:val="24"/>
          <w:szCs w:val="24"/>
        </w:rPr>
        <w:t xml:space="preserve"> уменьшилось на 16% и 4% соответственно.</w:t>
      </w:r>
    </w:p>
    <w:p w:rsidR="006A649B" w:rsidRPr="0019791A" w:rsidRDefault="006A649B" w:rsidP="006A649B">
      <w:pPr>
        <w:shd w:val="clear" w:color="auto" w:fill="FFFFFF"/>
        <w:tabs>
          <w:tab w:val="left" w:pos="0"/>
        </w:tabs>
        <w:jc w:val="both"/>
        <w:rPr>
          <w:sz w:val="24"/>
          <w:szCs w:val="24"/>
        </w:rPr>
      </w:pPr>
      <w:r>
        <w:rPr>
          <w:sz w:val="24"/>
          <w:szCs w:val="24"/>
        </w:rPr>
        <w:tab/>
      </w:r>
      <w:r w:rsidRPr="0019791A">
        <w:rPr>
          <w:sz w:val="24"/>
          <w:szCs w:val="24"/>
        </w:rPr>
        <w:t>Отрицательная динамика обусловлена тем, что с марта 2020 года введен режим повышенной готовности на территории города Урай.</w:t>
      </w:r>
      <w:r>
        <w:rPr>
          <w:sz w:val="24"/>
          <w:szCs w:val="24"/>
        </w:rPr>
        <w:t xml:space="preserve"> </w:t>
      </w:r>
      <w:r w:rsidRPr="0019791A">
        <w:rPr>
          <w:sz w:val="24"/>
          <w:szCs w:val="24"/>
        </w:rPr>
        <w:t xml:space="preserve">Приостановлено проведение всех мероприятий муниципальными учреждениями города Урай, осуществляющими развлекательную и </w:t>
      </w:r>
      <w:proofErr w:type="spellStart"/>
      <w:r w:rsidRPr="0019791A">
        <w:rPr>
          <w:sz w:val="24"/>
          <w:szCs w:val="24"/>
        </w:rPr>
        <w:t>досуговую</w:t>
      </w:r>
      <w:proofErr w:type="spellEnd"/>
      <w:r w:rsidRPr="0019791A">
        <w:rPr>
          <w:sz w:val="24"/>
          <w:szCs w:val="24"/>
        </w:rPr>
        <w:t xml:space="preserve"> деятельность, на период эпидемиологического неблагополучия, связанного с распространением COVID-2019.</w:t>
      </w:r>
    </w:p>
    <w:p w:rsidR="008B6700" w:rsidRPr="005A44CE" w:rsidRDefault="008B6700" w:rsidP="008B6700">
      <w:pPr>
        <w:widowControl w:val="0"/>
        <w:autoSpaceDE w:val="0"/>
        <w:autoSpaceDN w:val="0"/>
        <w:adjustRightInd w:val="0"/>
        <w:ind w:firstLine="709"/>
        <w:jc w:val="both"/>
        <w:rPr>
          <w:sz w:val="24"/>
          <w:szCs w:val="24"/>
        </w:rPr>
      </w:pPr>
      <w:r w:rsidRPr="005A44CE">
        <w:rPr>
          <w:sz w:val="24"/>
          <w:szCs w:val="24"/>
        </w:rPr>
        <w:t xml:space="preserve">Особое внимание </w:t>
      </w:r>
      <w:r w:rsidR="0004472B">
        <w:rPr>
          <w:sz w:val="24"/>
          <w:szCs w:val="24"/>
        </w:rPr>
        <w:t xml:space="preserve">уделено </w:t>
      </w:r>
      <w:r w:rsidRPr="005A44CE">
        <w:rPr>
          <w:sz w:val="24"/>
          <w:szCs w:val="24"/>
        </w:rPr>
        <w:t>развитию Структур</w:t>
      </w:r>
      <w:r w:rsidR="0004472B">
        <w:rPr>
          <w:sz w:val="24"/>
          <w:szCs w:val="24"/>
        </w:rPr>
        <w:t>ы</w:t>
      </w:r>
      <w:r w:rsidRPr="005A44CE">
        <w:rPr>
          <w:sz w:val="24"/>
          <w:szCs w:val="24"/>
        </w:rPr>
        <w:t xml:space="preserve"> Культурно-исторического центра представляют централизованная библиотечная система и музей истории города Урай.</w:t>
      </w:r>
    </w:p>
    <w:p w:rsidR="008B6700" w:rsidRPr="005A44CE" w:rsidRDefault="008B6700" w:rsidP="008B6700">
      <w:pPr>
        <w:pStyle w:val="14"/>
        <w:ind w:firstLine="708"/>
        <w:jc w:val="both"/>
        <w:rPr>
          <w:rStyle w:val="af1"/>
          <w:rFonts w:ascii="Times New Roman" w:eastAsia="Calibri" w:hAnsi="Times New Roman"/>
          <w:sz w:val="24"/>
          <w:szCs w:val="24"/>
        </w:rPr>
      </w:pPr>
      <w:r w:rsidRPr="005A44CE">
        <w:rPr>
          <w:rFonts w:ascii="Times New Roman" w:hAnsi="Times New Roman"/>
          <w:sz w:val="24"/>
          <w:szCs w:val="24"/>
        </w:rPr>
        <w:t xml:space="preserve">Централизованная библиотечная система </w:t>
      </w:r>
      <w:r w:rsidRPr="005A44CE">
        <w:rPr>
          <w:rStyle w:val="af1"/>
          <w:rFonts w:ascii="Times New Roman" w:eastAsia="Calibri" w:hAnsi="Times New Roman"/>
          <w:sz w:val="24"/>
          <w:szCs w:val="24"/>
        </w:rPr>
        <w:t xml:space="preserve">включает 3 </w:t>
      </w:r>
      <w:proofErr w:type="gramStart"/>
      <w:r w:rsidRPr="005A44CE">
        <w:rPr>
          <w:rStyle w:val="af1"/>
          <w:rFonts w:ascii="Times New Roman" w:eastAsia="Calibri" w:hAnsi="Times New Roman"/>
          <w:sz w:val="24"/>
          <w:szCs w:val="24"/>
        </w:rPr>
        <w:t>общедоступных</w:t>
      </w:r>
      <w:proofErr w:type="gramEnd"/>
      <w:r w:rsidRPr="005A44CE">
        <w:rPr>
          <w:rStyle w:val="af1"/>
          <w:rFonts w:ascii="Times New Roman" w:eastAsia="Calibri" w:hAnsi="Times New Roman"/>
          <w:sz w:val="24"/>
          <w:szCs w:val="24"/>
        </w:rPr>
        <w:t xml:space="preserve"> городских библиотеки</w:t>
      </w:r>
      <w:r w:rsidR="008B41DA" w:rsidRPr="005A44CE">
        <w:rPr>
          <w:rStyle w:val="af1"/>
          <w:rFonts w:ascii="Times New Roman" w:eastAsia="Calibri" w:hAnsi="Times New Roman"/>
          <w:sz w:val="24"/>
          <w:szCs w:val="24"/>
        </w:rPr>
        <w:t>.</w:t>
      </w:r>
      <w:r w:rsidRPr="005A44CE">
        <w:rPr>
          <w:rStyle w:val="af1"/>
          <w:rFonts w:ascii="Times New Roman" w:eastAsia="Calibri" w:hAnsi="Times New Roman"/>
          <w:sz w:val="24"/>
          <w:szCs w:val="24"/>
        </w:rPr>
        <w:t xml:space="preserve"> </w:t>
      </w:r>
    </w:p>
    <w:p w:rsidR="00ED22CA" w:rsidRPr="00623FD2" w:rsidRDefault="00ED22CA" w:rsidP="00ED22CA">
      <w:pPr>
        <w:pStyle w:val="14"/>
        <w:ind w:firstLine="708"/>
        <w:jc w:val="both"/>
        <w:rPr>
          <w:rFonts w:ascii="Times New Roman" w:hAnsi="Times New Roman"/>
          <w:sz w:val="24"/>
          <w:szCs w:val="24"/>
        </w:rPr>
      </w:pPr>
      <w:r w:rsidRPr="005A44CE">
        <w:rPr>
          <w:rFonts w:ascii="Times New Roman" w:hAnsi="Times New Roman"/>
          <w:sz w:val="24"/>
          <w:szCs w:val="24"/>
        </w:rPr>
        <w:t>Обновление материально-технической базы, а именно, ввод в эксплуатацию Культурно-исторический центра, положительно отразились в основных показателях деятельности централизованной библиотечной системы</w:t>
      </w:r>
      <w:r w:rsidR="005A44CE">
        <w:rPr>
          <w:rFonts w:ascii="Times New Roman" w:hAnsi="Times New Roman"/>
          <w:sz w:val="24"/>
          <w:szCs w:val="24"/>
        </w:rPr>
        <w:t xml:space="preserve"> по числу книжного фонда и по числу читателей библиотек. Вместе с тем,</w:t>
      </w:r>
      <w:r w:rsidRPr="005A44CE">
        <w:t xml:space="preserve"> </w:t>
      </w:r>
      <w:r w:rsidR="005A44CE">
        <w:t xml:space="preserve"> </w:t>
      </w:r>
      <w:r w:rsidR="00623FD2" w:rsidRPr="00623FD2">
        <w:rPr>
          <w:rFonts w:ascii="Times New Roman" w:hAnsi="Times New Roman"/>
          <w:sz w:val="24"/>
          <w:szCs w:val="24"/>
        </w:rPr>
        <w:t>значительный спад по количеству посещений и книговыдаче</w:t>
      </w:r>
      <w:r w:rsidR="00623FD2">
        <w:rPr>
          <w:rFonts w:ascii="Times New Roman" w:hAnsi="Times New Roman"/>
          <w:sz w:val="24"/>
          <w:szCs w:val="24"/>
        </w:rPr>
        <w:t xml:space="preserve"> связан с распространением новой </w:t>
      </w:r>
      <w:proofErr w:type="spellStart"/>
      <w:r w:rsidR="00623FD2">
        <w:rPr>
          <w:rFonts w:ascii="Times New Roman" w:hAnsi="Times New Roman"/>
          <w:sz w:val="24"/>
          <w:szCs w:val="24"/>
        </w:rPr>
        <w:t>короновирусной</w:t>
      </w:r>
      <w:proofErr w:type="spellEnd"/>
      <w:r w:rsidR="00623FD2">
        <w:rPr>
          <w:rFonts w:ascii="Times New Roman" w:hAnsi="Times New Roman"/>
          <w:sz w:val="24"/>
          <w:szCs w:val="24"/>
        </w:rPr>
        <w:t xml:space="preserve"> инфекции и введением режима самоизоляции в городе.</w:t>
      </w:r>
    </w:p>
    <w:p w:rsidR="003378A9" w:rsidRPr="00384385" w:rsidRDefault="003378A9" w:rsidP="00ED22CA">
      <w:pPr>
        <w:pStyle w:val="14"/>
        <w:ind w:firstLine="708"/>
        <w:jc w:val="both"/>
        <w:rPr>
          <w:highlight w:val="yellow"/>
        </w:rPr>
      </w:pPr>
    </w:p>
    <w:p w:rsidR="008B6700" w:rsidRPr="005A44CE" w:rsidRDefault="008B6700" w:rsidP="008B6700">
      <w:pPr>
        <w:tabs>
          <w:tab w:val="left" w:pos="8080"/>
        </w:tabs>
        <w:jc w:val="center"/>
        <w:rPr>
          <w:sz w:val="22"/>
          <w:szCs w:val="22"/>
        </w:rPr>
      </w:pPr>
      <w:r w:rsidRPr="005A44CE">
        <w:rPr>
          <w:b/>
          <w:sz w:val="24"/>
          <w:szCs w:val="24"/>
        </w:rPr>
        <w:t>Основные показатели деятельности  централизованной библиотечной системы</w:t>
      </w:r>
      <w:r w:rsidRPr="005A44CE">
        <w:rPr>
          <w:sz w:val="22"/>
          <w:szCs w:val="22"/>
        </w:rPr>
        <w:t xml:space="preserve">  </w:t>
      </w:r>
    </w:p>
    <w:p w:rsidR="008B6700" w:rsidRPr="005A44CE" w:rsidRDefault="008B6700" w:rsidP="008B6700">
      <w:pPr>
        <w:tabs>
          <w:tab w:val="left" w:pos="8080"/>
        </w:tabs>
        <w:jc w:val="center"/>
        <w:rPr>
          <w:sz w:val="22"/>
          <w:szCs w:val="22"/>
        </w:rPr>
      </w:pPr>
      <w:r w:rsidRPr="005A44CE">
        <w:rPr>
          <w:sz w:val="22"/>
          <w:szCs w:val="22"/>
        </w:rPr>
        <w:t xml:space="preserve">                                                                                                                           </w:t>
      </w:r>
      <w:r w:rsidR="002F3E96" w:rsidRPr="005A44CE">
        <w:rPr>
          <w:sz w:val="22"/>
          <w:szCs w:val="22"/>
        </w:rPr>
        <w:t xml:space="preserve">                     таблица </w:t>
      </w:r>
      <w:r w:rsidR="002F70A9" w:rsidRPr="005A44CE">
        <w:rPr>
          <w:sz w:val="22"/>
          <w:szCs w:val="22"/>
        </w:rPr>
        <w:t>9</w:t>
      </w:r>
      <w:r w:rsidRPr="005A44CE">
        <w:rPr>
          <w:sz w:val="22"/>
          <w:szCs w:val="22"/>
        </w:rPr>
        <w:t xml:space="preserve">                                                                                                                                                            </w:t>
      </w:r>
    </w:p>
    <w:tbl>
      <w:tblPr>
        <w:tblStyle w:val="ad"/>
        <w:tblW w:w="0" w:type="auto"/>
        <w:jc w:val="center"/>
        <w:tblLook w:val="04A0"/>
      </w:tblPr>
      <w:tblGrid>
        <w:gridCol w:w="5070"/>
        <w:gridCol w:w="1392"/>
        <w:gridCol w:w="1573"/>
        <w:gridCol w:w="1509"/>
      </w:tblGrid>
      <w:tr w:rsidR="00CD33F9" w:rsidRPr="005A44CE" w:rsidTr="00CD33F9">
        <w:trPr>
          <w:jc w:val="center"/>
        </w:trPr>
        <w:tc>
          <w:tcPr>
            <w:tcW w:w="5070" w:type="dxa"/>
            <w:vAlign w:val="center"/>
          </w:tcPr>
          <w:p w:rsidR="00CD33F9" w:rsidRPr="005A44CE" w:rsidRDefault="00CD33F9" w:rsidP="00CD33F9">
            <w:pPr>
              <w:pStyle w:val="af2"/>
              <w:ind w:left="0"/>
              <w:jc w:val="center"/>
              <w:rPr>
                <w:sz w:val="24"/>
                <w:szCs w:val="24"/>
              </w:rPr>
            </w:pPr>
            <w:r w:rsidRPr="005A44CE">
              <w:rPr>
                <w:sz w:val="24"/>
                <w:szCs w:val="24"/>
              </w:rPr>
              <w:t>Показатели</w:t>
            </w:r>
          </w:p>
        </w:tc>
        <w:tc>
          <w:tcPr>
            <w:tcW w:w="1392" w:type="dxa"/>
            <w:vAlign w:val="center"/>
          </w:tcPr>
          <w:p w:rsidR="00CD33F9" w:rsidRPr="005A44CE" w:rsidRDefault="00CD33F9" w:rsidP="005A44CE">
            <w:pPr>
              <w:jc w:val="center"/>
              <w:rPr>
                <w:sz w:val="24"/>
                <w:szCs w:val="24"/>
              </w:rPr>
            </w:pPr>
            <w:r w:rsidRPr="005A44CE">
              <w:rPr>
                <w:sz w:val="24"/>
                <w:szCs w:val="24"/>
              </w:rPr>
              <w:t>01.0</w:t>
            </w:r>
            <w:r w:rsidR="005A44CE" w:rsidRPr="005A44CE">
              <w:rPr>
                <w:sz w:val="24"/>
                <w:szCs w:val="24"/>
              </w:rPr>
              <w:t>7</w:t>
            </w:r>
            <w:r w:rsidRPr="005A44CE">
              <w:rPr>
                <w:sz w:val="24"/>
                <w:szCs w:val="24"/>
              </w:rPr>
              <w:t>.2019</w:t>
            </w:r>
          </w:p>
        </w:tc>
        <w:tc>
          <w:tcPr>
            <w:tcW w:w="1573" w:type="dxa"/>
            <w:vAlign w:val="center"/>
          </w:tcPr>
          <w:p w:rsidR="00CD33F9" w:rsidRPr="005A44CE" w:rsidRDefault="00CD33F9" w:rsidP="005A44CE">
            <w:pPr>
              <w:jc w:val="center"/>
              <w:rPr>
                <w:sz w:val="24"/>
                <w:szCs w:val="24"/>
              </w:rPr>
            </w:pPr>
            <w:r w:rsidRPr="005A44CE">
              <w:rPr>
                <w:sz w:val="24"/>
                <w:szCs w:val="24"/>
              </w:rPr>
              <w:t>01.0</w:t>
            </w:r>
            <w:r w:rsidR="005A44CE" w:rsidRPr="005A44CE">
              <w:rPr>
                <w:sz w:val="24"/>
                <w:szCs w:val="24"/>
              </w:rPr>
              <w:t>7</w:t>
            </w:r>
            <w:r w:rsidRPr="005A44CE">
              <w:rPr>
                <w:sz w:val="24"/>
                <w:szCs w:val="24"/>
              </w:rPr>
              <w:t xml:space="preserve">.2020 </w:t>
            </w:r>
          </w:p>
        </w:tc>
        <w:tc>
          <w:tcPr>
            <w:tcW w:w="1402" w:type="dxa"/>
          </w:tcPr>
          <w:p w:rsidR="00CD33F9" w:rsidRPr="005A44CE" w:rsidRDefault="00CD33F9" w:rsidP="008D5400">
            <w:pPr>
              <w:pStyle w:val="af2"/>
              <w:ind w:left="0"/>
              <w:jc w:val="center"/>
              <w:rPr>
                <w:sz w:val="24"/>
                <w:szCs w:val="24"/>
              </w:rPr>
            </w:pPr>
            <w:r w:rsidRPr="005A44CE">
              <w:rPr>
                <w:sz w:val="24"/>
                <w:szCs w:val="24"/>
              </w:rPr>
              <w:t>Отклонение,</w:t>
            </w:r>
          </w:p>
          <w:p w:rsidR="00CD33F9" w:rsidRPr="005A44CE" w:rsidRDefault="00CD33F9" w:rsidP="008D5400">
            <w:pPr>
              <w:pStyle w:val="af2"/>
              <w:ind w:left="0"/>
              <w:jc w:val="center"/>
              <w:rPr>
                <w:sz w:val="24"/>
                <w:szCs w:val="24"/>
              </w:rPr>
            </w:pPr>
            <w:r w:rsidRPr="005A44CE">
              <w:rPr>
                <w:sz w:val="24"/>
                <w:szCs w:val="24"/>
              </w:rPr>
              <w:t>%</w:t>
            </w:r>
          </w:p>
        </w:tc>
      </w:tr>
      <w:tr w:rsidR="008B6700" w:rsidRPr="00384385" w:rsidTr="009F351E">
        <w:trPr>
          <w:jc w:val="center"/>
        </w:trPr>
        <w:tc>
          <w:tcPr>
            <w:tcW w:w="5070" w:type="dxa"/>
          </w:tcPr>
          <w:p w:rsidR="008B6700" w:rsidRPr="005A44CE" w:rsidRDefault="008B6700" w:rsidP="008D5400">
            <w:pPr>
              <w:pStyle w:val="af2"/>
              <w:ind w:left="0"/>
              <w:jc w:val="both"/>
              <w:rPr>
                <w:sz w:val="24"/>
                <w:szCs w:val="24"/>
              </w:rPr>
            </w:pPr>
            <w:r w:rsidRPr="005A44CE">
              <w:rPr>
                <w:sz w:val="24"/>
                <w:szCs w:val="24"/>
              </w:rPr>
              <w:t>Книжный фонд (экз.)</w:t>
            </w:r>
          </w:p>
        </w:tc>
        <w:tc>
          <w:tcPr>
            <w:tcW w:w="1392" w:type="dxa"/>
          </w:tcPr>
          <w:p w:rsidR="008B6700" w:rsidRPr="005A44CE" w:rsidRDefault="008B6700" w:rsidP="005A44CE">
            <w:pPr>
              <w:pStyle w:val="af2"/>
              <w:ind w:left="0"/>
              <w:jc w:val="center"/>
              <w:rPr>
                <w:sz w:val="24"/>
                <w:szCs w:val="24"/>
              </w:rPr>
            </w:pPr>
            <w:r w:rsidRPr="005A44CE">
              <w:rPr>
                <w:sz w:val="24"/>
                <w:szCs w:val="24"/>
              </w:rPr>
              <w:t>10</w:t>
            </w:r>
            <w:r w:rsidR="005A44CE" w:rsidRPr="005A44CE">
              <w:rPr>
                <w:sz w:val="24"/>
                <w:szCs w:val="24"/>
              </w:rPr>
              <w:t>2</w:t>
            </w:r>
            <w:r w:rsidRPr="005A44CE">
              <w:rPr>
                <w:sz w:val="24"/>
                <w:szCs w:val="24"/>
              </w:rPr>
              <w:t xml:space="preserve"> </w:t>
            </w:r>
            <w:r w:rsidR="005A44CE" w:rsidRPr="005A44CE">
              <w:rPr>
                <w:sz w:val="24"/>
                <w:szCs w:val="24"/>
              </w:rPr>
              <w:t>373</w:t>
            </w:r>
          </w:p>
        </w:tc>
        <w:tc>
          <w:tcPr>
            <w:tcW w:w="1573" w:type="dxa"/>
          </w:tcPr>
          <w:p w:rsidR="008B6700" w:rsidRPr="005A44CE" w:rsidRDefault="008B6700" w:rsidP="005A44CE">
            <w:pPr>
              <w:pStyle w:val="af2"/>
              <w:ind w:left="0"/>
              <w:jc w:val="center"/>
              <w:rPr>
                <w:sz w:val="24"/>
                <w:szCs w:val="24"/>
              </w:rPr>
            </w:pPr>
            <w:r w:rsidRPr="005A44CE">
              <w:rPr>
                <w:sz w:val="24"/>
                <w:szCs w:val="24"/>
              </w:rPr>
              <w:t>10</w:t>
            </w:r>
            <w:r w:rsidR="005A44CE" w:rsidRPr="005A44CE">
              <w:rPr>
                <w:sz w:val="24"/>
                <w:szCs w:val="24"/>
              </w:rPr>
              <w:t>5 258</w:t>
            </w:r>
          </w:p>
        </w:tc>
        <w:tc>
          <w:tcPr>
            <w:tcW w:w="1402" w:type="dxa"/>
          </w:tcPr>
          <w:p w:rsidR="008B6700" w:rsidRPr="005A44CE" w:rsidRDefault="008B41DA" w:rsidP="005A44CE">
            <w:pPr>
              <w:pStyle w:val="af2"/>
              <w:ind w:left="0"/>
              <w:jc w:val="center"/>
              <w:rPr>
                <w:sz w:val="24"/>
                <w:szCs w:val="24"/>
              </w:rPr>
            </w:pPr>
            <w:r w:rsidRPr="005A44CE">
              <w:rPr>
                <w:sz w:val="24"/>
                <w:szCs w:val="24"/>
              </w:rPr>
              <w:t>102,</w:t>
            </w:r>
            <w:r w:rsidR="005A44CE">
              <w:rPr>
                <w:sz w:val="24"/>
                <w:szCs w:val="24"/>
              </w:rPr>
              <w:t>8</w:t>
            </w:r>
          </w:p>
        </w:tc>
      </w:tr>
      <w:tr w:rsidR="008B6700" w:rsidRPr="00384385" w:rsidTr="009F351E">
        <w:trPr>
          <w:jc w:val="center"/>
        </w:trPr>
        <w:tc>
          <w:tcPr>
            <w:tcW w:w="5070" w:type="dxa"/>
          </w:tcPr>
          <w:p w:rsidR="008B6700" w:rsidRPr="005A44CE" w:rsidRDefault="008B6700" w:rsidP="008D5400">
            <w:pPr>
              <w:pStyle w:val="af2"/>
              <w:ind w:left="0"/>
              <w:jc w:val="both"/>
              <w:rPr>
                <w:sz w:val="24"/>
                <w:szCs w:val="24"/>
              </w:rPr>
            </w:pPr>
            <w:r w:rsidRPr="005A44CE">
              <w:rPr>
                <w:sz w:val="24"/>
                <w:szCs w:val="24"/>
              </w:rPr>
              <w:t>Число читателей библиотек (чел.)</w:t>
            </w:r>
          </w:p>
        </w:tc>
        <w:tc>
          <w:tcPr>
            <w:tcW w:w="1392" w:type="dxa"/>
          </w:tcPr>
          <w:p w:rsidR="008B6700" w:rsidRPr="005A44CE" w:rsidRDefault="005A44CE" w:rsidP="00FD277D">
            <w:pPr>
              <w:pStyle w:val="af2"/>
              <w:ind w:left="0"/>
              <w:jc w:val="center"/>
              <w:rPr>
                <w:sz w:val="24"/>
                <w:szCs w:val="24"/>
              </w:rPr>
            </w:pPr>
            <w:r w:rsidRPr="005A44CE">
              <w:rPr>
                <w:sz w:val="24"/>
                <w:szCs w:val="24"/>
              </w:rPr>
              <w:t xml:space="preserve">4 084 </w:t>
            </w:r>
          </w:p>
        </w:tc>
        <w:tc>
          <w:tcPr>
            <w:tcW w:w="1573" w:type="dxa"/>
          </w:tcPr>
          <w:p w:rsidR="008B6700" w:rsidRPr="005A44CE" w:rsidRDefault="008B41DA" w:rsidP="00FD277D">
            <w:pPr>
              <w:pStyle w:val="af2"/>
              <w:ind w:left="0"/>
              <w:jc w:val="center"/>
              <w:rPr>
                <w:sz w:val="24"/>
                <w:szCs w:val="24"/>
              </w:rPr>
            </w:pPr>
            <w:r w:rsidRPr="005A44CE">
              <w:rPr>
                <w:sz w:val="24"/>
                <w:szCs w:val="24"/>
              </w:rPr>
              <w:t>6 330</w:t>
            </w:r>
          </w:p>
        </w:tc>
        <w:tc>
          <w:tcPr>
            <w:tcW w:w="1402" w:type="dxa"/>
          </w:tcPr>
          <w:p w:rsidR="008B6700" w:rsidRPr="005A44CE" w:rsidRDefault="008B41DA" w:rsidP="005A44CE">
            <w:pPr>
              <w:pStyle w:val="af2"/>
              <w:ind w:left="0"/>
              <w:jc w:val="center"/>
              <w:rPr>
                <w:sz w:val="24"/>
                <w:szCs w:val="24"/>
              </w:rPr>
            </w:pPr>
            <w:r w:rsidRPr="005A44CE">
              <w:rPr>
                <w:sz w:val="24"/>
                <w:szCs w:val="24"/>
              </w:rPr>
              <w:t>1</w:t>
            </w:r>
            <w:r w:rsidR="005A44CE" w:rsidRPr="005A44CE">
              <w:rPr>
                <w:sz w:val="24"/>
                <w:szCs w:val="24"/>
              </w:rPr>
              <w:t>55,0</w:t>
            </w:r>
          </w:p>
        </w:tc>
      </w:tr>
      <w:tr w:rsidR="008B6700" w:rsidRPr="00384385" w:rsidTr="009F351E">
        <w:trPr>
          <w:jc w:val="center"/>
        </w:trPr>
        <w:tc>
          <w:tcPr>
            <w:tcW w:w="5070" w:type="dxa"/>
          </w:tcPr>
          <w:p w:rsidR="008B6700" w:rsidRPr="005A44CE" w:rsidRDefault="008B6700" w:rsidP="008D5400">
            <w:pPr>
              <w:pStyle w:val="af2"/>
              <w:ind w:left="0"/>
              <w:jc w:val="both"/>
              <w:rPr>
                <w:sz w:val="24"/>
                <w:szCs w:val="24"/>
              </w:rPr>
            </w:pPr>
            <w:r w:rsidRPr="005A44CE">
              <w:rPr>
                <w:sz w:val="24"/>
                <w:szCs w:val="24"/>
              </w:rPr>
              <w:t>Количество посещений</w:t>
            </w:r>
          </w:p>
        </w:tc>
        <w:tc>
          <w:tcPr>
            <w:tcW w:w="1392" w:type="dxa"/>
          </w:tcPr>
          <w:p w:rsidR="008B6700" w:rsidRPr="005A44CE" w:rsidRDefault="005A44CE" w:rsidP="005A44CE">
            <w:pPr>
              <w:pStyle w:val="af2"/>
              <w:ind w:left="0"/>
              <w:jc w:val="center"/>
              <w:rPr>
                <w:sz w:val="24"/>
                <w:szCs w:val="24"/>
              </w:rPr>
            </w:pPr>
            <w:r w:rsidRPr="005A44CE">
              <w:rPr>
                <w:sz w:val="24"/>
                <w:szCs w:val="24"/>
              </w:rPr>
              <w:t>63</w:t>
            </w:r>
            <w:r w:rsidR="008B41DA" w:rsidRPr="005A44CE">
              <w:rPr>
                <w:sz w:val="24"/>
                <w:szCs w:val="24"/>
              </w:rPr>
              <w:t xml:space="preserve"> </w:t>
            </w:r>
            <w:r w:rsidRPr="005A44CE">
              <w:rPr>
                <w:sz w:val="24"/>
                <w:szCs w:val="24"/>
              </w:rPr>
              <w:t>178</w:t>
            </w:r>
          </w:p>
        </w:tc>
        <w:tc>
          <w:tcPr>
            <w:tcW w:w="1573" w:type="dxa"/>
          </w:tcPr>
          <w:p w:rsidR="008B6700" w:rsidRPr="005A44CE" w:rsidRDefault="008B41DA" w:rsidP="008D5400">
            <w:pPr>
              <w:pStyle w:val="af2"/>
              <w:ind w:left="0"/>
              <w:jc w:val="center"/>
              <w:rPr>
                <w:sz w:val="24"/>
                <w:szCs w:val="24"/>
              </w:rPr>
            </w:pPr>
            <w:r w:rsidRPr="005A44CE">
              <w:rPr>
                <w:sz w:val="24"/>
                <w:szCs w:val="24"/>
              </w:rPr>
              <w:t>31 879</w:t>
            </w:r>
          </w:p>
        </w:tc>
        <w:tc>
          <w:tcPr>
            <w:tcW w:w="1402" w:type="dxa"/>
          </w:tcPr>
          <w:p w:rsidR="008B6700" w:rsidRPr="005A44CE" w:rsidRDefault="005A44CE" w:rsidP="008D5400">
            <w:pPr>
              <w:pStyle w:val="af2"/>
              <w:ind w:left="0"/>
              <w:jc w:val="center"/>
              <w:rPr>
                <w:sz w:val="24"/>
                <w:szCs w:val="24"/>
              </w:rPr>
            </w:pPr>
            <w:r w:rsidRPr="005A44CE">
              <w:rPr>
                <w:sz w:val="24"/>
                <w:szCs w:val="24"/>
              </w:rPr>
              <w:t>50,5</w:t>
            </w:r>
          </w:p>
        </w:tc>
      </w:tr>
      <w:tr w:rsidR="008B6700" w:rsidRPr="00384385" w:rsidTr="009F351E">
        <w:trPr>
          <w:jc w:val="center"/>
        </w:trPr>
        <w:tc>
          <w:tcPr>
            <w:tcW w:w="5070" w:type="dxa"/>
          </w:tcPr>
          <w:p w:rsidR="008B6700" w:rsidRPr="005A44CE" w:rsidRDefault="008B6700" w:rsidP="008D5400">
            <w:pPr>
              <w:pStyle w:val="af2"/>
              <w:ind w:left="0"/>
              <w:jc w:val="both"/>
              <w:rPr>
                <w:sz w:val="24"/>
                <w:szCs w:val="24"/>
              </w:rPr>
            </w:pPr>
            <w:r w:rsidRPr="005A44CE">
              <w:rPr>
                <w:sz w:val="24"/>
                <w:szCs w:val="24"/>
              </w:rPr>
              <w:t>Книговыдача (шт.)</w:t>
            </w:r>
          </w:p>
        </w:tc>
        <w:tc>
          <w:tcPr>
            <w:tcW w:w="1392" w:type="dxa"/>
          </w:tcPr>
          <w:p w:rsidR="008B6700" w:rsidRPr="005A44CE" w:rsidRDefault="005A44CE" w:rsidP="00FD277D">
            <w:pPr>
              <w:pStyle w:val="af2"/>
              <w:ind w:left="0"/>
              <w:jc w:val="center"/>
              <w:rPr>
                <w:sz w:val="24"/>
                <w:szCs w:val="24"/>
              </w:rPr>
            </w:pPr>
            <w:r w:rsidRPr="005A44CE">
              <w:rPr>
                <w:sz w:val="24"/>
                <w:szCs w:val="24"/>
              </w:rPr>
              <w:t>102 133</w:t>
            </w:r>
          </w:p>
        </w:tc>
        <w:tc>
          <w:tcPr>
            <w:tcW w:w="1573" w:type="dxa"/>
          </w:tcPr>
          <w:p w:rsidR="008B6700" w:rsidRPr="005A44CE" w:rsidRDefault="008B41DA" w:rsidP="008D5400">
            <w:pPr>
              <w:pStyle w:val="af2"/>
              <w:ind w:left="0"/>
              <w:jc w:val="center"/>
              <w:rPr>
                <w:sz w:val="24"/>
                <w:szCs w:val="24"/>
              </w:rPr>
            </w:pPr>
            <w:r w:rsidRPr="005A44CE">
              <w:rPr>
                <w:sz w:val="24"/>
                <w:szCs w:val="24"/>
              </w:rPr>
              <w:t>78 506</w:t>
            </w:r>
          </w:p>
        </w:tc>
        <w:tc>
          <w:tcPr>
            <w:tcW w:w="1402" w:type="dxa"/>
          </w:tcPr>
          <w:p w:rsidR="008B6700" w:rsidRPr="005A44CE" w:rsidRDefault="005A44CE" w:rsidP="00047C7F">
            <w:pPr>
              <w:pStyle w:val="af2"/>
              <w:ind w:left="0"/>
              <w:jc w:val="center"/>
              <w:rPr>
                <w:sz w:val="24"/>
                <w:szCs w:val="24"/>
              </w:rPr>
            </w:pPr>
            <w:r w:rsidRPr="005A44CE">
              <w:rPr>
                <w:sz w:val="24"/>
                <w:szCs w:val="24"/>
              </w:rPr>
              <w:t>76,9</w:t>
            </w:r>
          </w:p>
        </w:tc>
      </w:tr>
    </w:tbl>
    <w:p w:rsidR="008B6700" w:rsidRPr="00384385" w:rsidRDefault="008B6700" w:rsidP="008B6700">
      <w:pPr>
        <w:jc w:val="both"/>
        <w:rPr>
          <w:sz w:val="24"/>
          <w:szCs w:val="24"/>
          <w:highlight w:val="yellow"/>
        </w:rPr>
      </w:pPr>
    </w:p>
    <w:p w:rsidR="0029267A" w:rsidRPr="00840AAD" w:rsidRDefault="008B6700" w:rsidP="008B6700">
      <w:pPr>
        <w:pStyle w:val="14"/>
        <w:ind w:firstLine="708"/>
        <w:jc w:val="both"/>
        <w:rPr>
          <w:rFonts w:ascii="Times New Roman" w:hAnsi="Times New Roman"/>
          <w:sz w:val="24"/>
          <w:szCs w:val="24"/>
        </w:rPr>
      </w:pPr>
      <w:r w:rsidRPr="0029267A">
        <w:rPr>
          <w:rFonts w:ascii="Times New Roman" w:hAnsi="Times New Roman"/>
          <w:bCs/>
          <w:color w:val="000000"/>
          <w:sz w:val="24"/>
          <w:szCs w:val="24"/>
        </w:rPr>
        <w:t>К</w:t>
      </w:r>
      <w:r w:rsidRPr="0029267A">
        <w:rPr>
          <w:rFonts w:ascii="Times New Roman" w:hAnsi="Times New Roman"/>
          <w:sz w:val="24"/>
          <w:szCs w:val="24"/>
        </w:rPr>
        <w:t xml:space="preserve">оличество посещений </w:t>
      </w:r>
      <w:proofErr w:type="spellStart"/>
      <w:r w:rsidRPr="0029267A">
        <w:rPr>
          <w:rFonts w:ascii="Times New Roman" w:hAnsi="Times New Roman"/>
          <w:sz w:val="24"/>
          <w:szCs w:val="24"/>
        </w:rPr>
        <w:t>веб-сайта</w:t>
      </w:r>
      <w:proofErr w:type="spellEnd"/>
      <w:r w:rsidRPr="0029267A">
        <w:rPr>
          <w:rFonts w:ascii="Times New Roman" w:hAnsi="Times New Roman"/>
          <w:sz w:val="24"/>
          <w:szCs w:val="24"/>
        </w:rPr>
        <w:t xml:space="preserve"> Централизованной библиотечной системы за отчетный период составляет </w:t>
      </w:r>
      <w:r w:rsidR="0029267A" w:rsidRPr="0029267A">
        <w:rPr>
          <w:rFonts w:ascii="Times New Roman" w:hAnsi="Times New Roman"/>
          <w:sz w:val="24"/>
          <w:szCs w:val="24"/>
        </w:rPr>
        <w:t>8 125</w:t>
      </w:r>
      <w:r w:rsidRPr="0029267A">
        <w:rPr>
          <w:rFonts w:ascii="Times New Roman" w:hAnsi="Times New Roman"/>
          <w:sz w:val="24"/>
          <w:szCs w:val="24"/>
        </w:rPr>
        <w:t xml:space="preserve">  раз</w:t>
      </w:r>
      <w:r w:rsidR="00ED22CA" w:rsidRPr="0029267A">
        <w:rPr>
          <w:rFonts w:ascii="Times New Roman" w:hAnsi="Times New Roman"/>
          <w:sz w:val="24"/>
          <w:szCs w:val="24"/>
        </w:rPr>
        <w:t xml:space="preserve"> (1</w:t>
      </w:r>
      <w:r w:rsidR="0029267A" w:rsidRPr="0029267A">
        <w:rPr>
          <w:rFonts w:ascii="Times New Roman" w:hAnsi="Times New Roman"/>
          <w:sz w:val="24"/>
          <w:szCs w:val="24"/>
        </w:rPr>
        <w:t>пол.</w:t>
      </w:r>
      <w:r w:rsidR="00ED22CA" w:rsidRPr="0029267A">
        <w:rPr>
          <w:rFonts w:ascii="Times New Roman" w:hAnsi="Times New Roman"/>
          <w:sz w:val="24"/>
          <w:szCs w:val="24"/>
        </w:rPr>
        <w:t xml:space="preserve"> 2019 г</w:t>
      </w:r>
      <w:r w:rsidR="00ED22CA" w:rsidRPr="00840AAD">
        <w:rPr>
          <w:rFonts w:ascii="Times New Roman" w:hAnsi="Times New Roman"/>
          <w:sz w:val="24"/>
          <w:szCs w:val="24"/>
        </w:rPr>
        <w:t xml:space="preserve">. – </w:t>
      </w:r>
      <w:r w:rsidR="00840AAD" w:rsidRPr="00840AAD">
        <w:rPr>
          <w:rFonts w:ascii="Times New Roman" w:hAnsi="Times New Roman"/>
          <w:sz w:val="24"/>
          <w:szCs w:val="24"/>
        </w:rPr>
        <w:t>2 400</w:t>
      </w:r>
      <w:r w:rsidR="00ED22CA" w:rsidRPr="00840AAD">
        <w:rPr>
          <w:rFonts w:ascii="Times New Roman" w:hAnsi="Times New Roman"/>
          <w:sz w:val="24"/>
          <w:szCs w:val="24"/>
        </w:rPr>
        <w:t xml:space="preserve"> раз)</w:t>
      </w:r>
      <w:r w:rsidRPr="00840AAD">
        <w:rPr>
          <w:rFonts w:ascii="Times New Roman" w:hAnsi="Times New Roman"/>
          <w:sz w:val="24"/>
          <w:szCs w:val="24"/>
        </w:rPr>
        <w:t>.</w:t>
      </w:r>
    </w:p>
    <w:p w:rsidR="0029267A" w:rsidRPr="00F11D83" w:rsidRDefault="0029267A" w:rsidP="0029267A">
      <w:pPr>
        <w:pStyle w:val="14"/>
        <w:ind w:firstLine="709"/>
        <w:jc w:val="both"/>
        <w:rPr>
          <w:rFonts w:ascii="Times New Roman" w:hAnsi="Times New Roman"/>
          <w:sz w:val="24"/>
          <w:szCs w:val="24"/>
          <w:shd w:val="clear" w:color="auto" w:fill="FFFFFF"/>
        </w:rPr>
      </w:pPr>
      <w:r w:rsidRPr="00F11D83">
        <w:rPr>
          <w:rFonts w:ascii="Times New Roman" w:hAnsi="Times New Roman"/>
          <w:sz w:val="24"/>
          <w:szCs w:val="24"/>
          <w:shd w:val="clear" w:color="auto" w:fill="FFFFFF"/>
        </w:rPr>
        <w:t xml:space="preserve">Все запланированные мероприятия на 2 квартал 2020 года в рамках Концепции поддержки и развития чтения в ХМАО – </w:t>
      </w:r>
      <w:proofErr w:type="spellStart"/>
      <w:r w:rsidRPr="00F11D83">
        <w:rPr>
          <w:rFonts w:ascii="Times New Roman" w:hAnsi="Times New Roman"/>
          <w:sz w:val="24"/>
          <w:szCs w:val="24"/>
          <w:shd w:val="clear" w:color="auto" w:fill="FFFFFF"/>
        </w:rPr>
        <w:t>Югре</w:t>
      </w:r>
      <w:proofErr w:type="spellEnd"/>
      <w:r w:rsidRPr="00F11D83">
        <w:rPr>
          <w:rFonts w:ascii="Times New Roman" w:hAnsi="Times New Roman"/>
          <w:sz w:val="24"/>
          <w:szCs w:val="24"/>
          <w:shd w:val="clear" w:color="auto" w:fill="FFFFFF"/>
        </w:rPr>
        <w:t xml:space="preserve"> на 2018 – 2025 годы состоялись в </w:t>
      </w:r>
      <w:proofErr w:type="spellStart"/>
      <w:r w:rsidRPr="00F11D83">
        <w:rPr>
          <w:rFonts w:ascii="Times New Roman" w:hAnsi="Times New Roman"/>
          <w:sz w:val="24"/>
          <w:szCs w:val="24"/>
          <w:shd w:val="clear" w:color="auto" w:fill="FFFFFF"/>
        </w:rPr>
        <w:t>онлайн-формате</w:t>
      </w:r>
      <w:proofErr w:type="spellEnd"/>
      <w:r w:rsidRPr="00F11D83">
        <w:rPr>
          <w:rFonts w:ascii="Times New Roman" w:hAnsi="Times New Roman"/>
          <w:sz w:val="24"/>
          <w:szCs w:val="24"/>
          <w:shd w:val="clear" w:color="auto" w:fill="FFFFFF"/>
        </w:rPr>
        <w:t xml:space="preserve">. Общее число – 183 </w:t>
      </w:r>
      <w:proofErr w:type="spellStart"/>
      <w:r w:rsidRPr="00F11D83">
        <w:rPr>
          <w:rFonts w:ascii="Times New Roman" w:hAnsi="Times New Roman"/>
          <w:sz w:val="24"/>
          <w:szCs w:val="24"/>
          <w:shd w:val="clear" w:color="auto" w:fill="FFFFFF"/>
        </w:rPr>
        <w:t>онлайн</w:t>
      </w:r>
      <w:proofErr w:type="spellEnd"/>
      <w:r w:rsidRPr="00F11D83">
        <w:rPr>
          <w:rFonts w:ascii="Times New Roman" w:hAnsi="Times New Roman"/>
          <w:sz w:val="24"/>
          <w:szCs w:val="24"/>
          <w:shd w:val="clear" w:color="auto" w:fill="FFFFFF"/>
        </w:rPr>
        <w:t xml:space="preserve"> активностей. </w:t>
      </w:r>
    </w:p>
    <w:p w:rsidR="008B6700" w:rsidRPr="0029267A" w:rsidRDefault="008B6700" w:rsidP="008B6700">
      <w:pPr>
        <w:pStyle w:val="14"/>
        <w:ind w:firstLine="708"/>
        <w:jc w:val="both"/>
        <w:rPr>
          <w:rFonts w:ascii="Times New Roman" w:hAnsi="Times New Roman"/>
          <w:sz w:val="24"/>
          <w:szCs w:val="24"/>
        </w:rPr>
      </w:pPr>
      <w:r w:rsidRPr="0029267A">
        <w:rPr>
          <w:rFonts w:ascii="Times New Roman" w:hAnsi="Times New Roman"/>
          <w:sz w:val="24"/>
          <w:szCs w:val="24"/>
        </w:rPr>
        <w:t xml:space="preserve"> На основании Регламента по предоставлению государственных услуг на официальном сайте ЦБС предоставляется удаленный доступ к оцифрованным изданиям, хранящимся в библиотеках и к справочно-поисковому аппарату библиотек, базам данных. Количество обращений к оцифрованным изданиям составило </w:t>
      </w:r>
      <w:r w:rsidR="0029267A" w:rsidRPr="0029267A">
        <w:rPr>
          <w:rFonts w:ascii="Times New Roman" w:hAnsi="Times New Roman"/>
          <w:sz w:val="24"/>
          <w:szCs w:val="24"/>
        </w:rPr>
        <w:t>167</w:t>
      </w:r>
      <w:r w:rsidRPr="0029267A">
        <w:rPr>
          <w:rFonts w:ascii="Times New Roman" w:hAnsi="Times New Roman"/>
          <w:sz w:val="24"/>
          <w:szCs w:val="24"/>
        </w:rPr>
        <w:t xml:space="preserve"> раз (</w:t>
      </w:r>
      <w:r w:rsidR="001805F8" w:rsidRPr="0029267A">
        <w:rPr>
          <w:rFonts w:ascii="Times New Roman" w:hAnsi="Times New Roman"/>
          <w:sz w:val="24"/>
          <w:szCs w:val="24"/>
        </w:rPr>
        <w:t xml:space="preserve">1 </w:t>
      </w:r>
      <w:r w:rsidR="0029267A" w:rsidRPr="0029267A">
        <w:rPr>
          <w:rFonts w:ascii="Times New Roman" w:hAnsi="Times New Roman"/>
          <w:sz w:val="24"/>
          <w:szCs w:val="24"/>
        </w:rPr>
        <w:t>пол.</w:t>
      </w:r>
      <w:r w:rsidR="001805F8" w:rsidRPr="0029267A">
        <w:rPr>
          <w:rFonts w:ascii="Times New Roman" w:hAnsi="Times New Roman"/>
          <w:sz w:val="24"/>
          <w:szCs w:val="24"/>
        </w:rPr>
        <w:t xml:space="preserve"> </w:t>
      </w:r>
      <w:r w:rsidRPr="0029267A">
        <w:rPr>
          <w:rFonts w:ascii="Times New Roman" w:hAnsi="Times New Roman"/>
          <w:sz w:val="24"/>
          <w:szCs w:val="24"/>
        </w:rPr>
        <w:t>201</w:t>
      </w:r>
      <w:r w:rsidR="001805F8" w:rsidRPr="0029267A">
        <w:rPr>
          <w:rFonts w:ascii="Times New Roman" w:hAnsi="Times New Roman"/>
          <w:sz w:val="24"/>
          <w:szCs w:val="24"/>
        </w:rPr>
        <w:t>9</w:t>
      </w:r>
      <w:r w:rsidRPr="0029267A">
        <w:rPr>
          <w:rFonts w:ascii="Times New Roman" w:hAnsi="Times New Roman"/>
          <w:sz w:val="24"/>
          <w:szCs w:val="24"/>
        </w:rPr>
        <w:t xml:space="preserve"> </w:t>
      </w:r>
      <w:r w:rsidR="00F569DA" w:rsidRPr="0029267A">
        <w:rPr>
          <w:rFonts w:ascii="Times New Roman" w:hAnsi="Times New Roman"/>
          <w:sz w:val="24"/>
          <w:szCs w:val="24"/>
        </w:rPr>
        <w:t>г.</w:t>
      </w:r>
      <w:r w:rsidRPr="0029267A">
        <w:rPr>
          <w:rFonts w:ascii="Times New Roman" w:hAnsi="Times New Roman"/>
          <w:sz w:val="24"/>
          <w:szCs w:val="24"/>
        </w:rPr>
        <w:t xml:space="preserve"> – </w:t>
      </w:r>
      <w:r w:rsidR="0029267A" w:rsidRPr="0029267A">
        <w:rPr>
          <w:rFonts w:ascii="Times New Roman" w:hAnsi="Times New Roman"/>
          <w:sz w:val="24"/>
          <w:szCs w:val="24"/>
        </w:rPr>
        <w:t>82</w:t>
      </w:r>
      <w:r w:rsidRPr="0029267A">
        <w:rPr>
          <w:rFonts w:ascii="Times New Roman" w:hAnsi="Times New Roman"/>
          <w:sz w:val="24"/>
          <w:szCs w:val="24"/>
        </w:rPr>
        <w:t xml:space="preserve"> раз</w:t>
      </w:r>
      <w:r w:rsidR="0029267A" w:rsidRPr="0029267A">
        <w:rPr>
          <w:rFonts w:ascii="Times New Roman" w:hAnsi="Times New Roman"/>
          <w:sz w:val="24"/>
          <w:szCs w:val="24"/>
        </w:rPr>
        <w:t>а</w:t>
      </w:r>
      <w:r w:rsidRPr="0029267A">
        <w:rPr>
          <w:rFonts w:ascii="Times New Roman" w:hAnsi="Times New Roman"/>
          <w:sz w:val="24"/>
          <w:szCs w:val="24"/>
        </w:rPr>
        <w:t xml:space="preserve">). Количество обращений к электронному каталогу составило </w:t>
      </w:r>
      <w:r w:rsidR="001805F8" w:rsidRPr="0029267A">
        <w:rPr>
          <w:rFonts w:ascii="Times New Roman" w:hAnsi="Times New Roman"/>
          <w:sz w:val="24"/>
          <w:szCs w:val="24"/>
        </w:rPr>
        <w:t>324</w:t>
      </w:r>
      <w:r w:rsidRPr="0029267A">
        <w:rPr>
          <w:rFonts w:ascii="Times New Roman" w:hAnsi="Times New Roman"/>
          <w:sz w:val="24"/>
          <w:szCs w:val="24"/>
        </w:rPr>
        <w:t xml:space="preserve"> раз</w:t>
      </w:r>
      <w:r w:rsidR="00F569DA" w:rsidRPr="0029267A">
        <w:rPr>
          <w:rFonts w:ascii="Times New Roman" w:hAnsi="Times New Roman"/>
          <w:sz w:val="24"/>
          <w:szCs w:val="24"/>
        </w:rPr>
        <w:t>а</w:t>
      </w:r>
      <w:r w:rsidRPr="0029267A">
        <w:rPr>
          <w:rFonts w:ascii="Times New Roman" w:hAnsi="Times New Roman"/>
          <w:b/>
          <w:sz w:val="24"/>
          <w:szCs w:val="24"/>
        </w:rPr>
        <w:t xml:space="preserve"> </w:t>
      </w:r>
      <w:r w:rsidRPr="0029267A">
        <w:rPr>
          <w:rFonts w:ascii="Times New Roman" w:hAnsi="Times New Roman"/>
          <w:sz w:val="24"/>
          <w:szCs w:val="24"/>
        </w:rPr>
        <w:t>(</w:t>
      </w:r>
      <w:r w:rsidR="001805F8" w:rsidRPr="0029267A">
        <w:rPr>
          <w:rFonts w:ascii="Times New Roman" w:hAnsi="Times New Roman"/>
          <w:sz w:val="24"/>
          <w:szCs w:val="24"/>
        </w:rPr>
        <w:t xml:space="preserve">1 </w:t>
      </w:r>
      <w:r w:rsidR="0029267A" w:rsidRPr="0029267A">
        <w:rPr>
          <w:rFonts w:ascii="Times New Roman" w:hAnsi="Times New Roman"/>
          <w:sz w:val="24"/>
          <w:szCs w:val="24"/>
        </w:rPr>
        <w:t xml:space="preserve">пол. </w:t>
      </w:r>
      <w:r w:rsidRPr="0029267A">
        <w:rPr>
          <w:rFonts w:ascii="Times New Roman" w:hAnsi="Times New Roman"/>
          <w:sz w:val="24"/>
          <w:szCs w:val="24"/>
        </w:rPr>
        <w:t>201</w:t>
      </w:r>
      <w:r w:rsidR="001805F8" w:rsidRPr="0029267A">
        <w:rPr>
          <w:rFonts w:ascii="Times New Roman" w:hAnsi="Times New Roman"/>
          <w:sz w:val="24"/>
          <w:szCs w:val="24"/>
        </w:rPr>
        <w:t>9</w:t>
      </w:r>
      <w:r w:rsidRPr="0029267A">
        <w:rPr>
          <w:rFonts w:ascii="Times New Roman" w:hAnsi="Times New Roman"/>
          <w:sz w:val="24"/>
          <w:szCs w:val="24"/>
        </w:rPr>
        <w:t xml:space="preserve"> г</w:t>
      </w:r>
      <w:r w:rsidR="00F569DA" w:rsidRPr="0029267A">
        <w:rPr>
          <w:rFonts w:ascii="Times New Roman" w:hAnsi="Times New Roman"/>
          <w:sz w:val="24"/>
          <w:szCs w:val="24"/>
        </w:rPr>
        <w:t>.</w:t>
      </w:r>
      <w:r w:rsidRPr="0029267A">
        <w:rPr>
          <w:rFonts w:ascii="Times New Roman" w:hAnsi="Times New Roman"/>
          <w:sz w:val="24"/>
          <w:szCs w:val="24"/>
        </w:rPr>
        <w:t xml:space="preserve"> – </w:t>
      </w:r>
      <w:r w:rsidR="001805F8" w:rsidRPr="0029267A">
        <w:rPr>
          <w:rFonts w:ascii="Times New Roman" w:hAnsi="Times New Roman"/>
          <w:sz w:val="24"/>
          <w:szCs w:val="24"/>
        </w:rPr>
        <w:t>7</w:t>
      </w:r>
      <w:r w:rsidR="0029267A" w:rsidRPr="0029267A">
        <w:rPr>
          <w:rFonts w:ascii="Times New Roman" w:hAnsi="Times New Roman"/>
          <w:sz w:val="24"/>
          <w:szCs w:val="24"/>
        </w:rPr>
        <w:t>74</w:t>
      </w:r>
      <w:r w:rsidRPr="0029267A">
        <w:rPr>
          <w:rFonts w:ascii="Times New Roman" w:hAnsi="Times New Roman"/>
          <w:sz w:val="24"/>
          <w:szCs w:val="24"/>
        </w:rPr>
        <w:t xml:space="preserve"> раз</w:t>
      </w:r>
      <w:r w:rsidR="0029267A" w:rsidRPr="0029267A">
        <w:rPr>
          <w:rFonts w:ascii="Times New Roman" w:hAnsi="Times New Roman"/>
          <w:sz w:val="24"/>
          <w:szCs w:val="24"/>
        </w:rPr>
        <w:t>а</w:t>
      </w:r>
      <w:r w:rsidRPr="0029267A">
        <w:rPr>
          <w:rFonts w:ascii="Times New Roman" w:hAnsi="Times New Roman"/>
          <w:sz w:val="24"/>
          <w:szCs w:val="24"/>
        </w:rPr>
        <w:t>). Обеспеченность библиотеками составляет 100%.</w:t>
      </w:r>
    </w:p>
    <w:p w:rsidR="008B6700" w:rsidRPr="00454FD5" w:rsidRDefault="008B6700" w:rsidP="00ED22CA">
      <w:pPr>
        <w:ind w:firstLine="708"/>
        <w:jc w:val="both"/>
        <w:rPr>
          <w:sz w:val="24"/>
          <w:szCs w:val="24"/>
        </w:rPr>
      </w:pPr>
      <w:r w:rsidRPr="0029267A">
        <w:rPr>
          <w:rFonts w:eastAsia="Calibri"/>
          <w:sz w:val="24"/>
          <w:szCs w:val="24"/>
        </w:rPr>
        <w:t xml:space="preserve">Одним из основных видов деятельности музея города Урай является комплектование фондов.  </w:t>
      </w:r>
      <w:r w:rsidRPr="0029267A">
        <w:rPr>
          <w:sz w:val="24"/>
          <w:szCs w:val="24"/>
        </w:rPr>
        <w:t xml:space="preserve">Основной фонд  музея за </w:t>
      </w:r>
      <w:r w:rsidR="001805F8" w:rsidRPr="0029267A">
        <w:rPr>
          <w:sz w:val="24"/>
          <w:szCs w:val="24"/>
        </w:rPr>
        <w:t xml:space="preserve">1 </w:t>
      </w:r>
      <w:r w:rsidR="0029267A" w:rsidRPr="0029267A">
        <w:rPr>
          <w:sz w:val="24"/>
          <w:szCs w:val="24"/>
        </w:rPr>
        <w:t>полугодие</w:t>
      </w:r>
      <w:r w:rsidR="001805F8" w:rsidRPr="0029267A">
        <w:rPr>
          <w:sz w:val="24"/>
          <w:szCs w:val="24"/>
        </w:rPr>
        <w:t xml:space="preserve"> </w:t>
      </w:r>
      <w:r w:rsidRPr="0029267A">
        <w:rPr>
          <w:sz w:val="24"/>
          <w:szCs w:val="24"/>
        </w:rPr>
        <w:t>20</w:t>
      </w:r>
      <w:r w:rsidR="001805F8" w:rsidRPr="0029267A">
        <w:rPr>
          <w:sz w:val="24"/>
          <w:szCs w:val="24"/>
        </w:rPr>
        <w:t>20</w:t>
      </w:r>
      <w:r w:rsidRPr="0029267A">
        <w:rPr>
          <w:sz w:val="24"/>
          <w:szCs w:val="24"/>
        </w:rPr>
        <w:t xml:space="preserve"> год</w:t>
      </w:r>
      <w:r w:rsidR="001805F8" w:rsidRPr="0029267A">
        <w:rPr>
          <w:sz w:val="24"/>
          <w:szCs w:val="24"/>
        </w:rPr>
        <w:t>а</w:t>
      </w:r>
      <w:r w:rsidRPr="0029267A">
        <w:rPr>
          <w:sz w:val="24"/>
          <w:szCs w:val="24"/>
        </w:rPr>
        <w:t xml:space="preserve"> составил</w:t>
      </w:r>
      <w:r w:rsidR="002719FF" w:rsidRPr="0029267A">
        <w:rPr>
          <w:sz w:val="24"/>
          <w:szCs w:val="24"/>
        </w:rPr>
        <w:t xml:space="preserve"> </w:t>
      </w:r>
      <w:r w:rsidRPr="0029267A">
        <w:rPr>
          <w:sz w:val="24"/>
          <w:szCs w:val="24"/>
        </w:rPr>
        <w:t xml:space="preserve">27 </w:t>
      </w:r>
      <w:r w:rsidR="005D4035" w:rsidRPr="0029267A">
        <w:rPr>
          <w:sz w:val="24"/>
          <w:szCs w:val="24"/>
        </w:rPr>
        <w:t>283</w:t>
      </w:r>
      <w:r w:rsidRPr="0029267A">
        <w:rPr>
          <w:sz w:val="24"/>
          <w:szCs w:val="24"/>
        </w:rPr>
        <w:t xml:space="preserve"> экспоната (</w:t>
      </w:r>
      <w:r w:rsidR="001805F8" w:rsidRPr="0029267A">
        <w:rPr>
          <w:sz w:val="24"/>
          <w:szCs w:val="24"/>
        </w:rPr>
        <w:t xml:space="preserve">1 </w:t>
      </w:r>
      <w:r w:rsidR="0029267A" w:rsidRPr="0029267A">
        <w:rPr>
          <w:sz w:val="24"/>
          <w:szCs w:val="24"/>
        </w:rPr>
        <w:t>пол</w:t>
      </w:r>
      <w:r w:rsidR="001805F8" w:rsidRPr="0029267A">
        <w:rPr>
          <w:sz w:val="24"/>
          <w:szCs w:val="24"/>
        </w:rPr>
        <w:t xml:space="preserve">. </w:t>
      </w:r>
      <w:r w:rsidRPr="00840AAD">
        <w:rPr>
          <w:sz w:val="24"/>
          <w:szCs w:val="24"/>
        </w:rPr>
        <w:t>201</w:t>
      </w:r>
      <w:r w:rsidR="001805F8" w:rsidRPr="00840AAD">
        <w:rPr>
          <w:sz w:val="24"/>
          <w:szCs w:val="24"/>
        </w:rPr>
        <w:t>9</w:t>
      </w:r>
      <w:r w:rsidR="005D4035" w:rsidRPr="00840AAD">
        <w:rPr>
          <w:sz w:val="24"/>
          <w:szCs w:val="24"/>
        </w:rPr>
        <w:t xml:space="preserve"> г.</w:t>
      </w:r>
      <w:r w:rsidRPr="00840AAD">
        <w:rPr>
          <w:sz w:val="24"/>
          <w:szCs w:val="24"/>
        </w:rPr>
        <w:t xml:space="preserve"> – 27 </w:t>
      </w:r>
      <w:r w:rsidR="00AE6833" w:rsidRPr="00840AAD">
        <w:rPr>
          <w:sz w:val="24"/>
          <w:szCs w:val="24"/>
        </w:rPr>
        <w:t>2</w:t>
      </w:r>
      <w:r w:rsidR="00840AAD" w:rsidRPr="00840AAD">
        <w:rPr>
          <w:sz w:val="24"/>
          <w:szCs w:val="24"/>
        </w:rPr>
        <w:t>44</w:t>
      </w:r>
      <w:r w:rsidRPr="00840AAD">
        <w:rPr>
          <w:sz w:val="24"/>
          <w:szCs w:val="24"/>
        </w:rPr>
        <w:t xml:space="preserve"> </w:t>
      </w:r>
      <w:proofErr w:type="spellStart"/>
      <w:r w:rsidRPr="00840AAD">
        <w:rPr>
          <w:sz w:val="24"/>
          <w:szCs w:val="24"/>
        </w:rPr>
        <w:t>эксп</w:t>
      </w:r>
      <w:proofErr w:type="spellEnd"/>
      <w:r w:rsidRPr="00840AAD">
        <w:rPr>
          <w:sz w:val="24"/>
          <w:szCs w:val="24"/>
        </w:rPr>
        <w:t xml:space="preserve">.). </w:t>
      </w:r>
      <w:r w:rsidRPr="00454FD5">
        <w:rPr>
          <w:sz w:val="24"/>
          <w:szCs w:val="24"/>
        </w:rPr>
        <w:t>Посещаемость музея у</w:t>
      </w:r>
      <w:r w:rsidR="00454FD5" w:rsidRPr="00454FD5">
        <w:rPr>
          <w:sz w:val="24"/>
          <w:szCs w:val="24"/>
        </w:rPr>
        <w:t>меньшилась на 51%</w:t>
      </w:r>
      <w:r w:rsidR="00E72224" w:rsidRPr="00E72224">
        <w:rPr>
          <w:sz w:val="24"/>
          <w:szCs w:val="24"/>
        </w:rPr>
        <w:t xml:space="preserve"> </w:t>
      </w:r>
      <w:r w:rsidR="00E72224" w:rsidRPr="00454FD5">
        <w:rPr>
          <w:sz w:val="24"/>
          <w:szCs w:val="24"/>
        </w:rPr>
        <w:t>относительно 1 полугодия  2019  года</w:t>
      </w:r>
      <w:r w:rsidR="00E72224">
        <w:rPr>
          <w:sz w:val="24"/>
          <w:szCs w:val="24"/>
        </w:rPr>
        <w:t xml:space="preserve"> </w:t>
      </w:r>
      <w:r w:rsidRPr="00454FD5">
        <w:rPr>
          <w:sz w:val="24"/>
          <w:szCs w:val="24"/>
        </w:rPr>
        <w:t xml:space="preserve">и составила </w:t>
      </w:r>
      <w:r w:rsidR="00AE6833" w:rsidRPr="00454FD5">
        <w:rPr>
          <w:sz w:val="24"/>
          <w:szCs w:val="24"/>
        </w:rPr>
        <w:t>5</w:t>
      </w:r>
      <w:r w:rsidR="00840AAD" w:rsidRPr="00454FD5">
        <w:rPr>
          <w:sz w:val="24"/>
          <w:szCs w:val="24"/>
        </w:rPr>
        <w:t>763</w:t>
      </w:r>
      <w:r w:rsidRPr="00454FD5">
        <w:rPr>
          <w:sz w:val="24"/>
          <w:szCs w:val="24"/>
        </w:rPr>
        <w:t xml:space="preserve"> человек</w:t>
      </w:r>
      <w:r w:rsidR="00AE6833" w:rsidRPr="00454FD5">
        <w:rPr>
          <w:sz w:val="24"/>
          <w:szCs w:val="24"/>
        </w:rPr>
        <w:t>а</w:t>
      </w:r>
      <w:r w:rsidRPr="00454FD5">
        <w:rPr>
          <w:sz w:val="24"/>
          <w:szCs w:val="24"/>
        </w:rPr>
        <w:t xml:space="preserve">, из них </w:t>
      </w:r>
      <w:r w:rsidR="00840AAD" w:rsidRPr="00454FD5">
        <w:rPr>
          <w:sz w:val="24"/>
          <w:szCs w:val="24"/>
        </w:rPr>
        <w:t>3084</w:t>
      </w:r>
      <w:r w:rsidRPr="00454FD5">
        <w:rPr>
          <w:sz w:val="24"/>
          <w:szCs w:val="24"/>
        </w:rPr>
        <w:t xml:space="preserve"> </w:t>
      </w:r>
      <w:r w:rsidR="00AE6833" w:rsidRPr="00454FD5">
        <w:rPr>
          <w:sz w:val="24"/>
          <w:szCs w:val="24"/>
        </w:rPr>
        <w:t>ребенка</w:t>
      </w:r>
      <w:r w:rsidRPr="00454FD5">
        <w:rPr>
          <w:sz w:val="24"/>
          <w:szCs w:val="24"/>
        </w:rPr>
        <w:t xml:space="preserve"> (</w:t>
      </w:r>
      <w:r w:rsidR="00454FD5" w:rsidRPr="00454FD5">
        <w:rPr>
          <w:sz w:val="24"/>
          <w:szCs w:val="24"/>
        </w:rPr>
        <w:t xml:space="preserve">11768 </w:t>
      </w:r>
      <w:r w:rsidRPr="00454FD5">
        <w:rPr>
          <w:sz w:val="24"/>
          <w:szCs w:val="24"/>
        </w:rPr>
        <w:t xml:space="preserve">чел., из них  </w:t>
      </w:r>
      <w:r w:rsidR="00454FD5" w:rsidRPr="00454FD5">
        <w:rPr>
          <w:sz w:val="24"/>
          <w:szCs w:val="24"/>
        </w:rPr>
        <w:t>7178</w:t>
      </w:r>
      <w:r w:rsidRPr="00454FD5">
        <w:rPr>
          <w:sz w:val="24"/>
          <w:szCs w:val="24"/>
        </w:rPr>
        <w:t xml:space="preserve"> детей)</w:t>
      </w:r>
      <w:r w:rsidR="00454FD5">
        <w:rPr>
          <w:sz w:val="24"/>
          <w:szCs w:val="24"/>
        </w:rPr>
        <w:t>.</w:t>
      </w:r>
      <w:r w:rsidR="00454FD5" w:rsidRPr="00454FD5">
        <w:rPr>
          <w:sz w:val="24"/>
          <w:szCs w:val="24"/>
        </w:rPr>
        <w:t xml:space="preserve"> </w:t>
      </w:r>
    </w:p>
    <w:p w:rsidR="008B6700" w:rsidRPr="00454FD5" w:rsidRDefault="008B6700" w:rsidP="008B6700">
      <w:pPr>
        <w:ind w:firstLine="709"/>
        <w:jc w:val="both"/>
        <w:rPr>
          <w:sz w:val="24"/>
          <w:szCs w:val="24"/>
        </w:rPr>
      </w:pPr>
      <w:r w:rsidRPr="00454FD5">
        <w:rPr>
          <w:sz w:val="24"/>
          <w:szCs w:val="24"/>
        </w:rPr>
        <w:t xml:space="preserve">Музей истории города Урай работает по образовательно-просветительским программам «Мой город», «Здравствуй, музей», «Преодоление», «Музейные каникулы». В музее действуют 3 клуба: «Традиция», «Наследие», «Луч знаний» (для слепых и слабовидящих людей). </w:t>
      </w:r>
    </w:p>
    <w:p w:rsidR="008B6700" w:rsidRDefault="008B6700" w:rsidP="00E72224">
      <w:pPr>
        <w:pStyle w:val="14"/>
        <w:ind w:firstLine="709"/>
        <w:jc w:val="both"/>
        <w:rPr>
          <w:rFonts w:ascii="Times New Roman" w:hAnsi="Times New Roman"/>
          <w:sz w:val="24"/>
          <w:szCs w:val="24"/>
        </w:rPr>
      </w:pPr>
      <w:r w:rsidRPr="00454FD5">
        <w:rPr>
          <w:rFonts w:ascii="Times New Roman" w:hAnsi="Times New Roman"/>
          <w:sz w:val="24"/>
          <w:szCs w:val="24"/>
          <w:shd w:val="clear" w:color="auto" w:fill="FFFFFF"/>
        </w:rPr>
        <w:t xml:space="preserve">В течение </w:t>
      </w:r>
      <w:r w:rsidR="0029267A" w:rsidRPr="00454FD5">
        <w:rPr>
          <w:rFonts w:ascii="Times New Roman" w:hAnsi="Times New Roman"/>
          <w:sz w:val="24"/>
          <w:szCs w:val="24"/>
          <w:shd w:val="clear" w:color="auto" w:fill="FFFFFF"/>
        </w:rPr>
        <w:t xml:space="preserve">1 полугодия  </w:t>
      </w:r>
      <w:r w:rsidRPr="00454FD5">
        <w:rPr>
          <w:rFonts w:ascii="Times New Roman" w:hAnsi="Times New Roman"/>
          <w:sz w:val="24"/>
          <w:szCs w:val="24"/>
          <w:shd w:val="clear" w:color="auto" w:fill="FFFFFF"/>
        </w:rPr>
        <w:t>20</w:t>
      </w:r>
      <w:r w:rsidR="0029267A" w:rsidRPr="00454FD5">
        <w:rPr>
          <w:rFonts w:ascii="Times New Roman" w:hAnsi="Times New Roman"/>
          <w:sz w:val="24"/>
          <w:szCs w:val="24"/>
          <w:shd w:val="clear" w:color="auto" w:fill="FFFFFF"/>
        </w:rPr>
        <w:t>20</w:t>
      </w:r>
      <w:r w:rsidRPr="00454FD5">
        <w:rPr>
          <w:rFonts w:ascii="Times New Roman" w:hAnsi="Times New Roman"/>
          <w:sz w:val="24"/>
          <w:szCs w:val="24"/>
          <w:shd w:val="clear" w:color="auto" w:fill="FFFFFF"/>
        </w:rPr>
        <w:t xml:space="preserve"> года экспонировались </w:t>
      </w:r>
      <w:r w:rsidR="00AE6833" w:rsidRPr="00454FD5">
        <w:rPr>
          <w:rFonts w:ascii="Times New Roman" w:hAnsi="Times New Roman"/>
          <w:sz w:val="24"/>
          <w:szCs w:val="24"/>
          <w:shd w:val="clear" w:color="auto" w:fill="FFFFFF"/>
        </w:rPr>
        <w:t>2</w:t>
      </w:r>
      <w:r w:rsidR="0029267A" w:rsidRPr="00454FD5">
        <w:rPr>
          <w:rFonts w:ascii="Times New Roman" w:hAnsi="Times New Roman"/>
          <w:sz w:val="24"/>
          <w:szCs w:val="24"/>
          <w:shd w:val="clear" w:color="auto" w:fill="FFFFFF"/>
        </w:rPr>
        <w:t>2</w:t>
      </w:r>
      <w:r w:rsidRPr="00454FD5">
        <w:rPr>
          <w:rFonts w:ascii="Times New Roman" w:hAnsi="Times New Roman"/>
          <w:sz w:val="24"/>
          <w:szCs w:val="24"/>
          <w:shd w:val="clear" w:color="auto" w:fill="FFFFFF"/>
        </w:rPr>
        <w:t xml:space="preserve"> выстав</w:t>
      </w:r>
      <w:r w:rsidR="0029267A" w:rsidRPr="00454FD5">
        <w:rPr>
          <w:rFonts w:ascii="Times New Roman" w:hAnsi="Times New Roman"/>
          <w:sz w:val="24"/>
          <w:szCs w:val="24"/>
          <w:shd w:val="clear" w:color="auto" w:fill="FFFFFF"/>
        </w:rPr>
        <w:t>ки</w:t>
      </w:r>
      <w:r w:rsidR="00AE6833" w:rsidRPr="00454FD5">
        <w:rPr>
          <w:rFonts w:ascii="Times New Roman" w:hAnsi="Times New Roman"/>
          <w:sz w:val="24"/>
          <w:szCs w:val="24"/>
          <w:shd w:val="clear" w:color="auto" w:fill="FFFFFF"/>
        </w:rPr>
        <w:t xml:space="preserve">, </w:t>
      </w:r>
      <w:r w:rsidR="00454FD5" w:rsidRPr="00454FD5">
        <w:rPr>
          <w:rFonts w:ascii="Times New Roman" w:hAnsi="Times New Roman"/>
          <w:sz w:val="24"/>
          <w:szCs w:val="24"/>
          <w:shd w:val="clear" w:color="auto" w:fill="FFFFFF"/>
        </w:rPr>
        <w:t>спад</w:t>
      </w:r>
      <w:r w:rsidRPr="00454FD5">
        <w:rPr>
          <w:rFonts w:ascii="Times New Roman" w:hAnsi="Times New Roman"/>
          <w:sz w:val="24"/>
          <w:szCs w:val="24"/>
        </w:rPr>
        <w:t xml:space="preserve"> выставочных проектов относительно </w:t>
      </w:r>
      <w:r w:rsidR="00AE6833" w:rsidRPr="00454FD5">
        <w:rPr>
          <w:rFonts w:ascii="Times New Roman" w:hAnsi="Times New Roman"/>
          <w:sz w:val="24"/>
          <w:szCs w:val="24"/>
        </w:rPr>
        <w:t xml:space="preserve">1 </w:t>
      </w:r>
      <w:r w:rsidR="00454FD5" w:rsidRPr="00454FD5">
        <w:rPr>
          <w:rFonts w:ascii="Times New Roman" w:hAnsi="Times New Roman"/>
          <w:sz w:val="24"/>
          <w:szCs w:val="24"/>
        </w:rPr>
        <w:t>полугодия</w:t>
      </w:r>
      <w:r w:rsidR="00AE6833" w:rsidRPr="00454FD5">
        <w:rPr>
          <w:rFonts w:ascii="Times New Roman" w:hAnsi="Times New Roman"/>
          <w:sz w:val="24"/>
          <w:szCs w:val="24"/>
        </w:rPr>
        <w:t xml:space="preserve"> </w:t>
      </w:r>
      <w:r w:rsidRPr="00454FD5">
        <w:rPr>
          <w:rFonts w:ascii="Times New Roman" w:hAnsi="Times New Roman"/>
          <w:sz w:val="24"/>
          <w:szCs w:val="24"/>
        </w:rPr>
        <w:t>201</w:t>
      </w:r>
      <w:r w:rsidR="00AE6833" w:rsidRPr="00454FD5">
        <w:rPr>
          <w:rFonts w:ascii="Times New Roman" w:hAnsi="Times New Roman"/>
          <w:sz w:val="24"/>
          <w:szCs w:val="24"/>
        </w:rPr>
        <w:t>9</w:t>
      </w:r>
      <w:r w:rsidRPr="00454FD5">
        <w:rPr>
          <w:rFonts w:ascii="Times New Roman" w:hAnsi="Times New Roman"/>
          <w:sz w:val="24"/>
          <w:szCs w:val="24"/>
        </w:rPr>
        <w:t xml:space="preserve"> года  (</w:t>
      </w:r>
      <w:r w:rsidR="00454FD5" w:rsidRPr="00454FD5">
        <w:rPr>
          <w:rFonts w:ascii="Times New Roman" w:hAnsi="Times New Roman"/>
          <w:sz w:val="24"/>
          <w:szCs w:val="24"/>
        </w:rPr>
        <w:t>34</w:t>
      </w:r>
      <w:r w:rsidRPr="00454FD5">
        <w:rPr>
          <w:rFonts w:ascii="Times New Roman" w:hAnsi="Times New Roman"/>
          <w:sz w:val="24"/>
          <w:szCs w:val="24"/>
        </w:rPr>
        <w:t xml:space="preserve"> ед.) составил </w:t>
      </w:r>
      <w:r w:rsidR="00454FD5" w:rsidRPr="00454FD5">
        <w:rPr>
          <w:rFonts w:ascii="Times New Roman" w:hAnsi="Times New Roman"/>
          <w:sz w:val="24"/>
          <w:szCs w:val="24"/>
        </w:rPr>
        <w:t>35</w:t>
      </w:r>
      <w:r w:rsidRPr="00454FD5">
        <w:rPr>
          <w:rFonts w:ascii="Times New Roman" w:hAnsi="Times New Roman"/>
          <w:sz w:val="24"/>
          <w:szCs w:val="24"/>
        </w:rPr>
        <w:t>%.</w:t>
      </w:r>
    </w:p>
    <w:p w:rsidR="00454FD5" w:rsidRPr="00454FD5" w:rsidRDefault="00454FD5" w:rsidP="00E72224">
      <w:pPr>
        <w:pStyle w:val="14"/>
        <w:ind w:firstLine="709"/>
        <w:jc w:val="both"/>
        <w:rPr>
          <w:rFonts w:ascii="Times New Roman" w:hAnsi="Times New Roman"/>
          <w:sz w:val="24"/>
          <w:szCs w:val="24"/>
        </w:rPr>
      </w:pPr>
      <w:r>
        <w:rPr>
          <w:rFonts w:ascii="Times New Roman" w:hAnsi="Times New Roman"/>
          <w:sz w:val="24"/>
          <w:szCs w:val="24"/>
        </w:rPr>
        <w:t xml:space="preserve">Значительное снижение значений показателей  музейной деятельности </w:t>
      </w:r>
      <w:r w:rsidRPr="00454FD5">
        <w:rPr>
          <w:rFonts w:ascii="Times New Roman" w:hAnsi="Times New Roman"/>
          <w:sz w:val="24"/>
          <w:szCs w:val="24"/>
        </w:rPr>
        <w:t>связано  по причине эпидемиологической ситуации в городе и введени</w:t>
      </w:r>
      <w:r w:rsidR="00754381">
        <w:rPr>
          <w:rFonts w:ascii="Times New Roman" w:hAnsi="Times New Roman"/>
          <w:sz w:val="24"/>
          <w:szCs w:val="24"/>
        </w:rPr>
        <w:t>я</w:t>
      </w:r>
      <w:r w:rsidRPr="00454FD5">
        <w:rPr>
          <w:rFonts w:ascii="Times New Roman" w:hAnsi="Times New Roman"/>
          <w:sz w:val="24"/>
          <w:szCs w:val="24"/>
        </w:rPr>
        <w:t xml:space="preserve"> на территории города Урай режима самоизоляции.</w:t>
      </w:r>
    </w:p>
    <w:p w:rsidR="008B6700" w:rsidRPr="0029267A" w:rsidRDefault="008B6700" w:rsidP="00E72224">
      <w:pPr>
        <w:ind w:firstLine="709"/>
        <w:jc w:val="both"/>
        <w:rPr>
          <w:sz w:val="24"/>
          <w:szCs w:val="24"/>
        </w:rPr>
      </w:pPr>
      <w:r w:rsidRPr="0029267A">
        <w:rPr>
          <w:sz w:val="24"/>
          <w:szCs w:val="24"/>
        </w:rPr>
        <w:t>При нормативной обеспеченности  для города - 2 музея, уровень обеспеченности  в городе Урай музеями составляет 50%.</w:t>
      </w:r>
    </w:p>
    <w:p w:rsidR="00ED334C" w:rsidRDefault="008B6700" w:rsidP="00312B26">
      <w:pPr>
        <w:shd w:val="clear" w:color="auto" w:fill="FFFFFF"/>
        <w:tabs>
          <w:tab w:val="left" w:pos="0"/>
        </w:tabs>
        <w:ind w:firstLine="709"/>
        <w:jc w:val="both"/>
      </w:pPr>
      <w:r w:rsidRPr="0029267A">
        <w:rPr>
          <w:sz w:val="24"/>
          <w:szCs w:val="24"/>
        </w:rPr>
        <w:lastRenderedPageBreak/>
        <w:t>С целью сохранения культурной самобытности, доступности культурных благ и обеспечение прав граждан на развитие  и реализацию культурного  и духовного потенциала на территории  города Урай постановлением администрации города Урай от  27.09.2016 №2517 утверждена  и действует муниципальная программа «Культура города Урай» на 2017-2021 годы.</w:t>
      </w:r>
      <w:r w:rsidRPr="0029267A">
        <w:t xml:space="preserve"> </w:t>
      </w:r>
    </w:p>
    <w:p w:rsidR="00312B26" w:rsidRPr="00384385" w:rsidRDefault="00312B26" w:rsidP="00312B26">
      <w:pPr>
        <w:shd w:val="clear" w:color="auto" w:fill="FFFFFF"/>
        <w:tabs>
          <w:tab w:val="left" w:pos="0"/>
        </w:tabs>
        <w:ind w:firstLine="709"/>
        <w:jc w:val="both"/>
        <w:rPr>
          <w:sz w:val="24"/>
          <w:szCs w:val="24"/>
          <w:highlight w:val="yellow"/>
        </w:rPr>
      </w:pPr>
    </w:p>
    <w:p w:rsidR="00563A07" w:rsidRPr="007059D7" w:rsidRDefault="00563A07" w:rsidP="00563A07">
      <w:pPr>
        <w:ind w:firstLine="709"/>
        <w:jc w:val="both"/>
        <w:rPr>
          <w:b/>
          <w:bCs/>
          <w:sz w:val="24"/>
          <w:szCs w:val="24"/>
        </w:rPr>
      </w:pPr>
      <w:r w:rsidRPr="007059D7">
        <w:rPr>
          <w:b/>
          <w:bCs/>
          <w:sz w:val="24"/>
          <w:szCs w:val="24"/>
        </w:rPr>
        <w:t>4.3. Здравоохранение</w:t>
      </w:r>
    </w:p>
    <w:p w:rsidR="00960444" w:rsidRPr="007059D7" w:rsidRDefault="00960444" w:rsidP="00960444">
      <w:pPr>
        <w:ind w:firstLine="709"/>
        <w:jc w:val="both"/>
        <w:rPr>
          <w:sz w:val="24"/>
          <w:szCs w:val="24"/>
        </w:rPr>
      </w:pPr>
      <w:r w:rsidRPr="007059D7">
        <w:rPr>
          <w:b/>
          <w:bCs/>
          <w:sz w:val="24"/>
          <w:szCs w:val="24"/>
        </w:rPr>
        <w:t>Систему здравоохранения</w:t>
      </w:r>
      <w:r w:rsidRPr="007059D7">
        <w:rPr>
          <w:sz w:val="24"/>
          <w:szCs w:val="24"/>
        </w:rPr>
        <w:t xml:space="preserve"> на территории города Урай представляют бюджетное учреждение </w:t>
      </w:r>
      <w:proofErr w:type="spellStart"/>
      <w:r w:rsidRPr="007059D7">
        <w:rPr>
          <w:sz w:val="24"/>
          <w:szCs w:val="24"/>
        </w:rPr>
        <w:t>ХМАО-Югры</w:t>
      </w:r>
      <w:proofErr w:type="spellEnd"/>
      <w:r w:rsidRPr="007059D7">
        <w:rPr>
          <w:sz w:val="24"/>
          <w:szCs w:val="24"/>
        </w:rPr>
        <w:t xml:space="preserve"> «</w:t>
      </w:r>
      <w:proofErr w:type="spellStart"/>
      <w:r w:rsidRPr="007059D7">
        <w:rPr>
          <w:sz w:val="24"/>
          <w:szCs w:val="24"/>
        </w:rPr>
        <w:t>Урайская</w:t>
      </w:r>
      <w:proofErr w:type="spellEnd"/>
      <w:r w:rsidRPr="007059D7">
        <w:rPr>
          <w:sz w:val="24"/>
          <w:szCs w:val="24"/>
        </w:rPr>
        <w:t xml:space="preserve"> городская клиническая больница», автономное учреждение </w:t>
      </w:r>
      <w:proofErr w:type="spellStart"/>
      <w:r w:rsidRPr="007059D7">
        <w:rPr>
          <w:sz w:val="24"/>
          <w:szCs w:val="24"/>
        </w:rPr>
        <w:t>ХМАО-Югры</w:t>
      </w:r>
      <w:proofErr w:type="spellEnd"/>
      <w:r w:rsidRPr="007059D7">
        <w:rPr>
          <w:sz w:val="24"/>
          <w:szCs w:val="24"/>
        </w:rPr>
        <w:t xml:space="preserve"> «</w:t>
      </w:r>
      <w:proofErr w:type="spellStart"/>
      <w:r w:rsidRPr="007059D7">
        <w:rPr>
          <w:sz w:val="24"/>
          <w:szCs w:val="24"/>
        </w:rPr>
        <w:t>Урайская</w:t>
      </w:r>
      <w:proofErr w:type="spellEnd"/>
      <w:r w:rsidRPr="007059D7">
        <w:rPr>
          <w:sz w:val="24"/>
          <w:szCs w:val="24"/>
        </w:rPr>
        <w:t xml:space="preserve"> городская стоматологическая поликлиника» и бюджетное учреждение </w:t>
      </w:r>
      <w:proofErr w:type="spellStart"/>
      <w:r w:rsidRPr="007059D7">
        <w:rPr>
          <w:sz w:val="24"/>
          <w:szCs w:val="24"/>
        </w:rPr>
        <w:t>ХМАО-Югры</w:t>
      </w:r>
      <w:proofErr w:type="spellEnd"/>
      <w:r w:rsidRPr="007059D7">
        <w:rPr>
          <w:sz w:val="24"/>
          <w:szCs w:val="24"/>
        </w:rPr>
        <w:t xml:space="preserve"> «</w:t>
      </w:r>
      <w:proofErr w:type="spellStart"/>
      <w:r w:rsidRPr="007059D7">
        <w:rPr>
          <w:sz w:val="24"/>
          <w:szCs w:val="24"/>
        </w:rPr>
        <w:t>Урайская</w:t>
      </w:r>
      <w:proofErr w:type="spellEnd"/>
      <w:r w:rsidRPr="007059D7">
        <w:rPr>
          <w:sz w:val="24"/>
          <w:szCs w:val="24"/>
        </w:rPr>
        <w:t xml:space="preserve"> окружная больница медицинской реабилитации». Деятельность учреждений здравоохранения  направлена на обеспечение медико-санитарной помощи, а также на оказание специализированной, в том числе и высокотехнологичной помощи населению. </w:t>
      </w:r>
    </w:p>
    <w:p w:rsidR="00960444" w:rsidRPr="009B0CA2" w:rsidRDefault="00960444" w:rsidP="00960444">
      <w:pPr>
        <w:ind w:firstLine="720"/>
        <w:jc w:val="both"/>
        <w:rPr>
          <w:sz w:val="24"/>
        </w:rPr>
      </w:pPr>
      <w:r w:rsidRPr="009B0CA2">
        <w:rPr>
          <w:sz w:val="24"/>
        </w:rPr>
        <w:t xml:space="preserve">На территории города находится  также казенное учреждение Ханты-Мансийского </w:t>
      </w:r>
      <w:proofErr w:type="spellStart"/>
      <w:r w:rsidRPr="009B0CA2">
        <w:rPr>
          <w:sz w:val="24"/>
        </w:rPr>
        <w:t>округа-Югры</w:t>
      </w:r>
      <w:proofErr w:type="spellEnd"/>
      <w:r w:rsidRPr="009B0CA2">
        <w:rPr>
          <w:sz w:val="24"/>
        </w:rPr>
        <w:t xml:space="preserve"> «</w:t>
      </w:r>
      <w:proofErr w:type="spellStart"/>
      <w:r w:rsidRPr="009B0CA2">
        <w:rPr>
          <w:sz w:val="24"/>
        </w:rPr>
        <w:t>Урайский</w:t>
      </w:r>
      <w:proofErr w:type="spellEnd"/>
      <w:r w:rsidRPr="009B0CA2">
        <w:rPr>
          <w:sz w:val="24"/>
        </w:rPr>
        <w:t xml:space="preserve"> специализированный Дом ребенка» с численностью  врачей и среднего  медицинского персонала </w:t>
      </w:r>
      <w:r w:rsidR="002F2F61" w:rsidRPr="009B0CA2">
        <w:rPr>
          <w:sz w:val="24"/>
        </w:rPr>
        <w:t>на</w:t>
      </w:r>
      <w:r w:rsidRPr="009B0CA2">
        <w:rPr>
          <w:sz w:val="24"/>
        </w:rPr>
        <w:t xml:space="preserve"> </w:t>
      </w:r>
      <w:r w:rsidR="002F2F61" w:rsidRPr="009B0CA2">
        <w:rPr>
          <w:sz w:val="24"/>
        </w:rPr>
        <w:t>01.</w:t>
      </w:r>
      <w:r w:rsidR="004526C6" w:rsidRPr="009B0CA2">
        <w:rPr>
          <w:sz w:val="24"/>
        </w:rPr>
        <w:t>0</w:t>
      </w:r>
      <w:r w:rsidR="009B0CA2" w:rsidRPr="009B0CA2">
        <w:rPr>
          <w:sz w:val="24"/>
        </w:rPr>
        <w:t>7</w:t>
      </w:r>
      <w:r w:rsidR="002F2F61" w:rsidRPr="009B0CA2">
        <w:rPr>
          <w:sz w:val="24"/>
        </w:rPr>
        <w:t>.</w:t>
      </w:r>
      <w:r w:rsidRPr="009B0CA2">
        <w:rPr>
          <w:sz w:val="24"/>
        </w:rPr>
        <w:t>20</w:t>
      </w:r>
      <w:r w:rsidR="00AB2C94" w:rsidRPr="009B0CA2">
        <w:rPr>
          <w:sz w:val="24"/>
        </w:rPr>
        <w:t>20</w:t>
      </w:r>
      <w:r w:rsidRPr="009B0CA2">
        <w:rPr>
          <w:sz w:val="24"/>
        </w:rPr>
        <w:t xml:space="preserve"> года – </w:t>
      </w:r>
      <w:r w:rsidR="003468B2" w:rsidRPr="009B0CA2">
        <w:rPr>
          <w:sz w:val="24"/>
        </w:rPr>
        <w:t>4</w:t>
      </w:r>
      <w:r w:rsidR="009B0CA2" w:rsidRPr="009B0CA2">
        <w:rPr>
          <w:sz w:val="24"/>
        </w:rPr>
        <w:t>2</w:t>
      </w:r>
      <w:r w:rsidRPr="009B0CA2">
        <w:rPr>
          <w:sz w:val="24"/>
        </w:rPr>
        <w:t xml:space="preserve"> человек</w:t>
      </w:r>
      <w:r w:rsidR="009B0CA2" w:rsidRPr="009B0CA2">
        <w:rPr>
          <w:sz w:val="24"/>
        </w:rPr>
        <w:t>а</w:t>
      </w:r>
      <w:r w:rsidRPr="009B0CA2">
        <w:rPr>
          <w:sz w:val="24"/>
        </w:rPr>
        <w:t xml:space="preserve"> (врачи – </w:t>
      </w:r>
      <w:r w:rsidR="009B0CA2" w:rsidRPr="009B0CA2">
        <w:rPr>
          <w:sz w:val="24"/>
        </w:rPr>
        <w:t>7</w:t>
      </w:r>
      <w:r w:rsidRPr="009B0CA2">
        <w:rPr>
          <w:sz w:val="24"/>
        </w:rPr>
        <w:t xml:space="preserve"> человек, средний медицинский персонал – 3</w:t>
      </w:r>
      <w:r w:rsidR="009B0CA2" w:rsidRPr="009B0CA2">
        <w:rPr>
          <w:sz w:val="24"/>
        </w:rPr>
        <w:t>5</w:t>
      </w:r>
      <w:r w:rsidRPr="009B0CA2">
        <w:rPr>
          <w:sz w:val="24"/>
        </w:rPr>
        <w:t>) и коечным фондом в 102 койки круглосуточного пребывания.</w:t>
      </w:r>
    </w:p>
    <w:p w:rsidR="004962A5" w:rsidRPr="00384385" w:rsidRDefault="00960444" w:rsidP="00960444">
      <w:pPr>
        <w:ind w:firstLine="709"/>
        <w:jc w:val="both"/>
        <w:rPr>
          <w:b/>
          <w:sz w:val="24"/>
          <w:szCs w:val="24"/>
          <w:highlight w:val="yellow"/>
        </w:rPr>
      </w:pPr>
      <w:r w:rsidRPr="00384385">
        <w:rPr>
          <w:b/>
          <w:sz w:val="24"/>
          <w:szCs w:val="24"/>
          <w:highlight w:val="yellow"/>
        </w:rPr>
        <w:t xml:space="preserve">                     </w:t>
      </w:r>
    </w:p>
    <w:p w:rsidR="00CD5C09" w:rsidRPr="009B0CA2" w:rsidRDefault="00CD5C09" w:rsidP="00CD5C09">
      <w:pPr>
        <w:jc w:val="center"/>
        <w:rPr>
          <w:sz w:val="24"/>
          <w:szCs w:val="24"/>
        </w:rPr>
      </w:pPr>
      <w:r w:rsidRPr="009B0CA2">
        <w:rPr>
          <w:b/>
          <w:sz w:val="24"/>
          <w:szCs w:val="24"/>
        </w:rPr>
        <w:t>Основные показатели в сфере здравоохранения</w:t>
      </w:r>
    </w:p>
    <w:p w:rsidR="00CD5C09" w:rsidRPr="009B0CA2" w:rsidRDefault="00CD5C09" w:rsidP="00CD5C09">
      <w:pPr>
        <w:pStyle w:val="af2"/>
        <w:ind w:left="0" w:firstLine="709"/>
        <w:jc w:val="right"/>
        <w:rPr>
          <w:sz w:val="24"/>
          <w:szCs w:val="24"/>
        </w:rPr>
      </w:pPr>
      <w:r w:rsidRPr="009B0CA2">
        <w:rPr>
          <w:sz w:val="24"/>
          <w:szCs w:val="24"/>
        </w:rPr>
        <w:t>таблица 10</w:t>
      </w:r>
    </w:p>
    <w:tbl>
      <w:tblPr>
        <w:tblStyle w:val="ad"/>
        <w:tblW w:w="9545" w:type="dxa"/>
        <w:jc w:val="center"/>
        <w:tblLayout w:type="fixed"/>
        <w:tblLook w:val="04A0"/>
      </w:tblPr>
      <w:tblGrid>
        <w:gridCol w:w="4158"/>
        <w:gridCol w:w="1134"/>
        <w:gridCol w:w="1316"/>
        <w:gridCol w:w="1382"/>
        <w:gridCol w:w="1555"/>
      </w:tblGrid>
      <w:tr w:rsidR="00CD5C09" w:rsidRPr="00384385" w:rsidTr="000951FF">
        <w:trPr>
          <w:jc w:val="center"/>
        </w:trPr>
        <w:tc>
          <w:tcPr>
            <w:tcW w:w="4158" w:type="dxa"/>
          </w:tcPr>
          <w:p w:rsidR="00CD5C09" w:rsidRPr="009B0CA2" w:rsidRDefault="00CD5C09" w:rsidP="000951FF">
            <w:pPr>
              <w:pStyle w:val="af2"/>
              <w:ind w:left="0"/>
              <w:jc w:val="center"/>
              <w:rPr>
                <w:sz w:val="24"/>
                <w:szCs w:val="24"/>
              </w:rPr>
            </w:pPr>
            <w:r w:rsidRPr="009B0CA2">
              <w:rPr>
                <w:sz w:val="24"/>
                <w:szCs w:val="24"/>
              </w:rPr>
              <w:t>Показатели</w:t>
            </w:r>
          </w:p>
        </w:tc>
        <w:tc>
          <w:tcPr>
            <w:tcW w:w="1134" w:type="dxa"/>
          </w:tcPr>
          <w:p w:rsidR="00CD5C09" w:rsidRPr="009B0CA2" w:rsidRDefault="00CD5C09" w:rsidP="000951FF">
            <w:pPr>
              <w:pStyle w:val="af2"/>
              <w:ind w:left="0"/>
              <w:jc w:val="center"/>
              <w:rPr>
                <w:sz w:val="24"/>
                <w:szCs w:val="24"/>
              </w:rPr>
            </w:pPr>
            <w:proofErr w:type="spellStart"/>
            <w:r w:rsidRPr="009B0CA2">
              <w:rPr>
                <w:sz w:val="24"/>
                <w:szCs w:val="24"/>
              </w:rPr>
              <w:t>Ед</w:t>
            </w:r>
            <w:proofErr w:type="gramStart"/>
            <w:r w:rsidRPr="009B0CA2">
              <w:rPr>
                <w:sz w:val="24"/>
                <w:szCs w:val="24"/>
              </w:rPr>
              <w:t>.и</w:t>
            </w:r>
            <w:proofErr w:type="gramEnd"/>
            <w:r w:rsidRPr="009B0CA2">
              <w:rPr>
                <w:sz w:val="24"/>
                <w:szCs w:val="24"/>
              </w:rPr>
              <w:t>зм</w:t>
            </w:r>
            <w:proofErr w:type="spellEnd"/>
            <w:r w:rsidRPr="009B0CA2">
              <w:rPr>
                <w:sz w:val="24"/>
                <w:szCs w:val="24"/>
              </w:rPr>
              <w:t>.</w:t>
            </w:r>
          </w:p>
        </w:tc>
        <w:tc>
          <w:tcPr>
            <w:tcW w:w="1316" w:type="dxa"/>
            <w:vAlign w:val="center"/>
          </w:tcPr>
          <w:p w:rsidR="00CD5C09" w:rsidRPr="009B0CA2" w:rsidRDefault="00CD5C09" w:rsidP="000951FF">
            <w:pPr>
              <w:jc w:val="center"/>
              <w:rPr>
                <w:sz w:val="24"/>
                <w:szCs w:val="24"/>
              </w:rPr>
            </w:pPr>
            <w:r w:rsidRPr="009B0CA2">
              <w:rPr>
                <w:sz w:val="24"/>
                <w:szCs w:val="24"/>
              </w:rPr>
              <w:t>01.07.2019</w:t>
            </w:r>
          </w:p>
        </w:tc>
        <w:tc>
          <w:tcPr>
            <w:tcW w:w="1382" w:type="dxa"/>
            <w:vAlign w:val="center"/>
          </w:tcPr>
          <w:p w:rsidR="00CD5C09" w:rsidRPr="009B0CA2" w:rsidRDefault="00CD5C09" w:rsidP="000951FF">
            <w:pPr>
              <w:jc w:val="center"/>
              <w:rPr>
                <w:sz w:val="24"/>
                <w:szCs w:val="24"/>
              </w:rPr>
            </w:pPr>
            <w:r w:rsidRPr="009B0CA2">
              <w:rPr>
                <w:sz w:val="24"/>
                <w:szCs w:val="24"/>
              </w:rPr>
              <w:t xml:space="preserve">01.07.2020 </w:t>
            </w:r>
          </w:p>
        </w:tc>
        <w:tc>
          <w:tcPr>
            <w:tcW w:w="1555" w:type="dxa"/>
          </w:tcPr>
          <w:p w:rsidR="00CD5C09" w:rsidRPr="009B0CA2" w:rsidRDefault="00CD5C09" w:rsidP="000951FF">
            <w:pPr>
              <w:pStyle w:val="af2"/>
              <w:ind w:left="0"/>
              <w:jc w:val="center"/>
              <w:rPr>
                <w:sz w:val="24"/>
                <w:szCs w:val="24"/>
              </w:rPr>
            </w:pPr>
            <w:r w:rsidRPr="009B0CA2">
              <w:rPr>
                <w:sz w:val="24"/>
                <w:szCs w:val="24"/>
              </w:rPr>
              <w:t>Отклонение 01.07.2020/</w:t>
            </w:r>
          </w:p>
          <w:p w:rsidR="00CD5C09" w:rsidRPr="009B0CA2" w:rsidRDefault="00CD5C09" w:rsidP="000951FF">
            <w:pPr>
              <w:pStyle w:val="af2"/>
              <w:ind w:left="0"/>
              <w:jc w:val="center"/>
              <w:rPr>
                <w:sz w:val="24"/>
                <w:szCs w:val="24"/>
              </w:rPr>
            </w:pPr>
            <w:r w:rsidRPr="009B0CA2">
              <w:rPr>
                <w:sz w:val="24"/>
                <w:szCs w:val="24"/>
              </w:rPr>
              <w:t>01.07.2019</w:t>
            </w:r>
          </w:p>
          <w:p w:rsidR="00CD5C09" w:rsidRPr="009B0CA2" w:rsidRDefault="00CD5C09" w:rsidP="000951FF">
            <w:pPr>
              <w:pStyle w:val="af2"/>
              <w:ind w:left="0"/>
              <w:jc w:val="center"/>
              <w:rPr>
                <w:sz w:val="24"/>
                <w:szCs w:val="24"/>
              </w:rPr>
            </w:pPr>
            <w:r w:rsidRPr="009B0CA2">
              <w:rPr>
                <w:sz w:val="24"/>
                <w:szCs w:val="24"/>
              </w:rPr>
              <w:t xml:space="preserve"> (%)</w:t>
            </w:r>
          </w:p>
        </w:tc>
      </w:tr>
      <w:tr w:rsidR="00CD5C09" w:rsidRPr="00384385" w:rsidTr="000951FF">
        <w:trPr>
          <w:jc w:val="center"/>
        </w:trPr>
        <w:tc>
          <w:tcPr>
            <w:tcW w:w="4158" w:type="dxa"/>
            <w:shd w:val="clear" w:color="auto" w:fill="auto"/>
          </w:tcPr>
          <w:p w:rsidR="00CD5C09" w:rsidRPr="00CD5C09" w:rsidRDefault="00CD5C09" w:rsidP="000951FF">
            <w:pPr>
              <w:ind w:left="24"/>
              <w:jc w:val="both"/>
              <w:rPr>
                <w:sz w:val="24"/>
                <w:szCs w:val="24"/>
              </w:rPr>
            </w:pPr>
            <w:r w:rsidRPr="00CD5C09">
              <w:rPr>
                <w:sz w:val="24"/>
                <w:szCs w:val="24"/>
              </w:rPr>
              <w:t>1.Численность работников здравоохранения  – всего, из них:</w:t>
            </w:r>
          </w:p>
        </w:tc>
        <w:tc>
          <w:tcPr>
            <w:tcW w:w="1134" w:type="dxa"/>
            <w:shd w:val="clear" w:color="auto" w:fill="auto"/>
          </w:tcPr>
          <w:p w:rsidR="00CD5C09" w:rsidRPr="00CD5C09" w:rsidRDefault="00CD5C09" w:rsidP="000951FF">
            <w:pPr>
              <w:pStyle w:val="af2"/>
              <w:ind w:left="0"/>
              <w:jc w:val="center"/>
              <w:rPr>
                <w:sz w:val="24"/>
                <w:szCs w:val="24"/>
              </w:rPr>
            </w:pPr>
            <w:r w:rsidRPr="00CD5C09">
              <w:rPr>
                <w:sz w:val="24"/>
                <w:szCs w:val="24"/>
              </w:rPr>
              <w:t>Человек</w:t>
            </w:r>
          </w:p>
        </w:tc>
        <w:tc>
          <w:tcPr>
            <w:tcW w:w="1316" w:type="dxa"/>
            <w:shd w:val="clear" w:color="auto" w:fill="auto"/>
          </w:tcPr>
          <w:p w:rsidR="00CD5C09" w:rsidRPr="00CD5C09" w:rsidRDefault="00CD5C09" w:rsidP="000951FF">
            <w:pPr>
              <w:pStyle w:val="af2"/>
              <w:ind w:left="0"/>
              <w:jc w:val="center"/>
              <w:rPr>
                <w:sz w:val="24"/>
                <w:szCs w:val="24"/>
              </w:rPr>
            </w:pPr>
            <w:r w:rsidRPr="00CD5C09">
              <w:rPr>
                <w:sz w:val="24"/>
                <w:szCs w:val="24"/>
              </w:rPr>
              <w:t>1629</w:t>
            </w:r>
          </w:p>
        </w:tc>
        <w:tc>
          <w:tcPr>
            <w:tcW w:w="1382" w:type="dxa"/>
          </w:tcPr>
          <w:p w:rsidR="00CD5C09" w:rsidRPr="00CD5C09" w:rsidRDefault="00CD5C09" w:rsidP="000951FF">
            <w:pPr>
              <w:pStyle w:val="af2"/>
              <w:ind w:left="0"/>
              <w:jc w:val="center"/>
              <w:rPr>
                <w:sz w:val="24"/>
                <w:szCs w:val="24"/>
              </w:rPr>
            </w:pPr>
            <w:r w:rsidRPr="00CD5C09">
              <w:rPr>
                <w:sz w:val="24"/>
                <w:szCs w:val="24"/>
              </w:rPr>
              <w:t>1</w:t>
            </w:r>
            <w:r w:rsidRPr="00CD5C09">
              <w:rPr>
                <w:sz w:val="24"/>
                <w:szCs w:val="24"/>
                <w:lang w:val="en-US"/>
              </w:rPr>
              <w:t xml:space="preserve"> </w:t>
            </w:r>
            <w:r w:rsidRPr="00CD5C09">
              <w:rPr>
                <w:sz w:val="24"/>
                <w:szCs w:val="24"/>
              </w:rPr>
              <w:t>582</w:t>
            </w:r>
          </w:p>
        </w:tc>
        <w:tc>
          <w:tcPr>
            <w:tcW w:w="1555" w:type="dxa"/>
          </w:tcPr>
          <w:p w:rsidR="00CD5C09" w:rsidRPr="00CD5C09" w:rsidRDefault="00CD5C09" w:rsidP="000951FF">
            <w:pPr>
              <w:pStyle w:val="af2"/>
              <w:ind w:left="0"/>
              <w:jc w:val="center"/>
              <w:rPr>
                <w:sz w:val="24"/>
                <w:szCs w:val="24"/>
              </w:rPr>
            </w:pPr>
            <w:r w:rsidRPr="00CD5C09">
              <w:rPr>
                <w:sz w:val="24"/>
                <w:szCs w:val="24"/>
              </w:rPr>
              <w:t>97,1</w:t>
            </w:r>
          </w:p>
        </w:tc>
      </w:tr>
      <w:tr w:rsidR="00CD5C09" w:rsidRPr="00384385" w:rsidTr="000951FF">
        <w:trPr>
          <w:jc w:val="center"/>
        </w:trPr>
        <w:tc>
          <w:tcPr>
            <w:tcW w:w="4158" w:type="dxa"/>
            <w:shd w:val="clear" w:color="auto" w:fill="auto"/>
          </w:tcPr>
          <w:p w:rsidR="00CD5C09" w:rsidRPr="00CD5C09" w:rsidRDefault="00CD5C09" w:rsidP="000951FF">
            <w:pPr>
              <w:ind w:left="24"/>
              <w:rPr>
                <w:sz w:val="24"/>
                <w:szCs w:val="24"/>
              </w:rPr>
            </w:pPr>
            <w:r w:rsidRPr="00CD5C09">
              <w:rPr>
                <w:sz w:val="24"/>
                <w:szCs w:val="24"/>
              </w:rPr>
              <w:t>- врачей</w:t>
            </w:r>
          </w:p>
        </w:tc>
        <w:tc>
          <w:tcPr>
            <w:tcW w:w="1134" w:type="dxa"/>
            <w:shd w:val="clear" w:color="auto" w:fill="auto"/>
          </w:tcPr>
          <w:p w:rsidR="00CD5C09" w:rsidRPr="00CD5C09" w:rsidRDefault="00CD5C09" w:rsidP="000951FF">
            <w:pPr>
              <w:pStyle w:val="af2"/>
              <w:ind w:left="0"/>
              <w:jc w:val="center"/>
              <w:rPr>
                <w:sz w:val="24"/>
                <w:szCs w:val="24"/>
              </w:rPr>
            </w:pPr>
            <w:r w:rsidRPr="00CD5C09">
              <w:rPr>
                <w:sz w:val="24"/>
                <w:szCs w:val="24"/>
              </w:rPr>
              <w:t>Человек</w:t>
            </w:r>
          </w:p>
        </w:tc>
        <w:tc>
          <w:tcPr>
            <w:tcW w:w="1316" w:type="dxa"/>
            <w:shd w:val="clear" w:color="auto" w:fill="auto"/>
          </w:tcPr>
          <w:p w:rsidR="00CD5C09" w:rsidRPr="00CD5C09" w:rsidRDefault="00CD5C09" w:rsidP="000951FF">
            <w:pPr>
              <w:pStyle w:val="af2"/>
              <w:ind w:left="0"/>
              <w:jc w:val="center"/>
              <w:rPr>
                <w:sz w:val="24"/>
                <w:szCs w:val="24"/>
              </w:rPr>
            </w:pPr>
            <w:r w:rsidRPr="00CD5C09">
              <w:rPr>
                <w:sz w:val="24"/>
                <w:szCs w:val="24"/>
                <w:lang w:val="en-US"/>
              </w:rPr>
              <w:t>20</w:t>
            </w:r>
            <w:r w:rsidRPr="00CD5C09">
              <w:rPr>
                <w:sz w:val="24"/>
                <w:szCs w:val="24"/>
              </w:rPr>
              <w:t>2</w:t>
            </w:r>
          </w:p>
        </w:tc>
        <w:tc>
          <w:tcPr>
            <w:tcW w:w="1382" w:type="dxa"/>
          </w:tcPr>
          <w:p w:rsidR="00CD5C09" w:rsidRPr="00CD5C09" w:rsidRDefault="00CD5C09" w:rsidP="000951FF">
            <w:pPr>
              <w:pStyle w:val="af2"/>
              <w:ind w:left="0"/>
              <w:jc w:val="center"/>
              <w:rPr>
                <w:sz w:val="24"/>
                <w:szCs w:val="24"/>
              </w:rPr>
            </w:pPr>
            <w:r w:rsidRPr="00CD5C09">
              <w:rPr>
                <w:sz w:val="24"/>
                <w:szCs w:val="24"/>
              </w:rPr>
              <w:t>195</w:t>
            </w:r>
          </w:p>
        </w:tc>
        <w:tc>
          <w:tcPr>
            <w:tcW w:w="1555" w:type="dxa"/>
          </w:tcPr>
          <w:p w:rsidR="00CD5C09" w:rsidRPr="00CD5C09" w:rsidRDefault="00CD5C09" w:rsidP="000951FF">
            <w:pPr>
              <w:pStyle w:val="af2"/>
              <w:ind w:left="0"/>
              <w:jc w:val="center"/>
              <w:rPr>
                <w:sz w:val="24"/>
                <w:szCs w:val="24"/>
              </w:rPr>
            </w:pPr>
            <w:r w:rsidRPr="00CD5C09">
              <w:rPr>
                <w:sz w:val="24"/>
                <w:szCs w:val="24"/>
              </w:rPr>
              <w:t>96,5</w:t>
            </w:r>
          </w:p>
        </w:tc>
      </w:tr>
      <w:tr w:rsidR="00CD5C09" w:rsidRPr="00384385" w:rsidTr="000951FF">
        <w:trPr>
          <w:jc w:val="center"/>
        </w:trPr>
        <w:tc>
          <w:tcPr>
            <w:tcW w:w="4158" w:type="dxa"/>
            <w:shd w:val="clear" w:color="auto" w:fill="auto"/>
          </w:tcPr>
          <w:p w:rsidR="00CD5C09" w:rsidRPr="00CD5C09" w:rsidRDefault="00CD5C09" w:rsidP="000951FF">
            <w:pPr>
              <w:ind w:left="24"/>
              <w:jc w:val="both"/>
              <w:rPr>
                <w:sz w:val="24"/>
                <w:szCs w:val="24"/>
              </w:rPr>
            </w:pPr>
            <w:r w:rsidRPr="00CD5C09">
              <w:rPr>
                <w:sz w:val="24"/>
                <w:szCs w:val="24"/>
              </w:rPr>
              <w:t>- из них: врачей общей практики  (семейной медицины)</w:t>
            </w:r>
          </w:p>
        </w:tc>
        <w:tc>
          <w:tcPr>
            <w:tcW w:w="1134" w:type="dxa"/>
            <w:shd w:val="clear" w:color="auto" w:fill="auto"/>
          </w:tcPr>
          <w:p w:rsidR="00CD5C09" w:rsidRPr="00CD5C09" w:rsidRDefault="00CD5C09" w:rsidP="000951FF">
            <w:pPr>
              <w:pStyle w:val="af2"/>
              <w:ind w:left="0"/>
              <w:jc w:val="center"/>
              <w:rPr>
                <w:sz w:val="24"/>
                <w:szCs w:val="24"/>
              </w:rPr>
            </w:pPr>
            <w:r w:rsidRPr="00CD5C09">
              <w:rPr>
                <w:sz w:val="24"/>
                <w:szCs w:val="24"/>
              </w:rPr>
              <w:t>Человек</w:t>
            </w:r>
          </w:p>
        </w:tc>
        <w:tc>
          <w:tcPr>
            <w:tcW w:w="1316" w:type="dxa"/>
            <w:shd w:val="clear" w:color="auto" w:fill="auto"/>
          </w:tcPr>
          <w:p w:rsidR="00CD5C09" w:rsidRPr="00CD5C09" w:rsidRDefault="00CD5C09" w:rsidP="000951FF">
            <w:pPr>
              <w:pStyle w:val="af2"/>
              <w:ind w:left="0"/>
              <w:jc w:val="center"/>
              <w:rPr>
                <w:sz w:val="24"/>
                <w:szCs w:val="24"/>
              </w:rPr>
            </w:pPr>
            <w:r w:rsidRPr="00CD5C09">
              <w:rPr>
                <w:sz w:val="24"/>
                <w:szCs w:val="24"/>
              </w:rPr>
              <w:t>1</w:t>
            </w:r>
          </w:p>
        </w:tc>
        <w:tc>
          <w:tcPr>
            <w:tcW w:w="1382" w:type="dxa"/>
          </w:tcPr>
          <w:p w:rsidR="00CD5C09" w:rsidRPr="00CD5C09" w:rsidRDefault="00CD5C09" w:rsidP="000951FF">
            <w:pPr>
              <w:pStyle w:val="af2"/>
              <w:ind w:left="0"/>
              <w:jc w:val="center"/>
              <w:rPr>
                <w:sz w:val="24"/>
                <w:szCs w:val="24"/>
              </w:rPr>
            </w:pPr>
            <w:r w:rsidRPr="00CD5C09">
              <w:rPr>
                <w:sz w:val="24"/>
                <w:szCs w:val="24"/>
              </w:rPr>
              <w:t>1</w:t>
            </w:r>
          </w:p>
        </w:tc>
        <w:tc>
          <w:tcPr>
            <w:tcW w:w="1555" w:type="dxa"/>
          </w:tcPr>
          <w:p w:rsidR="00CD5C09" w:rsidRPr="00CD5C09" w:rsidRDefault="00CD5C09" w:rsidP="000951FF">
            <w:pPr>
              <w:pStyle w:val="af2"/>
              <w:ind w:left="0"/>
              <w:jc w:val="center"/>
              <w:rPr>
                <w:sz w:val="24"/>
                <w:szCs w:val="24"/>
              </w:rPr>
            </w:pPr>
            <w:r w:rsidRPr="00CD5C09">
              <w:rPr>
                <w:sz w:val="24"/>
                <w:szCs w:val="24"/>
              </w:rPr>
              <w:t>100</w:t>
            </w:r>
          </w:p>
        </w:tc>
      </w:tr>
      <w:tr w:rsidR="00CD5C09" w:rsidRPr="00384385" w:rsidTr="000951FF">
        <w:trPr>
          <w:jc w:val="center"/>
        </w:trPr>
        <w:tc>
          <w:tcPr>
            <w:tcW w:w="4158" w:type="dxa"/>
            <w:shd w:val="clear" w:color="auto" w:fill="auto"/>
          </w:tcPr>
          <w:p w:rsidR="00CD5C09" w:rsidRPr="00CD5C09" w:rsidRDefault="00CD5C09" w:rsidP="000951FF">
            <w:pPr>
              <w:ind w:left="24"/>
              <w:rPr>
                <w:sz w:val="24"/>
                <w:szCs w:val="24"/>
              </w:rPr>
            </w:pPr>
            <w:r w:rsidRPr="00CD5C09">
              <w:rPr>
                <w:sz w:val="24"/>
                <w:szCs w:val="24"/>
              </w:rPr>
              <w:t>- среднего медицинского персонала</w:t>
            </w:r>
          </w:p>
        </w:tc>
        <w:tc>
          <w:tcPr>
            <w:tcW w:w="1134" w:type="dxa"/>
            <w:shd w:val="clear" w:color="auto" w:fill="auto"/>
          </w:tcPr>
          <w:p w:rsidR="00CD5C09" w:rsidRPr="00CD5C09" w:rsidRDefault="00CD5C09" w:rsidP="000951FF">
            <w:pPr>
              <w:pStyle w:val="af2"/>
              <w:ind w:left="0"/>
              <w:jc w:val="center"/>
              <w:rPr>
                <w:sz w:val="24"/>
                <w:szCs w:val="24"/>
              </w:rPr>
            </w:pPr>
            <w:r w:rsidRPr="00CD5C09">
              <w:rPr>
                <w:sz w:val="24"/>
                <w:szCs w:val="24"/>
              </w:rPr>
              <w:t>Человек</w:t>
            </w:r>
          </w:p>
        </w:tc>
        <w:tc>
          <w:tcPr>
            <w:tcW w:w="1316" w:type="dxa"/>
            <w:shd w:val="clear" w:color="auto" w:fill="auto"/>
          </w:tcPr>
          <w:p w:rsidR="00CD5C09" w:rsidRPr="00CD5C09" w:rsidRDefault="00CD5C09" w:rsidP="000951FF">
            <w:pPr>
              <w:pStyle w:val="af2"/>
              <w:ind w:left="0"/>
              <w:jc w:val="center"/>
              <w:rPr>
                <w:sz w:val="24"/>
                <w:szCs w:val="24"/>
              </w:rPr>
            </w:pPr>
            <w:r w:rsidRPr="00CD5C09">
              <w:rPr>
                <w:sz w:val="24"/>
                <w:szCs w:val="24"/>
              </w:rPr>
              <w:t>601</w:t>
            </w:r>
          </w:p>
        </w:tc>
        <w:tc>
          <w:tcPr>
            <w:tcW w:w="1382" w:type="dxa"/>
          </w:tcPr>
          <w:p w:rsidR="00CD5C09" w:rsidRPr="00CD5C09" w:rsidRDefault="00CD5C09" w:rsidP="000951FF">
            <w:pPr>
              <w:pStyle w:val="af2"/>
              <w:ind w:left="0"/>
              <w:jc w:val="center"/>
              <w:rPr>
                <w:sz w:val="24"/>
                <w:szCs w:val="24"/>
              </w:rPr>
            </w:pPr>
            <w:r w:rsidRPr="00CD5C09">
              <w:rPr>
                <w:sz w:val="24"/>
                <w:szCs w:val="24"/>
              </w:rPr>
              <w:t>603</w:t>
            </w:r>
          </w:p>
        </w:tc>
        <w:tc>
          <w:tcPr>
            <w:tcW w:w="1555" w:type="dxa"/>
          </w:tcPr>
          <w:p w:rsidR="00CD5C09" w:rsidRPr="00CD5C09" w:rsidRDefault="00CD5C09" w:rsidP="000951FF">
            <w:pPr>
              <w:pStyle w:val="af2"/>
              <w:ind w:left="0"/>
              <w:jc w:val="center"/>
              <w:rPr>
                <w:sz w:val="24"/>
                <w:szCs w:val="24"/>
              </w:rPr>
            </w:pPr>
            <w:r w:rsidRPr="00CD5C09">
              <w:rPr>
                <w:sz w:val="24"/>
                <w:szCs w:val="24"/>
              </w:rPr>
              <w:t>100,3</w:t>
            </w:r>
          </w:p>
        </w:tc>
      </w:tr>
      <w:tr w:rsidR="00CD5C09" w:rsidRPr="00384385" w:rsidTr="000951FF">
        <w:trPr>
          <w:jc w:val="center"/>
        </w:trPr>
        <w:tc>
          <w:tcPr>
            <w:tcW w:w="4158" w:type="dxa"/>
            <w:shd w:val="clear" w:color="auto" w:fill="auto"/>
          </w:tcPr>
          <w:p w:rsidR="00CD5C09" w:rsidRPr="00CD5C09" w:rsidRDefault="00CD5C09" w:rsidP="000951FF">
            <w:pPr>
              <w:ind w:left="24"/>
              <w:jc w:val="both"/>
              <w:rPr>
                <w:sz w:val="24"/>
                <w:szCs w:val="24"/>
              </w:rPr>
            </w:pPr>
            <w:r w:rsidRPr="00CD5C09">
              <w:rPr>
                <w:sz w:val="24"/>
                <w:szCs w:val="24"/>
              </w:rPr>
              <w:t>2.Объем  медицинской помощи, предоставляемой муниципальными учреждениями здравоохранения:</w:t>
            </w:r>
          </w:p>
        </w:tc>
        <w:tc>
          <w:tcPr>
            <w:tcW w:w="1134" w:type="dxa"/>
            <w:shd w:val="clear" w:color="auto" w:fill="auto"/>
          </w:tcPr>
          <w:p w:rsidR="00CD5C09" w:rsidRPr="00CD5C09" w:rsidRDefault="00CD5C09" w:rsidP="000951FF">
            <w:pPr>
              <w:jc w:val="center"/>
              <w:rPr>
                <w:sz w:val="24"/>
                <w:szCs w:val="24"/>
              </w:rPr>
            </w:pPr>
          </w:p>
        </w:tc>
        <w:tc>
          <w:tcPr>
            <w:tcW w:w="1316" w:type="dxa"/>
            <w:shd w:val="clear" w:color="auto" w:fill="auto"/>
          </w:tcPr>
          <w:p w:rsidR="00CD5C09" w:rsidRPr="00CD5C09" w:rsidRDefault="00CD5C09" w:rsidP="000951FF">
            <w:pPr>
              <w:pStyle w:val="af2"/>
              <w:ind w:left="0"/>
              <w:jc w:val="center"/>
              <w:rPr>
                <w:sz w:val="24"/>
                <w:szCs w:val="24"/>
              </w:rPr>
            </w:pPr>
          </w:p>
        </w:tc>
        <w:tc>
          <w:tcPr>
            <w:tcW w:w="1382" w:type="dxa"/>
          </w:tcPr>
          <w:p w:rsidR="00CD5C09" w:rsidRPr="00CD5C09" w:rsidRDefault="00CD5C09" w:rsidP="000951FF">
            <w:pPr>
              <w:pStyle w:val="af2"/>
              <w:ind w:left="0"/>
              <w:jc w:val="center"/>
              <w:rPr>
                <w:sz w:val="24"/>
                <w:szCs w:val="24"/>
              </w:rPr>
            </w:pPr>
          </w:p>
        </w:tc>
        <w:tc>
          <w:tcPr>
            <w:tcW w:w="1555" w:type="dxa"/>
          </w:tcPr>
          <w:p w:rsidR="00CD5C09" w:rsidRPr="00CD5C09" w:rsidRDefault="00CD5C09" w:rsidP="000951FF">
            <w:pPr>
              <w:pStyle w:val="af2"/>
              <w:ind w:left="0"/>
              <w:jc w:val="center"/>
              <w:rPr>
                <w:sz w:val="24"/>
                <w:szCs w:val="24"/>
              </w:rPr>
            </w:pPr>
          </w:p>
        </w:tc>
      </w:tr>
      <w:tr w:rsidR="00CD5C09" w:rsidRPr="00384385" w:rsidTr="000951FF">
        <w:trPr>
          <w:jc w:val="center"/>
        </w:trPr>
        <w:tc>
          <w:tcPr>
            <w:tcW w:w="4158" w:type="dxa"/>
          </w:tcPr>
          <w:p w:rsidR="00CD5C09" w:rsidRPr="00CD5C09" w:rsidRDefault="00CD5C09" w:rsidP="000951FF">
            <w:pPr>
              <w:ind w:left="24"/>
              <w:rPr>
                <w:sz w:val="24"/>
                <w:szCs w:val="24"/>
              </w:rPr>
            </w:pPr>
            <w:r w:rsidRPr="00CD5C09">
              <w:rPr>
                <w:sz w:val="24"/>
                <w:szCs w:val="24"/>
              </w:rPr>
              <w:t>- стационарная медицинская помощь</w:t>
            </w:r>
          </w:p>
        </w:tc>
        <w:tc>
          <w:tcPr>
            <w:tcW w:w="1134" w:type="dxa"/>
          </w:tcPr>
          <w:p w:rsidR="00CD5C09" w:rsidRPr="00CD5C09" w:rsidRDefault="00CD5C09" w:rsidP="000951FF">
            <w:pPr>
              <w:jc w:val="center"/>
              <w:rPr>
                <w:sz w:val="24"/>
                <w:szCs w:val="24"/>
              </w:rPr>
            </w:pPr>
            <w:r w:rsidRPr="00CD5C09">
              <w:rPr>
                <w:sz w:val="24"/>
                <w:szCs w:val="24"/>
              </w:rPr>
              <w:t>койко-день</w:t>
            </w:r>
          </w:p>
        </w:tc>
        <w:tc>
          <w:tcPr>
            <w:tcW w:w="1316" w:type="dxa"/>
          </w:tcPr>
          <w:p w:rsidR="00CD5C09" w:rsidRPr="00CD5C09" w:rsidRDefault="00CD5C09" w:rsidP="000951FF">
            <w:pPr>
              <w:pStyle w:val="af2"/>
              <w:ind w:left="0"/>
              <w:jc w:val="center"/>
              <w:rPr>
                <w:sz w:val="24"/>
                <w:szCs w:val="24"/>
              </w:rPr>
            </w:pPr>
            <w:r w:rsidRPr="00CD5C09">
              <w:rPr>
                <w:sz w:val="24"/>
                <w:szCs w:val="24"/>
              </w:rPr>
              <w:t>51 220</w:t>
            </w:r>
          </w:p>
        </w:tc>
        <w:tc>
          <w:tcPr>
            <w:tcW w:w="1382" w:type="dxa"/>
          </w:tcPr>
          <w:p w:rsidR="00CD5C09" w:rsidRPr="00CD5C09" w:rsidRDefault="00CD5C09" w:rsidP="000951FF">
            <w:pPr>
              <w:pStyle w:val="af2"/>
              <w:ind w:left="0"/>
              <w:jc w:val="center"/>
              <w:rPr>
                <w:sz w:val="24"/>
                <w:szCs w:val="24"/>
              </w:rPr>
            </w:pPr>
            <w:r w:rsidRPr="00CD5C09">
              <w:rPr>
                <w:sz w:val="24"/>
                <w:szCs w:val="24"/>
              </w:rPr>
              <w:t>37 010</w:t>
            </w:r>
          </w:p>
        </w:tc>
        <w:tc>
          <w:tcPr>
            <w:tcW w:w="1555" w:type="dxa"/>
          </w:tcPr>
          <w:p w:rsidR="00CD5C09" w:rsidRPr="00CD5C09" w:rsidRDefault="00CD5C09" w:rsidP="000951FF">
            <w:pPr>
              <w:pStyle w:val="af2"/>
              <w:ind w:left="0"/>
              <w:jc w:val="center"/>
              <w:rPr>
                <w:sz w:val="24"/>
                <w:szCs w:val="24"/>
              </w:rPr>
            </w:pPr>
            <w:r w:rsidRPr="00CD5C09">
              <w:rPr>
                <w:sz w:val="24"/>
                <w:szCs w:val="24"/>
              </w:rPr>
              <w:t>72,3</w:t>
            </w:r>
          </w:p>
        </w:tc>
      </w:tr>
      <w:tr w:rsidR="00CD5C09" w:rsidRPr="00384385" w:rsidTr="000951FF">
        <w:trPr>
          <w:jc w:val="center"/>
        </w:trPr>
        <w:tc>
          <w:tcPr>
            <w:tcW w:w="4158" w:type="dxa"/>
          </w:tcPr>
          <w:p w:rsidR="00CD5C09" w:rsidRPr="00CD5C09" w:rsidRDefault="00CD5C09" w:rsidP="000951FF">
            <w:pPr>
              <w:ind w:left="24"/>
              <w:rPr>
                <w:sz w:val="24"/>
                <w:szCs w:val="24"/>
              </w:rPr>
            </w:pPr>
            <w:r w:rsidRPr="00CD5C09">
              <w:rPr>
                <w:sz w:val="24"/>
                <w:szCs w:val="24"/>
              </w:rPr>
              <w:t>- амбулаторная помощь</w:t>
            </w:r>
          </w:p>
        </w:tc>
        <w:tc>
          <w:tcPr>
            <w:tcW w:w="1134" w:type="dxa"/>
          </w:tcPr>
          <w:p w:rsidR="00CD5C09" w:rsidRPr="00CD5C09" w:rsidRDefault="00CD5C09" w:rsidP="000951FF">
            <w:pPr>
              <w:jc w:val="center"/>
              <w:rPr>
                <w:sz w:val="24"/>
                <w:szCs w:val="24"/>
              </w:rPr>
            </w:pPr>
            <w:r w:rsidRPr="00CD5C09">
              <w:rPr>
                <w:sz w:val="24"/>
                <w:szCs w:val="24"/>
              </w:rPr>
              <w:t>посещений</w:t>
            </w:r>
          </w:p>
        </w:tc>
        <w:tc>
          <w:tcPr>
            <w:tcW w:w="1316" w:type="dxa"/>
          </w:tcPr>
          <w:p w:rsidR="00CD5C09" w:rsidRPr="00CD5C09" w:rsidRDefault="00CD5C09" w:rsidP="000951FF">
            <w:pPr>
              <w:pStyle w:val="af2"/>
              <w:ind w:left="0"/>
              <w:jc w:val="center"/>
              <w:rPr>
                <w:sz w:val="24"/>
                <w:szCs w:val="24"/>
              </w:rPr>
            </w:pPr>
            <w:r w:rsidRPr="00CD5C09">
              <w:rPr>
                <w:sz w:val="24"/>
                <w:szCs w:val="24"/>
              </w:rPr>
              <w:t>242 697</w:t>
            </w:r>
          </w:p>
        </w:tc>
        <w:tc>
          <w:tcPr>
            <w:tcW w:w="1382" w:type="dxa"/>
          </w:tcPr>
          <w:p w:rsidR="00CD5C09" w:rsidRPr="00CD5C09" w:rsidRDefault="00CD5C09" w:rsidP="000951FF">
            <w:pPr>
              <w:pStyle w:val="af2"/>
              <w:ind w:left="0"/>
              <w:jc w:val="center"/>
              <w:rPr>
                <w:sz w:val="24"/>
                <w:szCs w:val="24"/>
              </w:rPr>
            </w:pPr>
            <w:r w:rsidRPr="00CD5C09">
              <w:rPr>
                <w:sz w:val="24"/>
                <w:szCs w:val="24"/>
              </w:rPr>
              <w:t>191 270</w:t>
            </w:r>
          </w:p>
        </w:tc>
        <w:tc>
          <w:tcPr>
            <w:tcW w:w="1555" w:type="dxa"/>
          </w:tcPr>
          <w:p w:rsidR="00CD5C09" w:rsidRPr="00CD5C09" w:rsidRDefault="00CD5C09" w:rsidP="000951FF">
            <w:pPr>
              <w:pStyle w:val="af2"/>
              <w:ind w:left="0"/>
              <w:jc w:val="center"/>
              <w:rPr>
                <w:sz w:val="24"/>
                <w:szCs w:val="24"/>
              </w:rPr>
            </w:pPr>
            <w:r w:rsidRPr="00CD5C09">
              <w:rPr>
                <w:sz w:val="24"/>
                <w:szCs w:val="24"/>
              </w:rPr>
              <w:t>78,8</w:t>
            </w:r>
          </w:p>
        </w:tc>
      </w:tr>
      <w:tr w:rsidR="00CD5C09" w:rsidRPr="00384385" w:rsidTr="000951FF">
        <w:trPr>
          <w:jc w:val="center"/>
        </w:trPr>
        <w:tc>
          <w:tcPr>
            <w:tcW w:w="4158" w:type="dxa"/>
          </w:tcPr>
          <w:p w:rsidR="00CD5C09" w:rsidRPr="00CD5C09" w:rsidRDefault="00CD5C09" w:rsidP="000951FF">
            <w:pPr>
              <w:ind w:left="24"/>
              <w:rPr>
                <w:sz w:val="24"/>
                <w:szCs w:val="24"/>
              </w:rPr>
            </w:pPr>
            <w:r w:rsidRPr="00CD5C09">
              <w:rPr>
                <w:sz w:val="24"/>
                <w:szCs w:val="24"/>
              </w:rPr>
              <w:t>- дневные стационары всех видов</w:t>
            </w:r>
          </w:p>
        </w:tc>
        <w:tc>
          <w:tcPr>
            <w:tcW w:w="1134" w:type="dxa"/>
          </w:tcPr>
          <w:p w:rsidR="00CD5C09" w:rsidRPr="00CD5C09" w:rsidRDefault="00CD5C09" w:rsidP="000951FF">
            <w:pPr>
              <w:jc w:val="center"/>
              <w:rPr>
                <w:sz w:val="24"/>
                <w:szCs w:val="24"/>
              </w:rPr>
            </w:pPr>
            <w:proofErr w:type="spellStart"/>
            <w:r w:rsidRPr="00CD5C09">
              <w:rPr>
                <w:sz w:val="24"/>
                <w:szCs w:val="24"/>
              </w:rPr>
              <w:t>пациенто-день</w:t>
            </w:r>
            <w:proofErr w:type="spellEnd"/>
          </w:p>
        </w:tc>
        <w:tc>
          <w:tcPr>
            <w:tcW w:w="1316" w:type="dxa"/>
          </w:tcPr>
          <w:p w:rsidR="00CD5C09" w:rsidRPr="00CD5C09" w:rsidRDefault="00CD5C09" w:rsidP="000951FF">
            <w:pPr>
              <w:pStyle w:val="af2"/>
              <w:ind w:left="0"/>
              <w:jc w:val="center"/>
              <w:rPr>
                <w:sz w:val="24"/>
                <w:szCs w:val="24"/>
              </w:rPr>
            </w:pPr>
            <w:r w:rsidRPr="00CD5C09">
              <w:rPr>
                <w:sz w:val="24"/>
                <w:szCs w:val="24"/>
              </w:rPr>
              <w:t>17 658</w:t>
            </w:r>
          </w:p>
        </w:tc>
        <w:tc>
          <w:tcPr>
            <w:tcW w:w="1382" w:type="dxa"/>
          </w:tcPr>
          <w:p w:rsidR="00CD5C09" w:rsidRPr="00CD5C09" w:rsidRDefault="00CD5C09" w:rsidP="000951FF">
            <w:pPr>
              <w:pStyle w:val="af2"/>
              <w:ind w:left="0"/>
              <w:jc w:val="center"/>
              <w:rPr>
                <w:sz w:val="24"/>
                <w:szCs w:val="24"/>
              </w:rPr>
            </w:pPr>
            <w:r w:rsidRPr="00CD5C09">
              <w:rPr>
                <w:sz w:val="24"/>
                <w:szCs w:val="24"/>
              </w:rPr>
              <w:t>10 751</w:t>
            </w:r>
          </w:p>
        </w:tc>
        <w:tc>
          <w:tcPr>
            <w:tcW w:w="1555" w:type="dxa"/>
          </w:tcPr>
          <w:p w:rsidR="00CD5C09" w:rsidRPr="00CD5C09" w:rsidRDefault="00CD5C09" w:rsidP="000951FF">
            <w:pPr>
              <w:pStyle w:val="af2"/>
              <w:ind w:left="0"/>
              <w:jc w:val="center"/>
              <w:rPr>
                <w:sz w:val="24"/>
                <w:szCs w:val="24"/>
              </w:rPr>
            </w:pPr>
            <w:r w:rsidRPr="00CD5C09">
              <w:rPr>
                <w:sz w:val="24"/>
                <w:szCs w:val="24"/>
              </w:rPr>
              <w:t>60,9</w:t>
            </w:r>
          </w:p>
        </w:tc>
      </w:tr>
      <w:tr w:rsidR="00CD5C09" w:rsidRPr="00384385" w:rsidTr="000951FF">
        <w:trPr>
          <w:jc w:val="center"/>
        </w:trPr>
        <w:tc>
          <w:tcPr>
            <w:tcW w:w="4158" w:type="dxa"/>
          </w:tcPr>
          <w:p w:rsidR="00CD5C09" w:rsidRPr="00CD5C09" w:rsidRDefault="00CD5C09" w:rsidP="000951FF">
            <w:pPr>
              <w:ind w:left="24"/>
              <w:rPr>
                <w:sz w:val="24"/>
                <w:szCs w:val="24"/>
              </w:rPr>
            </w:pPr>
            <w:r w:rsidRPr="00CD5C09">
              <w:rPr>
                <w:sz w:val="24"/>
                <w:szCs w:val="24"/>
              </w:rPr>
              <w:t>- скорая медицинская помощь</w:t>
            </w:r>
          </w:p>
        </w:tc>
        <w:tc>
          <w:tcPr>
            <w:tcW w:w="1134" w:type="dxa"/>
          </w:tcPr>
          <w:p w:rsidR="00CD5C09" w:rsidRPr="00CD5C09" w:rsidRDefault="00CD5C09" w:rsidP="000951FF">
            <w:pPr>
              <w:jc w:val="center"/>
              <w:rPr>
                <w:sz w:val="24"/>
                <w:szCs w:val="24"/>
              </w:rPr>
            </w:pPr>
            <w:r w:rsidRPr="00CD5C09">
              <w:rPr>
                <w:sz w:val="24"/>
                <w:szCs w:val="24"/>
              </w:rPr>
              <w:t>вызов</w:t>
            </w:r>
          </w:p>
        </w:tc>
        <w:tc>
          <w:tcPr>
            <w:tcW w:w="1316" w:type="dxa"/>
          </w:tcPr>
          <w:p w:rsidR="00CD5C09" w:rsidRPr="00CD5C09" w:rsidRDefault="00CD5C09" w:rsidP="000951FF">
            <w:pPr>
              <w:pStyle w:val="af2"/>
              <w:ind w:left="0"/>
              <w:jc w:val="center"/>
              <w:rPr>
                <w:sz w:val="24"/>
                <w:szCs w:val="24"/>
              </w:rPr>
            </w:pPr>
            <w:r w:rsidRPr="00CD5C09">
              <w:rPr>
                <w:sz w:val="24"/>
                <w:szCs w:val="24"/>
              </w:rPr>
              <w:t>7 554</w:t>
            </w:r>
          </w:p>
        </w:tc>
        <w:tc>
          <w:tcPr>
            <w:tcW w:w="1382" w:type="dxa"/>
          </w:tcPr>
          <w:p w:rsidR="00CD5C09" w:rsidRPr="00CD5C09" w:rsidRDefault="00CD5C09" w:rsidP="000951FF">
            <w:pPr>
              <w:pStyle w:val="af2"/>
              <w:ind w:left="0"/>
              <w:jc w:val="center"/>
              <w:rPr>
                <w:sz w:val="24"/>
                <w:szCs w:val="24"/>
              </w:rPr>
            </w:pPr>
            <w:r w:rsidRPr="00CD5C09">
              <w:rPr>
                <w:sz w:val="24"/>
                <w:szCs w:val="24"/>
              </w:rPr>
              <w:t>7 030</w:t>
            </w:r>
          </w:p>
        </w:tc>
        <w:tc>
          <w:tcPr>
            <w:tcW w:w="1555" w:type="dxa"/>
          </w:tcPr>
          <w:p w:rsidR="00CD5C09" w:rsidRPr="00CD5C09" w:rsidRDefault="00CD5C09" w:rsidP="000951FF">
            <w:pPr>
              <w:pStyle w:val="af2"/>
              <w:ind w:left="0"/>
              <w:jc w:val="center"/>
              <w:rPr>
                <w:sz w:val="24"/>
                <w:szCs w:val="24"/>
              </w:rPr>
            </w:pPr>
            <w:r w:rsidRPr="00CD5C09">
              <w:rPr>
                <w:sz w:val="24"/>
                <w:szCs w:val="24"/>
              </w:rPr>
              <w:t>93,1</w:t>
            </w:r>
          </w:p>
        </w:tc>
      </w:tr>
      <w:tr w:rsidR="00CD5C09" w:rsidRPr="00384385" w:rsidTr="000951FF">
        <w:trPr>
          <w:jc w:val="center"/>
        </w:trPr>
        <w:tc>
          <w:tcPr>
            <w:tcW w:w="4158" w:type="dxa"/>
          </w:tcPr>
          <w:p w:rsidR="00CD5C09" w:rsidRPr="00CD5C09" w:rsidRDefault="00CD5C09" w:rsidP="000951FF">
            <w:pPr>
              <w:ind w:left="24"/>
              <w:rPr>
                <w:sz w:val="24"/>
                <w:szCs w:val="24"/>
              </w:rPr>
            </w:pPr>
            <w:r w:rsidRPr="00CD5C09">
              <w:rPr>
                <w:sz w:val="24"/>
                <w:szCs w:val="24"/>
              </w:rPr>
              <w:t>3.Коечный фонд всего:</w:t>
            </w:r>
          </w:p>
        </w:tc>
        <w:tc>
          <w:tcPr>
            <w:tcW w:w="1134" w:type="dxa"/>
          </w:tcPr>
          <w:p w:rsidR="00CD5C09" w:rsidRPr="00CD5C09" w:rsidRDefault="00CD5C09" w:rsidP="000951FF">
            <w:pPr>
              <w:jc w:val="center"/>
              <w:rPr>
                <w:sz w:val="24"/>
                <w:szCs w:val="24"/>
              </w:rPr>
            </w:pPr>
            <w:r w:rsidRPr="00CD5C09">
              <w:rPr>
                <w:sz w:val="24"/>
                <w:szCs w:val="24"/>
              </w:rPr>
              <w:t>коек</w:t>
            </w:r>
          </w:p>
        </w:tc>
        <w:tc>
          <w:tcPr>
            <w:tcW w:w="1316" w:type="dxa"/>
          </w:tcPr>
          <w:p w:rsidR="00CD5C09" w:rsidRPr="00CD5C09" w:rsidRDefault="00CD5C09" w:rsidP="000951FF">
            <w:pPr>
              <w:pStyle w:val="af2"/>
              <w:ind w:left="0"/>
              <w:jc w:val="center"/>
              <w:rPr>
                <w:sz w:val="24"/>
                <w:szCs w:val="24"/>
              </w:rPr>
            </w:pPr>
            <w:r w:rsidRPr="00CD5C09">
              <w:rPr>
                <w:sz w:val="24"/>
                <w:szCs w:val="24"/>
              </w:rPr>
              <w:t>467</w:t>
            </w:r>
          </w:p>
        </w:tc>
        <w:tc>
          <w:tcPr>
            <w:tcW w:w="1382" w:type="dxa"/>
          </w:tcPr>
          <w:p w:rsidR="00CD5C09" w:rsidRPr="00CD5C09" w:rsidRDefault="00CD5C09" w:rsidP="000951FF">
            <w:pPr>
              <w:pStyle w:val="af2"/>
              <w:ind w:left="0"/>
              <w:jc w:val="center"/>
              <w:rPr>
                <w:sz w:val="24"/>
                <w:szCs w:val="24"/>
              </w:rPr>
            </w:pPr>
            <w:r w:rsidRPr="00CD5C09">
              <w:rPr>
                <w:sz w:val="24"/>
                <w:szCs w:val="24"/>
              </w:rPr>
              <w:t>467</w:t>
            </w:r>
          </w:p>
        </w:tc>
        <w:tc>
          <w:tcPr>
            <w:tcW w:w="1555" w:type="dxa"/>
          </w:tcPr>
          <w:p w:rsidR="00CD5C09" w:rsidRPr="00CD5C09" w:rsidRDefault="00CD5C09" w:rsidP="000951FF">
            <w:pPr>
              <w:pStyle w:val="af2"/>
              <w:ind w:left="0"/>
              <w:jc w:val="center"/>
              <w:rPr>
                <w:sz w:val="24"/>
                <w:szCs w:val="24"/>
              </w:rPr>
            </w:pPr>
            <w:r w:rsidRPr="00CD5C09">
              <w:rPr>
                <w:sz w:val="24"/>
                <w:szCs w:val="24"/>
              </w:rPr>
              <w:t>100,0</w:t>
            </w:r>
          </w:p>
        </w:tc>
      </w:tr>
      <w:tr w:rsidR="00CD5C09" w:rsidRPr="00384385" w:rsidTr="000951FF">
        <w:trPr>
          <w:jc w:val="center"/>
        </w:trPr>
        <w:tc>
          <w:tcPr>
            <w:tcW w:w="4158" w:type="dxa"/>
          </w:tcPr>
          <w:p w:rsidR="00CD5C09" w:rsidRPr="00A91D89" w:rsidRDefault="00CD5C09" w:rsidP="000951FF">
            <w:pPr>
              <w:ind w:left="24"/>
              <w:rPr>
                <w:sz w:val="24"/>
                <w:szCs w:val="24"/>
              </w:rPr>
            </w:pPr>
            <w:r w:rsidRPr="00A91D89">
              <w:rPr>
                <w:sz w:val="24"/>
                <w:szCs w:val="24"/>
              </w:rPr>
              <w:t>- койки круглосуточного пребывания</w:t>
            </w:r>
          </w:p>
        </w:tc>
        <w:tc>
          <w:tcPr>
            <w:tcW w:w="1134" w:type="dxa"/>
          </w:tcPr>
          <w:p w:rsidR="00CD5C09" w:rsidRPr="00A91D89" w:rsidRDefault="00CD5C09" w:rsidP="000951FF">
            <w:pPr>
              <w:jc w:val="center"/>
              <w:rPr>
                <w:sz w:val="24"/>
                <w:szCs w:val="24"/>
              </w:rPr>
            </w:pPr>
            <w:r w:rsidRPr="00A91D89">
              <w:rPr>
                <w:sz w:val="24"/>
                <w:szCs w:val="24"/>
              </w:rPr>
              <w:t>ед.</w:t>
            </w:r>
          </w:p>
        </w:tc>
        <w:tc>
          <w:tcPr>
            <w:tcW w:w="1316" w:type="dxa"/>
          </w:tcPr>
          <w:p w:rsidR="00CD5C09" w:rsidRPr="00A91D89" w:rsidRDefault="00CD5C09" w:rsidP="000951FF">
            <w:pPr>
              <w:pStyle w:val="af2"/>
              <w:ind w:left="0"/>
              <w:jc w:val="center"/>
              <w:rPr>
                <w:sz w:val="24"/>
                <w:szCs w:val="24"/>
              </w:rPr>
            </w:pPr>
            <w:r w:rsidRPr="00A91D89">
              <w:rPr>
                <w:sz w:val="24"/>
                <w:szCs w:val="24"/>
              </w:rPr>
              <w:t>337</w:t>
            </w:r>
          </w:p>
        </w:tc>
        <w:tc>
          <w:tcPr>
            <w:tcW w:w="1382" w:type="dxa"/>
          </w:tcPr>
          <w:p w:rsidR="00CD5C09" w:rsidRPr="00A91D89" w:rsidRDefault="00CD5C09" w:rsidP="000951FF">
            <w:pPr>
              <w:pStyle w:val="af2"/>
              <w:ind w:left="0"/>
              <w:jc w:val="center"/>
              <w:rPr>
                <w:sz w:val="24"/>
                <w:szCs w:val="24"/>
              </w:rPr>
            </w:pPr>
            <w:r w:rsidRPr="00A91D89">
              <w:rPr>
                <w:sz w:val="24"/>
                <w:szCs w:val="24"/>
              </w:rPr>
              <w:t>337</w:t>
            </w:r>
          </w:p>
        </w:tc>
        <w:tc>
          <w:tcPr>
            <w:tcW w:w="1555" w:type="dxa"/>
          </w:tcPr>
          <w:p w:rsidR="00CD5C09" w:rsidRPr="00A91D89" w:rsidRDefault="00CD5C09" w:rsidP="000951FF">
            <w:pPr>
              <w:pStyle w:val="af2"/>
              <w:ind w:left="0"/>
              <w:jc w:val="center"/>
              <w:rPr>
                <w:sz w:val="24"/>
                <w:szCs w:val="24"/>
              </w:rPr>
            </w:pPr>
            <w:r w:rsidRPr="00A91D89">
              <w:rPr>
                <w:sz w:val="24"/>
                <w:szCs w:val="24"/>
              </w:rPr>
              <w:t>100,0</w:t>
            </w:r>
          </w:p>
        </w:tc>
      </w:tr>
      <w:tr w:rsidR="00CD5C09" w:rsidRPr="00384385" w:rsidTr="000951FF">
        <w:trPr>
          <w:jc w:val="center"/>
        </w:trPr>
        <w:tc>
          <w:tcPr>
            <w:tcW w:w="4158" w:type="dxa"/>
          </w:tcPr>
          <w:p w:rsidR="00CD5C09" w:rsidRPr="00A91D89" w:rsidRDefault="00CD5C09" w:rsidP="000951FF">
            <w:pPr>
              <w:ind w:left="24"/>
              <w:rPr>
                <w:sz w:val="24"/>
                <w:szCs w:val="24"/>
              </w:rPr>
            </w:pPr>
            <w:r w:rsidRPr="00A91D89">
              <w:rPr>
                <w:sz w:val="24"/>
                <w:szCs w:val="24"/>
              </w:rPr>
              <w:t>- койки дневного пребывания</w:t>
            </w:r>
          </w:p>
        </w:tc>
        <w:tc>
          <w:tcPr>
            <w:tcW w:w="1134" w:type="dxa"/>
          </w:tcPr>
          <w:p w:rsidR="00CD5C09" w:rsidRPr="00A91D89" w:rsidRDefault="00CD5C09" w:rsidP="000951FF">
            <w:pPr>
              <w:jc w:val="center"/>
              <w:rPr>
                <w:sz w:val="24"/>
                <w:szCs w:val="24"/>
              </w:rPr>
            </w:pPr>
            <w:r w:rsidRPr="00A91D89">
              <w:rPr>
                <w:sz w:val="24"/>
                <w:szCs w:val="24"/>
              </w:rPr>
              <w:t>ед.</w:t>
            </w:r>
          </w:p>
        </w:tc>
        <w:tc>
          <w:tcPr>
            <w:tcW w:w="1316" w:type="dxa"/>
          </w:tcPr>
          <w:p w:rsidR="00CD5C09" w:rsidRPr="00A91D89" w:rsidRDefault="00CD5C09" w:rsidP="000951FF">
            <w:pPr>
              <w:pStyle w:val="af2"/>
              <w:ind w:left="0"/>
              <w:jc w:val="center"/>
              <w:rPr>
                <w:sz w:val="24"/>
                <w:szCs w:val="24"/>
              </w:rPr>
            </w:pPr>
            <w:r w:rsidRPr="00A91D89">
              <w:rPr>
                <w:sz w:val="24"/>
                <w:szCs w:val="24"/>
              </w:rPr>
              <w:t>130</w:t>
            </w:r>
          </w:p>
        </w:tc>
        <w:tc>
          <w:tcPr>
            <w:tcW w:w="1382" w:type="dxa"/>
          </w:tcPr>
          <w:p w:rsidR="00CD5C09" w:rsidRPr="00A91D89" w:rsidRDefault="00CD5C09" w:rsidP="000951FF">
            <w:pPr>
              <w:pStyle w:val="af2"/>
              <w:ind w:left="0"/>
              <w:jc w:val="center"/>
              <w:rPr>
                <w:sz w:val="24"/>
                <w:szCs w:val="24"/>
              </w:rPr>
            </w:pPr>
            <w:r w:rsidRPr="00A91D89">
              <w:rPr>
                <w:sz w:val="24"/>
                <w:szCs w:val="24"/>
              </w:rPr>
              <w:t>130</w:t>
            </w:r>
          </w:p>
        </w:tc>
        <w:tc>
          <w:tcPr>
            <w:tcW w:w="1555" w:type="dxa"/>
          </w:tcPr>
          <w:p w:rsidR="00CD5C09" w:rsidRPr="00A91D89" w:rsidRDefault="00CD5C09" w:rsidP="000951FF">
            <w:pPr>
              <w:pStyle w:val="af2"/>
              <w:ind w:left="0"/>
              <w:jc w:val="center"/>
              <w:rPr>
                <w:sz w:val="24"/>
                <w:szCs w:val="24"/>
              </w:rPr>
            </w:pPr>
            <w:r w:rsidRPr="00A91D89">
              <w:rPr>
                <w:sz w:val="24"/>
                <w:szCs w:val="24"/>
              </w:rPr>
              <w:t>100,0</w:t>
            </w:r>
          </w:p>
        </w:tc>
      </w:tr>
      <w:tr w:rsidR="00CD5C09" w:rsidRPr="00384385" w:rsidTr="000951FF">
        <w:trPr>
          <w:jc w:val="center"/>
        </w:trPr>
        <w:tc>
          <w:tcPr>
            <w:tcW w:w="4158" w:type="dxa"/>
          </w:tcPr>
          <w:p w:rsidR="00CD5C09" w:rsidRPr="009B0CA2" w:rsidRDefault="00CD5C09" w:rsidP="000951FF">
            <w:pPr>
              <w:jc w:val="both"/>
              <w:rPr>
                <w:sz w:val="24"/>
                <w:szCs w:val="24"/>
              </w:rPr>
            </w:pPr>
            <w:r w:rsidRPr="009B0CA2">
              <w:rPr>
                <w:sz w:val="24"/>
                <w:szCs w:val="24"/>
              </w:rPr>
              <w:t xml:space="preserve">4. Доля выездов бригад скорой медицинской помощи со временем </w:t>
            </w:r>
            <w:proofErr w:type="spellStart"/>
            <w:r w:rsidRPr="009B0CA2">
              <w:rPr>
                <w:sz w:val="24"/>
                <w:szCs w:val="24"/>
              </w:rPr>
              <w:t>доезда</w:t>
            </w:r>
            <w:proofErr w:type="spellEnd"/>
            <w:r w:rsidRPr="009B0CA2">
              <w:rPr>
                <w:sz w:val="24"/>
                <w:szCs w:val="24"/>
              </w:rPr>
              <w:t xml:space="preserve"> до больного менее 20 мин.</w:t>
            </w:r>
          </w:p>
        </w:tc>
        <w:tc>
          <w:tcPr>
            <w:tcW w:w="1134" w:type="dxa"/>
          </w:tcPr>
          <w:p w:rsidR="00CD5C09" w:rsidRPr="009B0CA2" w:rsidRDefault="00CD5C09" w:rsidP="000951FF">
            <w:pPr>
              <w:jc w:val="both"/>
              <w:rPr>
                <w:sz w:val="24"/>
                <w:szCs w:val="24"/>
              </w:rPr>
            </w:pPr>
            <w:r w:rsidRPr="009B0CA2">
              <w:rPr>
                <w:sz w:val="24"/>
                <w:szCs w:val="24"/>
              </w:rPr>
              <w:t>%</w:t>
            </w:r>
          </w:p>
        </w:tc>
        <w:tc>
          <w:tcPr>
            <w:tcW w:w="1316" w:type="dxa"/>
          </w:tcPr>
          <w:p w:rsidR="00CD5C09" w:rsidRPr="009B0CA2" w:rsidRDefault="00CD5C09" w:rsidP="000951FF">
            <w:pPr>
              <w:autoSpaceDE w:val="0"/>
              <w:autoSpaceDN w:val="0"/>
              <w:adjustRightInd w:val="0"/>
              <w:spacing w:after="120"/>
              <w:jc w:val="center"/>
              <w:outlineLvl w:val="0"/>
              <w:rPr>
                <w:rFonts w:eastAsia="Calibri"/>
                <w:sz w:val="24"/>
                <w:szCs w:val="24"/>
                <w:lang w:eastAsia="en-US"/>
              </w:rPr>
            </w:pPr>
            <w:r w:rsidRPr="009B0CA2">
              <w:rPr>
                <w:rFonts w:eastAsia="Calibri"/>
                <w:sz w:val="24"/>
                <w:szCs w:val="24"/>
                <w:lang w:eastAsia="en-US"/>
              </w:rPr>
              <w:t>97,3</w:t>
            </w:r>
          </w:p>
        </w:tc>
        <w:tc>
          <w:tcPr>
            <w:tcW w:w="1382" w:type="dxa"/>
          </w:tcPr>
          <w:p w:rsidR="00CD5C09" w:rsidRPr="009B0CA2" w:rsidRDefault="00CD5C09" w:rsidP="000951FF">
            <w:pPr>
              <w:autoSpaceDE w:val="0"/>
              <w:autoSpaceDN w:val="0"/>
              <w:adjustRightInd w:val="0"/>
              <w:spacing w:after="120"/>
              <w:jc w:val="center"/>
              <w:outlineLvl w:val="0"/>
              <w:rPr>
                <w:rFonts w:eastAsia="Calibri"/>
                <w:sz w:val="24"/>
                <w:szCs w:val="24"/>
                <w:lang w:eastAsia="en-US"/>
              </w:rPr>
            </w:pPr>
            <w:r w:rsidRPr="009B0CA2">
              <w:rPr>
                <w:rFonts w:eastAsia="Calibri"/>
                <w:sz w:val="24"/>
                <w:szCs w:val="24"/>
                <w:lang w:eastAsia="en-US"/>
              </w:rPr>
              <w:t>95,8</w:t>
            </w:r>
          </w:p>
        </w:tc>
        <w:tc>
          <w:tcPr>
            <w:tcW w:w="1555" w:type="dxa"/>
          </w:tcPr>
          <w:p w:rsidR="00CD5C09" w:rsidRPr="009B0CA2" w:rsidRDefault="00CD5C09" w:rsidP="000951FF">
            <w:pPr>
              <w:autoSpaceDE w:val="0"/>
              <w:autoSpaceDN w:val="0"/>
              <w:adjustRightInd w:val="0"/>
              <w:spacing w:after="120"/>
              <w:jc w:val="center"/>
              <w:outlineLvl w:val="0"/>
              <w:rPr>
                <w:rFonts w:eastAsia="Calibri"/>
                <w:sz w:val="24"/>
                <w:szCs w:val="24"/>
                <w:lang w:eastAsia="en-US"/>
              </w:rPr>
            </w:pPr>
            <w:proofErr w:type="spellStart"/>
            <w:r w:rsidRPr="009B0CA2">
              <w:rPr>
                <w:rFonts w:eastAsia="Calibri"/>
                <w:sz w:val="24"/>
                <w:szCs w:val="24"/>
                <w:lang w:eastAsia="en-US"/>
              </w:rPr>
              <w:t>х</w:t>
            </w:r>
            <w:proofErr w:type="spellEnd"/>
          </w:p>
        </w:tc>
      </w:tr>
    </w:tbl>
    <w:p w:rsidR="00CD5C09" w:rsidRPr="00384385" w:rsidRDefault="00CD5C09" w:rsidP="00CD5C09">
      <w:pPr>
        <w:ind w:firstLine="709"/>
        <w:jc w:val="both"/>
        <w:rPr>
          <w:sz w:val="22"/>
          <w:szCs w:val="22"/>
          <w:highlight w:val="yellow"/>
        </w:rPr>
      </w:pPr>
    </w:p>
    <w:p w:rsidR="007D1AEB" w:rsidRDefault="007D1AEB" w:rsidP="007D1AEB">
      <w:pPr>
        <w:ind w:firstLine="709"/>
        <w:jc w:val="both"/>
        <w:rPr>
          <w:sz w:val="24"/>
        </w:rPr>
      </w:pPr>
      <w:r w:rsidRPr="00FC5C5C">
        <w:rPr>
          <w:sz w:val="24"/>
        </w:rPr>
        <w:t xml:space="preserve">Обеспеченность врачами в учреждениях здравоохранения </w:t>
      </w:r>
      <w:r>
        <w:rPr>
          <w:sz w:val="24"/>
        </w:rPr>
        <w:t>по оценке 2020 года</w:t>
      </w:r>
      <w:r w:rsidRPr="00FC5C5C">
        <w:rPr>
          <w:sz w:val="24"/>
        </w:rPr>
        <w:t xml:space="preserve"> состави</w:t>
      </w:r>
      <w:r>
        <w:rPr>
          <w:sz w:val="24"/>
        </w:rPr>
        <w:t>т</w:t>
      </w:r>
      <w:r w:rsidRPr="00FC5C5C">
        <w:rPr>
          <w:sz w:val="24"/>
        </w:rPr>
        <w:t xml:space="preserve">   </w:t>
      </w:r>
      <w:r>
        <w:rPr>
          <w:sz w:val="24"/>
        </w:rPr>
        <w:t>49,5</w:t>
      </w:r>
      <w:r w:rsidRPr="00FC5C5C">
        <w:rPr>
          <w:sz w:val="24"/>
        </w:rPr>
        <w:t xml:space="preserve">  человек на 10 тыс. населения </w:t>
      </w:r>
      <w:r>
        <w:rPr>
          <w:sz w:val="24"/>
        </w:rPr>
        <w:t xml:space="preserve"> </w:t>
      </w:r>
      <w:r w:rsidRPr="00FC5C5C">
        <w:rPr>
          <w:sz w:val="24"/>
        </w:rPr>
        <w:t>при нормативе 41 человек на 10 тыс. населения</w:t>
      </w:r>
      <w:r>
        <w:rPr>
          <w:sz w:val="24"/>
        </w:rPr>
        <w:t>;</w:t>
      </w:r>
      <w:r w:rsidRPr="00FC5C5C">
        <w:rPr>
          <w:sz w:val="24"/>
        </w:rPr>
        <w:t xml:space="preserve"> </w:t>
      </w:r>
      <w:r>
        <w:rPr>
          <w:sz w:val="24"/>
        </w:rPr>
        <w:t>п</w:t>
      </w:r>
      <w:r w:rsidRPr="00FC5C5C">
        <w:rPr>
          <w:sz w:val="24"/>
        </w:rPr>
        <w:t>оказатель обеспеченности средним медицинским персоналом на 10 тыс. населения состави</w:t>
      </w:r>
      <w:r>
        <w:rPr>
          <w:sz w:val="24"/>
        </w:rPr>
        <w:t>т</w:t>
      </w:r>
      <w:r w:rsidRPr="00FC5C5C">
        <w:rPr>
          <w:sz w:val="24"/>
        </w:rPr>
        <w:t xml:space="preserve"> 16</w:t>
      </w:r>
      <w:r>
        <w:rPr>
          <w:sz w:val="24"/>
        </w:rPr>
        <w:t>8</w:t>
      </w:r>
      <w:r w:rsidRPr="00FC5C5C">
        <w:rPr>
          <w:sz w:val="24"/>
        </w:rPr>
        <w:t>,</w:t>
      </w:r>
      <w:r>
        <w:rPr>
          <w:sz w:val="24"/>
        </w:rPr>
        <w:t>7</w:t>
      </w:r>
      <w:r w:rsidRPr="00FC5C5C">
        <w:rPr>
          <w:sz w:val="24"/>
        </w:rPr>
        <w:t xml:space="preserve"> </w:t>
      </w:r>
      <w:r>
        <w:rPr>
          <w:sz w:val="24"/>
        </w:rPr>
        <w:t xml:space="preserve"> </w:t>
      </w:r>
      <w:r w:rsidRPr="00FC5C5C">
        <w:rPr>
          <w:sz w:val="24"/>
        </w:rPr>
        <w:t xml:space="preserve">при нормативе 114,3 чел. на 10 тыс. населения. </w:t>
      </w:r>
    </w:p>
    <w:p w:rsidR="007D1AEB" w:rsidRPr="001973D6" w:rsidRDefault="00CD5C09" w:rsidP="007D1AEB">
      <w:pPr>
        <w:ind w:firstLine="709"/>
        <w:jc w:val="both"/>
        <w:rPr>
          <w:sz w:val="24"/>
          <w:szCs w:val="24"/>
        </w:rPr>
      </w:pPr>
      <w:r w:rsidRPr="009B0CA2">
        <w:rPr>
          <w:sz w:val="24"/>
          <w:szCs w:val="24"/>
        </w:rPr>
        <w:lastRenderedPageBreak/>
        <w:t>Объем коечного фонда на 01.07.2020 года не изменился и составил 337 коек круглосуточного пребывания</w:t>
      </w:r>
      <w:r w:rsidR="007D1AEB">
        <w:rPr>
          <w:sz w:val="24"/>
          <w:szCs w:val="24"/>
        </w:rPr>
        <w:t>,</w:t>
      </w:r>
      <w:r w:rsidR="007D1AEB" w:rsidRPr="007D1AEB">
        <w:rPr>
          <w:sz w:val="24"/>
          <w:szCs w:val="24"/>
        </w:rPr>
        <w:t xml:space="preserve"> </w:t>
      </w:r>
      <w:r w:rsidR="007D1AEB">
        <w:rPr>
          <w:sz w:val="24"/>
          <w:szCs w:val="24"/>
        </w:rPr>
        <w:t>ожидаемый о</w:t>
      </w:r>
      <w:r w:rsidR="007D1AEB" w:rsidRPr="006E506F">
        <w:rPr>
          <w:sz w:val="24"/>
          <w:szCs w:val="24"/>
        </w:rPr>
        <w:t>бъем коечного фонда</w:t>
      </w:r>
      <w:r w:rsidR="007D1AEB">
        <w:rPr>
          <w:sz w:val="24"/>
          <w:szCs w:val="24"/>
        </w:rPr>
        <w:t xml:space="preserve"> в </w:t>
      </w:r>
      <w:r w:rsidR="007D1AEB" w:rsidRPr="006E506F">
        <w:rPr>
          <w:sz w:val="24"/>
          <w:szCs w:val="24"/>
        </w:rPr>
        <w:t xml:space="preserve"> оценочно</w:t>
      </w:r>
      <w:r w:rsidR="007D1AEB">
        <w:rPr>
          <w:sz w:val="24"/>
          <w:szCs w:val="24"/>
        </w:rPr>
        <w:t>м</w:t>
      </w:r>
      <w:r w:rsidR="007D1AEB" w:rsidRPr="006E506F">
        <w:rPr>
          <w:sz w:val="24"/>
          <w:szCs w:val="24"/>
        </w:rPr>
        <w:t xml:space="preserve"> 20</w:t>
      </w:r>
      <w:r w:rsidR="007D1AEB">
        <w:rPr>
          <w:sz w:val="24"/>
          <w:szCs w:val="24"/>
        </w:rPr>
        <w:t>20</w:t>
      </w:r>
      <w:r w:rsidR="007D1AEB" w:rsidRPr="006E506F">
        <w:rPr>
          <w:sz w:val="24"/>
          <w:szCs w:val="24"/>
        </w:rPr>
        <w:t xml:space="preserve"> год</w:t>
      </w:r>
      <w:r w:rsidR="007D1AEB">
        <w:rPr>
          <w:sz w:val="24"/>
          <w:szCs w:val="24"/>
        </w:rPr>
        <w:t>у</w:t>
      </w:r>
      <w:r w:rsidR="007D1AEB" w:rsidRPr="006E506F">
        <w:rPr>
          <w:sz w:val="24"/>
          <w:szCs w:val="24"/>
        </w:rPr>
        <w:t xml:space="preserve"> </w:t>
      </w:r>
      <w:r w:rsidR="007D1AEB">
        <w:rPr>
          <w:sz w:val="24"/>
          <w:szCs w:val="24"/>
        </w:rPr>
        <w:t xml:space="preserve"> также </w:t>
      </w:r>
      <w:r w:rsidR="007D1AEB" w:rsidRPr="006E506F">
        <w:rPr>
          <w:sz w:val="24"/>
          <w:szCs w:val="24"/>
        </w:rPr>
        <w:t>составит 337 коек круглосуточного пребывания.</w:t>
      </w:r>
    </w:p>
    <w:p w:rsidR="00CD5C09" w:rsidRPr="00E72224" w:rsidRDefault="00CD5C09" w:rsidP="00CD5C09">
      <w:pPr>
        <w:ind w:firstLine="709"/>
        <w:jc w:val="both"/>
        <w:rPr>
          <w:color w:val="FF0000"/>
          <w:sz w:val="24"/>
          <w:szCs w:val="24"/>
        </w:rPr>
      </w:pPr>
      <w:r w:rsidRPr="00CD5C09">
        <w:rPr>
          <w:sz w:val="24"/>
          <w:szCs w:val="24"/>
        </w:rPr>
        <w:t xml:space="preserve">В отчетном периоде отмечена </w:t>
      </w:r>
      <w:r w:rsidRPr="00E262C1">
        <w:rPr>
          <w:sz w:val="24"/>
          <w:szCs w:val="24"/>
        </w:rPr>
        <w:t>тенденция снижения объема  медицинской помощи</w:t>
      </w:r>
      <w:r w:rsidRPr="00CD5C09">
        <w:rPr>
          <w:sz w:val="24"/>
          <w:szCs w:val="24"/>
        </w:rPr>
        <w:t>, предоставляемой муниципальными учреждениями здравоохранения в среднем на 23% по отношению к аналогичному периоду прошлого года</w:t>
      </w:r>
      <w:r w:rsidR="00E262C1">
        <w:rPr>
          <w:sz w:val="24"/>
          <w:szCs w:val="24"/>
        </w:rPr>
        <w:t xml:space="preserve"> в связи неблагополучной эпидемиологической ситуации в результате распространения </w:t>
      </w:r>
      <w:proofErr w:type="spellStart"/>
      <w:r w:rsidR="00E262C1">
        <w:rPr>
          <w:sz w:val="24"/>
          <w:szCs w:val="24"/>
        </w:rPr>
        <w:t>короновирусной</w:t>
      </w:r>
      <w:proofErr w:type="spellEnd"/>
      <w:r w:rsidR="00E262C1">
        <w:rPr>
          <w:sz w:val="24"/>
          <w:szCs w:val="24"/>
        </w:rPr>
        <w:t xml:space="preserve"> инфекции и перехода на </w:t>
      </w:r>
      <w:proofErr w:type="spellStart"/>
      <w:r w:rsidR="00E262C1">
        <w:rPr>
          <w:sz w:val="24"/>
          <w:szCs w:val="24"/>
        </w:rPr>
        <w:t>самоизоляционный</w:t>
      </w:r>
      <w:proofErr w:type="spellEnd"/>
      <w:r w:rsidR="00E262C1">
        <w:rPr>
          <w:sz w:val="24"/>
          <w:szCs w:val="24"/>
        </w:rPr>
        <w:t xml:space="preserve"> режим граждан в городе.</w:t>
      </w:r>
    </w:p>
    <w:p w:rsidR="00CD5C09" w:rsidRPr="00CD5C09" w:rsidRDefault="00CD5C09" w:rsidP="00CD5C09">
      <w:pPr>
        <w:ind w:firstLine="709"/>
        <w:jc w:val="both"/>
        <w:rPr>
          <w:sz w:val="24"/>
          <w:szCs w:val="24"/>
        </w:rPr>
      </w:pPr>
    </w:p>
    <w:p w:rsidR="00960444" w:rsidRPr="009B0CA2" w:rsidRDefault="00960444" w:rsidP="008C3B47">
      <w:pPr>
        <w:jc w:val="center"/>
        <w:rPr>
          <w:sz w:val="22"/>
          <w:szCs w:val="22"/>
        </w:rPr>
      </w:pPr>
      <w:r w:rsidRPr="009B0CA2">
        <w:rPr>
          <w:b/>
          <w:sz w:val="24"/>
          <w:szCs w:val="24"/>
        </w:rPr>
        <w:t xml:space="preserve">Динамика показателей </w:t>
      </w:r>
      <w:r w:rsidR="008C3B47" w:rsidRPr="009B0CA2">
        <w:rPr>
          <w:b/>
          <w:sz w:val="24"/>
          <w:szCs w:val="24"/>
        </w:rPr>
        <w:t>заболеваемости и смертности населения</w:t>
      </w:r>
    </w:p>
    <w:p w:rsidR="00960444" w:rsidRPr="009B0CA2" w:rsidRDefault="00960444" w:rsidP="004962A5">
      <w:pPr>
        <w:ind w:firstLine="709"/>
        <w:jc w:val="right"/>
        <w:rPr>
          <w:sz w:val="24"/>
          <w:szCs w:val="24"/>
        </w:rPr>
      </w:pPr>
      <w:r w:rsidRPr="009B0CA2">
        <w:rPr>
          <w:sz w:val="24"/>
          <w:szCs w:val="24"/>
        </w:rPr>
        <w:t>таблица 11</w:t>
      </w:r>
    </w:p>
    <w:tbl>
      <w:tblPr>
        <w:tblStyle w:val="ad"/>
        <w:tblW w:w="9455" w:type="dxa"/>
        <w:jc w:val="center"/>
        <w:tblLook w:val="04A0"/>
      </w:tblPr>
      <w:tblGrid>
        <w:gridCol w:w="3162"/>
        <w:gridCol w:w="2252"/>
        <w:gridCol w:w="1296"/>
        <w:gridCol w:w="1296"/>
        <w:gridCol w:w="1449"/>
      </w:tblGrid>
      <w:tr w:rsidR="00A54291" w:rsidRPr="009B0CA2" w:rsidTr="009B0CA2">
        <w:trPr>
          <w:jc w:val="center"/>
        </w:trPr>
        <w:tc>
          <w:tcPr>
            <w:tcW w:w="3162" w:type="dxa"/>
            <w:vMerge w:val="restart"/>
          </w:tcPr>
          <w:p w:rsidR="00960444" w:rsidRPr="009B0CA2" w:rsidRDefault="00960444" w:rsidP="008D5400">
            <w:pPr>
              <w:autoSpaceDE w:val="0"/>
              <w:autoSpaceDN w:val="0"/>
              <w:adjustRightInd w:val="0"/>
              <w:jc w:val="center"/>
              <w:outlineLvl w:val="0"/>
              <w:rPr>
                <w:sz w:val="24"/>
                <w:szCs w:val="24"/>
              </w:rPr>
            </w:pPr>
            <w:r w:rsidRPr="009B0CA2">
              <w:rPr>
                <w:sz w:val="24"/>
                <w:szCs w:val="24"/>
              </w:rPr>
              <w:t>Показатели</w:t>
            </w:r>
          </w:p>
        </w:tc>
        <w:tc>
          <w:tcPr>
            <w:tcW w:w="2252" w:type="dxa"/>
            <w:vMerge w:val="restart"/>
          </w:tcPr>
          <w:p w:rsidR="00960444" w:rsidRPr="009B0CA2" w:rsidRDefault="00960444" w:rsidP="008D5400">
            <w:pPr>
              <w:autoSpaceDE w:val="0"/>
              <w:autoSpaceDN w:val="0"/>
              <w:adjustRightInd w:val="0"/>
              <w:jc w:val="center"/>
              <w:outlineLvl w:val="0"/>
              <w:rPr>
                <w:sz w:val="24"/>
                <w:szCs w:val="24"/>
              </w:rPr>
            </w:pPr>
            <w:r w:rsidRPr="009B0CA2">
              <w:rPr>
                <w:sz w:val="24"/>
                <w:szCs w:val="24"/>
              </w:rPr>
              <w:t xml:space="preserve">Ед. </w:t>
            </w:r>
            <w:proofErr w:type="spellStart"/>
            <w:r w:rsidRPr="009B0CA2">
              <w:rPr>
                <w:sz w:val="24"/>
                <w:szCs w:val="24"/>
              </w:rPr>
              <w:t>изм</w:t>
            </w:r>
            <w:proofErr w:type="spellEnd"/>
            <w:r w:rsidRPr="009B0CA2">
              <w:rPr>
                <w:sz w:val="24"/>
                <w:szCs w:val="24"/>
              </w:rPr>
              <w:t>.</w:t>
            </w:r>
          </w:p>
        </w:tc>
        <w:tc>
          <w:tcPr>
            <w:tcW w:w="4041" w:type="dxa"/>
            <w:gridSpan w:val="3"/>
          </w:tcPr>
          <w:p w:rsidR="00960444" w:rsidRPr="009B0CA2" w:rsidRDefault="00960444" w:rsidP="008D5400">
            <w:pPr>
              <w:autoSpaceDE w:val="0"/>
              <w:autoSpaceDN w:val="0"/>
              <w:adjustRightInd w:val="0"/>
              <w:jc w:val="center"/>
              <w:outlineLvl w:val="0"/>
              <w:rPr>
                <w:sz w:val="24"/>
                <w:szCs w:val="24"/>
              </w:rPr>
            </w:pPr>
            <w:r w:rsidRPr="009B0CA2">
              <w:rPr>
                <w:sz w:val="24"/>
                <w:szCs w:val="24"/>
              </w:rPr>
              <w:t>город Урай</w:t>
            </w:r>
          </w:p>
        </w:tc>
      </w:tr>
      <w:tr w:rsidR="004962A5" w:rsidRPr="00384385" w:rsidTr="009B0CA2">
        <w:trPr>
          <w:jc w:val="center"/>
        </w:trPr>
        <w:tc>
          <w:tcPr>
            <w:tcW w:w="3162" w:type="dxa"/>
            <w:vMerge/>
          </w:tcPr>
          <w:p w:rsidR="004962A5" w:rsidRPr="009B0CA2" w:rsidRDefault="004962A5" w:rsidP="008D5400">
            <w:pPr>
              <w:autoSpaceDE w:val="0"/>
              <w:autoSpaceDN w:val="0"/>
              <w:adjustRightInd w:val="0"/>
              <w:jc w:val="center"/>
              <w:outlineLvl w:val="0"/>
              <w:rPr>
                <w:sz w:val="24"/>
                <w:szCs w:val="24"/>
              </w:rPr>
            </w:pPr>
          </w:p>
        </w:tc>
        <w:tc>
          <w:tcPr>
            <w:tcW w:w="2252" w:type="dxa"/>
            <w:vMerge/>
          </w:tcPr>
          <w:p w:rsidR="004962A5" w:rsidRPr="009B0CA2" w:rsidRDefault="004962A5" w:rsidP="008D5400">
            <w:pPr>
              <w:autoSpaceDE w:val="0"/>
              <w:autoSpaceDN w:val="0"/>
              <w:adjustRightInd w:val="0"/>
              <w:jc w:val="center"/>
              <w:outlineLvl w:val="0"/>
              <w:rPr>
                <w:sz w:val="24"/>
                <w:szCs w:val="24"/>
                <w:lang w:val="en-US"/>
              </w:rPr>
            </w:pPr>
          </w:p>
        </w:tc>
        <w:tc>
          <w:tcPr>
            <w:tcW w:w="1296" w:type="dxa"/>
            <w:vAlign w:val="center"/>
          </w:tcPr>
          <w:p w:rsidR="004962A5" w:rsidRPr="009B0CA2" w:rsidRDefault="004962A5" w:rsidP="009B0CA2">
            <w:pPr>
              <w:jc w:val="center"/>
              <w:rPr>
                <w:sz w:val="24"/>
                <w:szCs w:val="24"/>
              </w:rPr>
            </w:pPr>
            <w:r w:rsidRPr="009B0CA2">
              <w:rPr>
                <w:sz w:val="24"/>
                <w:szCs w:val="24"/>
              </w:rPr>
              <w:t>01.0</w:t>
            </w:r>
            <w:r w:rsidR="009B0CA2" w:rsidRPr="009B0CA2">
              <w:rPr>
                <w:sz w:val="24"/>
                <w:szCs w:val="24"/>
              </w:rPr>
              <w:t>7</w:t>
            </w:r>
            <w:r w:rsidRPr="009B0CA2">
              <w:rPr>
                <w:sz w:val="24"/>
                <w:szCs w:val="24"/>
              </w:rPr>
              <w:t>.2019</w:t>
            </w:r>
          </w:p>
        </w:tc>
        <w:tc>
          <w:tcPr>
            <w:tcW w:w="1296" w:type="dxa"/>
            <w:vAlign w:val="center"/>
          </w:tcPr>
          <w:p w:rsidR="004962A5" w:rsidRPr="009B0CA2" w:rsidRDefault="004962A5" w:rsidP="009B0CA2">
            <w:pPr>
              <w:jc w:val="center"/>
              <w:rPr>
                <w:sz w:val="24"/>
                <w:szCs w:val="24"/>
              </w:rPr>
            </w:pPr>
            <w:r w:rsidRPr="009B0CA2">
              <w:rPr>
                <w:sz w:val="24"/>
                <w:szCs w:val="24"/>
              </w:rPr>
              <w:t>01.0</w:t>
            </w:r>
            <w:r w:rsidR="009B0CA2" w:rsidRPr="009B0CA2">
              <w:rPr>
                <w:sz w:val="24"/>
                <w:szCs w:val="24"/>
              </w:rPr>
              <w:t>7</w:t>
            </w:r>
            <w:r w:rsidRPr="009B0CA2">
              <w:rPr>
                <w:sz w:val="24"/>
                <w:szCs w:val="24"/>
              </w:rPr>
              <w:t xml:space="preserve">.2020 </w:t>
            </w:r>
          </w:p>
        </w:tc>
        <w:tc>
          <w:tcPr>
            <w:tcW w:w="1449" w:type="dxa"/>
          </w:tcPr>
          <w:p w:rsidR="004962A5" w:rsidRPr="009B0CA2" w:rsidRDefault="004962A5" w:rsidP="004962A5">
            <w:pPr>
              <w:pStyle w:val="af2"/>
              <w:ind w:left="0"/>
              <w:jc w:val="center"/>
              <w:rPr>
                <w:sz w:val="24"/>
                <w:szCs w:val="24"/>
              </w:rPr>
            </w:pPr>
            <w:r w:rsidRPr="009B0CA2">
              <w:rPr>
                <w:sz w:val="24"/>
                <w:szCs w:val="24"/>
              </w:rPr>
              <w:t>Отклонение 01.0</w:t>
            </w:r>
            <w:r w:rsidR="009B0CA2" w:rsidRPr="009B0CA2">
              <w:rPr>
                <w:sz w:val="24"/>
                <w:szCs w:val="24"/>
              </w:rPr>
              <w:t>7</w:t>
            </w:r>
            <w:r w:rsidRPr="009B0CA2">
              <w:rPr>
                <w:sz w:val="24"/>
                <w:szCs w:val="24"/>
              </w:rPr>
              <w:t>.2020/</w:t>
            </w:r>
          </w:p>
          <w:p w:rsidR="004962A5" w:rsidRPr="009B0CA2" w:rsidRDefault="004962A5" w:rsidP="004962A5">
            <w:pPr>
              <w:pStyle w:val="af2"/>
              <w:ind w:left="0"/>
              <w:jc w:val="center"/>
              <w:rPr>
                <w:sz w:val="24"/>
                <w:szCs w:val="24"/>
              </w:rPr>
            </w:pPr>
            <w:r w:rsidRPr="009B0CA2">
              <w:rPr>
                <w:sz w:val="24"/>
                <w:szCs w:val="24"/>
              </w:rPr>
              <w:t>01.0</w:t>
            </w:r>
            <w:r w:rsidR="009B0CA2" w:rsidRPr="009B0CA2">
              <w:rPr>
                <w:sz w:val="24"/>
                <w:szCs w:val="24"/>
              </w:rPr>
              <w:t>7</w:t>
            </w:r>
            <w:r w:rsidRPr="009B0CA2">
              <w:rPr>
                <w:sz w:val="24"/>
                <w:szCs w:val="24"/>
              </w:rPr>
              <w:t>.2019</w:t>
            </w:r>
          </w:p>
          <w:p w:rsidR="004962A5" w:rsidRPr="009B0CA2" w:rsidRDefault="004962A5" w:rsidP="004962A5">
            <w:pPr>
              <w:pStyle w:val="af2"/>
              <w:ind w:left="0"/>
              <w:jc w:val="center"/>
              <w:rPr>
                <w:sz w:val="24"/>
                <w:szCs w:val="24"/>
              </w:rPr>
            </w:pPr>
            <w:r w:rsidRPr="009B0CA2">
              <w:rPr>
                <w:sz w:val="24"/>
                <w:szCs w:val="24"/>
              </w:rPr>
              <w:t xml:space="preserve"> (%)</w:t>
            </w:r>
          </w:p>
        </w:tc>
      </w:tr>
      <w:tr w:rsidR="009B0CA2" w:rsidRPr="00384385" w:rsidTr="009B0CA2">
        <w:trPr>
          <w:jc w:val="center"/>
        </w:trPr>
        <w:tc>
          <w:tcPr>
            <w:tcW w:w="3162" w:type="dxa"/>
          </w:tcPr>
          <w:p w:rsidR="009B0CA2" w:rsidRPr="00CC6272" w:rsidRDefault="009B0CA2" w:rsidP="008D5400">
            <w:pPr>
              <w:jc w:val="both"/>
              <w:rPr>
                <w:sz w:val="24"/>
                <w:szCs w:val="24"/>
              </w:rPr>
            </w:pPr>
            <w:r w:rsidRPr="00CC6272">
              <w:rPr>
                <w:sz w:val="24"/>
                <w:szCs w:val="24"/>
              </w:rPr>
              <w:t>Смертность от всех причин</w:t>
            </w:r>
          </w:p>
        </w:tc>
        <w:tc>
          <w:tcPr>
            <w:tcW w:w="2252" w:type="dxa"/>
          </w:tcPr>
          <w:p w:rsidR="009B0CA2" w:rsidRPr="00CC6272" w:rsidRDefault="009B0CA2" w:rsidP="008D5400">
            <w:pPr>
              <w:jc w:val="both"/>
              <w:rPr>
                <w:sz w:val="24"/>
                <w:szCs w:val="24"/>
              </w:rPr>
            </w:pPr>
            <w:r w:rsidRPr="00CC6272">
              <w:rPr>
                <w:sz w:val="24"/>
                <w:szCs w:val="24"/>
              </w:rPr>
              <w:t>на 1000 населения</w:t>
            </w:r>
          </w:p>
        </w:tc>
        <w:tc>
          <w:tcPr>
            <w:tcW w:w="1296" w:type="dxa"/>
          </w:tcPr>
          <w:p w:rsidR="009B0CA2" w:rsidRPr="009B0CA2" w:rsidRDefault="009B0CA2" w:rsidP="009B0CA2">
            <w:pPr>
              <w:autoSpaceDE w:val="0"/>
              <w:autoSpaceDN w:val="0"/>
              <w:adjustRightInd w:val="0"/>
              <w:spacing w:after="120"/>
              <w:jc w:val="center"/>
              <w:outlineLvl w:val="0"/>
              <w:rPr>
                <w:sz w:val="24"/>
                <w:szCs w:val="24"/>
                <w:lang w:eastAsia="en-US"/>
              </w:rPr>
            </w:pPr>
            <w:r w:rsidRPr="009B0CA2">
              <w:rPr>
                <w:sz w:val="24"/>
                <w:szCs w:val="24"/>
                <w:lang w:eastAsia="en-US"/>
              </w:rPr>
              <w:t>8,2</w:t>
            </w:r>
          </w:p>
        </w:tc>
        <w:tc>
          <w:tcPr>
            <w:tcW w:w="1296" w:type="dxa"/>
          </w:tcPr>
          <w:p w:rsidR="009B0CA2" w:rsidRPr="009B0CA2" w:rsidRDefault="009B0CA2" w:rsidP="009B0CA2">
            <w:pPr>
              <w:autoSpaceDE w:val="0"/>
              <w:autoSpaceDN w:val="0"/>
              <w:adjustRightInd w:val="0"/>
              <w:spacing w:after="120"/>
              <w:jc w:val="center"/>
              <w:outlineLvl w:val="0"/>
              <w:rPr>
                <w:rFonts w:eastAsia="Calibri"/>
                <w:sz w:val="24"/>
                <w:szCs w:val="24"/>
                <w:lang w:eastAsia="en-US"/>
              </w:rPr>
            </w:pPr>
            <w:r w:rsidRPr="009B0CA2">
              <w:rPr>
                <w:rFonts w:eastAsia="Calibri"/>
                <w:sz w:val="24"/>
                <w:szCs w:val="24"/>
                <w:lang w:eastAsia="en-US"/>
              </w:rPr>
              <w:t>8,4</w:t>
            </w:r>
          </w:p>
        </w:tc>
        <w:tc>
          <w:tcPr>
            <w:tcW w:w="1449" w:type="dxa"/>
          </w:tcPr>
          <w:p w:rsidR="009B0CA2" w:rsidRPr="00384385" w:rsidRDefault="00CC6272" w:rsidP="005557DC">
            <w:pPr>
              <w:autoSpaceDE w:val="0"/>
              <w:autoSpaceDN w:val="0"/>
              <w:adjustRightInd w:val="0"/>
              <w:spacing w:after="120"/>
              <w:jc w:val="center"/>
              <w:outlineLvl w:val="0"/>
              <w:rPr>
                <w:rFonts w:eastAsia="Calibri"/>
                <w:sz w:val="24"/>
                <w:szCs w:val="24"/>
                <w:highlight w:val="yellow"/>
                <w:lang w:eastAsia="en-US"/>
              </w:rPr>
            </w:pPr>
            <w:r w:rsidRPr="00CC6272">
              <w:rPr>
                <w:rFonts w:eastAsia="Calibri"/>
                <w:sz w:val="24"/>
                <w:szCs w:val="24"/>
                <w:lang w:eastAsia="en-US"/>
              </w:rPr>
              <w:t>102,4</w:t>
            </w:r>
          </w:p>
        </w:tc>
      </w:tr>
      <w:tr w:rsidR="009B0CA2" w:rsidRPr="00384385" w:rsidTr="009B0CA2">
        <w:trPr>
          <w:jc w:val="center"/>
        </w:trPr>
        <w:tc>
          <w:tcPr>
            <w:tcW w:w="3162" w:type="dxa"/>
          </w:tcPr>
          <w:p w:rsidR="009B0CA2" w:rsidRPr="00CC6272" w:rsidRDefault="009B0CA2" w:rsidP="008D5400">
            <w:pPr>
              <w:jc w:val="both"/>
              <w:rPr>
                <w:sz w:val="24"/>
                <w:szCs w:val="24"/>
              </w:rPr>
            </w:pPr>
            <w:r w:rsidRPr="00CC6272">
              <w:rPr>
                <w:sz w:val="24"/>
                <w:szCs w:val="24"/>
              </w:rPr>
              <w:t>Материнская смертность</w:t>
            </w:r>
          </w:p>
        </w:tc>
        <w:tc>
          <w:tcPr>
            <w:tcW w:w="2252" w:type="dxa"/>
          </w:tcPr>
          <w:p w:rsidR="009B0CA2" w:rsidRPr="00CC6272" w:rsidRDefault="009B0CA2" w:rsidP="008D5400">
            <w:pPr>
              <w:jc w:val="both"/>
              <w:rPr>
                <w:sz w:val="24"/>
                <w:szCs w:val="24"/>
              </w:rPr>
            </w:pPr>
            <w:r w:rsidRPr="00CC6272">
              <w:rPr>
                <w:sz w:val="24"/>
                <w:szCs w:val="24"/>
              </w:rPr>
              <w:t>случаев на 100 тыс. родившихся живыми</w:t>
            </w:r>
          </w:p>
        </w:tc>
        <w:tc>
          <w:tcPr>
            <w:tcW w:w="1296" w:type="dxa"/>
          </w:tcPr>
          <w:p w:rsidR="009B0CA2" w:rsidRPr="009B0CA2" w:rsidRDefault="009B0CA2" w:rsidP="009B0CA2">
            <w:pPr>
              <w:autoSpaceDE w:val="0"/>
              <w:autoSpaceDN w:val="0"/>
              <w:adjustRightInd w:val="0"/>
              <w:spacing w:after="120"/>
              <w:jc w:val="center"/>
              <w:outlineLvl w:val="0"/>
              <w:rPr>
                <w:sz w:val="24"/>
                <w:szCs w:val="24"/>
                <w:lang w:eastAsia="en-US"/>
              </w:rPr>
            </w:pPr>
            <w:r w:rsidRPr="009B0CA2">
              <w:rPr>
                <w:sz w:val="24"/>
                <w:szCs w:val="24"/>
                <w:lang w:eastAsia="en-US"/>
              </w:rPr>
              <w:t xml:space="preserve">нет </w:t>
            </w:r>
          </w:p>
        </w:tc>
        <w:tc>
          <w:tcPr>
            <w:tcW w:w="1296" w:type="dxa"/>
          </w:tcPr>
          <w:p w:rsidR="009B0CA2" w:rsidRPr="009B0CA2" w:rsidRDefault="009B0CA2" w:rsidP="009B0CA2">
            <w:pPr>
              <w:autoSpaceDE w:val="0"/>
              <w:autoSpaceDN w:val="0"/>
              <w:adjustRightInd w:val="0"/>
              <w:spacing w:after="120"/>
              <w:jc w:val="center"/>
              <w:outlineLvl w:val="0"/>
              <w:rPr>
                <w:rFonts w:eastAsia="Calibri"/>
                <w:sz w:val="24"/>
                <w:szCs w:val="24"/>
                <w:lang w:eastAsia="en-US"/>
              </w:rPr>
            </w:pPr>
            <w:r w:rsidRPr="009B0CA2">
              <w:rPr>
                <w:rFonts w:eastAsia="Calibri"/>
                <w:sz w:val="24"/>
                <w:szCs w:val="24"/>
                <w:lang w:eastAsia="en-US"/>
              </w:rPr>
              <w:t>нет</w:t>
            </w:r>
          </w:p>
        </w:tc>
        <w:tc>
          <w:tcPr>
            <w:tcW w:w="1449" w:type="dxa"/>
          </w:tcPr>
          <w:p w:rsidR="009B0CA2" w:rsidRPr="00CC6272" w:rsidRDefault="009B0CA2" w:rsidP="008D5400">
            <w:pPr>
              <w:autoSpaceDE w:val="0"/>
              <w:autoSpaceDN w:val="0"/>
              <w:adjustRightInd w:val="0"/>
              <w:spacing w:after="120"/>
              <w:jc w:val="center"/>
              <w:outlineLvl w:val="0"/>
              <w:rPr>
                <w:rFonts w:eastAsia="Calibri"/>
                <w:sz w:val="24"/>
                <w:szCs w:val="24"/>
                <w:lang w:eastAsia="en-US"/>
              </w:rPr>
            </w:pPr>
            <w:r w:rsidRPr="00CC6272">
              <w:rPr>
                <w:rFonts w:eastAsia="Calibri"/>
                <w:sz w:val="24"/>
                <w:szCs w:val="24"/>
                <w:lang w:eastAsia="en-US"/>
              </w:rPr>
              <w:t>-</w:t>
            </w:r>
          </w:p>
        </w:tc>
      </w:tr>
      <w:tr w:rsidR="009B0CA2" w:rsidRPr="00384385" w:rsidTr="009B0CA2">
        <w:trPr>
          <w:jc w:val="center"/>
        </w:trPr>
        <w:tc>
          <w:tcPr>
            <w:tcW w:w="3162" w:type="dxa"/>
            <w:shd w:val="clear" w:color="auto" w:fill="auto"/>
          </w:tcPr>
          <w:p w:rsidR="009B0CA2" w:rsidRPr="00CC6272" w:rsidRDefault="009B0CA2" w:rsidP="008D5400">
            <w:pPr>
              <w:jc w:val="both"/>
              <w:rPr>
                <w:sz w:val="24"/>
                <w:szCs w:val="24"/>
              </w:rPr>
            </w:pPr>
            <w:r w:rsidRPr="00CC6272">
              <w:rPr>
                <w:sz w:val="24"/>
                <w:szCs w:val="24"/>
              </w:rPr>
              <w:t>Младенческая смертность</w:t>
            </w:r>
          </w:p>
        </w:tc>
        <w:tc>
          <w:tcPr>
            <w:tcW w:w="2252" w:type="dxa"/>
            <w:shd w:val="clear" w:color="auto" w:fill="auto"/>
          </w:tcPr>
          <w:p w:rsidR="009B0CA2" w:rsidRPr="00CC6272" w:rsidRDefault="009B0CA2" w:rsidP="008D5400">
            <w:pPr>
              <w:jc w:val="both"/>
              <w:rPr>
                <w:sz w:val="24"/>
                <w:szCs w:val="24"/>
              </w:rPr>
            </w:pPr>
            <w:r w:rsidRPr="00CC6272">
              <w:rPr>
                <w:sz w:val="24"/>
                <w:szCs w:val="24"/>
              </w:rPr>
              <w:t>случаев на 100 тыс. родившихся живыми</w:t>
            </w:r>
          </w:p>
        </w:tc>
        <w:tc>
          <w:tcPr>
            <w:tcW w:w="1296" w:type="dxa"/>
            <w:shd w:val="clear" w:color="auto" w:fill="auto"/>
          </w:tcPr>
          <w:p w:rsidR="009B0CA2" w:rsidRPr="009B0CA2" w:rsidRDefault="009B0CA2" w:rsidP="009B0CA2">
            <w:pPr>
              <w:autoSpaceDE w:val="0"/>
              <w:autoSpaceDN w:val="0"/>
              <w:adjustRightInd w:val="0"/>
              <w:spacing w:after="120"/>
              <w:jc w:val="center"/>
              <w:outlineLvl w:val="0"/>
              <w:rPr>
                <w:sz w:val="24"/>
                <w:szCs w:val="24"/>
                <w:lang w:eastAsia="en-US"/>
              </w:rPr>
            </w:pPr>
            <w:r w:rsidRPr="009B0CA2">
              <w:rPr>
                <w:sz w:val="24"/>
                <w:szCs w:val="24"/>
                <w:lang w:eastAsia="en-US"/>
              </w:rPr>
              <w:t>нет</w:t>
            </w:r>
          </w:p>
        </w:tc>
        <w:tc>
          <w:tcPr>
            <w:tcW w:w="1296" w:type="dxa"/>
            <w:shd w:val="clear" w:color="auto" w:fill="auto"/>
          </w:tcPr>
          <w:p w:rsidR="009B0CA2" w:rsidRPr="009B0CA2" w:rsidRDefault="009B0CA2" w:rsidP="009B0CA2">
            <w:pPr>
              <w:autoSpaceDE w:val="0"/>
              <w:autoSpaceDN w:val="0"/>
              <w:adjustRightInd w:val="0"/>
              <w:spacing w:after="120"/>
              <w:jc w:val="center"/>
              <w:outlineLvl w:val="0"/>
              <w:rPr>
                <w:rFonts w:eastAsia="Calibri"/>
                <w:sz w:val="24"/>
                <w:szCs w:val="24"/>
                <w:lang w:eastAsia="en-US"/>
              </w:rPr>
            </w:pPr>
            <w:r w:rsidRPr="009B0CA2">
              <w:rPr>
                <w:rFonts w:eastAsia="Calibri"/>
                <w:sz w:val="24"/>
                <w:szCs w:val="24"/>
                <w:lang w:eastAsia="en-US"/>
              </w:rPr>
              <w:t>4,4</w:t>
            </w:r>
          </w:p>
        </w:tc>
        <w:tc>
          <w:tcPr>
            <w:tcW w:w="1449" w:type="dxa"/>
            <w:shd w:val="clear" w:color="auto" w:fill="auto"/>
          </w:tcPr>
          <w:p w:rsidR="009B0CA2" w:rsidRPr="00CC6272" w:rsidRDefault="009B0CA2" w:rsidP="00A54291">
            <w:pPr>
              <w:autoSpaceDE w:val="0"/>
              <w:autoSpaceDN w:val="0"/>
              <w:adjustRightInd w:val="0"/>
              <w:spacing w:after="120"/>
              <w:jc w:val="center"/>
              <w:outlineLvl w:val="0"/>
              <w:rPr>
                <w:rFonts w:eastAsia="Calibri"/>
                <w:sz w:val="24"/>
                <w:szCs w:val="24"/>
                <w:lang w:eastAsia="en-US"/>
              </w:rPr>
            </w:pPr>
            <w:r w:rsidRPr="00CC6272">
              <w:rPr>
                <w:rFonts w:eastAsia="Calibri"/>
                <w:sz w:val="24"/>
                <w:szCs w:val="24"/>
                <w:lang w:eastAsia="en-US"/>
              </w:rPr>
              <w:t>-</w:t>
            </w:r>
          </w:p>
        </w:tc>
      </w:tr>
      <w:tr w:rsidR="009B0CA2" w:rsidRPr="00384385" w:rsidTr="009B0CA2">
        <w:trPr>
          <w:jc w:val="center"/>
        </w:trPr>
        <w:tc>
          <w:tcPr>
            <w:tcW w:w="3162" w:type="dxa"/>
          </w:tcPr>
          <w:p w:rsidR="009B0CA2" w:rsidRPr="00CC6272" w:rsidRDefault="009B0CA2" w:rsidP="008D5400">
            <w:pPr>
              <w:jc w:val="both"/>
              <w:rPr>
                <w:sz w:val="24"/>
                <w:szCs w:val="24"/>
              </w:rPr>
            </w:pPr>
            <w:r w:rsidRPr="00CC6272">
              <w:rPr>
                <w:sz w:val="24"/>
                <w:szCs w:val="24"/>
              </w:rPr>
              <w:t>Смертность  детей в возрасте от 0 - 17 лет</w:t>
            </w:r>
          </w:p>
        </w:tc>
        <w:tc>
          <w:tcPr>
            <w:tcW w:w="2252" w:type="dxa"/>
          </w:tcPr>
          <w:p w:rsidR="009B0CA2" w:rsidRPr="00CC6272" w:rsidRDefault="009B0CA2" w:rsidP="008D5400">
            <w:pPr>
              <w:jc w:val="both"/>
              <w:rPr>
                <w:sz w:val="24"/>
                <w:szCs w:val="24"/>
              </w:rPr>
            </w:pPr>
            <w:r w:rsidRPr="00CC6272">
              <w:rPr>
                <w:sz w:val="24"/>
                <w:szCs w:val="24"/>
              </w:rPr>
              <w:t>случаев на 10 тыс. населения соответствующего возраста</w:t>
            </w:r>
          </w:p>
        </w:tc>
        <w:tc>
          <w:tcPr>
            <w:tcW w:w="1296" w:type="dxa"/>
          </w:tcPr>
          <w:p w:rsidR="009B0CA2" w:rsidRPr="009B0CA2" w:rsidRDefault="009B0CA2" w:rsidP="009B0CA2">
            <w:pPr>
              <w:autoSpaceDE w:val="0"/>
              <w:autoSpaceDN w:val="0"/>
              <w:adjustRightInd w:val="0"/>
              <w:spacing w:after="120"/>
              <w:jc w:val="center"/>
              <w:outlineLvl w:val="0"/>
              <w:rPr>
                <w:sz w:val="24"/>
                <w:szCs w:val="24"/>
                <w:lang w:eastAsia="en-US"/>
              </w:rPr>
            </w:pPr>
            <w:r w:rsidRPr="009B0CA2">
              <w:rPr>
                <w:sz w:val="24"/>
                <w:szCs w:val="24"/>
                <w:lang w:eastAsia="en-US"/>
              </w:rPr>
              <w:t>нет</w:t>
            </w:r>
          </w:p>
        </w:tc>
        <w:tc>
          <w:tcPr>
            <w:tcW w:w="1296" w:type="dxa"/>
          </w:tcPr>
          <w:p w:rsidR="009B0CA2" w:rsidRPr="009B0CA2" w:rsidRDefault="009B0CA2" w:rsidP="009B0CA2">
            <w:pPr>
              <w:autoSpaceDE w:val="0"/>
              <w:autoSpaceDN w:val="0"/>
              <w:adjustRightInd w:val="0"/>
              <w:spacing w:after="120"/>
              <w:jc w:val="center"/>
              <w:outlineLvl w:val="0"/>
              <w:rPr>
                <w:rFonts w:eastAsia="Calibri"/>
                <w:sz w:val="24"/>
                <w:szCs w:val="24"/>
                <w:lang w:eastAsia="en-US"/>
              </w:rPr>
            </w:pPr>
            <w:r w:rsidRPr="009B0CA2">
              <w:rPr>
                <w:rFonts w:eastAsia="Calibri"/>
                <w:sz w:val="24"/>
                <w:szCs w:val="24"/>
                <w:lang w:eastAsia="en-US"/>
              </w:rPr>
              <w:t>2,1</w:t>
            </w:r>
          </w:p>
        </w:tc>
        <w:tc>
          <w:tcPr>
            <w:tcW w:w="1449" w:type="dxa"/>
          </w:tcPr>
          <w:p w:rsidR="009B0CA2" w:rsidRPr="00CC6272" w:rsidRDefault="009B0CA2" w:rsidP="008D5400">
            <w:pPr>
              <w:autoSpaceDE w:val="0"/>
              <w:autoSpaceDN w:val="0"/>
              <w:adjustRightInd w:val="0"/>
              <w:spacing w:after="120"/>
              <w:jc w:val="center"/>
              <w:outlineLvl w:val="0"/>
              <w:rPr>
                <w:rFonts w:eastAsia="Calibri"/>
                <w:sz w:val="24"/>
                <w:szCs w:val="24"/>
                <w:lang w:eastAsia="en-US"/>
              </w:rPr>
            </w:pPr>
            <w:r w:rsidRPr="00CC6272">
              <w:rPr>
                <w:rFonts w:eastAsia="Calibri"/>
                <w:sz w:val="24"/>
                <w:szCs w:val="24"/>
                <w:lang w:eastAsia="en-US"/>
              </w:rPr>
              <w:t>-</w:t>
            </w:r>
          </w:p>
        </w:tc>
      </w:tr>
      <w:tr w:rsidR="009B0CA2" w:rsidRPr="00384385" w:rsidTr="009B0CA2">
        <w:trPr>
          <w:jc w:val="center"/>
        </w:trPr>
        <w:tc>
          <w:tcPr>
            <w:tcW w:w="3162" w:type="dxa"/>
          </w:tcPr>
          <w:p w:rsidR="009B0CA2" w:rsidRPr="00CC6272" w:rsidRDefault="009B0CA2" w:rsidP="008D5400">
            <w:pPr>
              <w:jc w:val="both"/>
              <w:rPr>
                <w:sz w:val="24"/>
                <w:szCs w:val="24"/>
              </w:rPr>
            </w:pPr>
            <w:r w:rsidRPr="00CC6272">
              <w:rPr>
                <w:sz w:val="24"/>
                <w:szCs w:val="24"/>
              </w:rPr>
              <w:t>Смертность от болезней системы кровообращения</w:t>
            </w:r>
          </w:p>
        </w:tc>
        <w:tc>
          <w:tcPr>
            <w:tcW w:w="2252" w:type="dxa"/>
          </w:tcPr>
          <w:p w:rsidR="009B0CA2" w:rsidRPr="00CC6272" w:rsidRDefault="009B0CA2" w:rsidP="008D5400">
            <w:pPr>
              <w:jc w:val="both"/>
              <w:rPr>
                <w:sz w:val="24"/>
                <w:szCs w:val="24"/>
              </w:rPr>
            </w:pPr>
            <w:r w:rsidRPr="00CC6272">
              <w:rPr>
                <w:sz w:val="24"/>
                <w:szCs w:val="24"/>
              </w:rPr>
              <w:t>на 100 тыс. населения</w:t>
            </w:r>
          </w:p>
        </w:tc>
        <w:tc>
          <w:tcPr>
            <w:tcW w:w="1296" w:type="dxa"/>
          </w:tcPr>
          <w:p w:rsidR="009B0CA2" w:rsidRPr="009B0CA2" w:rsidRDefault="009B0CA2" w:rsidP="009B0CA2">
            <w:pPr>
              <w:autoSpaceDE w:val="0"/>
              <w:autoSpaceDN w:val="0"/>
              <w:adjustRightInd w:val="0"/>
              <w:spacing w:after="120"/>
              <w:jc w:val="center"/>
              <w:outlineLvl w:val="0"/>
              <w:rPr>
                <w:sz w:val="24"/>
                <w:szCs w:val="24"/>
                <w:lang w:eastAsia="en-US"/>
              </w:rPr>
            </w:pPr>
            <w:r w:rsidRPr="009B0CA2">
              <w:rPr>
                <w:sz w:val="24"/>
                <w:szCs w:val="24"/>
                <w:lang w:eastAsia="en-US"/>
              </w:rPr>
              <w:t>309,6</w:t>
            </w:r>
          </w:p>
        </w:tc>
        <w:tc>
          <w:tcPr>
            <w:tcW w:w="1296" w:type="dxa"/>
          </w:tcPr>
          <w:p w:rsidR="009B0CA2" w:rsidRPr="009B0CA2" w:rsidRDefault="009B0CA2" w:rsidP="009B0CA2">
            <w:pPr>
              <w:autoSpaceDE w:val="0"/>
              <w:autoSpaceDN w:val="0"/>
              <w:adjustRightInd w:val="0"/>
              <w:spacing w:after="120"/>
              <w:jc w:val="center"/>
              <w:outlineLvl w:val="0"/>
              <w:rPr>
                <w:rFonts w:eastAsia="Calibri"/>
                <w:sz w:val="24"/>
                <w:szCs w:val="24"/>
                <w:lang w:eastAsia="en-US"/>
              </w:rPr>
            </w:pPr>
            <w:r w:rsidRPr="009B0CA2">
              <w:rPr>
                <w:rFonts w:eastAsia="Calibri"/>
                <w:sz w:val="24"/>
                <w:szCs w:val="24"/>
                <w:lang w:eastAsia="en-US"/>
              </w:rPr>
              <w:t>289,1</w:t>
            </w:r>
          </w:p>
        </w:tc>
        <w:tc>
          <w:tcPr>
            <w:tcW w:w="1449" w:type="dxa"/>
          </w:tcPr>
          <w:p w:rsidR="009B0CA2" w:rsidRPr="00384385" w:rsidRDefault="00CC6272" w:rsidP="005557DC">
            <w:pPr>
              <w:autoSpaceDE w:val="0"/>
              <w:autoSpaceDN w:val="0"/>
              <w:adjustRightInd w:val="0"/>
              <w:spacing w:after="120"/>
              <w:jc w:val="center"/>
              <w:outlineLvl w:val="0"/>
              <w:rPr>
                <w:rFonts w:eastAsia="Calibri"/>
                <w:sz w:val="24"/>
                <w:szCs w:val="24"/>
                <w:highlight w:val="yellow"/>
                <w:lang w:eastAsia="en-US"/>
              </w:rPr>
            </w:pPr>
            <w:r w:rsidRPr="00CC6272">
              <w:rPr>
                <w:rFonts w:eastAsia="Calibri"/>
                <w:sz w:val="24"/>
                <w:szCs w:val="24"/>
                <w:lang w:eastAsia="en-US"/>
              </w:rPr>
              <w:t>93,4</w:t>
            </w:r>
          </w:p>
        </w:tc>
      </w:tr>
      <w:tr w:rsidR="009B0CA2" w:rsidRPr="00384385" w:rsidTr="009B0CA2">
        <w:trPr>
          <w:jc w:val="center"/>
        </w:trPr>
        <w:tc>
          <w:tcPr>
            <w:tcW w:w="3162" w:type="dxa"/>
          </w:tcPr>
          <w:p w:rsidR="009B0CA2" w:rsidRPr="00CC6272" w:rsidRDefault="009B0CA2" w:rsidP="008D5400">
            <w:pPr>
              <w:jc w:val="both"/>
              <w:rPr>
                <w:sz w:val="24"/>
                <w:szCs w:val="24"/>
              </w:rPr>
            </w:pPr>
            <w:r w:rsidRPr="00CC6272">
              <w:rPr>
                <w:sz w:val="24"/>
                <w:szCs w:val="24"/>
              </w:rPr>
              <w:t>Смертность от дорожно-транспортных происшествий</w:t>
            </w:r>
          </w:p>
        </w:tc>
        <w:tc>
          <w:tcPr>
            <w:tcW w:w="2252" w:type="dxa"/>
          </w:tcPr>
          <w:p w:rsidR="009B0CA2" w:rsidRPr="00CC6272" w:rsidRDefault="009B0CA2" w:rsidP="008D5400">
            <w:pPr>
              <w:jc w:val="both"/>
              <w:rPr>
                <w:sz w:val="24"/>
                <w:szCs w:val="24"/>
              </w:rPr>
            </w:pPr>
            <w:r w:rsidRPr="00CC6272">
              <w:rPr>
                <w:sz w:val="24"/>
                <w:szCs w:val="24"/>
              </w:rPr>
              <w:t>на 100 тыс. населения</w:t>
            </w:r>
          </w:p>
        </w:tc>
        <w:tc>
          <w:tcPr>
            <w:tcW w:w="1296" w:type="dxa"/>
          </w:tcPr>
          <w:p w:rsidR="009B0CA2" w:rsidRPr="009B0CA2" w:rsidRDefault="009B0CA2" w:rsidP="009B0CA2">
            <w:pPr>
              <w:autoSpaceDE w:val="0"/>
              <w:autoSpaceDN w:val="0"/>
              <w:adjustRightInd w:val="0"/>
              <w:spacing w:after="120"/>
              <w:jc w:val="center"/>
              <w:outlineLvl w:val="0"/>
              <w:rPr>
                <w:sz w:val="24"/>
                <w:szCs w:val="24"/>
                <w:lang w:eastAsia="en-US"/>
              </w:rPr>
            </w:pPr>
            <w:r w:rsidRPr="009B0CA2">
              <w:rPr>
                <w:sz w:val="24"/>
                <w:szCs w:val="24"/>
                <w:lang w:eastAsia="en-US"/>
              </w:rPr>
              <w:t>нет</w:t>
            </w:r>
          </w:p>
        </w:tc>
        <w:tc>
          <w:tcPr>
            <w:tcW w:w="1296" w:type="dxa"/>
          </w:tcPr>
          <w:p w:rsidR="009B0CA2" w:rsidRPr="009B0CA2" w:rsidRDefault="009B0CA2" w:rsidP="009B0CA2">
            <w:pPr>
              <w:autoSpaceDE w:val="0"/>
              <w:autoSpaceDN w:val="0"/>
              <w:adjustRightInd w:val="0"/>
              <w:spacing w:after="120"/>
              <w:jc w:val="center"/>
              <w:outlineLvl w:val="0"/>
              <w:rPr>
                <w:rFonts w:eastAsia="Calibri"/>
                <w:sz w:val="24"/>
                <w:szCs w:val="24"/>
                <w:lang w:eastAsia="en-US"/>
              </w:rPr>
            </w:pPr>
            <w:r w:rsidRPr="009B0CA2">
              <w:rPr>
                <w:rFonts w:eastAsia="Calibri"/>
                <w:sz w:val="24"/>
                <w:szCs w:val="24"/>
                <w:lang w:eastAsia="en-US"/>
              </w:rPr>
              <w:t>10,0</w:t>
            </w:r>
          </w:p>
        </w:tc>
        <w:tc>
          <w:tcPr>
            <w:tcW w:w="1449" w:type="dxa"/>
          </w:tcPr>
          <w:p w:rsidR="009B0CA2" w:rsidRPr="00384385" w:rsidRDefault="00CC6272" w:rsidP="008D5400">
            <w:pPr>
              <w:autoSpaceDE w:val="0"/>
              <w:autoSpaceDN w:val="0"/>
              <w:adjustRightInd w:val="0"/>
              <w:spacing w:after="120"/>
              <w:jc w:val="center"/>
              <w:outlineLvl w:val="0"/>
              <w:rPr>
                <w:rFonts w:eastAsia="Calibri"/>
                <w:sz w:val="24"/>
                <w:szCs w:val="24"/>
                <w:highlight w:val="yellow"/>
                <w:lang w:eastAsia="en-US"/>
              </w:rPr>
            </w:pPr>
            <w:r>
              <w:rPr>
                <w:rFonts w:eastAsia="Calibri"/>
                <w:sz w:val="24"/>
                <w:szCs w:val="24"/>
                <w:lang w:eastAsia="en-US"/>
              </w:rPr>
              <w:t>-</w:t>
            </w:r>
          </w:p>
        </w:tc>
      </w:tr>
      <w:tr w:rsidR="009B0CA2" w:rsidRPr="00384385" w:rsidTr="009B0CA2">
        <w:trPr>
          <w:jc w:val="center"/>
        </w:trPr>
        <w:tc>
          <w:tcPr>
            <w:tcW w:w="3162" w:type="dxa"/>
          </w:tcPr>
          <w:p w:rsidR="009B0CA2" w:rsidRPr="00CC6272" w:rsidRDefault="009B0CA2" w:rsidP="008D5400">
            <w:pPr>
              <w:jc w:val="both"/>
              <w:rPr>
                <w:sz w:val="24"/>
                <w:szCs w:val="24"/>
              </w:rPr>
            </w:pPr>
            <w:r w:rsidRPr="00CC6272">
              <w:rPr>
                <w:sz w:val="24"/>
                <w:szCs w:val="24"/>
              </w:rPr>
              <w:t>Смертность от новообразований (в том числе  злокачественных)</w:t>
            </w:r>
          </w:p>
        </w:tc>
        <w:tc>
          <w:tcPr>
            <w:tcW w:w="2252" w:type="dxa"/>
          </w:tcPr>
          <w:p w:rsidR="009B0CA2" w:rsidRPr="00CC6272" w:rsidRDefault="009B0CA2" w:rsidP="008D5400">
            <w:pPr>
              <w:jc w:val="both"/>
              <w:rPr>
                <w:sz w:val="24"/>
                <w:szCs w:val="24"/>
              </w:rPr>
            </w:pPr>
            <w:r w:rsidRPr="00CC6272">
              <w:rPr>
                <w:sz w:val="24"/>
                <w:szCs w:val="24"/>
              </w:rPr>
              <w:t>на 100 тыс. населения</w:t>
            </w:r>
          </w:p>
        </w:tc>
        <w:tc>
          <w:tcPr>
            <w:tcW w:w="1296" w:type="dxa"/>
          </w:tcPr>
          <w:p w:rsidR="009B0CA2" w:rsidRPr="009B0CA2" w:rsidRDefault="009B0CA2" w:rsidP="009B0CA2">
            <w:pPr>
              <w:autoSpaceDE w:val="0"/>
              <w:autoSpaceDN w:val="0"/>
              <w:adjustRightInd w:val="0"/>
              <w:spacing w:after="120"/>
              <w:jc w:val="center"/>
              <w:outlineLvl w:val="0"/>
              <w:rPr>
                <w:sz w:val="24"/>
                <w:szCs w:val="24"/>
                <w:lang w:eastAsia="en-US"/>
              </w:rPr>
            </w:pPr>
            <w:r w:rsidRPr="009B0CA2">
              <w:rPr>
                <w:sz w:val="24"/>
                <w:szCs w:val="24"/>
                <w:lang w:eastAsia="en-US"/>
              </w:rPr>
              <w:t>129,8</w:t>
            </w:r>
          </w:p>
        </w:tc>
        <w:tc>
          <w:tcPr>
            <w:tcW w:w="1296" w:type="dxa"/>
          </w:tcPr>
          <w:p w:rsidR="009B0CA2" w:rsidRPr="009B0CA2" w:rsidRDefault="009B0CA2" w:rsidP="009B0CA2">
            <w:pPr>
              <w:autoSpaceDE w:val="0"/>
              <w:autoSpaceDN w:val="0"/>
              <w:adjustRightInd w:val="0"/>
              <w:spacing w:after="120"/>
              <w:jc w:val="center"/>
              <w:outlineLvl w:val="0"/>
              <w:rPr>
                <w:rFonts w:eastAsia="Calibri"/>
                <w:sz w:val="24"/>
                <w:szCs w:val="24"/>
                <w:lang w:eastAsia="en-US"/>
              </w:rPr>
            </w:pPr>
            <w:r w:rsidRPr="009B0CA2">
              <w:rPr>
                <w:rFonts w:eastAsia="Calibri"/>
                <w:sz w:val="24"/>
                <w:szCs w:val="24"/>
                <w:lang w:eastAsia="en-US"/>
              </w:rPr>
              <w:t>189,4</w:t>
            </w:r>
          </w:p>
        </w:tc>
        <w:tc>
          <w:tcPr>
            <w:tcW w:w="1449" w:type="dxa"/>
          </w:tcPr>
          <w:p w:rsidR="009B0CA2" w:rsidRPr="00384385" w:rsidRDefault="009B0CA2" w:rsidP="00CC6272">
            <w:pPr>
              <w:autoSpaceDE w:val="0"/>
              <w:autoSpaceDN w:val="0"/>
              <w:adjustRightInd w:val="0"/>
              <w:spacing w:after="120"/>
              <w:jc w:val="center"/>
              <w:outlineLvl w:val="0"/>
              <w:rPr>
                <w:rFonts w:eastAsia="Calibri"/>
                <w:sz w:val="24"/>
                <w:szCs w:val="24"/>
                <w:highlight w:val="yellow"/>
                <w:lang w:eastAsia="en-US"/>
              </w:rPr>
            </w:pPr>
            <w:r w:rsidRPr="00CC6272">
              <w:rPr>
                <w:rFonts w:eastAsia="Calibri"/>
                <w:sz w:val="24"/>
                <w:szCs w:val="24"/>
                <w:lang w:eastAsia="en-US"/>
              </w:rPr>
              <w:t>1</w:t>
            </w:r>
            <w:r w:rsidR="00CC6272" w:rsidRPr="00CC6272">
              <w:rPr>
                <w:rFonts w:eastAsia="Calibri"/>
                <w:sz w:val="24"/>
                <w:szCs w:val="24"/>
                <w:lang w:eastAsia="en-US"/>
              </w:rPr>
              <w:t>4</w:t>
            </w:r>
            <w:r w:rsidRPr="00CC6272">
              <w:rPr>
                <w:rFonts w:eastAsia="Calibri"/>
                <w:sz w:val="24"/>
                <w:szCs w:val="24"/>
                <w:lang w:eastAsia="en-US"/>
              </w:rPr>
              <w:t>5,</w:t>
            </w:r>
            <w:r w:rsidR="00CC6272" w:rsidRPr="00CC6272">
              <w:rPr>
                <w:rFonts w:eastAsia="Calibri"/>
                <w:sz w:val="24"/>
                <w:szCs w:val="24"/>
                <w:lang w:eastAsia="en-US"/>
              </w:rPr>
              <w:t>9</w:t>
            </w:r>
          </w:p>
        </w:tc>
      </w:tr>
      <w:tr w:rsidR="009B0CA2" w:rsidRPr="00384385" w:rsidTr="009B0CA2">
        <w:trPr>
          <w:jc w:val="center"/>
        </w:trPr>
        <w:tc>
          <w:tcPr>
            <w:tcW w:w="3162" w:type="dxa"/>
          </w:tcPr>
          <w:p w:rsidR="009B0CA2" w:rsidRPr="00CC6272" w:rsidRDefault="009B0CA2" w:rsidP="008D5400">
            <w:pPr>
              <w:jc w:val="both"/>
              <w:rPr>
                <w:sz w:val="24"/>
                <w:szCs w:val="24"/>
              </w:rPr>
            </w:pPr>
            <w:r w:rsidRPr="00CC6272">
              <w:rPr>
                <w:sz w:val="24"/>
                <w:szCs w:val="24"/>
              </w:rPr>
              <w:t>Смертность от туберкулеза</w:t>
            </w:r>
          </w:p>
        </w:tc>
        <w:tc>
          <w:tcPr>
            <w:tcW w:w="2252" w:type="dxa"/>
          </w:tcPr>
          <w:p w:rsidR="009B0CA2" w:rsidRPr="00CC6272" w:rsidRDefault="009B0CA2" w:rsidP="008D5400">
            <w:pPr>
              <w:jc w:val="both"/>
              <w:rPr>
                <w:sz w:val="24"/>
                <w:szCs w:val="24"/>
              </w:rPr>
            </w:pPr>
            <w:r w:rsidRPr="00CC6272">
              <w:rPr>
                <w:sz w:val="24"/>
                <w:szCs w:val="24"/>
              </w:rPr>
              <w:t>на 100 тыс. населения</w:t>
            </w:r>
          </w:p>
        </w:tc>
        <w:tc>
          <w:tcPr>
            <w:tcW w:w="1296" w:type="dxa"/>
          </w:tcPr>
          <w:p w:rsidR="009B0CA2" w:rsidRPr="009B0CA2" w:rsidRDefault="009B0CA2" w:rsidP="009B0CA2">
            <w:pPr>
              <w:autoSpaceDE w:val="0"/>
              <w:autoSpaceDN w:val="0"/>
              <w:adjustRightInd w:val="0"/>
              <w:spacing w:after="120"/>
              <w:jc w:val="center"/>
              <w:outlineLvl w:val="0"/>
              <w:rPr>
                <w:sz w:val="24"/>
                <w:szCs w:val="24"/>
                <w:lang w:eastAsia="en-US"/>
              </w:rPr>
            </w:pPr>
            <w:r w:rsidRPr="009B0CA2">
              <w:rPr>
                <w:sz w:val="24"/>
                <w:szCs w:val="24"/>
                <w:lang w:eastAsia="en-US"/>
              </w:rPr>
              <w:t>нет</w:t>
            </w:r>
          </w:p>
        </w:tc>
        <w:tc>
          <w:tcPr>
            <w:tcW w:w="1296" w:type="dxa"/>
          </w:tcPr>
          <w:p w:rsidR="009B0CA2" w:rsidRPr="009B0CA2" w:rsidRDefault="009B0CA2" w:rsidP="009B0CA2">
            <w:pPr>
              <w:autoSpaceDE w:val="0"/>
              <w:autoSpaceDN w:val="0"/>
              <w:adjustRightInd w:val="0"/>
              <w:spacing w:after="120"/>
              <w:jc w:val="center"/>
              <w:outlineLvl w:val="0"/>
              <w:rPr>
                <w:rFonts w:eastAsia="Calibri"/>
                <w:sz w:val="24"/>
                <w:szCs w:val="24"/>
                <w:lang w:eastAsia="en-US"/>
              </w:rPr>
            </w:pPr>
            <w:r w:rsidRPr="009B0CA2">
              <w:rPr>
                <w:rFonts w:eastAsia="Calibri"/>
                <w:sz w:val="24"/>
                <w:szCs w:val="24"/>
                <w:lang w:eastAsia="en-US"/>
              </w:rPr>
              <w:t>нет</w:t>
            </w:r>
          </w:p>
        </w:tc>
        <w:tc>
          <w:tcPr>
            <w:tcW w:w="1449" w:type="dxa"/>
          </w:tcPr>
          <w:p w:rsidR="009B0CA2" w:rsidRPr="00384385" w:rsidRDefault="009B0CA2" w:rsidP="008D5400">
            <w:pPr>
              <w:autoSpaceDE w:val="0"/>
              <w:autoSpaceDN w:val="0"/>
              <w:adjustRightInd w:val="0"/>
              <w:spacing w:after="120"/>
              <w:jc w:val="center"/>
              <w:outlineLvl w:val="0"/>
              <w:rPr>
                <w:rFonts w:eastAsia="Calibri"/>
                <w:sz w:val="24"/>
                <w:szCs w:val="24"/>
                <w:highlight w:val="yellow"/>
                <w:lang w:eastAsia="en-US"/>
              </w:rPr>
            </w:pPr>
            <w:r w:rsidRPr="00CC6272">
              <w:rPr>
                <w:rFonts w:eastAsia="Calibri"/>
                <w:sz w:val="24"/>
                <w:szCs w:val="24"/>
                <w:lang w:eastAsia="en-US"/>
              </w:rPr>
              <w:t>-</w:t>
            </w:r>
          </w:p>
        </w:tc>
      </w:tr>
      <w:tr w:rsidR="009B0CA2" w:rsidRPr="00384385" w:rsidTr="009B0CA2">
        <w:trPr>
          <w:jc w:val="center"/>
        </w:trPr>
        <w:tc>
          <w:tcPr>
            <w:tcW w:w="3162" w:type="dxa"/>
          </w:tcPr>
          <w:p w:rsidR="009B0CA2" w:rsidRPr="00CC6272" w:rsidRDefault="009B0CA2" w:rsidP="008D5400">
            <w:pPr>
              <w:jc w:val="both"/>
              <w:rPr>
                <w:sz w:val="24"/>
                <w:szCs w:val="24"/>
              </w:rPr>
            </w:pPr>
            <w:r w:rsidRPr="00CC6272">
              <w:rPr>
                <w:sz w:val="24"/>
                <w:szCs w:val="24"/>
              </w:rPr>
              <w:t>Заболеваемость туберкулезом</w:t>
            </w:r>
          </w:p>
        </w:tc>
        <w:tc>
          <w:tcPr>
            <w:tcW w:w="2252" w:type="dxa"/>
          </w:tcPr>
          <w:p w:rsidR="009B0CA2" w:rsidRPr="00CC6272" w:rsidRDefault="009B0CA2" w:rsidP="008D5400">
            <w:pPr>
              <w:jc w:val="both"/>
              <w:rPr>
                <w:sz w:val="24"/>
                <w:szCs w:val="24"/>
              </w:rPr>
            </w:pPr>
            <w:r w:rsidRPr="00CC6272">
              <w:rPr>
                <w:sz w:val="24"/>
                <w:szCs w:val="24"/>
              </w:rPr>
              <w:t>на 100 тыс. населения</w:t>
            </w:r>
          </w:p>
        </w:tc>
        <w:tc>
          <w:tcPr>
            <w:tcW w:w="1296" w:type="dxa"/>
          </w:tcPr>
          <w:p w:rsidR="009B0CA2" w:rsidRPr="00CC6272" w:rsidRDefault="009B0CA2" w:rsidP="009B0CA2">
            <w:pPr>
              <w:autoSpaceDE w:val="0"/>
              <w:autoSpaceDN w:val="0"/>
              <w:adjustRightInd w:val="0"/>
              <w:spacing w:after="120"/>
              <w:jc w:val="center"/>
              <w:outlineLvl w:val="0"/>
              <w:rPr>
                <w:sz w:val="24"/>
                <w:szCs w:val="24"/>
                <w:lang w:eastAsia="en-US"/>
              </w:rPr>
            </w:pPr>
            <w:r w:rsidRPr="00CC6272">
              <w:rPr>
                <w:sz w:val="24"/>
                <w:szCs w:val="24"/>
                <w:lang w:eastAsia="en-US"/>
              </w:rPr>
              <w:t>94,1</w:t>
            </w:r>
          </w:p>
        </w:tc>
        <w:tc>
          <w:tcPr>
            <w:tcW w:w="1296" w:type="dxa"/>
          </w:tcPr>
          <w:p w:rsidR="009B0CA2" w:rsidRPr="00CC6272" w:rsidRDefault="009B0CA2" w:rsidP="009B0CA2">
            <w:pPr>
              <w:autoSpaceDE w:val="0"/>
              <w:autoSpaceDN w:val="0"/>
              <w:adjustRightInd w:val="0"/>
              <w:spacing w:after="120"/>
              <w:jc w:val="center"/>
              <w:outlineLvl w:val="0"/>
              <w:rPr>
                <w:rFonts w:eastAsia="Calibri"/>
                <w:sz w:val="24"/>
                <w:szCs w:val="24"/>
                <w:lang w:eastAsia="en-US"/>
              </w:rPr>
            </w:pPr>
            <w:r w:rsidRPr="00CC6272">
              <w:rPr>
                <w:rFonts w:eastAsia="Calibri"/>
                <w:sz w:val="24"/>
                <w:szCs w:val="24"/>
                <w:lang w:eastAsia="en-US"/>
              </w:rPr>
              <w:t>76,8</w:t>
            </w:r>
          </w:p>
        </w:tc>
        <w:tc>
          <w:tcPr>
            <w:tcW w:w="1449" w:type="dxa"/>
          </w:tcPr>
          <w:p w:rsidR="009B0CA2" w:rsidRPr="00CC6272" w:rsidRDefault="00CC6272" w:rsidP="00DB1812">
            <w:pPr>
              <w:autoSpaceDE w:val="0"/>
              <w:autoSpaceDN w:val="0"/>
              <w:adjustRightInd w:val="0"/>
              <w:spacing w:after="120"/>
              <w:jc w:val="center"/>
              <w:outlineLvl w:val="0"/>
              <w:rPr>
                <w:rFonts w:eastAsia="Calibri"/>
                <w:sz w:val="24"/>
                <w:szCs w:val="24"/>
                <w:lang w:eastAsia="en-US"/>
              </w:rPr>
            </w:pPr>
            <w:r>
              <w:rPr>
                <w:rFonts w:eastAsia="Calibri"/>
                <w:sz w:val="24"/>
                <w:szCs w:val="24"/>
                <w:lang w:eastAsia="en-US"/>
              </w:rPr>
              <w:t>81,6</w:t>
            </w:r>
          </w:p>
        </w:tc>
      </w:tr>
    </w:tbl>
    <w:p w:rsidR="00960444" w:rsidRPr="00384385" w:rsidRDefault="00960444" w:rsidP="00960444">
      <w:pPr>
        <w:ind w:firstLine="709"/>
        <w:jc w:val="both"/>
        <w:rPr>
          <w:sz w:val="24"/>
          <w:szCs w:val="24"/>
          <w:highlight w:val="yellow"/>
        </w:rPr>
      </w:pPr>
    </w:p>
    <w:p w:rsidR="00960444" w:rsidRPr="00312B26" w:rsidRDefault="00960444" w:rsidP="00960444">
      <w:pPr>
        <w:ind w:firstLine="709"/>
        <w:jc w:val="both"/>
        <w:rPr>
          <w:sz w:val="24"/>
          <w:szCs w:val="24"/>
        </w:rPr>
      </w:pPr>
      <w:r w:rsidRPr="00312B26">
        <w:rPr>
          <w:sz w:val="24"/>
          <w:szCs w:val="24"/>
        </w:rPr>
        <w:t xml:space="preserve">Положительными результатами деятельности учреждений здравоохранения за </w:t>
      </w:r>
      <w:r w:rsidR="00F0329E" w:rsidRPr="00312B26">
        <w:rPr>
          <w:sz w:val="24"/>
          <w:szCs w:val="24"/>
        </w:rPr>
        <w:t xml:space="preserve">1 полугодие </w:t>
      </w:r>
      <w:r w:rsidRPr="00312B26">
        <w:rPr>
          <w:sz w:val="24"/>
          <w:szCs w:val="24"/>
        </w:rPr>
        <w:t>20</w:t>
      </w:r>
      <w:r w:rsidR="00F0329E" w:rsidRPr="00312B26">
        <w:rPr>
          <w:sz w:val="24"/>
          <w:szCs w:val="24"/>
        </w:rPr>
        <w:t>20</w:t>
      </w:r>
      <w:r w:rsidRPr="00312B26">
        <w:rPr>
          <w:sz w:val="24"/>
          <w:szCs w:val="24"/>
        </w:rPr>
        <w:t xml:space="preserve"> год</w:t>
      </w:r>
      <w:r w:rsidR="00F0329E" w:rsidRPr="00312B26">
        <w:rPr>
          <w:sz w:val="24"/>
          <w:szCs w:val="24"/>
        </w:rPr>
        <w:t>а</w:t>
      </w:r>
      <w:r w:rsidRPr="00312B26">
        <w:rPr>
          <w:sz w:val="24"/>
          <w:szCs w:val="24"/>
        </w:rPr>
        <w:t xml:space="preserve"> являются следующие показатели:</w:t>
      </w:r>
    </w:p>
    <w:p w:rsidR="00DB1812" w:rsidRPr="00312B26" w:rsidRDefault="00DB1812" w:rsidP="00960444">
      <w:pPr>
        <w:ind w:firstLine="709"/>
        <w:jc w:val="both"/>
        <w:rPr>
          <w:sz w:val="24"/>
          <w:szCs w:val="24"/>
        </w:rPr>
      </w:pPr>
      <w:r w:rsidRPr="00312B26">
        <w:rPr>
          <w:sz w:val="24"/>
          <w:szCs w:val="24"/>
        </w:rPr>
        <w:t>-отсутствие материнской смертности;</w:t>
      </w:r>
    </w:p>
    <w:p w:rsidR="00960444" w:rsidRPr="00312B26" w:rsidRDefault="00960444" w:rsidP="002F2F61">
      <w:pPr>
        <w:ind w:firstLine="709"/>
        <w:jc w:val="both"/>
        <w:rPr>
          <w:sz w:val="24"/>
          <w:szCs w:val="24"/>
        </w:rPr>
      </w:pPr>
      <w:r w:rsidRPr="00312B26">
        <w:rPr>
          <w:sz w:val="24"/>
          <w:szCs w:val="24"/>
        </w:rPr>
        <w:t>-</w:t>
      </w:r>
      <w:r w:rsidR="002F2F61" w:rsidRPr="00312B26">
        <w:rPr>
          <w:sz w:val="24"/>
          <w:szCs w:val="24"/>
        </w:rPr>
        <w:t xml:space="preserve"> </w:t>
      </w:r>
      <w:r w:rsidRPr="00312B26">
        <w:rPr>
          <w:sz w:val="24"/>
          <w:szCs w:val="24"/>
        </w:rPr>
        <w:t>снижение смертности от</w:t>
      </w:r>
      <w:r w:rsidR="00DB1812" w:rsidRPr="00312B26">
        <w:rPr>
          <w:sz w:val="24"/>
          <w:szCs w:val="24"/>
        </w:rPr>
        <w:t xml:space="preserve"> болезней системы кровообращения</w:t>
      </w:r>
      <w:r w:rsidRPr="00312B26">
        <w:rPr>
          <w:sz w:val="24"/>
          <w:szCs w:val="24"/>
        </w:rPr>
        <w:t>;</w:t>
      </w:r>
    </w:p>
    <w:p w:rsidR="00960444" w:rsidRPr="00312B26" w:rsidRDefault="00960444" w:rsidP="002F2F61">
      <w:pPr>
        <w:ind w:firstLine="709"/>
        <w:jc w:val="both"/>
        <w:rPr>
          <w:sz w:val="24"/>
          <w:szCs w:val="24"/>
        </w:rPr>
      </w:pPr>
      <w:r w:rsidRPr="00312B26">
        <w:rPr>
          <w:sz w:val="24"/>
          <w:szCs w:val="24"/>
        </w:rPr>
        <w:t>-</w:t>
      </w:r>
      <w:r w:rsidR="002F2F61" w:rsidRPr="00312B26">
        <w:rPr>
          <w:sz w:val="24"/>
          <w:szCs w:val="24"/>
        </w:rPr>
        <w:t xml:space="preserve"> </w:t>
      </w:r>
      <w:r w:rsidRPr="00312B26">
        <w:rPr>
          <w:sz w:val="24"/>
          <w:szCs w:val="24"/>
        </w:rPr>
        <w:t>отсутствие смертности от туберкулеза;</w:t>
      </w:r>
    </w:p>
    <w:p w:rsidR="00960444" w:rsidRDefault="00960444" w:rsidP="002F2F61">
      <w:pPr>
        <w:ind w:firstLine="709"/>
        <w:jc w:val="both"/>
        <w:rPr>
          <w:sz w:val="24"/>
          <w:szCs w:val="24"/>
        </w:rPr>
      </w:pPr>
      <w:r w:rsidRPr="00312B26">
        <w:rPr>
          <w:sz w:val="24"/>
          <w:szCs w:val="24"/>
        </w:rPr>
        <w:t>- снижение заболеваемости туберкулезом.</w:t>
      </w:r>
    </w:p>
    <w:p w:rsidR="00087C82" w:rsidRPr="00087C82" w:rsidRDefault="00087C82" w:rsidP="00087C82">
      <w:pPr>
        <w:pStyle w:val="af2"/>
        <w:widowControl w:val="0"/>
        <w:shd w:val="clear" w:color="auto" w:fill="FFFFFF"/>
        <w:tabs>
          <w:tab w:val="left" w:pos="709"/>
        </w:tabs>
        <w:suppressAutoHyphens/>
        <w:ind w:left="0"/>
        <w:jc w:val="both"/>
        <w:rPr>
          <w:sz w:val="24"/>
          <w:szCs w:val="24"/>
        </w:rPr>
      </w:pPr>
      <w:r>
        <w:rPr>
          <w:sz w:val="24"/>
          <w:szCs w:val="24"/>
        </w:rPr>
        <w:tab/>
      </w:r>
      <w:r w:rsidRPr="00087C82">
        <w:rPr>
          <w:sz w:val="24"/>
          <w:szCs w:val="24"/>
        </w:rPr>
        <w:t xml:space="preserve">В целях обеспечения  санитарно-гигиенического благополучия населения за 1 квартал  2020 года состоялось 6 заседаний санитарно-противоэпидемической комиссии, </w:t>
      </w:r>
      <w:r w:rsidRPr="00087C82">
        <w:rPr>
          <w:b/>
          <w:sz w:val="24"/>
          <w:szCs w:val="24"/>
        </w:rPr>
        <w:t xml:space="preserve"> </w:t>
      </w:r>
      <w:r w:rsidRPr="00087C82">
        <w:rPr>
          <w:sz w:val="24"/>
          <w:szCs w:val="24"/>
        </w:rPr>
        <w:t xml:space="preserve">на которых рассматривалась эпидемиологическая ситуация по острой респираторной вирусной инфекции (ОРВИ) и гриппу в городе Урай среди взрослого и детского населения. </w:t>
      </w:r>
    </w:p>
    <w:p w:rsidR="00087C82" w:rsidRPr="00087C82" w:rsidRDefault="00087C82" w:rsidP="00087C82">
      <w:pPr>
        <w:pStyle w:val="af2"/>
        <w:widowControl w:val="0"/>
        <w:shd w:val="clear" w:color="auto" w:fill="FFFFFF"/>
        <w:tabs>
          <w:tab w:val="left" w:pos="709"/>
        </w:tabs>
        <w:suppressAutoHyphens/>
        <w:ind w:left="0"/>
        <w:jc w:val="both"/>
        <w:rPr>
          <w:sz w:val="24"/>
          <w:szCs w:val="24"/>
        </w:rPr>
      </w:pPr>
      <w:r w:rsidRPr="00087C82">
        <w:rPr>
          <w:sz w:val="24"/>
          <w:szCs w:val="24"/>
        </w:rPr>
        <w:tab/>
        <w:t xml:space="preserve">В целях своевременного реагирования в ежедневном режиме осуществлялся мониторинг заболеваемости ОРВИ и гриппом среди детского и взрослого населения и по </w:t>
      </w:r>
      <w:r w:rsidRPr="00087C82">
        <w:rPr>
          <w:sz w:val="24"/>
          <w:szCs w:val="24"/>
        </w:rPr>
        <w:lastRenderedPageBreak/>
        <w:t>отсутствующим заболевшим ученикам во всех образовательных организациях. Решением комиссии в период превышения порога заболеваемости с целью недопущения распространения эпидемии гриппа и ОРВИ вводились карантинные мероприятия, был введен запрет на проведение массовых спортивных и культурных мероприятий в закрытых помещениях и приостановление учебного процесса во всех образовательных организациях города.</w:t>
      </w:r>
    </w:p>
    <w:p w:rsidR="00087C82" w:rsidRPr="00087C82" w:rsidRDefault="00087C82" w:rsidP="00087C82">
      <w:pPr>
        <w:ind w:firstLine="708"/>
        <w:jc w:val="both"/>
        <w:rPr>
          <w:sz w:val="24"/>
          <w:szCs w:val="24"/>
        </w:rPr>
      </w:pPr>
      <w:proofErr w:type="gramStart"/>
      <w:r w:rsidRPr="00087C82">
        <w:rPr>
          <w:sz w:val="24"/>
          <w:szCs w:val="24"/>
        </w:rPr>
        <w:t>С целью формирования приоритетов здорового образа жизни, профилактики инфекционных заболеваний среди населения города Урай реализуется «Комплексный межведомственный план мероприятий, направленных на профилактику заболеваний и формирование здорового образа жизни на территории муниципального образования городской округ город Урай на 2018-2020 годы», «Комплексный план мероприятий профилактических по предупреждению распространения на территории муниципального образования город Урай заболевания, вызываемого вирусом иммунодефицита человека (ВИЧ - инфекции) на</w:t>
      </w:r>
      <w:proofErr w:type="gramEnd"/>
      <w:r w:rsidRPr="00087C82">
        <w:rPr>
          <w:sz w:val="24"/>
          <w:szCs w:val="24"/>
        </w:rPr>
        <w:t xml:space="preserve"> 2017 – 2020 годы», «Комплексный план мероприятий по профилактике гриппа и острых респираторных вирусных инфекций на территории муниципального образования город Урай на период 2019-2022 годы».</w:t>
      </w:r>
    </w:p>
    <w:p w:rsidR="00087C82" w:rsidRDefault="00087C82" w:rsidP="00087C82">
      <w:r>
        <w:tab/>
      </w:r>
    </w:p>
    <w:p w:rsidR="00833F0A" w:rsidRPr="00CD5C09" w:rsidRDefault="00833F0A" w:rsidP="00833F0A">
      <w:pPr>
        <w:ind w:firstLine="709"/>
        <w:rPr>
          <w:b/>
          <w:sz w:val="24"/>
          <w:szCs w:val="24"/>
        </w:rPr>
      </w:pPr>
      <w:r w:rsidRPr="00CD5C09">
        <w:rPr>
          <w:b/>
          <w:bCs/>
          <w:sz w:val="24"/>
          <w:szCs w:val="24"/>
        </w:rPr>
        <w:t>4.4.</w:t>
      </w:r>
      <w:r w:rsidRPr="00CD5C09">
        <w:rPr>
          <w:b/>
          <w:sz w:val="24"/>
          <w:szCs w:val="24"/>
        </w:rPr>
        <w:t xml:space="preserve"> Туризм</w:t>
      </w:r>
    </w:p>
    <w:p w:rsidR="00833F0A" w:rsidRPr="00EA5E5E" w:rsidRDefault="00833F0A" w:rsidP="00833F0A">
      <w:pPr>
        <w:ind w:firstLine="709"/>
        <w:jc w:val="both"/>
        <w:rPr>
          <w:sz w:val="24"/>
        </w:rPr>
      </w:pPr>
      <w:r w:rsidRPr="00EA5E5E">
        <w:rPr>
          <w:sz w:val="24"/>
        </w:rPr>
        <w:t xml:space="preserve">Сфера туризма в муниципальном образовании город Урай принадлежит к сфере услуг, которая находится на стадии развития, но является одной из привлекательных отраслей экономики. На сегодняшний день требуется разработка системы планирования развития туризма города, поиск новых идей и привлечение инвесторов для их реализации. </w:t>
      </w:r>
    </w:p>
    <w:p w:rsidR="00833F0A" w:rsidRPr="00EA5E5E" w:rsidRDefault="00833F0A" w:rsidP="00833F0A">
      <w:pPr>
        <w:ind w:firstLine="709"/>
        <w:jc w:val="both"/>
        <w:rPr>
          <w:sz w:val="24"/>
          <w:szCs w:val="24"/>
        </w:rPr>
      </w:pPr>
      <w:r w:rsidRPr="00EA5E5E">
        <w:rPr>
          <w:sz w:val="24"/>
          <w:szCs w:val="24"/>
        </w:rPr>
        <w:t xml:space="preserve">На территории Ханты-Мансийского </w:t>
      </w:r>
      <w:proofErr w:type="spellStart"/>
      <w:r w:rsidRPr="00EA5E5E">
        <w:rPr>
          <w:sz w:val="24"/>
          <w:szCs w:val="24"/>
        </w:rPr>
        <w:t>автономномного</w:t>
      </w:r>
      <w:proofErr w:type="spellEnd"/>
      <w:r w:rsidRPr="00EA5E5E">
        <w:rPr>
          <w:sz w:val="24"/>
          <w:szCs w:val="24"/>
        </w:rPr>
        <w:t xml:space="preserve"> </w:t>
      </w:r>
      <w:proofErr w:type="spellStart"/>
      <w:r w:rsidRPr="00EA5E5E">
        <w:rPr>
          <w:sz w:val="24"/>
          <w:szCs w:val="24"/>
        </w:rPr>
        <w:t>округа-Югра</w:t>
      </w:r>
      <w:proofErr w:type="spellEnd"/>
      <w:r w:rsidRPr="00EA5E5E">
        <w:rPr>
          <w:sz w:val="24"/>
          <w:szCs w:val="24"/>
        </w:rPr>
        <w:t xml:space="preserve"> внедрена успешная практика «Региональная акция «Отдыхай дома. Путешествуй по </w:t>
      </w:r>
      <w:proofErr w:type="spellStart"/>
      <w:r w:rsidRPr="00EA5E5E">
        <w:rPr>
          <w:sz w:val="24"/>
          <w:szCs w:val="24"/>
        </w:rPr>
        <w:t>Югре</w:t>
      </w:r>
      <w:proofErr w:type="spellEnd"/>
      <w:r w:rsidRPr="00EA5E5E">
        <w:rPr>
          <w:sz w:val="24"/>
          <w:szCs w:val="24"/>
        </w:rPr>
        <w:t xml:space="preserve">!», </w:t>
      </w:r>
      <w:proofErr w:type="gramStart"/>
      <w:r w:rsidRPr="00EA5E5E">
        <w:rPr>
          <w:sz w:val="24"/>
          <w:szCs w:val="24"/>
        </w:rPr>
        <w:t>направленная</w:t>
      </w:r>
      <w:proofErr w:type="gramEnd"/>
      <w:r w:rsidRPr="00EA5E5E">
        <w:rPr>
          <w:sz w:val="24"/>
          <w:szCs w:val="24"/>
        </w:rPr>
        <w:t xml:space="preserve"> на развитие туристического потенциала, создание условий для развития внутреннего туризма и увеличение туристического потока, в рамках которой на территории муниципального образования  город Урай  на принципах проектного управления запущен муниципальный проект «Создание комплекса туристических (экскурсионных) маршрутов по городу Урай и </w:t>
      </w:r>
      <w:proofErr w:type="spellStart"/>
      <w:r w:rsidRPr="00EA5E5E">
        <w:rPr>
          <w:sz w:val="24"/>
          <w:szCs w:val="24"/>
        </w:rPr>
        <w:t>Кондинскому</w:t>
      </w:r>
      <w:proofErr w:type="spellEnd"/>
      <w:r w:rsidRPr="00EA5E5E">
        <w:rPr>
          <w:sz w:val="24"/>
          <w:szCs w:val="24"/>
        </w:rPr>
        <w:t xml:space="preserve"> району». </w:t>
      </w:r>
    </w:p>
    <w:p w:rsidR="00833F0A" w:rsidRPr="00EA5E5E" w:rsidRDefault="00833F0A" w:rsidP="00833F0A">
      <w:pPr>
        <w:ind w:firstLine="709"/>
        <w:jc w:val="both"/>
        <w:rPr>
          <w:sz w:val="24"/>
          <w:szCs w:val="24"/>
        </w:rPr>
      </w:pPr>
      <w:r w:rsidRPr="00EA5E5E">
        <w:rPr>
          <w:sz w:val="24"/>
          <w:szCs w:val="24"/>
        </w:rPr>
        <w:t>В рамках этого муниципального проекта:</w:t>
      </w:r>
    </w:p>
    <w:p w:rsidR="00833F0A" w:rsidRPr="00EA5E5E" w:rsidRDefault="00833F0A" w:rsidP="00833F0A">
      <w:pPr>
        <w:ind w:firstLine="709"/>
        <w:jc w:val="both"/>
        <w:rPr>
          <w:sz w:val="24"/>
          <w:szCs w:val="24"/>
        </w:rPr>
      </w:pPr>
      <w:r w:rsidRPr="00EA5E5E">
        <w:rPr>
          <w:sz w:val="24"/>
          <w:szCs w:val="24"/>
        </w:rPr>
        <w:t xml:space="preserve">-   создан каталог «Добро пожаловать в Урай!»,  размещенный в социальных сетях; </w:t>
      </w:r>
    </w:p>
    <w:p w:rsidR="00833F0A" w:rsidRPr="00EA5E5E" w:rsidRDefault="00833F0A" w:rsidP="00833F0A">
      <w:pPr>
        <w:ind w:firstLine="709"/>
        <w:jc w:val="both"/>
        <w:rPr>
          <w:sz w:val="24"/>
          <w:szCs w:val="24"/>
        </w:rPr>
      </w:pPr>
      <w:r w:rsidRPr="00EA5E5E">
        <w:rPr>
          <w:sz w:val="24"/>
          <w:szCs w:val="24"/>
        </w:rPr>
        <w:t>- изготовлена сувенирная продукция с логотипом города, представленная в Культурно – историческом центре;</w:t>
      </w:r>
    </w:p>
    <w:p w:rsidR="00833F0A" w:rsidRPr="00EA5E5E" w:rsidRDefault="00833F0A" w:rsidP="00833F0A">
      <w:pPr>
        <w:jc w:val="both"/>
        <w:rPr>
          <w:sz w:val="24"/>
          <w:szCs w:val="24"/>
        </w:rPr>
      </w:pPr>
      <w:r w:rsidRPr="00EA5E5E">
        <w:rPr>
          <w:sz w:val="24"/>
          <w:szCs w:val="24"/>
        </w:rPr>
        <w:t xml:space="preserve">           </w:t>
      </w:r>
      <w:proofErr w:type="gramStart"/>
      <w:r w:rsidRPr="00EA5E5E">
        <w:rPr>
          <w:sz w:val="24"/>
          <w:szCs w:val="24"/>
        </w:rPr>
        <w:t xml:space="preserve">- разработаны и внедрены   интересные и познавательные туристические маршруты: пешеходная экскурсия </w:t>
      </w:r>
      <w:r w:rsidRPr="00EA5E5E">
        <w:rPr>
          <w:bCs/>
          <w:sz w:val="24"/>
          <w:szCs w:val="24"/>
        </w:rPr>
        <w:t>«Пешком по улице Ленина»</w:t>
      </w:r>
      <w:r w:rsidRPr="00EA5E5E">
        <w:rPr>
          <w:sz w:val="24"/>
          <w:szCs w:val="24"/>
        </w:rPr>
        <w:t>;  пешеходная экскурсия «</w:t>
      </w:r>
      <w:r w:rsidRPr="00EA5E5E">
        <w:rPr>
          <w:bCs/>
          <w:sz w:val="24"/>
          <w:szCs w:val="24"/>
        </w:rPr>
        <w:t>Нескучный парк»; о</w:t>
      </w:r>
      <w:r w:rsidRPr="00EA5E5E">
        <w:rPr>
          <w:sz w:val="24"/>
          <w:szCs w:val="24"/>
        </w:rPr>
        <w:t xml:space="preserve">бзорная автобусная экскурсия по городу </w:t>
      </w:r>
      <w:r w:rsidRPr="00EA5E5E">
        <w:rPr>
          <w:bCs/>
          <w:sz w:val="24"/>
          <w:szCs w:val="24"/>
        </w:rPr>
        <w:t>«Урай – история и современность»; п</w:t>
      </w:r>
      <w:r w:rsidRPr="00EA5E5E">
        <w:rPr>
          <w:sz w:val="24"/>
          <w:szCs w:val="24"/>
        </w:rPr>
        <w:t xml:space="preserve">ешеходная экскурсия – </w:t>
      </w:r>
      <w:proofErr w:type="spellStart"/>
      <w:r w:rsidRPr="00EA5E5E">
        <w:rPr>
          <w:sz w:val="24"/>
          <w:szCs w:val="24"/>
        </w:rPr>
        <w:t>квест</w:t>
      </w:r>
      <w:proofErr w:type="spellEnd"/>
      <w:r w:rsidRPr="00EA5E5E">
        <w:rPr>
          <w:sz w:val="24"/>
          <w:szCs w:val="24"/>
        </w:rPr>
        <w:t xml:space="preserve"> для детей </w:t>
      </w:r>
      <w:r w:rsidRPr="00EA5E5E">
        <w:rPr>
          <w:bCs/>
          <w:sz w:val="24"/>
          <w:szCs w:val="24"/>
        </w:rPr>
        <w:t xml:space="preserve">«Памятники </w:t>
      </w:r>
      <w:proofErr w:type="spellStart"/>
      <w:r w:rsidRPr="00EA5E5E">
        <w:rPr>
          <w:bCs/>
          <w:sz w:val="24"/>
          <w:szCs w:val="24"/>
        </w:rPr>
        <w:t>Урая</w:t>
      </w:r>
      <w:proofErr w:type="spellEnd"/>
      <w:r w:rsidRPr="00EA5E5E">
        <w:rPr>
          <w:bCs/>
          <w:sz w:val="24"/>
          <w:szCs w:val="24"/>
        </w:rPr>
        <w:t>»; э</w:t>
      </w:r>
      <w:r w:rsidRPr="00EA5E5E">
        <w:rPr>
          <w:sz w:val="24"/>
          <w:szCs w:val="24"/>
        </w:rPr>
        <w:t xml:space="preserve">кскурсия на исторический комплекс  первого нефтепромысла </w:t>
      </w:r>
      <w:r w:rsidRPr="00EA5E5E">
        <w:rPr>
          <w:bCs/>
          <w:sz w:val="24"/>
          <w:szCs w:val="24"/>
        </w:rPr>
        <w:t>«Сухой бор»; т</w:t>
      </w:r>
      <w:r w:rsidRPr="00EA5E5E">
        <w:rPr>
          <w:sz w:val="24"/>
          <w:szCs w:val="24"/>
        </w:rPr>
        <w:t xml:space="preserve">ематическая пешеходная экскурсия </w:t>
      </w:r>
      <w:r w:rsidRPr="00EA5E5E">
        <w:rPr>
          <w:bCs/>
          <w:sz w:val="24"/>
          <w:szCs w:val="24"/>
        </w:rPr>
        <w:t xml:space="preserve">«Город с историей» и </w:t>
      </w:r>
      <w:r w:rsidRPr="00EA5E5E">
        <w:rPr>
          <w:sz w:val="24"/>
          <w:szCs w:val="24"/>
        </w:rPr>
        <w:t>э</w:t>
      </w:r>
      <w:r w:rsidRPr="00EA5E5E">
        <w:rPr>
          <w:bCs/>
          <w:sz w:val="24"/>
          <w:szCs w:val="24"/>
        </w:rPr>
        <w:t xml:space="preserve">кскурсия на </w:t>
      </w:r>
      <w:proofErr w:type="spellStart"/>
      <w:r w:rsidRPr="00EA5E5E">
        <w:rPr>
          <w:bCs/>
          <w:sz w:val="24"/>
          <w:szCs w:val="24"/>
        </w:rPr>
        <w:t>Силаву</w:t>
      </w:r>
      <w:proofErr w:type="spellEnd"/>
      <w:r w:rsidRPr="00EA5E5E">
        <w:rPr>
          <w:bCs/>
          <w:sz w:val="24"/>
          <w:szCs w:val="24"/>
        </w:rPr>
        <w:t>.</w:t>
      </w:r>
      <w:proofErr w:type="gramEnd"/>
      <w:r w:rsidRPr="00EA5E5E">
        <w:rPr>
          <w:bCs/>
          <w:sz w:val="24"/>
          <w:szCs w:val="24"/>
        </w:rPr>
        <w:t xml:space="preserve">  </w:t>
      </w:r>
      <w:r w:rsidRPr="00EA5E5E">
        <w:rPr>
          <w:sz w:val="24"/>
          <w:szCs w:val="24"/>
        </w:rPr>
        <w:t>Все экскурсии адаптированы для разных возрастных групп.</w:t>
      </w:r>
      <w:r w:rsidRPr="00EA5E5E">
        <w:rPr>
          <w:rFonts w:ascii="Arial" w:hAnsi="Arial" w:cs="Arial"/>
          <w:sz w:val="24"/>
          <w:szCs w:val="24"/>
        </w:rPr>
        <w:t xml:space="preserve"> </w:t>
      </w:r>
    </w:p>
    <w:p w:rsidR="00833F0A" w:rsidRDefault="00833F0A" w:rsidP="00833F0A">
      <w:pPr>
        <w:ind w:firstLine="709"/>
        <w:jc w:val="both"/>
        <w:rPr>
          <w:sz w:val="24"/>
          <w:szCs w:val="24"/>
        </w:rPr>
      </w:pPr>
      <w:r w:rsidRPr="00EA5E5E">
        <w:rPr>
          <w:sz w:val="24"/>
          <w:szCs w:val="24"/>
        </w:rPr>
        <w:t xml:space="preserve">В городе Урай возможно рассматривать следующие туристские направления: деловой туризм, спортивный туризм, культурно-познавательный туризм, этнографический туризм, экстремальный туризм. </w:t>
      </w:r>
    </w:p>
    <w:p w:rsidR="00833F0A" w:rsidRPr="00EA5E5E" w:rsidRDefault="00833F0A" w:rsidP="00833F0A">
      <w:pPr>
        <w:ind w:firstLine="709"/>
        <w:jc w:val="both"/>
        <w:rPr>
          <w:sz w:val="24"/>
          <w:szCs w:val="24"/>
        </w:rPr>
      </w:pPr>
      <w:r w:rsidRPr="00EA5E5E">
        <w:rPr>
          <w:sz w:val="24"/>
          <w:szCs w:val="24"/>
        </w:rPr>
        <w:t xml:space="preserve">Для приема гостей  города  работают 4 гостиницы с общим номерным фондом  79 единиц </w:t>
      </w:r>
      <w:r w:rsidRPr="00EA5E5E">
        <w:rPr>
          <w:b/>
          <w:sz w:val="24"/>
          <w:szCs w:val="24"/>
        </w:rPr>
        <w:t>(</w:t>
      </w:r>
      <w:r w:rsidRPr="00EA5E5E">
        <w:rPr>
          <w:rStyle w:val="af4"/>
          <w:b w:val="0"/>
          <w:sz w:val="24"/>
          <w:szCs w:val="24"/>
        </w:rPr>
        <w:t xml:space="preserve">111 </w:t>
      </w:r>
      <w:proofErr w:type="spellStart"/>
      <w:r w:rsidRPr="00EA5E5E">
        <w:rPr>
          <w:rStyle w:val="af4"/>
          <w:b w:val="0"/>
          <w:sz w:val="24"/>
          <w:szCs w:val="24"/>
        </w:rPr>
        <w:t>койкомест</w:t>
      </w:r>
      <w:proofErr w:type="spellEnd"/>
      <w:r w:rsidRPr="00EA5E5E">
        <w:rPr>
          <w:rStyle w:val="af4"/>
          <w:b w:val="0"/>
          <w:sz w:val="24"/>
          <w:szCs w:val="24"/>
        </w:rPr>
        <w:t>),</w:t>
      </w:r>
      <w:r w:rsidRPr="00EA5E5E">
        <w:rPr>
          <w:rStyle w:val="af4"/>
          <w:color w:val="FF0000"/>
          <w:sz w:val="24"/>
          <w:szCs w:val="24"/>
        </w:rPr>
        <w:t xml:space="preserve"> </w:t>
      </w:r>
      <w:r w:rsidRPr="00EA5E5E">
        <w:rPr>
          <w:rStyle w:val="af4"/>
          <w:sz w:val="24"/>
          <w:szCs w:val="24"/>
        </w:rPr>
        <w:t xml:space="preserve"> </w:t>
      </w:r>
      <w:r w:rsidRPr="00EA5E5E">
        <w:rPr>
          <w:rStyle w:val="af4"/>
          <w:b w:val="0"/>
          <w:sz w:val="24"/>
          <w:szCs w:val="24"/>
        </w:rPr>
        <w:t>27 объектов  о</w:t>
      </w:r>
      <w:r w:rsidR="00BE25AA" w:rsidRPr="00EA5E5E">
        <w:rPr>
          <w:rStyle w:val="af4"/>
          <w:b w:val="0"/>
          <w:sz w:val="24"/>
          <w:szCs w:val="24"/>
        </w:rPr>
        <w:t>б</w:t>
      </w:r>
      <w:r w:rsidRPr="00EA5E5E">
        <w:rPr>
          <w:sz w:val="24"/>
          <w:szCs w:val="24"/>
        </w:rPr>
        <w:t xml:space="preserve">щественного питания на 1080 мест.  </w:t>
      </w:r>
    </w:p>
    <w:p w:rsidR="00833F0A" w:rsidRPr="00EA5E5E" w:rsidRDefault="00833F0A" w:rsidP="00833F0A">
      <w:pPr>
        <w:ind w:firstLine="709"/>
        <w:jc w:val="both"/>
        <w:rPr>
          <w:sz w:val="24"/>
          <w:szCs w:val="24"/>
        </w:rPr>
      </w:pPr>
      <w:r w:rsidRPr="00EA5E5E">
        <w:rPr>
          <w:sz w:val="24"/>
          <w:szCs w:val="24"/>
        </w:rPr>
        <w:t>Для развития спортивного туризма на территории города Урай расположены такие</w:t>
      </w:r>
      <w:r w:rsidR="00BE25AA" w:rsidRPr="00EA5E5E">
        <w:rPr>
          <w:sz w:val="24"/>
          <w:szCs w:val="24"/>
        </w:rPr>
        <w:t xml:space="preserve"> объекты </w:t>
      </w:r>
      <w:r w:rsidRPr="00EA5E5E">
        <w:rPr>
          <w:sz w:val="24"/>
          <w:szCs w:val="24"/>
        </w:rPr>
        <w:t xml:space="preserve"> как МАУ ДО  ДЮСШ   «Старт»,  МАУ ДО  ДЮСШ   «Звёзды </w:t>
      </w:r>
      <w:proofErr w:type="spellStart"/>
      <w:r w:rsidRPr="00EA5E5E">
        <w:rPr>
          <w:sz w:val="24"/>
          <w:szCs w:val="24"/>
        </w:rPr>
        <w:t>Югры</w:t>
      </w:r>
      <w:proofErr w:type="spellEnd"/>
      <w:r w:rsidRPr="00EA5E5E">
        <w:rPr>
          <w:sz w:val="24"/>
          <w:szCs w:val="24"/>
        </w:rPr>
        <w:t>», биатлонный комплекс.</w:t>
      </w:r>
    </w:p>
    <w:p w:rsidR="00833F0A" w:rsidRPr="00EA5E5E" w:rsidRDefault="00833F0A" w:rsidP="00833F0A">
      <w:pPr>
        <w:ind w:firstLine="709"/>
        <w:jc w:val="both"/>
        <w:rPr>
          <w:sz w:val="24"/>
          <w:szCs w:val="24"/>
        </w:rPr>
      </w:pPr>
      <w:r w:rsidRPr="00EA5E5E">
        <w:rPr>
          <w:sz w:val="24"/>
          <w:szCs w:val="24"/>
        </w:rPr>
        <w:t>Можно говорить и о перспективе развития культурно-познавательного, этнографического и событийного туризма.</w:t>
      </w:r>
    </w:p>
    <w:p w:rsidR="00833F0A" w:rsidRPr="00EA5E5E" w:rsidRDefault="00833F0A" w:rsidP="00833F0A">
      <w:pPr>
        <w:tabs>
          <w:tab w:val="left" w:pos="1841"/>
        </w:tabs>
        <w:ind w:firstLine="709"/>
        <w:jc w:val="both"/>
        <w:rPr>
          <w:sz w:val="24"/>
          <w:szCs w:val="24"/>
        </w:rPr>
      </w:pPr>
      <w:r w:rsidRPr="00EA5E5E">
        <w:rPr>
          <w:sz w:val="24"/>
          <w:szCs w:val="24"/>
        </w:rPr>
        <w:t xml:space="preserve">Для культурно-познавательного туризма в городе имеются:  Культурно-исторический центр, Историко-патриотический музей «Поиск» на базе МБОУ СОШ №5, </w:t>
      </w:r>
      <w:proofErr w:type="spellStart"/>
      <w:r w:rsidRPr="00EA5E5E">
        <w:rPr>
          <w:sz w:val="24"/>
          <w:szCs w:val="24"/>
        </w:rPr>
        <w:t>Историко</w:t>
      </w:r>
      <w:proofErr w:type="spellEnd"/>
      <w:r w:rsidRPr="00EA5E5E">
        <w:rPr>
          <w:sz w:val="24"/>
          <w:szCs w:val="24"/>
        </w:rPr>
        <w:t xml:space="preserve"> - краеведческий музей </w:t>
      </w:r>
      <w:proofErr w:type="spellStart"/>
      <w:r w:rsidRPr="00EA5E5E">
        <w:rPr>
          <w:sz w:val="24"/>
          <w:szCs w:val="24"/>
        </w:rPr>
        <w:t>Конды</w:t>
      </w:r>
      <w:proofErr w:type="spellEnd"/>
      <w:r w:rsidRPr="00EA5E5E">
        <w:rPr>
          <w:sz w:val="24"/>
          <w:szCs w:val="24"/>
        </w:rPr>
        <w:t xml:space="preserve"> на базе БУ «</w:t>
      </w:r>
      <w:proofErr w:type="spellStart"/>
      <w:r w:rsidRPr="00EA5E5E">
        <w:rPr>
          <w:sz w:val="24"/>
          <w:szCs w:val="24"/>
        </w:rPr>
        <w:t>Урайский</w:t>
      </w:r>
      <w:proofErr w:type="spellEnd"/>
      <w:r w:rsidRPr="00EA5E5E">
        <w:rPr>
          <w:sz w:val="24"/>
          <w:szCs w:val="24"/>
        </w:rPr>
        <w:t xml:space="preserve"> политехнический колледж», </w:t>
      </w:r>
      <w:proofErr w:type="spellStart"/>
      <w:r w:rsidRPr="00EA5E5E">
        <w:rPr>
          <w:sz w:val="24"/>
          <w:szCs w:val="24"/>
        </w:rPr>
        <w:lastRenderedPageBreak/>
        <w:t>Культурно-досуговый</w:t>
      </w:r>
      <w:proofErr w:type="spellEnd"/>
      <w:r w:rsidRPr="00EA5E5E">
        <w:rPr>
          <w:sz w:val="24"/>
          <w:szCs w:val="24"/>
        </w:rPr>
        <w:t xml:space="preserve"> центр «Нефтяник», киноконцертный цирковой комплекс «Юность </w:t>
      </w:r>
      <w:proofErr w:type="spellStart"/>
      <w:r w:rsidRPr="00EA5E5E">
        <w:rPr>
          <w:sz w:val="24"/>
          <w:szCs w:val="24"/>
        </w:rPr>
        <w:t>Шаима</w:t>
      </w:r>
      <w:proofErr w:type="spellEnd"/>
      <w:r w:rsidRPr="00EA5E5E">
        <w:rPr>
          <w:sz w:val="24"/>
          <w:szCs w:val="24"/>
        </w:rPr>
        <w:t>», театр, исторические места.</w:t>
      </w:r>
    </w:p>
    <w:p w:rsidR="00833F0A" w:rsidRPr="00CD5C09" w:rsidRDefault="00833F0A" w:rsidP="00833F0A">
      <w:pPr>
        <w:ind w:firstLine="709"/>
        <w:jc w:val="both"/>
        <w:rPr>
          <w:color w:val="FF0000"/>
          <w:sz w:val="24"/>
          <w:szCs w:val="24"/>
        </w:rPr>
      </w:pPr>
      <w:r w:rsidRPr="00EA5E5E">
        <w:rPr>
          <w:sz w:val="24"/>
          <w:szCs w:val="24"/>
        </w:rPr>
        <w:t xml:space="preserve">Большим успехом среди населения города пользуется </w:t>
      </w:r>
      <w:proofErr w:type="spellStart"/>
      <w:r w:rsidRPr="00EA5E5E">
        <w:rPr>
          <w:sz w:val="24"/>
          <w:szCs w:val="24"/>
        </w:rPr>
        <w:t>Этноцентр</w:t>
      </w:r>
      <w:proofErr w:type="spellEnd"/>
      <w:r w:rsidRPr="00EA5E5E">
        <w:rPr>
          <w:sz w:val="24"/>
          <w:szCs w:val="24"/>
        </w:rPr>
        <w:t xml:space="preserve"> «</w:t>
      </w:r>
      <w:proofErr w:type="spellStart"/>
      <w:r w:rsidRPr="00EA5E5E">
        <w:rPr>
          <w:sz w:val="24"/>
          <w:szCs w:val="24"/>
        </w:rPr>
        <w:t>Силава</w:t>
      </w:r>
      <w:proofErr w:type="spellEnd"/>
      <w:r w:rsidRPr="00EA5E5E">
        <w:rPr>
          <w:sz w:val="24"/>
          <w:szCs w:val="24"/>
        </w:rPr>
        <w:t xml:space="preserve">», который предоставляет услуги по семейному, спортивному и этнографическому отдыху. Жители  и гости города могут покататься на сноубордах и водных лыжах, для детей предоставляется батут, проводятся этнические праздники. </w:t>
      </w:r>
      <w:r w:rsidRPr="00CD5C09">
        <w:rPr>
          <w:sz w:val="24"/>
          <w:szCs w:val="24"/>
        </w:rPr>
        <w:t xml:space="preserve">В 1 </w:t>
      </w:r>
      <w:r w:rsidR="00CD5C09" w:rsidRPr="00CD5C09">
        <w:rPr>
          <w:sz w:val="24"/>
          <w:szCs w:val="24"/>
        </w:rPr>
        <w:t>полугодии</w:t>
      </w:r>
      <w:r w:rsidRPr="00CD5C09">
        <w:rPr>
          <w:sz w:val="24"/>
          <w:szCs w:val="24"/>
        </w:rPr>
        <w:t xml:space="preserve"> 2020 год</w:t>
      </w:r>
      <w:r w:rsidR="00CD5C09" w:rsidRPr="00CD5C09">
        <w:rPr>
          <w:sz w:val="24"/>
          <w:szCs w:val="24"/>
        </w:rPr>
        <w:t>а</w:t>
      </w:r>
      <w:r w:rsidRPr="00CD5C09">
        <w:rPr>
          <w:sz w:val="24"/>
          <w:szCs w:val="24"/>
        </w:rPr>
        <w:t xml:space="preserve"> в </w:t>
      </w:r>
      <w:proofErr w:type="spellStart"/>
      <w:r w:rsidRPr="00CD5C09">
        <w:rPr>
          <w:sz w:val="24"/>
          <w:szCs w:val="24"/>
        </w:rPr>
        <w:t>Этноцентре</w:t>
      </w:r>
      <w:proofErr w:type="spellEnd"/>
      <w:r w:rsidRPr="00CD5C09">
        <w:rPr>
          <w:sz w:val="24"/>
          <w:szCs w:val="24"/>
        </w:rPr>
        <w:t xml:space="preserve"> отдохнули 288 человек, из них 71 ребенок.</w:t>
      </w:r>
      <w:r w:rsidRPr="00CD5C09">
        <w:rPr>
          <w:color w:val="FF0000"/>
          <w:sz w:val="24"/>
          <w:szCs w:val="24"/>
        </w:rPr>
        <w:t xml:space="preserve"> </w:t>
      </w:r>
    </w:p>
    <w:p w:rsidR="00833F0A" w:rsidRPr="00EA5E5E" w:rsidRDefault="00833F0A" w:rsidP="00833F0A">
      <w:pPr>
        <w:ind w:firstLine="709"/>
        <w:jc w:val="both"/>
        <w:rPr>
          <w:sz w:val="24"/>
          <w:szCs w:val="24"/>
        </w:rPr>
      </w:pPr>
      <w:proofErr w:type="gramStart"/>
      <w:r w:rsidRPr="00EA5E5E">
        <w:rPr>
          <w:sz w:val="24"/>
          <w:szCs w:val="24"/>
        </w:rPr>
        <w:t>Важным составляющим развития этнографического туризма является наличие на территории города Урай общины коренных малочисленных народов Севера «</w:t>
      </w:r>
      <w:proofErr w:type="spellStart"/>
      <w:r w:rsidRPr="00EA5E5E">
        <w:rPr>
          <w:sz w:val="24"/>
          <w:szCs w:val="24"/>
        </w:rPr>
        <w:t>Элы</w:t>
      </w:r>
      <w:proofErr w:type="spellEnd"/>
      <w:r w:rsidRPr="00EA5E5E">
        <w:rPr>
          <w:sz w:val="24"/>
          <w:szCs w:val="24"/>
        </w:rPr>
        <w:t xml:space="preserve"> </w:t>
      </w:r>
      <w:proofErr w:type="spellStart"/>
      <w:r w:rsidRPr="00EA5E5E">
        <w:rPr>
          <w:sz w:val="24"/>
          <w:szCs w:val="24"/>
        </w:rPr>
        <w:t>Хотал</w:t>
      </w:r>
      <w:proofErr w:type="spellEnd"/>
      <w:r w:rsidRPr="00EA5E5E">
        <w:rPr>
          <w:sz w:val="24"/>
          <w:szCs w:val="24"/>
        </w:rPr>
        <w:t xml:space="preserve">», которая осуществляет свою деятельность в </w:t>
      </w:r>
      <w:proofErr w:type="spellStart"/>
      <w:r w:rsidRPr="00EA5E5E">
        <w:rPr>
          <w:sz w:val="24"/>
          <w:szCs w:val="24"/>
        </w:rPr>
        <w:t>этноцентре</w:t>
      </w:r>
      <w:proofErr w:type="spellEnd"/>
      <w:r w:rsidRPr="00EA5E5E">
        <w:rPr>
          <w:sz w:val="24"/>
          <w:szCs w:val="24"/>
        </w:rPr>
        <w:t xml:space="preserve"> «</w:t>
      </w:r>
      <w:proofErr w:type="spellStart"/>
      <w:r w:rsidRPr="00EA5E5E">
        <w:rPr>
          <w:sz w:val="24"/>
          <w:szCs w:val="24"/>
        </w:rPr>
        <w:t>Силава</w:t>
      </w:r>
      <w:proofErr w:type="spellEnd"/>
      <w:r w:rsidRPr="00EA5E5E">
        <w:rPr>
          <w:sz w:val="24"/>
          <w:szCs w:val="24"/>
        </w:rPr>
        <w:t>».</w:t>
      </w:r>
      <w:proofErr w:type="gramEnd"/>
      <w:r w:rsidRPr="00EA5E5E">
        <w:rPr>
          <w:sz w:val="24"/>
          <w:szCs w:val="24"/>
        </w:rPr>
        <w:t xml:space="preserve"> Деятельность общины также  направлена на создание инфраструктуры для развития экологического, </w:t>
      </w:r>
      <w:proofErr w:type="spellStart"/>
      <w:r w:rsidRPr="00EA5E5E">
        <w:rPr>
          <w:sz w:val="24"/>
          <w:szCs w:val="24"/>
        </w:rPr>
        <w:t>этно-исторического</w:t>
      </w:r>
      <w:proofErr w:type="spellEnd"/>
      <w:r w:rsidRPr="00EA5E5E">
        <w:rPr>
          <w:sz w:val="24"/>
          <w:szCs w:val="24"/>
        </w:rPr>
        <w:t xml:space="preserve"> и спортивного туризма, что позволяет реализовывать туристические программы для различных категорий населения.</w:t>
      </w:r>
    </w:p>
    <w:p w:rsidR="00833F0A" w:rsidRPr="00EA5E5E" w:rsidRDefault="00833F0A" w:rsidP="00833F0A">
      <w:pPr>
        <w:ind w:firstLine="709"/>
        <w:jc w:val="both"/>
        <w:rPr>
          <w:color w:val="FF0000"/>
          <w:sz w:val="24"/>
          <w:szCs w:val="24"/>
        </w:rPr>
      </w:pPr>
      <w:r w:rsidRPr="00EA5E5E">
        <w:rPr>
          <w:sz w:val="24"/>
          <w:szCs w:val="24"/>
        </w:rPr>
        <w:t xml:space="preserve">Экстремальный туризм представлен в городе </w:t>
      </w:r>
      <w:proofErr w:type="spellStart"/>
      <w:r w:rsidRPr="00EA5E5E">
        <w:rPr>
          <w:sz w:val="24"/>
          <w:szCs w:val="24"/>
        </w:rPr>
        <w:t>Экстрим-спорт-парком</w:t>
      </w:r>
      <w:proofErr w:type="spellEnd"/>
      <w:r w:rsidRPr="00EA5E5E">
        <w:rPr>
          <w:sz w:val="24"/>
          <w:szCs w:val="24"/>
        </w:rPr>
        <w:t xml:space="preserve"> «Атмосфера», где проводятся городские зарницы среди школ города, спортивные соревнования по </w:t>
      </w:r>
      <w:proofErr w:type="spellStart"/>
      <w:r w:rsidRPr="00EA5E5E">
        <w:rPr>
          <w:sz w:val="24"/>
          <w:szCs w:val="24"/>
        </w:rPr>
        <w:t>пейнболу</w:t>
      </w:r>
      <w:proofErr w:type="spellEnd"/>
      <w:r w:rsidRPr="00EA5E5E">
        <w:rPr>
          <w:sz w:val="24"/>
          <w:szCs w:val="24"/>
        </w:rPr>
        <w:t>, соревнования по мотокроссу,  экстремальный забег «Вызов стихий».</w:t>
      </w:r>
    </w:p>
    <w:p w:rsidR="00833F0A" w:rsidRPr="00EA5E5E" w:rsidRDefault="00833F0A" w:rsidP="00833F0A">
      <w:pPr>
        <w:ind w:firstLine="709"/>
        <w:jc w:val="both"/>
        <w:rPr>
          <w:sz w:val="24"/>
          <w:szCs w:val="24"/>
        </w:rPr>
      </w:pPr>
      <w:r w:rsidRPr="00EA5E5E">
        <w:rPr>
          <w:sz w:val="24"/>
          <w:szCs w:val="24"/>
        </w:rPr>
        <w:t>Разработанный план мероприятий на 2020 год по организации выставочной деятельности на территории города Урай размещен на официальном сайте Музея истории города Урай (</w:t>
      </w:r>
      <w:hyperlink r:id="rId19" w:history="1">
        <w:r w:rsidRPr="00EA5E5E">
          <w:rPr>
            <w:rStyle w:val="afa"/>
            <w:sz w:val="24"/>
            <w:szCs w:val="24"/>
          </w:rPr>
          <w:t>http://www.museumuray.ru/</w:t>
        </w:r>
      </w:hyperlink>
      <w:r w:rsidRPr="00EA5E5E">
        <w:rPr>
          <w:sz w:val="24"/>
          <w:szCs w:val="24"/>
        </w:rPr>
        <w:t xml:space="preserve">). </w:t>
      </w:r>
    </w:p>
    <w:p w:rsidR="00833F0A" w:rsidRPr="00EA5E5E" w:rsidRDefault="00833F0A" w:rsidP="00833F0A">
      <w:pPr>
        <w:ind w:firstLine="709"/>
        <w:jc w:val="both"/>
        <w:rPr>
          <w:sz w:val="24"/>
          <w:szCs w:val="24"/>
        </w:rPr>
      </w:pPr>
      <w:r w:rsidRPr="00EA5E5E">
        <w:rPr>
          <w:sz w:val="24"/>
          <w:szCs w:val="24"/>
        </w:rPr>
        <w:t xml:space="preserve">На    официальном   сайте  органов местного самоуправления  города  Урай  </w:t>
      </w:r>
      <w:hyperlink r:id="rId20" w:history="1">
        <w:r w:rsidRPr="00EA5E5E">
          <w:rPr>
            <w:rStyle w:val="afa"/>
            <w:sz w:val="24"/>
            <w:szCs w:val="24"/>
          </w:rPr>
          <w:t>http://uray.ru/tag/turizm/</w:t>
        </w:r>
      </w:hyperlink>
      <w:r w:rsidRPr="00EA5E5E">
        <w:t xml:space="preserve"> </w:t>
      </w:r>
      <w:r w:rsidRPr="00EA5E5E">
        <w:rPr>
          <w:sz w:val="24"/>
          <w:szCs w:val="24"/>
        </w:rPr>
        <w:t>размещен план событийных и туристских мероприятий на 2020 год.</w:t>
      </w:r>
    </w:p>
    <w:p w:rsidR="00833F0A" w:rsidRPr="00EA5E5E" w:rsidRDefault="00833F0A" w:rsidP="00833F0A">
      <w:pPr>
        <w:pStyle w:val="af2"/>
        <w:tabs>
          <w:tab w:val="left" w:pos="-111"/>
        </w:tabs>
        <w:ind w:left="0" w:firstLine="709"/>
        <w:jc w:val="both"/>
        <w:rPr>
          <w:sz w:val="24"/>
          <w:szCs w:val="24"/>
        </w:rPr>
      </w:pPr>
      <w:r w:rsidRPr="00EA5E5E">
        <w:rPr>
          <w:bCs/>
          <w:color w:val="000000"/>
          <w:sz w:val="24"/>
          <w:szCs w:val="24"/>
        </w:rPr>
        <w:t xml:space="preserve">В целях рассмотрения возможности </w:t>
      </w:r>
      <w:r w:rsidRPr="00EA5E5E">
        <w:rPr>
          <w:sz w:val="24"/>
          <w:szCs w:val="24"/>
        </w:rPr>
        <w:t xml:space="preserve">расширения международных и межрегиональных связей для развития внутреннего и въездного туризма постановлением администрации города Урай </w:t>
      </w:r>
      <w:r w:rsidRPr="00EA5E5E">
        <w:rPr>
          <w:bCs/>
          <w:sz w:val="24"/>
          <w:szCs w:val="24"/>
        </w:rPr>
        <w:t xml:space="preserve">от 25.09.2018 №2470 принята и реализуется  муниципальная программа </w:t>
      </w:r>
      <w:r w:rsidRPr="00EA5E5E">
        <w:rPr>
          <w:sz w:val="24"/>
          <w:szCs w:val="24"/>
        </w:rPr>
        <w:t xml:space="preserve">«Развитие физической культуры, спорта и туризма в городе Урай» на 2019-2030 годы (подпрограмма II «Создание условий для развития туризма в городе Урай»). </w:t>
      </w:r>
    </w:p>
    <w:p w:rsidR="00833F0A" w:rsidRPr="00EA5E5E" w:rsidRDefault="00833F0A" w:rsidP="00833F0A">
      <w:pPr>
        <w:pStyle w:val="af2"/>
        <w:tabs>
          <w:tab w:val="left" w:pos="-111"/>
        </w:tabs>
        <w:ind w:left="0" w:firstLine="709"/>
        <w:jc w:val="both"/>
        <w:rPr>
          <w:sz w:val="24"/>
          <w:szCs w:val="24"/>
        </w:rPr>
      </w:pPr>
      <w:r w:rsidRPr="00EA5E5E">
        <w:rPr>
          <w:sz w:val="24"/>
          <w:szCs w:val="24"/>
        </w:rPr>
        <w:t>Разработан и активно внедряется бренд города: «Урай – Первый Нефтяной»,</w:t>
      </w:r>
      <w:r w:rsidRPr="00EA5E5E">
        <w:rPr>
          <w:b/>
          <w:sz w:val="24"/>
          <w:szCs w:val="24"/>
        </w:rPr>
        <w:t xml:space="preserve"> </w:t>
      </w:r>
      <w:r w:rsidRPr="00EA5E5E">
        <w:rPr>
          <w:rFonts w:eastAsia="Calibri"/>
          <w:sz w:val="24"/>
          <w:szCs w:val="24"/>
        </w:rPr>
        <w:t xml:space="preserve"> </w:t>
      </w:r>
      <w:r w:rsidRPr="00EA5E5E">
        <w:rPr>
          <w:sz w:val="24"/>
          <w:szCs w:val="24"/>
        </w:rPr>
        <w:t>утвержденный Постановлением администрации города Урай от 21.11.2019 №2809.</w:t>
      </w:r>
    </w:p>
    <w:p w:rsidR="00833F0A" w:rsidRPr="00EA5E5E" w:rsidRDefault="00833F0A" w:rsidP="00833F0A">
      <w:pPr>
        <w:ind w:firstLine="644"/>
        <w:jc w:val="both"/>
        <w:rPr>
          <w:sz w:val="24"/>
          <w:szCs w:val="24"/>
        </w:rPr>
      </w:pPr>
      <w:r w:rsidRPr="00EA5E5E">
        <w:rPr>
          <w:sz w:val="24"/>
          <w:szCs w:val="24"/>
        </w:rPr>
        <w:t xml:space="preserve">Развитие туризма на территории города Урай является одной из перспективных и приоритетных направлений стратегического развития города Урай.  </w:t>
      </w:r>
    </w:p>
    <w:p w:rsidR="005916C6" w:rsidRDefault="00833F0A" w:rsidP="00E94231">
      <w:pPr>
        <w:ind w:firstLine="708"/>
        <w:jc w:val="both"/>
        <w:rPr>
          <w:b/>
          <w:bCs/>
          <w:kern w:val="32"/>
          <w:sz w:val="32"/>
          <w:szCs w:val="32"/>
          <w:highlight w:val="yellow"/>
        </w:rPr>
      </w:pPr>
      <w:proofErr w:type="gramStart"/>
      <w:r w:rsidRPr="00EA5E5E">
        <w:rPr>
          <w:sz w:val="24"/>
          <w:szCs w:val="24"/>
        </w:rPr>
        <w:t xml:space="preserve">Перспективой развития туризма представляется в продвижении культурно-познавательного туризма, в связи с открытием в 2019 году Культурно-исторического центра и обновленного Музея истории города Урай, обладающего интерактивными технологиями и передовым техническим оснащением, сопоставимым с ведущими музеями России; в разработке новых экскурсионных маршрутов для различных категорий граждан и разработке таких направлений как событийный туризм и </w:t>
      </w:r>
      <w:proofErr w:type="spellStart"/>
      <w:r w:rsidRPr="00EA5E5E">
        <w:rPr>
          <w:sz w:val="24"/>
          <w:szCs w:val="24"/>
        </w:rPr>
        <w:t>ойл-туризм</w:t>
      </w:r>
      <w:proofErr w:type="spellEnd"/>
      <w:r w:rsidRPr="00EA5E5E">
        <w:rPr>
          <w:sz w:val="24"/>
          <w:szCs w:val="24"/>
        </w:rPr>
        <w:t>.</w:t>
      </w:r>
      <w:proofErr w:type="gramEnd"/>
    </w:p>
    <w:p w:rsidR="00312B26" w:rsidRDefault="00312B26" w:rsidP="00833F0A">
      <w:pPr>
        <w:pStyle w:val="af2"/>
        <w:ind w:left="0"/>
        <w:jc w:val="center"/>
        <w:rPr>
          <w:b/>
          <w:bCs/>
          <w:kern w:val="32"/>
          <w:sz w:val="32"/>
          <w:szCs w:val="32"/>
          <w:highlight w:val="yellow"/>
        </w:rPr>
      </w:pPr>
    </w:p>
    <w:p w:rsidR="00312B26" w:rsidRDefault="00312B26" w:rsidP="00833F0A">
      <w:pPr>
        <w:pStyle w:val="af2"/>
        <w:ind w:left="0"/>
        <w:jc w:val="center"/>
        <w:rPr>
          <w:b/>
          <w:bCs/>
          <w:kern w:val="32"/>
          <w:sz w:val="32"/>
          <w:szCs w:val="32"/>
          <w:highlight w:val="yellow"/>
        </w:rPr>
      </w:pPr>
    </w:p>
    <w:p w:rsidR="00880F43" w:rsidRDefault="00880F43" w:rsidP="00833F0A">
      <w:pPr>
        <w:pStyle w:val="af2"/>
        <w:ind w:left="0"/>
        <w:jc w:val="center"/>
        <w:rPr>
          <w:b/>
          <w:bCs/>
          <w:kern w:val="32"/>
          <w:sz w:val="32"/>
          <w:szCs w:val="32"/>
          <w:highlight w:val="yellow"/>
        </w:rPr>
      </w:pPr>
    </w:p>
    <w:p w:rsidR="00880F43" w:rsidRDefault="00880F43" w:rsidP="00833F0A">
      <w:pPr>
        <w:pStyle w:val="af2"/>
        <w:ind w:left="0"/>
        <w:jc w:val="center"/>
        <w:rPr>
          <w:b/>
          <w:bCs/>
          <w:kern w:val="32"/>
          <w:sz w:val="32"/>
          <w:szCs w:val="32"/>
          <w:highlight w:val="yellow"/>
        </w:rPr>
      </w:pPr>
    </w:p>
    <w:p w:rsidR="00880F43" w:rsidRDefault="00880F43" w:rsidP="00833F0A">
      <w:pPr>
        <w:pStyle w:val="af2"/>
        <w:ind w:left="0"/>
        <w:jc w:val="center"/>
        <w:rPr>
          <w:b/>
          <w:bCs/>
          <w:kern w:val="32"/>
          <w:sz w:val="32"/>
          <w:szCs w:val="32"/>
          <w:highlight w:val="yellow"/>
        </w:rPr>
      </w:pPr>
    </w:p>
    <w:p w:rsidR="00880F43" w:rsidRDefault="00880F43" w:rsidP="00833F0A">
      <w:pPr>
        <w:pStyle w:val="af2"/>
        <w:ind w:left="0"/>
        <w:jc w:val="center"/>
        <w:rPr>
          <w:b/>
          <w:bCs/>
          <w:kern w:val="32"/>
          <w:sz w:val="32"/>
          <w:szCs w:val="32"/>
          <w:highlight w:val="yellow"/>
        </w:rPr>
      </w:pPr>
    </w:p>
    <w:p w:rsidR="00880F43" w:rsidRDefault="00880F43" w:rsidP="00833F0A">
      <w:pPr>
        <w:pStyle w:val="af2"/>
        <w:ind w:left="0"/>
        <w:jc w:val="center"/>
        <w:rPr>
          <w:b/>
          <w:bCs/>
          <w:kern w:val="32"/>
          <w:sz w:val="32"/>
          <w:szCs w:val="32"/>
          <w:highlight w:val="yellow"/>
        </w:rPr>
      </w:pPr>
    </w:p>
    <w:p w:rsidR="00880F43" w:rsidRDefault="00880F43" w:rsidP="00833F0A">
      <w:pPr>
        <w:pStyle w:val="af2"/>
        <w:ind w:left="0"/>
        <w:jc w:val="center"/>
        <w:rPr>
          <w:b/>
          <w:bCs/>
          <w:kern w:val="32"/>
          <w:sz w:val="32"/>
          <w:szCs w:val="32"/>
          <w:highlight w:val="yellow"/>
        </w:rPr>
      </w:pPr>
    </w:p>
    <w:p w:rsidR="00880F43" w:rsidRDefault="00880F43" w:rsidP="00833F0A">
      <w:pPr>
        <w:pStyle w:val="af2"/>
        <w:ind w:left="0"/>
        <w:jc w:val="center"/>
        <w:rPr>
          <w:b/>
          <w:bCs/>
          <w:kern w:val="32"/>
          <w:sz w:val="32"/>
          <w:szCs w:val="32"/>
          <w:highlight w:val="yellow"/>
        </w:rPr>
      </w:pPr>
    </w:p>
    <w:p w:rsidR="00880F43" w:rsidRDefault="00880F43" w:rsidP="00833F0A">
      <w:pPr>
        <w:pStyle w:val="af2"/>
        <w:ind w:left="0"/>
        <w:jc w:val="center"/>
        <w:rPr>
          <w:b/>
          <w:bCs/>
          <w:kern w:val="32"/>
          <w:sz w:val="32"/>
          <w:szCs w:val="32"/>
          <w:highlight w:val="yellow"/>
        </w:rPr>
      </w:pPr>
    </w:p>
    <w:p w:rsidR="00880F43" w:rsidRDefault="00880F43" w:rsidP="00833F0A">
      <w:pPr>
        <w:pStyle w:val="af2"/>
        <w:ind w:left="0"/>
        <w:jc w:val="center"/>
        <w:rPr>
          <w:b/>
          <w:bCs/>
          <w:kern w:val="32"/>
          <w:sz w:val="32"/>
          <w:szCs w:val="32"/>
          <w:highlight w:val="yellow"/>
        </w:rPr>
      </w:pPr>
    </w:p>
    <w:p w:rsidR="00880F43" w:rsidRDefault="00880F43" w:rsidP="00833F0A">
      <w:pPr>
        <w:pStyle w:val="af2"/>
        <w:ind w:left="0"/>
        <w:jc w:val="center"/>
        <w:rPr>
          <w:b/>
          <w:bCs/>
          <w:kern w:val="32"/>
          <w:sz w:val="32"/>
          <w:szCs w:val="32"/>
          <w:highlight w:val="yellow"/>
        </w:rPr>
      </w:pPr>
    </w:p>
    <w:p w:rsidR="00880F43" w:rsidRDefault="00880F43" w:rsidP="00833F0A">
      <w:pPr>
        <w:pStyle w:val="af2"/>
        <w:ind w:left="0"/>
        <w:jc w:val="center"/>
        <w:rPr>
          <w:b/>
          <w:bCs/>
          <w:kern w:val="32"/>
          <w:sz w:val="32"/>
          <w:szCs w:val="32"/>
          <w:highlight w:val="yellow"/>
        </w:rPr>
      </w:pPr>
    </w:p>
    <w:p w:rsidR="00880F43" w:rsidRDefault="00880F43" w:rsidP="00833F0A">
      <w:pPr>
        <w:pStyle w:val="af2"/>
        <w:ind w:left="0"/>
        <w:jc w:val="center"/>
        <w:rPr>
          <w:b/>
          <w:bCs/>
          <w:kern w:val="32"/>
          <w:sz w:val="32"/>
          <w:szCs w:val="32"/>
          <w:highlight w:val="yellow"/>
        </w:rPr>
      </w:pPr>
    </w:p>
    <w:p w:rsidR="006C065A" w:rsidRPr="00A0715D" w:rsidRDefault="006C065A" w:rsidP="006C065A">
      <w:pPr>
        <w:pStyle w:val="af2"/>
        <w:ind w:left="0"/>
        <w:jc w:val="center"/>
        <w:rPr>
          <w:b/>
          <w:bCs/>
          <w:kern w:val="32"/>
          <w:sz w:val="32"/>
          <w:szCs w:val="32"/>
        </w:rPr>
      </w:pPr>
      <w:r w:rsidRPr="00A0715D">
        <w:rPr>
          <w:b/>
          <w:bCs/>
          <w:kern w:val="32"/>
          <w:sz w:val="32"/>
          <w:szCs w:val="32"/>
          <w:lang w:val="en-US"/>
        </w:rPr>
        <w:t>II</w:t>
      </w:r>
      <w:r w:rsidRPr="00A0715D">
        <w:rPr>
          <w:b/>
          <w:bCs/>
          <w:kern w:val="32"/>
          <w:sz w:val="32"/>
          <w:szCs w:val="32"/>
        </w:rPr>
        <w:t>. Экономическая политика</w:t>
      </w:r>
    </w:p>
    <w:p w:rsidR="006F049A" w:rsidRPr="00A0715D" w:rsidRDefault="006F049A" w:rsidP="006F049A">
      <w:pPr>
        <w:pStyle w:val="a5"/>
        <w:jc w:val="left"/>
        <w:rPr>
          <w:sz w:val="28"/>
          <w:szCs w:val="28"/>
        </w:rPr>
      </w:pPr>
    </w:p>
    <w:p w:rsidR="006C065A" w:rsidRPr="00A0715D" w:rsidRDefault="006C065A" w:rsidP="006F049A">
      <w:pPr>
        <w:pStyle w:val="a5"/>
        <w:ind w:firstLine="709"/>
        <w:jc w:val="left"/>
        <w:rPr>
          <w:szCs w:val="24"/>
        </w:rPr>
      </w:pPr>
      <w:r w:rsidRPr="00A0715D">
        <w:rPr>
          <w:szCs w:val="24"/>
        </w:rPr>
        <w:t>1. Промышленное производство</w:t>
      </w:r>
    </w:p>
    <w:p w:rsidR="006C065A" w:rsidRPr="00A0715D" w:rsidRDefault="006C065A" w:rsidP="006F049A">
      <w:pPr>
        <w:pStyle w:val="21"/>
        <w:spacing w:after="0" w:line="240" w:lineRule="auto"/>
        <w:ind w:left="0" w:firstLine="709"/>
        <w:jc w:val="both"/>
        <w:rPr>
          <w:sz w:val="24"/>
          <w:szCs w:val="24"/>
        </w:rPr>
      </w:pPr>
      <w:r w:rsidRPr="00A0715D">
        <w:rPr>
          <w:sz w:val="24"/>
          <w:szCs w:val="24"/>
        </w:rPr>
        <w:t xml:space="preserve">По оценочным данным </w:t>
      </w:r>
      <w:r w:rsidR="006F049A" w:rsidRPr="00A0715D">
        <w:rPr>
          <w:sz w:val="24"/>
          <w:szCs w:val="24"/>
        </w:rPr>
        <w:t>на</w:t>
      </w:r>
      <w:r w:rsidR="00A0715D" w:rsidRPr="00A0715D">
        <w:rPr>
          <w:sz w:val="24"/>
          <w:szCs w:val="24"/>
        </w:rPr>
        <w:t xml:space="preserve"> 01.07</w:t>
      </w:r>
      <w:r w:rsidR="006F049A" w:rsidRPr="00A0715D">
        <w:rPr>
          <w:sz w:val="24"/>
          <w:szCs w:val="24"/>
        </w:rPr>
        <w:t>.</w:t>
      </w:r>
      <w:r w:rsidRPr="00A0715D">
        <w:rPr>
          <w:sz w:val="24"/>
          <w:szCs w:val="24"/>
        </w:rPr>
        <w:t>20</w:t>
      </w:r>
      <w:r w:rsidR="00CF20DE" w:rsidRPr="00A0715D">
        <w:rPr>
          <w:sz w:val="24"/>
          <w:szCs w:val="24"/>
        </w:rPr>
        <w:t>20</w:t>
      </w:r>
      <w:r w:rsidRPr="00A0715D">
        <w:rPr>
          <w:sz w:val="24"/>
          <w:szCs w:val="24"/>
        </w:rPr>
        <w:t xml:space="preserve"> отгружено товаров собственного производства, выполнено работ и услуг собственными силами по видам экономической деятельности по крупным и средним предприятиям</w:t>
      </w:r>
      <w:r w:rsidR="00D80B2F" w:rsidRPr="00A0715D">
        <w:rPr>
          <w:sz w:val="24"/>
          <w:szCs w:val="24"/>
        </w:rPr>
        <w:t xml:space="preserve"> </w:t>
      </w:r>
      <w:r w:rsidRPr="00A0715D">
        <w:rPr>
          <w:sz w:val="24"/>
          <w:szCs w:val="24"/>
        </w:rPr>
        <w:t xml:space="preserve"> </w:t>
      </w:r>
      <w:r w:rsidR="00880F43" w:rsidRPr="00DA2B2A">
        <w:rPr>
          <w:sz w:val="24"/>
          <w:szCs w:val="24"/>
        </w:rPr>
        <w:t>3742,04</w:t>
      </w:r>
      <w:r w:rsidR="00880F43">
        <w:rPr>
          <w:sz w:val="24"/>
          <w:szCs w:val="24"/>
        </w:rPr>
        <w:t xml:space="preserve"> </w:t>
      </w:r>
      <w:r w:rsidRPr="00A0715D">
        <w:rPr>
          <w:sz w:val="24"/>
          <w:szCs w:val="24"/>
        </w:rPr>
        <w:t>млн. рублей (10</w:t>
      </w:r>
      <w:r w:rsidR="00880F43">
        <w:rPr>
          <w:sz w:val="24"/>
          <w:szCs w:val="24"/>
        </w:rPr>
        <w:t>9,14</w:t>
      </w:r>
      <w:r w:rsidR="00BE25AA" w:rsidRPr="00A0715D">
        <w:rPr>
          <w:sz w:val="24"/>
          <w:szCs w:val="24"/>
        </w:rPr>
        <w:t>%</w:t>
      </w:r>
      <w:r w:rsidRPr="00A0715D">
        <w:rPr>
          <w:sz w:val="24"/>
          <w:szCs w:val="24"/>
        </w:rPr>
        <w:t xml:space="preserve"> к аналогичному периоду  2019 года). </w:t>
      </w:r>
    </w:p>
    <w:p w:rsidR="006C065A" w:rsidRPr="00384385" w:rsidRDefault="006C065A" w:rsidP="006C065A">
      <w:pPr>
        <w:pStyle w:val="a5"/>
        <w:ind w:firstLine="709"/>
        <w:jc w:val="both"/>
        <w:rPr>
          <w:b w:val="0"/>
          <w:snapToGrid w:val="0"/>
          <w:highlight w:val="yellow"/>
        </w:rPr>
      </w:pPr>
    </w:p>
    <w:p w:rsidR="006C065A" w:rsidRPr="00A0715D" w:rsidRDefault="006C065A" w:rsidP="006C065A">
      <w:pPr>
        <w:ind w:firstLine="709"/>
        <w:jc w:val="center"/>
        <w:rPr>
          <w:b/>
          <w:sz w:val="24"/>
          <w:szCs w:val="24"/>
        </w:rPr>
      </w:pPr>
      <w:r w:rsidRPr="00A0715D">
        <w:rPr>
          <w:b/>
          <w:sz w:val="24"/>
          <w:szCs w:val="24"/>
        </w:rPr>
        <w:t xml:space="preserve">Динамика объема отгруженных промышленных товаров </w:t>
      </w:r>
    </w:p>
    <w:p w:rsidR="006C065A" w:rsidRPr="00A0715D" w:rsidRDefault="006C065A" w:rsidP="006C065A">
      <w:pPr>
        <w:ind w:firstLine="709"/>
        <w:jc w:val="center"/>
        <w:rPr>
          <w:b/>
          <w:sz w:val="24"/>
          <w:szCs w:val="24"/>
        </w:rPr>
      </w:pPr>
      <w:r w:rsidRPr="00A0715D">
        <w:rPr>
          <w:b/>
          <w:sz w:val="24"/>
          <w:szCs w:val="24"/>
        </w:rPr>
        <w:t>собственного производства, выполненных работ и услуг по муниципальному образованию город Урай</w:t>
      </w:r>
    </w:p>
    <w:p w:rsidR="006C065A" w:rsidRPr="00A0715D" w:rsidRDefault="006C065A" w:rsidP="006C065A">
      <w:pPr>
        <w:jc w:val="right"/>
        <w:rPr>
          <w:sz w:val="24"/>
          <w:szCs w:val="24"/>
          <w:lang w:val="en-US"/>
        </w:rPr>
      </w:pPr>
      <w:r w:rsidRPr="00A0715D">
        <w:rPr>
          <w:sz w:val="24"/>
          <w:szCs w:val="24"/>
        </w:rPr>
        <w:t xml:space="preserve">                                                                                                                                       таблица 1</w:t>
      </w:r>
    </w:p>
    <w:tbl>
      <w:tblPr>
        <w:tblStyle w:val="ad"/>
        <w:tblW w:w="9463" w:type="dxa"/>
        <w:jc w:val="center"/>
        <w:tblLayout w:type="fixed"/>
        <w:tblLook w:val="04A0"/>
      </w:tblPr>
      <w:tblGrid>
        <w:gridCol w:w="534"/>
        <w:gridCol w:w="2976"/>
        <w:gridCol w:w="1276"/>
        <w:gridCol w:w="1559"/>
        <w:gridCol w:w="1559"/>
        <w:gridCol w:w="1559"/>
      </w:tblGrid>
      <w:tr w:rsidR="006C065A" w:rsidRPr="00A0715D" w:rsidTr="009927BD">
        <w:trPr>
          <w:trHeight w:val="1294"/>
          <w:jc w:val="center"/>
        </w:trPr>
        <w:tc>
          <w:tcPr>
            <w:tcW w:w="534" w:type="dxa"/>
            <w:vAlign w:val="center"/>
          </w:tcPr>
          <w:p w:rsidR="006C065A" w:rsidRPr="00A0715D" w:rsidRDefault="006C065A" w:rsidP="009927BD">
            <w:pPr>
              <w:jc w:val="center"/>
              <w:rPr>
                <w:sz w:val="24"/>
                <w:szCs w:val="24"/>
              </w:rPr>
            </w:pPr>
            <w:r w:rsidRPr="00A0715D">
              <w:rPr>
                <w:sz w:val="24"/>
                <w:szCs w:val="24"/>
              </w:rPr>
              <w:t>№</w:t>
            </w:r>
          </w:p>
        </w:tc>
        <w:tc>
          <w:tcPr>
            <w:tcW w:w="2976" w:type="dxa"/>
            <w:vAlign w:val="center"/>
          </w:tcPr>
          <w:p w:rsidR="006C065A" w:rsidRPr="00A0715D" w:rsidRDefault="006C065A" w:rsidP="009927BD">
            <w:pPr>
              <w:jc w:val="center"/>
              <w:rPr>
                <w:sz w:val="24"/>
                <w:szCs w:val="24"/>
              </w:rPr>
            </w:pPr>
            <w:r w:rsidRPr="00A0715D">
              <w:rPr>
                <w:sz w:val="24"/>
                <w:szCs w:val="24"/>
              </w:rPr>
              <w:t>Показатель</w:t>
            </w:r>
          </w:p>
        </w:tc>
        <w:tc>
          <w:tcPr>
            <w:tcW w:w="1276" w:type="dxa"/>
            <w:vAlign w:val="center"/>
          </w:tcPr>
          <w:p w:rsidR="006C065A" w:rsidRPr="00A0715D" w:rsidRDefault="006C065A" w:rsidP="009927BD">
            <w:pPr>
              <w:jc w:val="center"/>
              <w:rPr>
                <w:sz w:val="24"/>
                <w:szCs w:val="24"/>
              </w:rPr>
            </w:pPr>
            <w:r w:rsidRPr="00A0715D">
              <w:rPr>
                <w:sz w:val="24"/>
                <w:szCs w:val="24"/>
              </w:rPr>
              <w:t>Ед.</w:t>
            </w:r>
          </w:p>
          <w:p w:rsidR="006C065A" w:rsidRPr="00A0715D" w:rsidRDefault="006C065A" w:rsidP="009927BD">
            <w:pPr>
              <w:jc w:val="center"/>
              <w:rPr>
                <w:sz w:val="24"/>
                <w:szCs w:val="24"/>
              </w:rPr>
            </w:pPr>
            <w:proofErr w:type="spellStart"/>
            <w:r w:rsidRPr="00A0715D">
              <w:rPr>
                <w:sz w:val="24"/>
                <w:szCs w:val="24"/>
              </w:rPr>
              <w:t>изм</w:t>
            </w:r>
            <w:proofErr w:type="spellEnd"/>
            <w:r w:rsidRPr="00A0715D">
              <w:rPr>
                <w:sz w:val="24"/>
                <w:szCs w:val="24"/>
              </w:rPr>
              <w:t>.</w:t>
            </w:r>
          </w:p>
        </w:tc>
        <w:tc>
          <w:tcPr>
            <w:tcW w:w="1559" w:type="dxa"/>
            <w:vAlign w:val="center"/>
          </w:tcPr>
          <w:p w:rsidR="00AC1BB9" w:rsidRPr="00A0715D" w:rsidRDefault="00A0715D" w:rsidP="00AC1BB9">
            <w:pPr>
              <w:pStyle w:val="a5"/>
              <w:spacing w:line="276" w:lineRule="auto"/>
              <w:rPr>
                <w:b w:val="0"/>
                <w:szCs w:val="24"/>
                <w:lang w:eastAsia="en-US"/>
              </w:rPr>
            </w:pPr>
            <w:r w:rsidRPr="00A0715D">
              <w:rPr>
                <w:b w:val="0"/>
                <w:szCs w:val="24"/>
                <w:lang w:eastAsia="en-US"/>
              </w:rPr>
              <w:t>01.07</w:t>
            </w:r>
            <w:r w:rsidR="00AC1BB9" w:rsidRPr="00A0715D">
              <w:rPr>
                <w:b w:val="0"/>
                <w:szCs w:val="24"/>
                <w:lang w:eastAsia="en-US"/>
              </w:rPr>
              <w:t>.201</w:t>
            </w:r>
            <w:r w:rsidR="00AC1BB9" w:rsidRPr="00A0715D">
              <w:rPr>
                <w:b w:val="0"/>
                <w:szCs w:val="24"/>
                <w:lang w:val="en-US" w:eastAsia="en-US"/>
              </w:rPr>
              <w:t>9</w:t>
            </w:r>
          </w:p>
          <w:p w:rsidR="006C065A" w:rsidRPr="00A0715D" w:rsidRDefault="006C065A" w:rsidP="00AC1BB9">
            <w:pPr>
              <w:pStyle w:val="a5"/>
              <w:spacing w:line="276" w:lineRule="auto"/>
              <w:rPr>
                <w:b w:val="0"/>
                <w:szCs w:val="24"/>
                <w:lang w:eastAsia="en-US"/>
              </w:rPr>
            </w:pPr>
          </w:p>
        </w:tc>
        <w:tc>
          <w:tcPr>
            <w:tcW w:w="1559" w:type="dxa"/>
            <w:vAlign w:val="center"/>
          </w:tcPr>
          <w:p w:rsidR="00AC1BB9" w:rsidRPr="00A0715D" w:rsidRDefault="00A0715D" w:rsidP="00AC1BB9">
            <w:pPr>
              <w:pStyle w:val="a5"/>
              <w:spacing w:line="276" w:lineRule="auto"/>
              <w:rPr>
                <w:b w:val="0"/>
                <w:szCs w:val="24"/>
                <w:lang w:eastAsia="en-US"/>
              </w:rPr>
            </w:pPr>
            <w:r w:rsidRPr="00A0715D">
              <w:rPr>
                <w:b w:val="0"/>
                <w:szCs w:val="24"/>
                <w:lang w:eastAsia="en-US"/>
              </w:rPr>
              <w:t>01.07</w:t>
            </w:r>
            <w:r w:rsidR="00AC1BB9" w:rsidRPr="00A0715D">
              <w:rPr>
                <w:b w:val="0"/>
                <w:szCs w:val="24"/>
                <w:lang w:eastAsia="en-US"/>
              </w:rPr>
              <w:t>.20</w:t>
            </w:r>
            <w:r w:rsidR="00AC1BB9" w:rsidRPr="00A0715D">
              <w:rPr>
                <w:b w:val="0"/>
                <w:szCs w:val="24"/>
                <w:lang w:val="en-US" w:eastAsia="en-US"/>
              </w:rPr>
              <w:t>20</w:t>
            </w:r>
          </w:p>
          <w:p w:rsidR="006C065A" w:rsidRPr="00A0715D" w:rsidRDefault="00EA34FA" w:rsidP="00AC1BB9">
            <w:pPr>
              <w:pStyle w:val="a5"/>
              <w:spacing w:line="276" w:lineRule="auto"/>
              <w:rPr>
                <w:b w:val="0"/>
                <w:szCs w:val="24"/>
                <w:lang w:val="en-US" w:eastAsia="en-US"/>
              </w:rPr>
            </w:pPr>
            <w:r w:rsidRPr="00A0715D">
              <w:rPr>
                <w:b w:val="0"/>
                <w:szCs w:val="24"/>
                <w:lang w:val="en-US" w:eastAsia="en-US"/>
              </w:rPr>
              <w:t>(</w:t>
            </w:r>
            <w:proofErr w:type="gramStart"/>
            <w:r w:rsidR="00AC1BB9" w:rsidRPr="00A0715D">
              <w:rPr>
                <w:b w:val="0"/>
                <w:szCs w:val="24"/>
                <w:lang w:eastAsia="en-US"/>
              </w:rPr>
              <w:t>оценка</w:t>
            </w:r>
            <w:proofErr w:type="gramEnd"/>
            <w:r w:rsidRPr="00A0715D">
              <w:rPr>
                <w:b w:val="0"/>
                <w:szCs w:val="24"/>
                <w:lang w:val="en-US" w:eastAsia="en-US"/>
              </w:rPr>
              <w:t>)</w:t>
            </w:r>
          </w:p>
        </w:tc>
        <w:tc>
          <w:tcPr>
            <w:tcW w:w="1559" w:type="dxa"/>
            <w:vAlign w:val="center"/>
          </w:tcPr>
          <w:p w:rsidR="000610D6" w:rsidRPr="00A0715D" w:rsidRDefault="00AC1BB9" w:rsidP="00AC1BB9">
            <w:pPr>
              <w:jc w:val="center"/>
              <w:rPr>
                <w:sz w:val="24"/>
                <w:szCs w:val="24"/>
              </w:rPr>
            </w:pPr>
            <w:r w:rsidRPr="00A0715D">
              <w:rPr>
                <w:sz w:val="24"/>
                <w:szCs w:val="24"/>
              </w:rPr>
              <w:t xml:space="preserve">Отклонение </w:t>
            </w:r>
          </w:p>
          <w:p w:rsidR="006C065A" w:rsidRPr="00A0715D" w:rsidRDefault="00AC1BB9" w:rsidP="00AC1BB9">
            <w:pPr>
              <w:jc w:val="center"/>
              <w:rPr>
                <w:sz w:val="24"/>
                <w:szCs w:val="24"/>
              </w:rPr>
            </w:pPr>
            <w:r w:rsidRPr="00A0715D">
              <w:rPr>
                <w:sz w:val="24"/>
                <w:szCs w:val="24"/>
              </w:rPr>
              <w:t>%</w:t>
            </w:r>
          </w:p>
        </w:tc>
      </w:tr>
      <w:tr w:rsidR="006C065A" w:rsidRPr="00A0715D" w:rsidTr="009927BD">
        <w:trPr>
          <w:jc w:val="center"/>
        </w:trPr>
        <w:tc>
          <w:tcPr>
            <w:tcW w:w="534" w:type="dxa"/>
            <w:vAlign w:val="center"/>
          </w:tcPr>
          <w:p w:rsidR="006C065A" w:rsidRPr="00A0715D" w:rsidRDefault="006C065A" w:rsidP="009927BD">
            <w:pPr>
              <w:jc w:val="center"/>
              <w:rPr>
                <w:sz w:val="24"/>
                <w:szCs w:val="24"/>
              </w:rPr>
            </w:pPr>
            <w:r w:rsidRPr="00A0715D">
              <w:rPr>
                <w:sz w:val="24"/>
                <w:szCs w:val="24"/>
              </w:rPr>
              <w:t>1.1</w:t>
            </w:r>
          </w:p>
        </w:tc>
        <w:tc>
          <w:tcPr>
            <w:tcW w:w="2976" w:type="dxa"/>
            <w:vAlign w:val="center"/>
          </w:tcPr>
          <w:p w:rsidR="006C065A" w:rsidRPr="00A0715D" w:rsidRDefault="006C065A" w:rsidP="009927BD">
            <w:pPr>
              <w:rPr>
                <w:sz w:val="24"/>
                <w:szCs w:val="24"/>
              </w:rPr>
            </w:pPr>
            <w:r w:rsidRPr="00A0715D">
              <w:rPr>
                <w:sz w:val="24"/>
                <w:szCs w:val="24"/>
              </w:rPr>
              <w:t>Промышленное производство (</w:t>
            </w:r>
            <w:proofErr w:type="gramStart"/>
            <w:r w:rsidRPr="00A0715D">
              <w:rPr>
                <w:sz w:val="24"/>
                <w:szCs w:val="24"/>
              </w:rPr>
              <w:t>В</w:t>
            </w:r>
            <w:proofErr w:type="gramEnd"/>
            <w:r w:rsidRPr="00A0715D">
              <w:rPr>
                <w:sz w:val="24"/>
                <w:szCs w:val="24"/>
              </w:rPr>
              <w:t>+С+D+Е)</w:t>
            </w:r>
          </w:p>
        </w:tc>
        <w:tc>
          <w:tcPr>
            <w:tcW w:w="1276" w:type="dxa"/>
            <w:vAlign w:val="center"/>
          </w:tcPr>
          <w:p w:rsidR="006C065A" w:rsidRPr="00A0715D" w:rsidRDefault="006C065A" w:rsidP="009927BD">
            <w:pPr>
              <w:jc w:val="center"/>
              <w:rPr>
                <w:sz w:val="24"/>
                <w:szCs w:val="24"/>
              </w:rPr>
            </w:pPr>
            <w:r w:rsidRPr="00A0715D">
              <w:rPr>
                <w:sz w:val="24"/>
                <w:szCs w:val="24"/>
              </w:rPr>
              <w:t>млн. руб.</w:t>
            </w:r>
          </w:p>
        </w:tc>
        <w:tc>
          <w:tcPr>
            <w:tcW w:w="1559" w:type="dxa"/>
            <w:vAlign w:val="center"/>
          </w:tcPr>
          <w:p w:rsidR="006C065A" w:rsidRPr="00A0715D" w:rsidRDefault="00DA2B2A" w:rsidP="009927BD">
            <w:pPr>
              <w:jc w:val="center"/>
              <w:rPr>
                <w:sz w:val="24"/>
                <w:szCs w:val="24"/>
              </w:rPr>
            </w:pPr>
            <w:r w:rsidRPr="00DA2B2A">
              <w:rPr>
                <w:sz w:val="24"/>
                <w:szCs w:val="24"/>
              </w:rPr>
              <w:t>3428,76</w:t>
            </w:r>
          </w:p>
        </w:tc>
        <w:tc>
          <w:tcPr>
            <w:tcW w:w="1559" w:type="dxa"/>
            <w:vAlign w:val="center"/>
          </w:tcPr>
          <w:p w:rsidR="006C065A" w:rsidRPr="00A0715D" w:rsidRDefault="00DA2B2A" w:rsidP="000610D6">
            <w:pPr>
              <w:jc w:val="center"/>
              <w:rPr>
                <w:sz w:val="24"/>
                <w:szCs w:val="24"/>
              </w:rPr>
            </w:pPr>
            <w:r w:rsidRPr="00DA2B2A">
              <w:rPr>
                <w:sz w:val="24"/>
                <w:szCs w:val="24"/>
              </w:rPr>
              <w:t>3742,04</w:t>
            </w:r>
          </w:p>
        </w:tc>
        <w:tc>
          <w:tcPr>
            <w:tcW w:w="1559" w:type="dxa"/>
            <w:vAlign w:val="center"/>
          </w:tcPr>
          <w:p w:rsidR="006C065A" w:rsidRPr="00A0715D" w:rsidRDefault="00CF20DE" w:rsidP="000610D6">
            <w:pPr>
              <w:jc w:val="center"/>
              <w:rPr>
                <w:sz w:val="24"/>
                <w:szCs w:val="24"/>
              </w:rPr>
            </w:pPr>
            <w:r w:rsidRPr="00A0715D">
              <w:rPr>
                <w:sz w:val="24"/>
                <w:szCs w:val="24"/>
              </w:rPr>
              <w:t>10</w:t>
            </w:r>
            <w:r w:rsidR="00DA2B2A">
              <w:rPr>
                <w:sz w:val="24"/>
                <w:szCs w:val="24"/>
              </w:rPr>
              <w:t>9,14</w:t>
            </w:r>
          </w:p>
        </w:tc>
      </w:tr>
      <w:tr w:rsidR="006C065A" w:rsidRPr="00A0715D" w:rsidTr="009927BD">
        <w:trPr>
          <w:jc w:val="center"/>
        </w:trPr>
        <w:tc>
          <w:tcPr>
            <w:tcW w:w="534" w:type="dxa"/>
            <w:vAlign w:val="center"/>
          </w:tcPr>
          <w:p w:rsidR="006C065A" w:rsidRPr="00A0715D" w:rsidRDefault="006C065A" w:rsidP="009927BD">
            <w:pPr>
              <w:jc w:val="center"/>
              <w:rPr>
                <w:sz w:val="24"/>
                <w:szCs w:val="24"/>
              </w:rPr>
            </w:pPr>
            <w:r w:rsidRPr="00A0715D">
              <w:rPr>
                <w:sz w:val="24"/>
                <w:szCs w:val="24"/>
              </w:rPr>
              <w:t>1.2</w:t>
            </w:r>
          </w:p>
        </w:tc>
        <w:tc>
          <w:tcPr>
            <w:tcW w:w="2976" w:type="dxa"/>
            <w:vAlign w:val="center"/>
          </w:tcPr>
          <w:p w:rsidR="006C065A" w:rsidRPr="00A0715D" w:rsidRDefault="006C065A" w:rsidP="009927BD">
            <w:pPr>
              <w:rPr>
                <w:sz w:val="24"/>
                <w:szCs w:val="24"/>
              </w:rPr>
            </w:pPr>
            <w:r w:rsidRPr="00A0715D">
              <w:rPr>
                <w:sz w:val="24"/>
                <w:szCs w:val="24"/>
              </w:rPr>
              <w:t>Добыча полезных ископаемых (В)</w:t>
            </w:r>
          </w:p>
        </w:tc>
        <w:tc>
          <w:tcPr>
            <w:tcW w:w="1276" w:type="dxa"/>
            <w:vAlign w:val="center"/>
          </w:tcPr>
          <w:p w:rsidR="006C065A" w:rsidRPr="00A0715D" w:rsidRDefault="006C065A" w:rsidP="009927BD">
            <w:pPr>
              <w:jc w:val="center"/>
              <w:rPr>
                <w:sz w:val="24"/>
                <w:szCs w:val="24"/>
              </w:rPr>
            </w:pPr>
            <w:r w:rsidRPr="00A0715D">
              <w:rPr>
                <w:sz w:val="24"/>
                <w:szCs w:val="24"/>
              </w:rPr>
              <w:t>млн. руб.</w:t>
            </w:r>
          </w:p>
        </w:tc>
        <w:tc>
          <w:tcPr>
            <w:tcW w:w="1559" w:type="dxa"/>
            <w:vAlign w:val="center"/>
          </w:tcPr>
          <w:p w:rsidR="006C065A" w:rsidRPr="00A0715D" w:rsidRDefault="00DA2B2A" w:rsidP="009927BD">
            <w:pPr>
              <w:jc w:val="center"/>
              <w:rPr>
                <w:sz w:val="24"/>
                <w:szCs w:val="24"/>
              </w:rPr>
            </w:pPr>
            <w:r w:rsidRPr="00DA2B2A">
              <w:rPr>
                <w:sz w:val="24"/>
                <w:szCs w:val="24"/>
              </w:rPr>
              <w:t>1477,4</w:t>
            </w:r>
            <w:r>
              <w:rPr>
                <w:sz w:val="24"/>
                <w:szCs w:val="24"/>
              </w:rPr>
              <w:t>7</w:t>
            </w:r>
          </w:p>
        </w:tc>
        <w:tc>
          <w:tcPr>
            <w:tcW w:w="1559" w:type="dxa"/>
            <w:vAlign w:val="center"/>
          </w:tcPr>
          <w:p w:rsidR="006C065A" w:rsidRPr="00A0715D" w:rsidRDefault="00DA2B2A" w:rsidP="009927BD">
            <w:pPr>
              <w:jc w:val="center"/>
              <w:rPr>
                <w:sz w:val="24"/>
                <w:szCs w:val="24"/>
              </w:rPr>
            </w:pPr>
            <w:r w:rsidRPr="00DA2B2A">
              <w:rPr>
                <w:sz w:val="24"/>
                <w:szCs w:val="24"/>
              </w:rPr>
              <w:t>1369,72</w:t>
            </w:r>
          </w:p>
        </w:tc>
        <w:tc>
          <w:tcPr>
            <w:tcW w:w="1559" w:type="dxa"/>
            <w:vAlign w:val="center"/>
          </w:tcPr>
          <w:p w:rsidR="006C065A" w:rsidRPr="00A0715D" w:rsidRDefault="00DA2B2A" w:rsidP="009927BD">
            <w:pPr>
              <w:jc w:val="center"/>
              <w:rPr>
                <w:sz w:val="24"/>
                <w:szCs w:val="24"/>
              </w:rPr>
            </w:pPr>
            <w:r>
              <w:rPr>
                <w:sz w:val="24"/>
                <w:szCs w:val="24"/>
              </w:rPr>
              <w:t>92,71</w:t>
            </w:r>
          </w:p>
        </w:tc>
      </w:tr>
      <w:tr w:rsidR="006C065A" w:rsidRPr="00A0715D" w:rsidTr="009927BD">
        <w:trPr>
          <w:jc w:val="center"/>
        </w:trPr>
        <w:tc>
          <w:tcPr>
            <w:tcW w:w="534" w:type="dxa"/>
            <w:vAlign w:val="center"/>
          </w:tcPr>
          <w:p w:rsidR="006C065A" w:rsidRPr="00A0715D" w:rsidRDefault="006C065A" w:rsidP="009927BD">
            <w:pPr>
              <w:jc w:val="center"/>
              <w:rPr>
                <w:sz w:val="24"/>
                <w:szCs w:val="24"/>
              </w:rPr>
            </w:pPr>
            <w:r w:rsidRPr="00A0715D">
              <w:rPr>
                <w:sz w:val="24"/>
                <w:szCs w:val="24"/>
              </w:rPr>
              <w:t>1.3</w:t>
            </w:r>
          </w:p>
        </w:tc>
        <w:tc>
          <w:tcPr>
            <w:tcW w:w="2976" w:type="dxa"/>
            <w:vAlign w:val="center"/>
          </w:tcPr>
          <w:p w:rsidR="006C065A" w:rsidRPr="00A0715D" w:rsidRDefault="006C065A" w:rsidP="009927BD">
            <w:pPr>
              <w:rPr>
                <w:sz w:val="24"/>
                <w:szCs w:val="24"/>
              </w:rPr>
            </w:pPr>
            <w:r w:rsidRPr="00A0715D">
              <w:rPr>
                <w:sz w:val="24"/>
                <w:szCs w:val="24"/>
              </w:rPr>
              <w:t>Обрабатывающие производства (С)</w:t>
            </w:r>
          </w:p>
        </w:tc>
        <w:tc>
          <w:tcPr>
            <w:tcW w:w="1276" w:type="dxa"/>
            <w:vAlign w:val="center"/>
          </w:tcPr>
          <w:p w:rsidR="006C065A" w:rsidRPr="00A0715D" w:rsidRDefault="006C065A" w:rsidP="009927BD">
            <w:pPr>
              <w:jc w:val="center"/>
              <w:rPr>
                <w:sz w:val="24"/>
                <w:szCs w:val="24"/>
              </w:rPr>
            </w:pPr>
            <w:r w:rsidRPr="00A0715D">
              <w:rPr>
                <w:sz w:val="24"/>
                <w:szCs w:val="24"/>
              </w:rPr>
              <w:t>млн. руб.</w:t>
            </w:r>
          </w:p>
        </w:tc>
        <w:tc>
          <w:tcPr>
            <w:tcW w:w="1559" w:type="dxa"/>
            <w:vAlign w:val="center"/>
          </w:tcPr>
          <w:p w:rsidR="006C065A" w:rsidRPr="00A0715D" w:rsidRDefault="00DA2B2A" w:rsidP="000610D6">
            <w:pPr>
              <w:jc w:val="center"/>
              <w:rPr>
                <w:sz w:val="24"/>
                <w:szCs w:val="24"/>
              </w:rPr>
            </w:pPr>
            <w:r w:rsidRPr="00DA2B2A">
              <w:rPr>
                <w:sz w:val="24"/>
                <w:szCs w:val="24"/>
              </w:rPr>
              <w:t>930,81</w:t>
            </w:r>
          </w:p>
        </w:tc>
        <w:tc>
          <w:tcPr>
            <w:tcW w:w="1559" w:type="dxa"/>
            <w:vAlign w:val="center"/>
          </w:tcPr>
          <w:p w:rsidR="006C065A" w:rsidRPr="00A0715D" w:rsidRDefault="00DA2B2A" w:rsidP="009927BD">
            <w:pPr>
              <w:jc w:val="center"/>
              <w:rPr>
                <w:sz w:val="24"/>
                <w:szCs w:val="24"/>
              </w:rPr>
            </w:pPr>
            <w:r w:rsidRPr="00DA2B2A">
              <w:rPr>
                <w:sz w:val="24"/>
                <w:szCs w:val="24"/>
              </w:rPr>
              <w:t>1195,31</w:t>
            </w:r>
          </w:p>
        </w:tc>
        <w:tc>
          <w:tcPr>
            <w:tcW w:w="1559" w:type="dxa"/>
            <w:vAlign w:val="center"/>
          </w:tcPr>
          <w:p w:rsidR="006C065A" w:rsidRPr="00A0715D" w:rsidRDefault="00CF20DE" w:rsidP="009927BD">
            <w:pPr>
              <w:jc w:val="center"/>
              <w:rPr>
                <w:sz w:val="24"/>
                <w:szCs w:val="24"/>
              </w:rPr>
            </w:pPr>
            <w:r w:rsidRPr="00A0715D">
              <w:rPr>
                <w:sz w:val="24"/>
                <w:szCs w:val="24"/>
              </w:rPr>
              <w:t>1</w:t>
            </w:r>
            <w:r w:rsidR="00EF4F5B">
              <w:rPr>
                <w:sz w:val="24"/>
                <w:szCs w:val="24"/>
              </w:rPr>
              <w:t>28,4</w:t>
            </w:r>
          </w:p>
        </w:tc>
      </w:tr>
      <w:tr w:rsidR="006C065A" w:rsidRPr="00A0715D" w:rsidTr="009927BD">
        <w:trPr>
          <w:jc w:val="center"/>
        </w:trPr>
        <w:tc>
          <w:tcPr>
            <w:tcW w:w="534" w:type="dxa"/>
            <w:vAlign w:val="center"/>
          </w:tcPr>
          <w:p w:rsidR="006C065A" w:rsidRPr="00A0715D" w:rsidRDefault="006C065A" w:rsidP="009927BD">
            <w:pPr>
              <w:jc w:val="center"/>
              <w:rPr>
                <w:sz w:val="24"/>
                <w:szCs w:val="24"/>
              </w:rPr>
            </w:pPr>
            <w:r w:rsidRPr="00A0715D">
              <w:rPr>
                <w:sz w:val="24"/>
                <w:szCs w:val="24"/>
              </w:rPr>
              <w:t>1.4</w:t>
            </w:r>
          </w:p>
        </w:tc>
        <w:tc>
          <w:tcPr>
            <w:tcW w:w="2976" w:type="dxa"/>
            <w:vAlign w:val="center"/>
          </w:tcPr>
          <w:p w:rsidR="006C065A" w:rsidRPr="00A0715D" w:rsidRDefault="00EF4F5B" w:rsidP="009927BD">
            <w:pPr>
              <w:rPr>
                <w:sz w:val="24"/>
                <w:szCs w:val="24"/>
              </w:rPr>
            </w:pPr>
            <w:r>
              <w:rPr>
                <w:sz w:val="24"/>
                <w:szCs w:val="24"/>
              </w:rPr>
              <w:t>О</w:t>
            </w:r>
            <w:r w:rsidRPr="00EF4F5B">
              <w:rPr>
                <w:sz w:val="24"/>
                <w:szCs w:val="24"/>
              </w:rPr>
              <w:t xml:space="preserve">беспечение электрической энергией, газом, паром; кондиционирование воздуха </w:t>
            </w:r>
            <w:r w:rsidR="006C065A" w:rsidRPr="00A0715D">
              <w:rPr>
                <w:sz w:val="24"/>
                <w:szCs w:val="24"/>
              </w:rPr>
              <w:t>(D)</w:t>
            </w:r>
          </w:p>
        </w:tc>
        <w:tc>
          <w:tcPr>
            <w:tcW w:w="1276" w:type="dxa"/>
            <w:vAlign w:val="center"/>
          </w:tcPr>
          <w:p w:rsidR="006C065A" w:rsidRPr="00A0715D" w:rsidRDefault="006C065A" w:rsidP="009927BD">
            <w:pPr>
              <w:jc w:val="center"/>
              <w:rPr>
                <w:sz w:val="24"/>
                <w:szCs w:val="24"/>
              </w:rPr>
            </w:pPr>
            <w:r w:rsidRPr="00A0715D">
              <w:rPr>
                <w:sz w:val="24"/>
                <w:szCs w:val="24"/>
              </w:rPr>
              <w:t>млн. руб.</w:t>
            </w:r>
          </w:p>
        </w:tc>
        <w:tc>
          <w:tcPr>
            <w:tcW w:w="1559" w:type="dxa"/>
            <w:vAlign w:val="center"/>
          </w:tcPr>
          <w:p w:rsidR="006C065A" w:rsidRPr="00A0715D" w:rsidRDefault="00DA2B2A" w:rsidP="009927BD">
            <w:pPr>
              <w:jc w:val="center"/>
              <w:rPr>
                <w:sz w:val="24"/>
                <w:szCs w:val="24"/>
              </w:rPr>
            </w:pPr>
            <w:r w:rsidRPr="00DA2B2A">
              <w:rPr>
                <w:sz w:val="24"/>
                <w:szCs w:val="24"/>
              </w:rPr>
              <w:t>924,46</w:t>
            </w:r>
          </w:p>
        </w:tc>
        <w:tc>
          <w:tcPr>
            <w:tcW w:w="1559" w:type="dxa"/>
            <w:vAlign w:val="center"/>
          </w:tcPr>
          <w:p w:rsidR="006C065A" w:rsidRPr="00A0715D" w:rsidRDefault="00DA2B2A" w:rsidP="009927BD">
            <w:pPr>
              <w:jc w:val="center"/>
              <w:rPr>
                <w:sz w:val="24"/>
                <w:szCs w:val="24"/>
              </w:rPr>
            </w:pPr>
            <w:r w:rsidRPr="00DA2B2A">
              <w:rPr>
                <w:sz w:val="24"/>
                <w:szCs w:val="24"/>
              </w:rPr>
              <w:t>1080,82</w:t>
            </w:r>
          </w:p>
        </w:tc>
        <w:tc>
          <w:tcPr>
            <w:tcW w:w="1559" w:type="dxa"/>
            <w:vAlign w:val="center"/>
          </w:tcPr>
          <w:p w:rsidR="00EF4F5B" w:rsidRPr="00A0715D" w:rsidRDefault="00CF20DE" w:rsidP="00EF4F5B">
            <w:pPr>
              <w:jc w:val="center"/>
              <w:rPr>
                <w:sz w:val="24"/>
                <w:szCs w:val="24"/>
              </w:rPr>
            </w:pPr>
            <w:r w:rsidRPr="00A0715D">
              <w:rPr>
                <w:sz w:val="24"/>
                <w:szCs w:val="24"/>
              </w:rPr>
              <w:t>11</w:t>
            </w:r>
            <w:r w:rsidR="00EF4F5B">
              <w:rPr>
                <w:sz w:val="24"/>
                <w:szCs w:val="24"/>
              </w:rPr>
              <w:t>6,9</w:t>
            </w:r>
          </w:p>
        </w:tc>
      </w:tr>
      <w:tr w:rsidR="006C065A" w:rsidRPr="00A0715D" w:rsidTr="009927BD">
        <w:trPr>
          <w:jc w:val="center"/>
        </w:trPr>
        <w:tc>
          <w:tcPr>
            <w:tcW w:w="534" w:type="dxa"/>
            <w:vAlign w:val="center"/>
          </w:tcPr>
          <w:p w:rsidR="006C065A" w:rsidRPr="00A0715D" w:rsidRDefault="006C065A" w:rsidP="009927BD">
            <w:pPr>
              <w:jc w:val="center"/>
              <w:rPr>
                <w:sz w:val="24"/>
                <w:szCs w:val="24"/>
              </w:rPr>
            </w:pPr>
            <w:r w:rsidRPr="00A0715D">
              <w:rPr>
                <w:sz w:val="24"/>
                <w:szCs w:val="24"/>
              </w:rPr>
              <w:t>1.5</w:t>
            </w:r>
          </w:p>
        </w:tc>
        <w:tc>
          <w:tcPr>
            <w:tcW w:w="2976" w:type="dxa"/>
            <w:vAlign w:val="center"/>
          </w:tcPr>
          <w:p w:rsidR="006C065A" w:rsidRPr="00A0715D" w:rsidRDefault="006C065A" w:rsidP="009927BD">
            <w:pPr>
              <w:rPr>
                <w:sz w:val="24"/>
                <w:szCs w:val="24"/>
              </w:rPr>
            </w:pPr>
            <w:r w:rsidRPr="00A0715D">
              <w:rPr>
                <w:sz w:val="24"/>
                <w:szCs w:val="24"/>
              </w:rPr>
              <w:t>Водоснабжение; организация сбора и утилизации отходов, деятельность по ликвидации загрязнений, сбор и обработка сточных вод (Е)</w:t>
            </w:r>
          </w:p>
        </w:tc>
        <w:tc>
          <w:tcPr>
            <w:tcW w:w="1276" w:type="dxa"/>
            <w:vAlign w:val="center"/>
          </w:tcPr>
          <w:p w:rsidR="006C065A" w:rsidRPr="00A0715D" w:rsidRDefault="006C065A" w:rsidP="009927BD">
            <w:pPr>
              <w:jc w:val="center"/>
              <w:rPr>
                <w:sz w:val="24"/>
                <w:szCs w:val="24"/>
              </w:rPr>
            </w:pPr>
            <w:r w:rsidRPr="00A0715D">
              <w:rPr>
                <w:sz w:val="24"/>
                <w:szCs w:val="24"/>
              </w:rPr>
              <w:t>млн. руб.</w:t>
            </w:r>
          </w:p>
        </w:tc>
        <w:tc>
          <w:tcPr>
            <w:tcW w:w="1559" w:type="dxa"/>
            <w:vAlign w:val="center"/>
          </w:tcPr>
          <w:p w:rsidR="00EF4F5B" w:rsidRPr="00A0715D" w:rsidRDefault="00EF4F5B" w:rsidP="00EF4F5B">
            <w:pPr>
              <w:jc w:val="center"/>
              <w:rPr>
                <w:sz w:val="24"/>
                <w:szCs w:val="24"/>
              </w:rPr>
            </w:pPr>
            <w:r w:rsidRPr="00EF4F5B">
              <w:rPr>
                <w:sz w:val="24"/>
                <w:szCs w:val="24"/>
              </w:rPr>
              <w:t>96,02</w:t>
            </w:r>
          </w:p>
        </w:tc>
        <w:tc>
          <w:tcPr>
            <w:tcW w:w="1559" w:type="dxa"/>
            <w:vAlign w:val="center"/>
          </w:tcPr>
          <w:p w:rsidR="006C065A" w:rsidRPr="00A0715D" w:rsidRDefault="00EF4F5B" w:rsidP="009927BD">
            <w:pPr>
              <w:jc w:val="center"/>
              <w:rPr>
                <w:sz w:val="24"/>
                <w:szCs w:val="24"/>
              </w:rPr>
            </w:pPr>
            <w:r w:rsidRPr="00EF4F5B">
              <w:rPr>
                <w:sz w:val="24"/>
                <w:szCs w:val="24"/>
              </w:rPr>
              <w:t>96,19</w:t>
            </w:r>
          </w:p>
        </w:tc>
        <w:tc>
          <w:tcPr>
            <w:tcW w:w="1559" w:type="dxa"/>
            <w:vAlign w:val="center"/>
          </w:tcPr>
          <w:p w:rsidR="006C065A" w:rsidRPr="00A0715D" w:rsidRDefault="00CF20DE" w:rsidP="009927BD">
            <w:pPr>
              <w:jc w:val="center"/>
              <w:rPr>
                <w:sz w:val="24"/>
                <w:szCs w:val="24"/>
              </w:rPr>
            </w:pPr>
            <w:r w:rsidRPr="00A0715D">
              <w:rPr>
                <w:sz w:val="24"/>
                <w:szCs w:val="24"/>
              </w:rPr>
              <w:t>1</w:t>
            </w:r>
            <w:r w:rsidR="00EF4F5B">
              <w:rPr>
                <w:sz w:val="24"/>
                <w:szCs w:val="24"/>
              </w:rPr>
              <w:t>00,17</w:t>
            </w:r>
          </w:p>
        </w:tc>
      </w:tr>
    </w:tbl>
    <w:p w:rsidR="006C065A" w:rsidRPr="00384385" w:rsidRDefault="006C065A" w:rsidP="006C065A">
      <w:pPr>
        <w:jc w:val="right"/>
        <w:rPr>
          <w:sz w:val="22"/>
          <w:szCs w:val="22"/>
          <w:highlight w:val="yellow"/>
        </w:rPr>
      </w:pPr>
    </w:p>
    <w:p w:rsidR="006C065A" w:rsidRPr="00EF4F5B" w:rsidRDefault="006C065A" w:rsidP="006C065A">
      <w:pPr>
        <w:ind w:firstLine="567"/>
        <w:jc w:val="both"/>
        <w:rPr>
          <w:sz w:val="24"/>
          <w:szCs w:val="24"/>
        </w:rPr>
      </w:pPr>
      <w:r w:rsidRPr="00EF4F5B">
        <w:rPr>
          <w:sz w:val="24"/>
          <w:szCs w:val="24"/>
        </w:rPr>
        <w:t xml:space="preserve">Объем отгруженных промышленных товаров собственного производства, выполненных работ и услуг по виду экономической деятельности </w:t>
      </w:r>
      <w:r w:rsidRPr="00EF4F5B">
        <w:rPr>
          <w:bCs/>
          <w:sz w:val="24"/>
          <w:szCs w:val="24"/>
        </w:rPr>
        <w:t xml:space="preserve">«Добыча полезных ископаемых» по оценке в </w:t>
      </w:r>
      <w:r w:rsidR="000610D6" w:rsidRPr="00EF4F5B">
        <w:rPr>
          <w:bCs/>
          <w:sz w:val="24"/>
          <w:szCs w:val="24"/>
        </w:rPr>
        <w:t xml:space="preserve">1 </w:t>
      </w:r>
      <w:r w:rsidR="00DA2B2A" w:rsidRPr="00EF4F5B">
        <w:rPr>
          <w:bCs/>
          <w:sz w:val="24"/>
          <w:szCs w:val="24"/>
        </w:rPr>
        <w:t>полугодии</w:t>
      </w:r>
      <w:r w:rsidR="000610D6" w:rsidRPr="00EF4F5B">
        <w:rPr>
          <w:bCs/>
          <w:sz w:val="24"/>
          <w:szCs w:val="24"/>
        </w:rPr>
        <w:t xml:space="preserve"> </w:t>
      </w:r>
      <w:r w:rsidRPr="00EF4F5B">
        <w:rPr>
          <w:bCs/>
          <w:sz w:val="24"/>
          <w:szCs w:val="24"/>
        </w:rPr>
        <w:t>20</w:t>
      </w:r>
      <w:r w:rsidR="000610D6" w:rsidRPr="00EF4F5B">
        <w:rPr>
          <w:bCs/>
          <w:sz w:val="24"/>
          <w:szCs w:val="24"/>
        </w:rPr>
        <w:t>20</w:t>
      </w:r>
      <w:r w:rsidRPr="00EF4F5B">
        <w:rPr>
          <w:bCs/>
          <w:sz w:val="24"/>
          <w:szCs w:val="24"/>
        </w:rPr>
        <w:t xml:space="preserve"> </w:t>
      </w:r>
      <w:r w:rsidR="000610D6" w:rsidRPr="00EF4F5B">
        <w:rPr>
          <w:bCs/>
          <w:sz w:val="24"/>
          <w:szCs w:val="24"/>
        </w:rPr>
        <w:t xml:space="preserve">года </w:t>
      </w:r>
      <w:r w:rsidRPr="00EF4F5B">
        <w:rPr>
          <w:sz w:val="24"/>
          <w:szCs w:val="24"/>
        </w:rPr>
        <w:t xml:space="preserve">составил </w:t>
      </w:r>
      <w:r w:rsidR="00EF4F5B" w:rsidRPr="00EF4F5B">
        <w:rPr>
          <w:sz w:val="24"/>
          <w:szCs w:val="24"/>
        </w:rPr>
        <w:t>1369,72 млн. рублей (92,71</w:t>
      </w:r>
      <w:r w:rsidRPr="00EF4F5B">
        <w:rPr>
          <w:sz w:val="24"/>
          <w:szCs w:val="24"/>
        </w:rPr>
        <w:t>% в фактических ценах к</w:t>
      </w:r>
      <w:r w:rsidR="000610D6" w:rsidRPr="00EF4F5B">
        <w:rPr>
          <w:sz w:val="24"/>
          <w:szCs w:val="24"/>
        </w:rPr>
        <w:t xml:space="preserve"> аналогичному периоду</w:t>
      </w:r>
      <w:r w:rsidRPr="00EF4F5B">
        <w:rPr>
          <w:sz w:val="24"/>
          <w:szCs w:val="24"/>
        </w:rPr>
        <w:t xml:space="preserve"> 201</w:t>
      </w:r>
      <w:r w:rsidR="000610D6" w:rsidRPr="00EF4F5B">
        <w:rPr>
          <w:sz w:val="24"/>
          <w:szCs w:val="24"/>
        </w:rPr>
        <w:t>9</w:t>
      </w:r>
      <w:r w:rsidRPr="00EF4F5B">
        <w:rPr>
          <w:sz w:val="24"/>
          <w:szCs w:val="24"/>
        </w:rPr>
        <w:t xml:space="preserve"> году). </w:t>
      </w:r>
    </w:p>
    <w:p w:rsidR="006C065A" w:rsidRPr="00EF4F5B" w:rsidRDefault="006C065A" w:rsidP="006C065A">
      <w:pPr>
        <w:ind w:firstLine="567"/>
        <w:jc w:val="both"/>
        <w:rPr>
          <w:sz w:val="24"/>
          <w:szCs w:val="24"/>
        </w:rPr>
      </w:pPr>
      <w:r w:rsidRPr="00EF4F5B">
        <w:rPr>
          <w:sz w:val="24"/>
          <w:szCs w:val="24"/>
        </w:rPr>
        <w:t xml:space="preserve">Объем отгруженных товаров собственного производства, выполненных работ и услуг по виду экономической деятельности </w:t>
      </w:r>
      <w:r w:rsidRPr="00EF4F5B">
        <w:rPr>
          <w:bCs/>
          <w:sz w:val="24"/>
          <w:szCs w:val="24"/>
        </w:rPr>
        <w:t>«Обрабатывающие производства» по оценке в</w:t>
      </w:r>
      <w:r w:rsidR="000610D6" w:rsidRPr="00EF4F5B">
        <w:rPr>
          <w:bCs/>
          <w:sz w:val="24"/>
          <w:szCs w:val="24"/>
        </w:rPr>
        <w:t xml:space="preserve"> 1 </w:t>
      </w:r>
      <w:r w:rsidR="00EF4F5B" w:rsidRPr="00EF4F5B">
        <w:rPr>
          <w:bCs/>
          <w:sz w:val="24"/>
          <w:szCs w:val="24"/>
        </w:rPr>
        <w:t>полугодии</w:t>
      </w:r>
      <w:r w:rsidRPr="00EF4F5B">
        <w:rPr>
          <w:bCs/>
          <w:sz w:val="24"/>
          <w:szCs w:val="24"/>
        </w:rPr>
        <w:t xml:space="preserve"> 20</w:t>
      </w:r>
      <w:r w:rsidR="000610D6" w:rsidRPr="00EF4F5B">
        <w:rPr>
          <w:bCs/>
          <w:sz w:val="24"/>
          <w:szCs w:val="24"/>
        </w:rPr>
        <w:t>20</w:t>
      </w:r>
      <w:r w:rsidRPr="00EF4F5B">
        <w:rPr>
          <w:bCs/>
          <w:sz w:val="24"/>
          <w:szCs w:val="24"/>
        </w:rPr>
        <w:t xml:space="preserve"> год</w:t>
      </w:r>
      <w:r w:rsidR="000610D6" w:rsidRPr="00EF4F5B">
        <w:rPr>
          <w:bCs/>
          <w:sz w:val="24"/>
          <w:szCs w:val="24"/>
        </w:rPr>
        <w:t>а</w:t>
      </w:r>
      <w:r w:rsidRPr="00EF4F5B">
        <w:rPr>
          <w:bCs/>
          <w:sz w:val="24"/>
          <w:szCs w:val="24"/>
        </w:rPr>
        <w:t xml:space="preserve"> составил </w:t>
      </w:r>
      <w:r w:rsidR="00EF4F5B" w:rsidRPr="00EF4F5B">
        <w:rPr>
          <w:bCs/>
          <w:sz w:val="24"/>
          <w:szCs w:val="24"/>
        </w:rPr>
        <w:t>1195,31</w:t>
      </w:r>
      <w:r w:rsidRPr="00EF4F5B">
        <w:rPr>
          <w:sz w:val="24"/>
          <w:szCs w:val="24"/>
        </w:rPr>
        <w:t xml:space="preserve"> млн. рублей (1</w:t>
      </w:r>
      <w:r w:rsidR="00EF4F5B" w:rsidRPr="00EF4F5B">
        <w:rPr>
          <w:sz w:val="24"/>
          <w:szCs w:val="24"/>
        </w:rPr>
        <w:t>28,4</w:t>
      </w:r>
      <w:r w:rsidRPr="00EF4F5B">
        <w:rPr>
          <w:sz w:val="24"/>
          <w:szCs w:val="24"/>
        </w:rPr>
        <w:t xml:space="preserve">% в фактических ценах к </w:t>
      </w:r>
      <w:r w:rsidR="000610D6" w:rsidRPr="00EF4F5B">
        <w:rPr>
          <w:sz w:val="24"/>
          <w:szCs w:val="24"/>
        </w:rPr>
        <w:t xml:space="preserve">аналогичному периоду </w:t>
      </w:r>
      <w:r w:rsidRPr="00EF4F5B">
        <w:rPr>
          <w:sz w:val="24"/>
          <w:szCs w:val="24"/>
        </w:rPr>
        <w:t>201</w:t>
      </w:r>
      <w:r w:rsidR="000610D6" w:rsidRPr="00EF4F5B">
        <w:rPr>
          <w:sz w:val="24"/>
          <w:szCs w:val="24"/>
        </w:rPr>
        <w:t>9</w:t>
      </w:r>
      <w:r w:rsidRPr="00EF4F5B">
        <w:rPr>
          <w:sz w:val="24"/>
          <w:szCs w:val="24"/>
        </w:rPr>
        <w:t xml:space="preserve"> год</w:t>
      </w:r>
      <w:r w:rsidR="000610D6" w:rsidRPr="00EF4F5B">
        <w:rPr>
          <w:sz w:val="24"/>
          <w:szCs w:val="24"/>
        </w:rPr>
        <w:t>а</w:t>
      </w:r>
      <w:r w:rsidRPr="00EF4F5B">
        <w:rPr>
          <w:sz w:val="24"/>
          <w:szCs w:val="24"/>
        </w:rPr>
        <w:t>). Рост обусловлен, в основном, ростом объёмов</w:t>
      </w:r>
      <w:r w:rsidR="00EF4F5B">
        <w:rPr>
          <w:sz w:val="24"/>
          <w:szCs w:val="24"/>
        </w:rPr>
        <w:t xml:space="preserve"> на предприятиях стройиндустрии</w:t>
      </w:r>
      <w:r w:rsidRPr="00EF4F5B">
        <w:rPr>
          <w:sz w:val="24"/>
          <w:szCs w:val="24"/>
        </w:rPr>
        <w:t xml:space="preserve">.  </w:t>
      </w:r>
    </w:p>
    <w:p w:rsidR="006C065A" w:rsidRPr="00384385" w:rsidRDefault="006C065A" w:rsidP="006C065A">
      <w:pPr>
        <w:ind w:firstLine="567"/>
        <w:jc w:val="both"/>
        <w:rPr>
          <w:sz w:val="24"/>
          <w:szCs w:val="24"/>
          <w:highlight w:val="yellow"/>
        </w:rPr>
      </w:pPr>
      <w:r w:rsidRPr="00EF4F5B">
        <w:rPr>
          <w:sz w:val="24"/>
          <w:szCs w:val="24"/>
        </w:rPr>
        <w:t>Объем отгруженных товаров по разделу «</w:t>
      </w:r>
      <w:r w:rsidR="00EF4F5B">
        <w:rPr>
          <w:sz w:val="24"/>
          <w:szCs w:val="24"/>
        </w:rPr>
        <w:t>О</w:t>
      </w:r>
      <w:r w:rsidR="00EF4F5B" w:rsidRPr="00EF4F5B">
        <w:rPr>
          <w:sz w:val="24"/>
          <w:szCs w:val="24"/>
        </w:rPr>
        <w:t>беспечение электрической энергией, газом, паром; кондиционирование воздуха</w:t>
      </w:r>
      <w:r w:rsidRPr="00EF4F5B">
        <w:rPr>
          <w:sz w:val="24"/>
          <w:szCs w:val="24"/>
        </w:rPr>
        <w:t xml:space="preserve">» по оценке в </w:t>
      </w:r>
      <w:r w:rsidR="000610D6" w:rsidRPr="00EF4F5B">
        <w:rPr>
          <w:sz w:val="24"/>
          <w:szCs w:val="24"/>
        </w:rPr>
        <w:t xml:space="preserve">отчетном периоде </w:t>
      </w:r>
      <w:r w:rsidRPr="00EF4F5B">
        <w:rPr>
          <w:sz w:val="24"/>
          <w:szCs w:val="24"/>
        </w:rPr>
        <w:t>20</w:t>
      </w:r>
      <w:r w:rsidR="000610D6" w:rsidRPr="00EF4F5B">
        <w:rPr>
          <w:sz w:val="24"/>
          <w:szCs w:val="24"/>
        </w:rPr>
        <w:t>20</w:t>
      </w:r>
      <w:r w:rsidRPr="00EF4F5B">
        <w:rPr>
          <w:sz w:val="24"/>
          <w:szCs w:val="24"/>
        </w:rPr>
        <w:t xml:space="preserve"> год</w:t>
      </w:r>
      <w:r w:rsidR="000610D6" w:rsidRPr="00EF4F5B">
        <w:rPr>
          <w:sz w:val="24"/>
          <w:szCs w:val="24"/>
        </w:rPr>
        <w:t>а</w:t>
      </w:r>
      <w:r w:rsidRPr="00EF4F5B">
        <w:rPr>
          <w:sz w:val="24"/>
          <w:szCs w:val="24"/>
        </w:rPr>
        <w:t xml:space="preserve">  составил </w:t>
      </w:r>
      <w:r w:rsidR="00EF4F5B" w:rsidRPr="00EF4F5B">
        <w:rPr>
          <w:sz w:val="24"/>
          <w:szCs w:val="24"/>
        </w:rPr>
        <w:t>1080,82</w:t>
      </w:r>
      <w:r w:rsidRPr="00EF4F5B">
        <w:rPr>
          <w:sz w:val="24"/>
          <w:szCs w:val="24"/>
        </w:rPr>
        <w:t xml:space="preserve"> млн. рублей (1</w:t>
      </w:r>
      <w:r w:rsidR="00EF4F5B" w:rsidRPr="00EF4F5B">
        <w:rPr>
          <w:sz w:val="24"/>
          <w:szCs w:val="24"/>
        </w:rPr>
        <w:t>16,9</w:t>
      </w:r>
      <w:r w:rsidRPr="00EF4F5B">
        <w:rPr>
          <w:sz w:val="24"/>
          <w:szCs w:val="24"/>
        </w:rPr>
        <w:t>%   к</w:t>
      </w:r>
      <w:r w:rsidR="000610D6" w:rsidRPr="00EF4F5B">
        <w:rPr>
          <w:sz w:val="24"/>
          <w:szCs w:val="24"/>
        </w:rPr>
        <w:t xml:space="preserve"> аналогичному периоду </w:t>
      </w:r>
      <w:r w:rsidRPr="00EF4F5B">
        <w:rPr>
          <w:sz w:val="24"/>
          <w:szCs w:val="24"/>
        </w:rPr>
        <w:t>201</w:t>
      </w:r>
      <w:r w:rsidR="000610D6" w:rsidRPr="00EF4F5B">
        <w:rPr>
          <w:sz w:val="24"/>
          <w:szCs w:val="24"/>
        </w:rPr>
        <w:t>9</w:t>
      </w:r>
      <w:r w:rsidRPr="00EF4F5B">
        <w:rPr>
          <w:sz w:val="24"/>
          <w:szCs w:val="24"/>
        </w:rPr>
        <w:t xml:space="preserve"> год</w:t>
      </w:r>
      <w:r w:rsidR="000610D6" w:rsidRPr="00EF4F5B">
        <w:rPr>
          <w:sz w:val="24"/>
          <w:szCs w:val="24"/>
        </w:rPr>
        <w:t>а</w:t>
      </w:r>
      <w:r w:rsidRPr="00EF4F5B">
        <w:rPr>
          <w:sz w:val="24"/>
          <w:szCs w:val="24"/>
        </w:rPr>
        <w:t xml:space="preserve">).  </w:t>
      </w:r>
    </w:p>
    <w:p w:rsidR="006C065A" w:rsidRPr="00EF4F5B" w:rsidRDefault="006C065A" w:rsidP="006C065A">
      <w:pPr>
        <w:ind w:firstLine="567"/>
        <w:jc w:val="both"/>
        <w:rPr>
          <w:sz w:val="24"/>
          <w:szCs w:val="24"/>
        </w:rPr>
      </w:pPr>
      <w:r w:rsidRPr="00EF4F5B">
        <w:rPr>
          <w:sz w:val="24"/>
          <w:szCs w:val="24"/>
        </w:rPr>
        <w:t xml:space="preserve">Объем отгруженных товаров по разделу «Водоснабжение; организация сбора и утилизации отходов, деятельность по ликвидации загрязнений, сбор и обработка сточных вод» по оценке в </w:t>
      </w:r>
      <w:r w:rsidR="000610D6" w:rsidRPr="00EF4F5B">
        <w:rPr>
          <w:sz w:val="24"/>
          <w:szCs w:val="24"/>
        </w:rPr>
        <w:t xml:space="preserve">отчетном периоде </w:t>
      </w:r>
      <w:r w:rsidRPr="00EF4F5B">
        <w:rPr>
          <w:sz w:val="24"/>
          <w:szCs w:val="24"/>
        </w:rPr>
        <w:t>20</w:t>
      </w:r>
      <w:r w:rsidR="000610D6" w:rsidRPr="00EF4F5B">
        <w:rPr>
          <w:sz w:val="24"/>
          <w:szCs w:val="24"/>
        </w:rPr>
        <w:t>20</w:t>
      </w:r>
      <w:r w:rsidRPr="00EF4F5B">
        <w:rPr>
          <w:sz w:val="24"/>
          <w:szCs w:val="24"/>
        </w:rPr>
        <w:t xml:space="preserve"> год</w:t>
      </w:r>
      <w:r w:rsidR="000610D6" w:rsidRPr="00EF4F5B">
        <w:rPr>
          <w:sz w:val="24"/>
          <w:szCs w:val="24"/>
        </w:rPr>
        <w:t>а</w:t>
      </w:r>
      <w:r w:rsidRPr="00EF4F5B">
        <w:rPr>
          <w:sz w:val="24"/>
          <w:szCs w:val="24"/>
        </w:rPr>
        <w:t xml:space="preserve"> составил </w:t>
      </w:r>
      <w:r w:rsidR="00EF4F5B" w:rsidRPr="00EF4F5B">
        <w:rPr>
          <w:sz w:val="24"/>
          <w:szCs w:val="24"/>
        </w:rPr>
        <w:t>96,19</w:t>
      </w:r>
      <w:r w:rsidRPr="00EF4F5B">
        <w:rPr>
          <w:sz w:val="24"/>
          <w:szCs w:val="24"/>
        </w:rPr>
        <w:t xml:space="preserve"> млн. рублей (1</w:t>
      </w:r>
      <w:r w:rsidR="00EF4F5B" w:rsidRPr="00EF4F5B">
        <w:rPr>
          <w:sz w:val="24"/>
          <w:szCs w:val="24"/>
        </w:rPr>
        <w:t>00,17</w:t>
      </w:r>
      <w:r w:rsidRPr="00EF4F5B">
        <w:rPr>
          <w:sz w:val="24"/>
          <w:szCs w:val="24"/>
        </w:rPr>
        <w:t>% к</w:t>
      </w:r>
      <w:r w:rsidR="000610D6" w:rsidRPr="00EF4F5B">
        <w:rPr>
          <w:sz w:val="24"/>
          <w:szCs w:val="24"/>
        </w:rPr>
        <w:t xml:space="preserve"> 1 кварталу </w:t>
      </w:r>
      <w:r w:rsidRPr="00EF4F5B">
        <w:rPr>
          <w:sz w:val="24"/>
          <w:szCs w:val="24"/>
        </w:rPr>
        <w:t>20</w:t>
      </w:r>
      <w:r w:rsidR="000610D6" w:rsidRPr="00EF4F5B">
        <w:rPr>
          <w:sz w:val="24"/>
          <w:szCs w:val="24"/>
        </w:rPr>
        <w:t>19</w:t>
      </w:r>
      <w:r w:rsidRPr="00EF4F5B">
        <w:rPr>
          <w:sz w:val="24"/>
          <w:szCs w:val="24"/>
        </w:rPr>
        <w:t xml:space="preserve"> год</w:t>
      </w:r>
      <w:r w:rsidR="000610D6" w:rsidRPr="00EF4F5B">
        <w:rPr>
          <w:sz w:val="24"/>
          <w:szCs w:val="24"/>
        </w:rPr>
        <w:t>а</w:t>
      </w:r>
      <w:r w:rsidRPr="00EF4F5B">
        <w:rPr>
          <w:sz w:val="24"/>
          <w:szCs w:val="24"/>
        </w:rPr>
        <w:t xml:space="preserve">). </w:t>
      </w:r>
    </w:p>
    <w:p w:rsidR="006C065A" w:rsidRPr="00384385" w:rsidRDefault="006C065A" w:rsidP="00AD2C25">
      <w:pPr>
        <w:pStyle w:val="a5"/>
        <w:rPr>
          <w:sz w:val="28"/>
          <w:szCs w:val="28"/>
          <w:highlight w:val="yellow"/>
        </w:rPr>
      </w:pPr>
    </w:p>
    <w:p w:rsidR="006F049A" w:rsidRPr="00384385" w:rsidRDefault="006F049A" w:rsidP="00AD2C25">
      <w:pPr>
        <w:pStyle w:val="a5"/>
        <w:rPr>
          <w:sz w:val="28"/>
          <w:szCs w:val="28"/>
          <w:highlight w:val="yellow"/>
        </w:rPr>
      </w:pPr>
    </w:p>
    <w:p w:rsidR="008C02F8" w:rsidRPr="00492938" w:rsidRDefault="00AD2C25" w:rsidP="006F049A">
      <w:pPr>
        <w:pStyle w:val="a5"/>
        <w:ind w:firstLine="709"/>
        <w:jc w:val="left"/>
        <w:rPr>
          <w:szCs w:val="24"/>
        </w:rPr>
      </w:pPr>
      <w:r w:rsidRPr="00492938">
        <w:rPr>
          <w:szCs w:val="24"/>
        </w:rPr>
        <w:t xml:space="preserve">2. </w:t>
      </w:r>
      <w:r w:rsidR="008C02F8" w:rsidRPr="00492938">
        <w:rPr>
          <w:szCs w:val="24"/>
        </w:rPr>
        <w:t>Агропромышленный комплекс</w:t>
      </w:r>
    </w:p>
    <w:p w:rsidR="004B77E2" w:rsidRDefault="004B77E2" w:rsidP="004B77E2">
      <w:pPr>
        <w:ind w:firstLine="709"/>
        <w:jc w:val="both"/>
        <w:rPr>
          <w:sz w:val="24"/>
          <w:szCs w:val="24"/>
        </w:rPr>
      </w:pPr>
      <w:r w:rsidRPr="00492938">
        <w:rPr>
          <w:sz w:val="24"/>
          <w:szCs w:val="24"/>
        </w:rPr>
        <w:t>Муниципальное образование городской округ</w:t>
      </w:r>
      <w:r>
        <w:rPr>
          <w:sz w:val="24"/>
          <w:szCs w:val="24"/>
        </w:rPr>
        <w:t xml:space="preserve"> город Урай является участником национального (федерального) проекта</w:t>
      </w:r>
      <w:r w:rsidR="00EF4F5B">
        <w:rPr>
          <w:sz w:val="24"/>
          <w:szCs w:val="24"/>
        </w:rPr>
        <w:t xml:space="preserve"> </w:t>
      </w:r>
      <w:r>
        <w:rPr>
          <w:sz w:val="24"/>
          <w:szCs w:val="24"/>
        </w:rPr>
        <w:t xml:space="preserve">«Система поддержки фермеров и развития сельской кооперации». </w:t>
      </w:r>
      <w:proofErr w:type="gramStart"/>
      <w:r>
        <w:rPr>
          <w:sz w:val="24"/>
          <w:szCs w:val="24"/>
        </w:rPr>
        <w:t>Показатель «</w:t>
      </w:r>
      <w:r w:rsidRPr="001767AE">
        <w:rPr>
          <w:sz w:val="24"/>
          <w:szCs w:val="24"/>
        </w:rPr>
        <w:t>Количество вовлеченных в субъекты малого и среднего предпринимательства, осуществляющих деятельность в сфере сельского хозяйства, в том числе за счет средств государственной поддержки,</w:t>
      </w:r>
      <w:r w:rsidR="0023642A">
        <w:rPr>
          <w:sz w:val="24"/>
          <w:szCs w:val="24"/>
        </w:rPr>
        <w:t xml:space="preserve"> в рамках федерального проекта «</w:t>
      </w:r>
      <w:r w:rsidRPr="001767AE">
        <w:rPr>
          <w:sz w:val="24"/>
          <w:szCs w:val="24"/>
        </w:rPr>
        <w:t>Система поддержки фермеров и развития сельской кооперации</w:t>
      </w:r>
      <w:r w:rsidR="0023642A">
        <w:rPr>
          <w:sz w:val="24"/>
          <w:szCs w:val="24"/>
        </w:rPr>
        <w:t>»</w:t>
      </w:r>
      <w:r w:rsidRPr="001767AE">
        <w:rPr>
          <w:sz w:val="24"/>
          <w:szCs w:val="24"/>
        </w:rPr>
        <w:t>, человек (нарастающим итогом)</w:t>
      </w:r>
      <w:r>
        <w:rPr>
          <w:sz w:val="24"/>
          <w:szCs w:val="24"/>
        </w:rPr>
        <w:t>», установленный на 2020 год за текущий период  перевыполнен в два раза (во 2 квартале создано 2 КФХ).</w:t>
      </w:r>
      <w:proofErr w:type="gramEnd"/>
    </w:p>
    <w:p w:rsidR="004B77E2" w:rsidRDefault="004B77E2" w:rsidP="004B77E2">
      <w:pPr>
        <w:ind w:firstLine="709"/>
        <w:jc w:val="both"/>
        <w:rPr>
          <w:sz w:val="24"/>
          <w:szCs w:val="24"/>
        </w:rPr>
      </w:pPr>
      <w:r>
        <w:rPr>
          <w:sz w:val="24"/>
          <w:szCs w:val="24"/>
        </w:rPr>
        <w:t>Агропромышленный комплекс в городе Урай  представлен:</w:t>
      </w:r>
    </w:p>
    <w:p w:rsidR="004B77E2" w:rsidRPr="00C17285" w:rsidRDefault="004B77E2" w:rsidP="004B77E2">
      <w:pPr>
        <w:ind w:firstLine="709"/>
        <w:jc w:val="both"/>
        <w:rPr>
          <w:sz w:val="24"/>
          <w:szCs w:val="24"/>
        </w:rPr>
      </w:pPr>
      <w:r w:rsidRPr="00C17285">
        <w:rPr>
          <w:sz w:val="24"/>
          <w:szCs w:val="24"/>
        </w:rPr>
        <w:t>- сельскохозяйственным предприятием – АО «</w:t>
      </w:r>
      <w:proofErr w:type="spellStart"/>
      <w:r w:rsidRPr="00C17285">
        <w:rPr>
          <w:sz w:val="24"/>
          <w:szCs w:val="24"/>
        </w:rPr>
        <w:t>Агроника</w:t>
      </w:r>
      <w:proofErr w:type="spellEnd"/>
      <w:r w:rsidRPr="00C17285">
        <w:rPr>
          <w:sz w:val="24"/>
          <w:szCs w:val="24"/>
        </w:rPr>
        <w:t>»;</w:t>
      </w:r>
    </w:p>
    <w:p w:rsidR="004B77E2" w:rsidRPr="00C17285" w:rsidRDefault="004B77E2" w:rsidP="004B77E2">
      <w:pPr>
        <w:ind w:firstLine="709"/>
        <w:jc w:val="both"/>
        <w:rPr>
          <w:sz w:val="24"/>
          <w:szCs w:val="24"/>
        </w:rPr>
      </w:pPr>
      <w:r w:rsidRPr="00C17285">
        <w:rPr>
          <w:sz w:val="24"/>
          <w:szCs w:val="24"/>
        </w:rPr>
        <w:t>- крестьянскими (фермерскими) хозяйствами;</w:t>
      </w:r>
    </w:p>
    <w:p w:rsidR="004B77E2" w:rsidRPr="00C17285" w:rsidRDefault="004B77E2" w:rsidP="004B77E2">
      <w:pPr>
        <w:ind w:firstLine="709"/>
        <w:jc w:val="both"/>
        <w:rPr>
          <w:sz w:val="24"/>
          <w:szCs w:val="24"/>
        </w:rPr>
      </w:pPr>
      <w:r w:rsidRPr="00C17285">
        <w:rPr>
          <w:sz w:val="24"/>
          <w:szCs w:val="24"/>
        </w:rPr>
        <w:t>- личными  подсобными  хозяйствами.</w:t>
      </w:r>
    </w:p>
    <w:p w:rsidR="004B77E2" w:rsidRPr="00FD7B43" w:rsidRDefault="004B77E2" w:rsidP="004B77E2">
      <w:pPr>
        <w:ind w:firstLine="709"/>
        <w:jc w:val="center"/>
        <w:rPr>
          <w:rFonts w:eastAsia="Calibri"/>
          <w:sz w:val="24"/>
          <w:szCs w:val="24"/>
          <w:highlight w:val="yellow"/>
        </w:rPr>
      </w:pPr>
    </w:p>
    <w:p w:rsidR="004B77E2" w:rsidRPr="0023642A" w:rsidRDefault="004B77E2" w:rsidP="004B77E2">
      <w:pPr>
        <w:jc w:val="center"/>
        <w:rPr>
          <w:rFonts w:eastAsia="Calibri"/>
          <w:sz w:val="24"/>
          <w:szCs w:val="24"/>
        </w:rPr>
      </w:pPr>
      <w:r w:rsidRPr="0023642A">
        <w:rPr>
          <w:rFonts w:eastAsia="Calibri"/>
          <w:sz w:val="24"/>
          <w:szCs w:val="24"/>
        </w:rPr>
        <w:t>Производство основных видов сельскохозяйственной продукции в АО «</w:t>
      </w:r>
      <w:proofErr w:type="spellStart"/>
      <w:r w:rsidRPr="0023642A">
        <w:rPr>
          <w:rFonts w:eastAsia="Calibri"/>
          <w:sz w:val="24"/>
          <w:szCs w:val="24"/>
        </w:rPr>
        <w:t>Агроника</w:t>
      </w:r>
      <w:proofErr w:type="spellEnd"/>
      <w:r w:rsidRPr="0023642A">
        <w:rPr>
          <w:rFonts w:eastAsia="Calibri"/>
          <w:sz w:val="24"/>
          <w:szCs w:val="24"/>
        </w:rPr>
        <w:t>»</w:t>
      </w:r>
    </w:p>
    <w:p w:rsidR="004B77E2" w:rsidRPr="00E37D6D" w:rsidRDefault="004B77E2" w:rsidP="004B77E2">
      <w:pPr>
        <w:ind w:firstLine="709"/>
        <w:jc w:val="right"/>
        <w:rPr>
          <w:sz w:val="24"/>
          <w:szCs w:val="24"/>
        </w:rPr>
      </w:pPr>
      <w:r>
        <w:rPr>
          <w:sz w:val="24"/>
          <w:szCs w:val="24"/>
        </w:rPr>
        <w:t xml:space="preserve">таблица </w:t>
      </w:r>
      <w:r w:rsidR="0023642A">
        <w:rPr>
          <w:sz w:val="24"/>
          <w:szCs w:val="24"/>
        </w:rPr>
        <w:t>2</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36"/>
        <w:gridCol w:w="851"/>
        <w:gridCol w:w="1417"/>
        <w:gridCol w:w="1296"/>
        <w:gridCol w:w="1398"/>
      </w:tblGrid>
      <w:tr w:rsidR="0023642A" w:rsidRPr="00E37D6D" w:rsidTr="002D3E9F">
        <w:trPr>
          <w:trHeight w:val="799"/>
        </w:trPr>
        <w:tc>
          <w:tcPr>
            <w:tcW w:w="4536" w:type="dxa"/>
            <w:vAlign w:val="center"/>
          </w:tcPr>
          <w:p w:rsidR="0023642A" w:rsidRPr="0023642A" w:rsidRDefault="0023642A" w:rsidP="00BF5375">
            <w:pPr>
              <w:jc w:val="center"/>
              <w:rPr>
                <w:bCs/>
                <w:sz w:val="24"/>
                <w:szCs w:val="24"/>
              </w:rPr>
            </w:pPr>
          </w:p>
          <w:p w:rsidR="0023642A" w:rsidRPr="0023642A" w:rsidRDefault="0023642A" w:rsidP="00BF5375">
            <w:pPr>
              <w:jc w:val="center"/>
              <w:rPr>
                <w:bCs/>
                <w:sz w:val="24"/>
                <w:szCs w:val="24"/>
              </w:rPr>
            </w:pPr>
            <w:r w:rsidRPr="0023642A">
              <w:rPr>
                <w:bCs/>
                <w:sz w:val="24"/>
                <w:szCs w:val="24"/>
              </w:rPr>
              <w:t>Показатель</w:t>
            </w:r>
          </w:p>
          <w:p w:rsidR="0023642A" w:rsidRPr="0023642A" w:rsidRDefault="0023642A" w:rsidP="00BF5375">
            <w:pPr>
              <w:jc w:val="center"/>
              <w:rPr>
                <w:bCs/>
                <w:sz w:val="24"/>
                <w:szCs w:val="24"/>
              </w:rPr>
            </w:pPr>
          </w:p>
        </w:tc>
        <w:tc>
          <w:tcPr>
            <w:tcW w:w="851" w:type="dxa"/>
            <w:vAlign w:val="center"/>
          </w:tcPr>
          <w:p w:rsidR="0023642A" w:rsidRPr="0023642A" w:rsidRDefault="0023642A" w:rsidP="00BF5375">
            <w:pPr>
              <w:jc w:val="center"/>
              <w:rPr>
                <w:bCs/>
                <w:sz w:val="24"/>
                <w:szCs w:val="24"/>
              </w:rPr>
            </w:pPr>
          </w:p>
          <w:p w:rsidR="0023642A" w:rsidRPr="0023642A" w:rsidRDefault="0023642A" w:rsidP="00BF5375">
            <w:pPr>
              <w:jc w:val="center"/>
              <w:rPr>
                <w:bCs/>
                <w:sz w:val="24"/>
                <w:szCs w:val="24"/>
              </w:rPr>
            </w:pPr>
            <w:r>
              <w:rPr>
                <w:bCs/>
                <w:sz w:val="24"/>
                <w:szCs w:val="24"/>
              </w:rPr>
              <w:t>Е</w:t>
            </w:r>
            <w:r w:rsidRPr="0023642A">
              <w:rPr>
                <w:bCs/>
                <w:sz w:val="24"/>
                <w:szCs w:val="24"/>
              </w:rPr>
              <w:t xml:space="preserve">д. </w:t>
            </w:r>
            <w:proofErr w:type="spellStart"/>
            <w:r w:rsidRPr="0023642A">
              <w:rPr>
                <w:bCs/>
                <w:sz w:val="24"/>
                <w:szCs w:val="24"/>
              </w:rPr>
              <w:t>изм</w:t>
            </w:r>
            <w:proofErr w:type="spellEnd"/>
            <w:r w:rsidRPr="0023642A">
              <w:rPr>
                <w:bCs/>
                <w:sz w:val="24"/>
                <w:szCs w:val="24"/>
              </w:rPr>
              <w:t>.</w:t>
            </w:r>
          </w:p>
        </w:tc>
        <w:tc>
          <w:tcPr>
            <w:tcW w:w="1417" w:type="dxa"/>
            <w:vAlign w:val="center"/>
          </w:tcPr>
          <w:p w:rsidR="0023642A" w:rsidRPr="00A0715D" w:rsidRDefault="0023642A" w:rsidP="0023642A">
            <w:pPr>
              <w:pStyle w:val="a5"/>
              <w:spacing w:line="276" w:lineRule="auto"/>
              <w:rPr>
                <w:b w:val="0"/>
                <w:szCs w:val="24"/>
                <w:lang w:eastAsia="en-US"/>
              </w:rPr>
            </w:pPr>
            <w:r w:rsidRPr="00A0715D">
              <w:rPr>
                <w:b w:val="0"/>
                <w:szCs w:val="24"/>
                <w:lang w:eastAsia="en-US"/>
              </w:rPr>
              <w:t>01.07.201</w:t>
            </w:r>
            <w:r w:rsidRPr="00A0715D">
              <w:rPr>
                <w:b w:val="0"/>
                <w:szCs w:val="24"/>
                <w:lang w:val="en-US" w:eastAsia="en-US"/>
              </w:rPr>
              <w:t>9</w:t>
            </w:r>
          </w:p>
          <w:p w:rsidR="0023642A" w:rsidRPr="00A0715D" w:rsidRDefault="0023642A" w:rsidP="0023642A">
            <w:pPr>
              <w:pStyle w:val="a5"/>
              <w:spacing w:line="276" w:lineRule="auto"/>
              <w:rPr>
                <w:b w:val="0"/>
                <w:szCs w:val="24"/>
                <w:lang w:eastAsia="en-US"/>
              </w:rPr>
            </w:pPr>
          </w:p>
        </w:tc>
        <w:tc>
          <w:tcPr>
            <w:tcW w:w="1296" w:type="dxa"/>
            <w:vAlign w:val="center"/>
          </w:tcPr>
          <w:p w:rsidR="0023642A" w:rsidRPr="00A0715D" w:rsidRDefault="0023642A" w:rsidP="0023642A">
            <w:pPr>
              <w:pStyle w:val="a5"/>
              <w:spacing w:line="276" w:lineRule="auto"/>
              <w:rPr>
                <w:b w:val="0"/>
                <w:szCs w:val="24"/>
                <w:lang w:eastAsia="en-US"/>
              </w:rPr>
            </w:pPr>
            <w:r w:rsidRPr="00A0715D">
              <w:rPr>
                <w:b w:val="0"/>
                <w:szCs w:val="24"/>
                <w:lang w:eastAsia="en-US"/>
              </w:rPr>
              <w:t>01.07.20</w:t>
            </w:r>
            <w:r w:rsidRPr="00A0715D">
              <w:rPr>
                <w:b w:val="0"/>
                <w:szCs w:val="24"/>
                <w:lang w:val="en-US" w:eastAsia="en-US"/>
              </w:rPr>
              <w:t>20</w:t>
            </w:r>
          </w:p>
          <w:p w:rsidR="0023642A" w:rsidRPr="00A0715D" w:rsidRDefault="0023642A" w:rsidP="0023642A">
            <w:pPr>
              <w:pStyle w:val="a5"/>
              <w:spacing w:line="276" w:lineRule="auto"/>
              <w:rPr>
                <w:b w:val="0"/>
                <w:szCs w:val="24"/>
                <w:lang w:val="en-US" w:eastAsia="en-US"/>
              </w:rPr>
            </w:pPr>
          </w:p>
        </w:tc>
        <w:tc>
          <w:tcPr>
            <w:tcW w:w="1398" w:type="dxa"/>
            <w:vAlign w:val="center"/>
          </w:tcPr>
          <w:p w:rsidR="0023642A" w:rsidRPr="0023642A" w:rsidRDefault="0023642A" w:rsidP="00BF5375">
            <w:pPr>
              <w:jc w:val="center"/>
              <w:rPr>
                <w:sz w:val="24"/>
                <w:szCs w:val="24"/>
              </w:rPr>
            </w:pPr>
            <w:r w:rsidRPr="0023642A">
              <w:rPr>
                <w:sz w:val="24"/>
                <w:szCs w:val="24"/>
              </w:rPr>
              <w:t>Темп изменения</w:t>
            </w:r>
          </w:p>
          <w:p w:rsidR="0023642A" w:rsidRPr="0023642A" w:rsidRDefault="0023642A" w:rsidP="00BF5375">
            <w:pPr>
              <w:jc w:val="center"/>
              <w:rPr>
                <w:bCs/>
                <w:sz w:val="24"/>
                <w:szCs w:val="24"/>
              </w:rPr>
            </w:pPr>
            <w:r w:rsidRPr="0023642A">
              <w:rPr>
                <w:sz w:val="24"/>
                <w:szCs w:val="24"/>
              </w:rPr>
              <w:t>( %)</w:t>
            </w:r>
          </w:p>
        </w:tc>
      </w:tr>
      <w:tr w:rsidR="004B77E2" w:rsidRPr="00E37D6D" w:rsidTr="002D3E9F">
        <w:tc>
          <w:tcPr>
            <w:tcW w:w="4536" w:type="dxa"/>
          </w:tcPr>
          <w:p w:rsidR="004B77E2" w:rsidRPr="0023642A" w:rsidRDefault="004B77E2" w:rsidP="00BF5375">
            <w:pPr>
              <w:keepNext/>
              <w:outlineLvl w:val="0"/>
              <w:rPr>
                <w:bCs/>
                <w:sz w:val="24"/>
                <w:szCs w:val="24"/>
              </w:rPr>
            </w:pPr>
            <w:r w:rsidRPr="0023642A">
              <w:rPr>
                <w:bCs/>
                <w:sz w:val="24"/>
                <w:szCs w:val="24"/>
              </w:rPr>
              <w:t>Продукция сельского хозяйства</w:t>
            </w:r>
          </w:p>
        </w:tc>
        <w:tc>
          <w:tcPr>
            <w:tcW w:w="851" w:type="dxa"/>
          </w:tcPr>
          <w:p w:rsidR="004B77E2" w:rsidRPr="00E37D6D" w:rsidRDefault="004B77E2" w:rsidP="00BF5375">
            <w:pPr>
              <w:jc w:val="center"/>
              <w:rPr>
                <w:sz w:val="24"/>
                <w:szCs w:val="24"/>
              </w:rPr>
            </w:pPr>
            <w:r w:rsidRPr="00E37D6D">
              <w:rPr>
                <w:sz w:val="24"/>
                <w:szCs w:val="24"/>
              </w:rPr>
              <w:t>Млн. руб.</w:t>
            </w:r>
          </w:p>
        </w:tc>
        <w:tc>
          <w:tcPr>
            <w:tcW w:w="1417" w:type="dxa"/>
          </w:tcPr>
          <w:p w:rsidR="004B77E2" w:rsidRPr="000E6529" w:rsidRDefault="004B77E2" w:rsidP="00BF5375">
            <w:pPr>
              <w:jc w:val="center"/>
              <w:rPr>
                <w:rFonts w:eastAsia="Calibri"/>
                <w:sz w:val="24"/>
                <w:szCs w:val="24"/>
              </w:rPr>
            </w:pPr>
            <w:r>
              <w:rPr>
                <w:rFonts w:eastAsia="Calibri"/>
                <w:sz w:val="24"/>
                <w:szCs w:val="24"/>
              </w:rPr>
              <w:t>43,96</w:t>
            </w:r>
          </w:p>
        </w:tc>
        <w:tc>
          <w:tcPr>
            <w:tcW w:w="1296" w:type="dxa"/>
          </w:tcPr>
          <w:p w:rsidR="004B77E2" w:rsidRPr="000E6529" w:rsidRDefault="004B77E2" w:rsidP="00BF5375">
            <w:pPr>
              <w:jc w:val="center"/>
              <w:rPr>
                <w:rFonts w:eastAsia="Calibri"/>
                <w:sz w:val="24"/>
                <w:szCs w:val="24"/>
              </w:rPr>
            </w:pPr>
            <w:r>
              <w:rPr>
                <w:rFonts w:eastAsia="Calibri"/>
                <w:sz w:val="24"/>
                <w:szCs w:val="24"/>
              </w:rPr>
              <w:t>42,7</w:t>
            </w:r>
          </w:p>
        </w:tc>
        <w:tc>
          <w:tcPr>
            <w:tcW w:w="1398" w:type="dxa"/>
          </w:tcPr>
          <w:p w:rsidR="004B77E2" w:rsidRPr="000E6529" w:rsidRDefault="004B77E2" w:rsidP="00BF5375">
            <w:pPr>
              <w:jc w:val="center"/>
              <w:rPr>
                <w:rFonts w:eastAsia="Calibri"/>
                <w:sz w:val="24"/>
                <w:szCs w:val="24"/>
              </w:rPr>
            </w:pPr>
            <w:r>
              <w:rPr>
                <w:rFonts w:eastAsia="Calibri"/>
                <w:sz w:val="24"/>
                <w:szCs w:val="24"/>
              </w:rPr>
              <w:t>97,1</w:t>
            </w:r>
          </w:p>
        </w:tc>
      </w:tr>
      <w:tr w:rsidR="004B77E2" w:rsidRPr="00FD7B43" w:rsidTr="002D3E9F">
        <w:tc>
          <w:tcPr>
            <w:tcW w:w="4536" w:type="dxa"/>
          </w:tcPr>
          <w:p w:rsidR="004B77E2" w:rsidRPr="0023642A" w:rsidRDefault="004B77E2" w:rsidP="00BF5375">
            <w:pPr>
              <w:rPr>
                <w:bCs/>
                <w:sz w:val="24"/>
                <w:szCs w:val="24"/>
              </w:rPr>
            </w:pPr>
            <w:r w:rsidRPr="0023642A">
              <w:rPr>
                <w:bCs/>
                <w:sz w:val="24"/>
                <w:szCs w:val="24"/>
              </w:rPr>
              <w:t>Производство основных видов продукции</w:t>
            </w:r>
          </w:p>
        </w:tc>
        <w:tc>
          <w:tcPr>
            <w:tcW w:w="851" w:type="dxa"/>
          </w:tcPr>
          <w:p w:rsidR="004B77E2" w:rsidRPr="00E37D6D" w:rsidRDefault="004B77E2" w:rsidP="00BF5375">
            <w:pPr>
              <w:jc w:val="center"/>
              <w:rPr>
                <w:sz w:val="24"/>
                <w:szCs w:val="24"/>
              </w:rPr>
            </w:pPr>
          </w:p>
        </w:tc>
        <w:tc>
          <w:tcPr>
            <w:tcW w:w="1417" w:type="dxa"/>
          </w:tcPr>
          <w:p w:rsidR="004B77E2" w:rsidRPr="000E6529" w:rsidRDefault="004B77E2" w:rsidP="00BF5375">
            <w:pPr>
              <w:jc w:val="center"/>
              <w:rPr>
                <w:color w:val="FF0000"/>
                <w:sz w:val="24"/>
                <w:szCs w:val="24"/>
              </w:rPr>
            </w:pPr>
          </w:p>
        </w:tc>
        <w:tc>
          <w:tcPr>
            <w:tcW w:w="1296" w:type="dxa"/>
          </w:tcPr>
          <w:p w:rsidR="004B77E2" w:rsidRPr="000E6529" w:rsidRDefault="004B77E2" w:rsidP="00BF5375">
            <w:pPr>
              <w:jc w:val="center"/>
              <w:rPr>
                <w:color w:val="FF0000"/>
                <w:sz w:val="24"/>
                <w:szCs w:val="24"/>
              </w:rPr>
            </w:pPr>
          </w:p>
        </w:tc>
        <w:tc>
          <w:tcPr>
            <w:tcW w:w="1398" w:type="dxa"/>
          </w:tcPr>
          <w:p w:rsidR="004B77E2" w:rsidRPr="000E6529" w:rsidRDefault="004B77E2" w:rsidP="00BF5375">
            <w:pPr>
              <w:jc w:val="center"/>
              <w:rPr>
                <w:color w:val="FF0000"/>
                <w:sz w:val="24"/>
                <w:szCs w:val="24"/>
              </w:rPr>
            </w:pPr>
          </w:p>
        </w:tc>
      </w:tr>
      <w:tr w:rsidR="004B77E2" w:rsidRPr="00FD7B43" w:rsidTr="002D3E9F">
        <w:tc>
          <w:tcPr>
            <w:tcW w:w="4536" w:type="dxa"/>
          </w:tcPr>
          <w:p w:rsidR="004B77E2" w:rsidRPr="00E37D6D" w:rsidRDefault="004B77E2" w:rsidP="00BF5375">
            <w:pPr>
              <w:rPr>
                <w:sz w:val="24"/>
                <w:szCs w:val="24"/>
              </w:rPr>
            </w:pPr>
            <w:r w:rsidRPr="00E37D6D">
              <w:rPr>
                <w:sz w:val="24"/>
                <w:szCs w:val="24"/>
              </w:rPr>
              <w:t xml:space="preserve">     в том числе:</w:t>
            </w:r>
          </w:p>
        </w:tc>
        <w:tc>
          <w:tcPr>
            <w:tcW w:w="851" w:type="dxa"/>
          </w:tcPr>
          <w:p w:rsidR="004B77E2" w:rsidRPr="00E37D6D" w:rsidRDefault="004B77E2" w:rsidP="00BF5375">
            <w:pPr>
              <w:jc w:val="center"/>
              <w:rPr>
                <w:sz w:val="24"/>
                <w:szCs w:val="24"/>
              </w:rPr>
            </w:pPr>
          </w:p>
        </w:tc>
        <w:tc>
          <w:tcPr>
            <w:tcW w:w="1417" w:type="dxa"/>
          </w:tcPr>
          <w:p w:rsidR="004B77E2" w:rsidRPr="000E6529" w:rsidRDefault="004B77E2" w:rsidP="00BF5375">
            <w:pPr>
              <w:jc w:val="center"/>
              <w:rPr>
                <w:sz w:val="24"/>
                <w:szCs w:val="24"/>
              </w:rPr>
            </w:pPr>
          </w:p>
        </w:tc>
        <w:tc>
          <w:tcPr>
            <w:tcW w:w="1296" w:type="dxa"/>
          </w:tcPr>
          <w:p w:rsidR="004B77E2" w:rsidRPr="000E6529" w:rsidRDefault="004B77E2" w:rsidP="00BF5375">
            <w:pPr>
              <w:jc w:val="center"/>
              <w:rPr>
                <w:sz w:val="24"/>
                <w:szCs w:val="24"/>
              </w:rPr>
            </w:pPr>
          </w:p>
        </w:tc>
        <w:tc>
          <w:tcPr>
            <w:tcW w:w="1398" w:type="dxa"/>
          </w:tcPr>
          <w:p w:rsidR="004B77E2" w:rsidRPr="000E6529" w:rsidRDefault="004B77E2" w:rsidP="00BF5375">
            <w:pPr>
              <w:jc w:val="center"/>
              <w:rPr>
                <w:sz w:val="24"/>
                <w:szCs w:val="24"/>
              </w:rPr>
            </w:pPr>
          </w:p>
        </w:tc>
      </w:tr>
      <w:tr w:rsidR="004B77E2" w:rsidRPr="00FD7B43" w:rsidTr="002D3E9F">
        <w:tc>
          <w:tcPr>
            <w:tcW w:w="4536" w:type="dxa"/>
          </w:tcPr>
          <w:p w:rsidR="004B77E2" w:rsidRPr="00E37D6D" w:rsidRDefault="004B77E2" w:rsidP="00BF5375">
            <w:pPr>
              <w:rPr>
                <w:sz w:val="24"/>
                <w:szCs w:val="24"/>
              </w:rPr>
            </w:pPr>
            <w:r w:rsidRPr="00E37D6D">
              <w:rPr>
                <w:sz w:val="24"/>
                <w:szCs w:val="24"/>
              </w:rPr>
              <w:t>Овощи</w:t>
            </w:r>
          </w:p>
        </w:tc>
        <w:tc>
          <w:tcPr>
            <w:tcW w:w="851" w:type="dxa"/>
          </w:tcPr>
          <w:p w:rsidR="004B77E2" w:rsidRPr="00E37D6D" w:rsidRDefault="004B77E2" w:rsidP="00BF5375">
            <w:pPr>
              <w:jc w:val="center"/>
              <w:rPr>
                <w:sz w:val="24"/>
                <w:szCs w:val="24"/>
              </w:rPr>
            </w:pPr>
            <w:r w:rsidRPr="00E37D6D">
              <w:rPr>
                <w:sz w:val="24"/>
                <w:szCs w:val="24"/>
              </w:rPr>
              <w:t>тонн</w:t>
            </w:r>
          </w:p>
        </w:tc>
        <w:tc>
          <w:tcPr>
            <w:tcW w:w="1417" w:type="dxa"/>
          </w:tcPr>
          <w:p w:rsidR="004B77E2" w:rsidRPr="000E6529" w:rsidRDefault="004B77E2" w:rsidP="00BF5375">
            <w:pPr>
              <w:jc w:val="center"/>
              <w:rPr>
                <w:sz w:val="24"/>
                <w:szCs w:val="24"/>
              </w:rPr>
            </w:pPr>
            <w:r>
              <w:rPr>
                <w:sz w:val="24"/>
                <w:szCs w:val="24"/>
              </w:rPr>
              <w:t>0,44</w:t>
            </w:r>
          </w:p>
        </w:tc>
        <w:tc>
          <w:tcPr>
            <w:tcW w:w="1296" w:type="dxa"/>
          </w:tcPr>
          <w:p w:rsidR="004B77E2" w:rsidRPr="000E6529" w:rsidRDefault="004B77E2" w:rsidP="00BF5375">
            <w:pPr>
              <w:jc w:val="center"/>
              <w:rPr>
                <w:sz w:val="24"/>
                <w:szCs w:val="24"/>
              </w:rPr>
            </w:pPr>
            <w:r>
              <w:rPr>
                <w:sz w:val="24"/>
                <w:szCs w:val="24"/>
              </w:rPr>
              <w:t>0,0</w:t>
            </w:r>
          </w:p>
        </w:tc>
        <w:tc>
          <w:tcPr>
            <w:tcW w:w="1398" w:type="dxa"/>
          </w:tcPr>
          <w:p w:rsidR="004B77E2" w:rsidRPr="000E6529" w:rsidRDefault="004B77E2" w:rsidP="00BF5375">
            <w:pPr>
              <w:jc w:val="center"/>
              <w:rPr>
                <w:sz w:val="24"/>
                <w:szCs w:val="24"/>
              </w:rPr>
            </w:pPr>
            <w:r>
              <w:rPr>
                <w:sz w:val="24"/>
                <w:szCs w:val="24"/>
              </w:rPr>
              <w:t>0</w:t>
            </w:r>
          </w:p>
        </w:tc>
      </w:tr>
      <w:tr w:rsidR="004B77E2" w:rsidRPr="00FD7B43" w:rsidTr="002D3E9F">
        <w:tc>
          <w:tcPr>
            <w:tcW w:w="4536" w:type="dxa"/>
          </w:tcPr>
          <w:p w:rsidR="004B77E2" w:rsidRPr="00E37D6D" w:rsidRDefault="004B77E2" w:rsidP="00BF5375">
            <w:pPr>
              <w:rPr>
                <w:sz w:val="24"/>
                <w:szCs w:val="24"/>
              </w:rPr>
            </w:pPr>
            <w:r w:rsidRPr="00E37D6D">
              <w:rPr>
                <w:sz w:val="24"/>
                <w:szCs w:val="24"/>
              </w:rPr>
              <w:t>Производство (реализация) скота (в ж</w:t>
            </w:r>
            <w:proofErr w:type="gramStart"/>
            <w:r w:rsidRPr="00E37D6D">
              <w:rPr>
                <w:sz w:val="24"/>
                <w:szCs w:val="24"/>
              </w:rPr>
              <w:t>.в</w:t>
            </w:r>
            <w:proofErr w:type="gramEnd"/>
            <w:r w:rsidRPr="00E37D6D">
              <w:rPr>
                <w:sz w:val="24"/>
                <w:szCs w:val="24"/>
              </w:rPr>
              <w:t>есе)</w:t>
            </w:r>
          </w:p>
        </w:tc>
        <w:tc>
          <w:tcPr>
            <w:tcW w:w="851" w:type="dxa"/>
          </w:tcPr>
          <w:p w:rsidR="004B77E2" w:rsidRPr="00E37D6D" w:rsidRDefault="004B77E2" w:rsidP="00BF5375">
            <w:pPr>
              <w:jc w:val="center"/>
              <w:rPr>
                <w:sz w:val="24"/>
                <w:szCs w:val="24"/>
              </w:rPr>
            </w:pPr>
            <w:r w:rsidRPr="00E37D6D">
              <w:rPr>
                <w:sz w:val="24"/>
                <w:szCs w:val="24"/>
              </w:rPr>
              <w:t>тонн</w:t>
            </w:r>
          </w:p>
        </w:tc>
        <w:tc>
          <w:tcPr>
            <w:tcW w:w="1417" w:type="dxa"/>
          </w:tcPr>
          <w:p w:rsidR="004B77E2" w:rsidRPr="000E6529" w:rsidRDefault="004B77E2" w:rsidP="00BF5375">
            <w:pPr>
              <w:jc w:val="center"/>
              <w:rPr>
                <w:sz w:val="24"/>
                <w:szCs w:val="24"/>
              </w:rPr>
            </w:pPr>
            <w:r>
              <w:rPr>
                <w:sz w:val="24"/>
                <w:szCs w:val="24"/>
              </w:rPr>
              <w:t>20,3</w:t>
            </w:r>
          </w:p>
        </w:tc>
        <w:tc>
          <w:tcPr>
            <w:tcW w:w="1296" w:type="dxa"/>
          </w:tcPr>
          <w:p w:rsidR="004B77E2" w:rsidRPr="000E6529" w:rsidRDefault="004B77E2" w:rsidP="00BF5375">
            <w:pPr>
              <w:jc w:val="center"/>
              <w:rPr>
                <w:sz w:val="24"/>
                <w:szCs w:val="24"/>
              </w:rPr>
            </w:pPr>
            <w:r>
              <w:rPr>
                <w:sz w:val="24"/>
                <w:szCs w:val="24"/>
              </w:rPr>
              <w:t>6,7</w:t>
            </w:r>
          </w:p>
        </w:tc>
        <w:tc>
          <w:tcPr>
            <w:tcW w:w="1398" w:type="dxa"/>
          </w:tcPr>
          <w:p w:rsidR="004B77E2" w:rsidRPr="000E6529" w:rsidRDefault="004B77E2" w:rsidP="00BF5375">
            <w:pPr>
              <w:jc w:val="center"/>
              <w:rPr>
                <w:sz w:val="24"/>
                <w:szCs w:val="24"/>
              </w:rPr>
            </w:pPr>
            <w:r>
              <w:rPr>
                <w:sz w:val="24"/>
                <w:szCs w:val="24"/>
              </w:rPr>
              <w:t>33,0</w:t>
            </w:r>
          </w:p>
        </w:tc>
      </w:tr>
      <w:tr w:rsidR="004B77E2" w:rsidRPr="00FD7B43" w:rsidTr="002D3E9F">
        <w:tc>
          <w:tcPr>
            <w:tcW w:w="4536" w:type="dxa"/>
          </w:tcPr>
          <w:p w:rsidR="004B77E2" w:rsidRPr="00E37D6D" w:rsidRDefault="004B77E2" w:rsidP="00BF5375">
            <w:pPr>
              <w:rPr>
                <w:sz w:val="24"/>
                <w:szCs w:val="24"/>
              </w:rPr>
            </w:pPr>
            <w:r w:rsidRPr="00E37D6D">
              <w:rPr>
                <w:sz w:val="24"/>
                <w:szCs w:val="24"/>
              </w:rPr>
              <w:t>Скот и птица (мясо в ж</w:t>
            </w:r>
            <w:proofErr w:type="gramStart"/>
            <w:r w:rsidRPr="00E37D6D">
              <w:rPr>
                <w:sz w:val="24"/>
                <w:szCs w:val="24"/>
              </w:rPr>
              <w:t>.в</w:t>
            </w:r>
            <w:proofErr w:type="gramEnd"/>
            <w:r w:rsidRPr="00E37D6D">
              <w:rPr>
                <w:sz w:val="24"/>
                <w:szCs w:val="24"/>
              </w:rPr>
              <w:t>есе)</w:t>
            </w:r>
          </w:p>
        </w:tc>
        <w:tc>
          <w:tcPr>
            <w:tcW w:w="851" w:type="dxa"/>
          </w:tcPr>
          <w:p w:rsidR="004B77E2" w:rsidRPr="00E37D6D" w:rsidRDefault="004B77E2" w:rsidP="00BF5375">
            <w:pPr>
              <w:jc w:val="center"/>
              <w:rPr>
                <w:sz w:val="24"/>
                <w:szCs w:val="24"/>
              </w:rPr>
            </w:pPr>
            <w:r w:rsidRPr="00E37D6D">
              <w:rPr>
                <w:sz w:val="24"/>
                <w:szCs w:val="24"/>
              </w:rPr>
              <w:t>тонн</w:t>
            </w:r>
          </w:p>
        </w:tc>
        <w:tc>
          <w:tcPr>
            <w:tcW w:w="1417" w:type="dxa"/>
          </w:tcPr>
          <w:p w:rsidR="004B77E2" w:rsidRPr="000E6529" w:rsidRDefault="004B77E2" w:rsidP="00BF5375">
            <w:pPr>
              <w:jc w:val="center"/>
              <w:rPr>
                <w:sz w:val="24"/>
                <w:szCs w:val="24"/>
              </w:rPr>
            </w:pPr>
            <w:r>
              <w:rPr>
                <w:sz w:val="24"/>
                <w:szCs w:val="24"/>
              </w:rPr>
              <w:t>21,9</w:t>
            </w:r>
          </w:p>
        </w:tc>
        <w:tc>
          <w:tcPr>
            <w:tcW w:w="1296" w:type="dxa"/>
          </w:tcPr>
          <w:p w:rsidR="004B77E2" w:rsidRPr="000E6529" w:rsidRDefault="004B77E2" w:rsidP="00BF5375">
            <w:pPr>
              <w:jc w:val="center"/>
              <w:rPr>
                <w:sz w:val="24"/>
                <w:szCs w:val="24"/>
              </w:rPr>
            </w:pPr>
            <w:r>
              <w:rPr>
                <w:sz w:val="24"/>
                <w:szCs w:val="24"/>
              </w:rPr>
              <w:t>33,0</w:t>
            </w:r>
          </w:p>
        </w:tc>
        <w:tc>
          <w:tcPr>
            <w:tcW w:w="1398" w:type="dxa"/>
          </w:tcPr>
          <w:p w:rsidR="004B77E2" w:rsidRPr="000E6529" w:rsidRDefault="004B77E2" w:rsidP="00BF5375">
            <w:pPr>
              <w:jc w:val="center"/>
              <w:rPr>
                <w:sz w:val="24"/>
                <w:szCs w:val="24"/>
              </w:rPr>
            </w:pPr>
            <w:r>
              <w:rPr>
                <w:sz w:val="24"/>
                <w:szCs w:val="24"/>
              </w:rPr>
              <w:t>150,7</w:t>
            </w:r>
          </w:p>
        </w:tc>
      </w:tr>
      <w:tr w:rsidR="004B77E2" w:rsidRPr="00FD7B43" w:rsidTr="002D3E9F">
        <w:tc>
          <w:tcPr>
            <w:tcW w:w="4536" w:type="dxa"/>
          </w:tcPr>
          <w:p w:rsidR="004B77E2" w:rsidRPr="00E37D6D" w:rsidRDefault="004B77E2" w:rsidP="00BF5375">
            <w:pPr>
              <w:rPr>
                <w:sz w:val="24"/>
                <w:szCs w:val="24"/>
              </w:rPr>
            </w:pPr>
            <w:r w:rsidRPr="00E37D6D">
              <w:rPr>
                <w:sz w:val="24"/>
                <w:szCs w:val="24"/>
              </w:rPr>
              <w:t xml:space="preserve">Скот и птица (в </w:t>
            </w:r>
            <w:proofErr w:type="spellStart"/>
            <w:r w:rsidRPr="00E37D6D">
              <w:rPr>
                <w:sz w:val="24"/>
                <w:szCs w:val="24"/>
              </w:rPr>
              <w:t>уб</w:t>
            </w:r>
            <w:proofErr w:type="gramStart"/>
            <w:r w:rsidRPr="00E37D6D">
              <w:rPr>
                <w:sz w:val="24"/>
                <w:szCs w:val="24"/>
              </w:rPr>
              <w:t>.в</w:t>
            </w:r>
            <w:proofErr w:type="gramEnd"/>
            <w:r w:rsidRPr="00E37D6D">
              <w:rPr>
                <w:sz w:val="24"/>
                <w:szCs w:val="24"/>
              </w:rPr>
              <w:t>есе</w:t>
            </w:r>
            <w:proofErr w:type="spellEnd"/>
            <w:r w:rsidRPr="00E37D6D">
              <w:rPr>
                <w:sz w:val="24"/>
                <w:szCs w:val="24"/>
              </w:rPr>
              <w:t>)</w:t>
            </w:r>
          </w:p>
        </w:tc>
        <w:tc>
          <w:tcPr>
            <w:tcW w:w="851" w:type="dxa"/>
          </w:tcPr>
          <w:p w:rsidR="004B77E2" w:rsidRPr="00E37D6D" w:rsidRDefault="004B77E2" w:rsidP="00BF5375">
            <w:pPr>
              <w:jc w:val="center"/>
              <w:rPr>
                <w:sz w:val="24"/>
                <w:szCs w:val="24"/>
              </w:rPr>
            </w:pPr>
            <w:r w:rsidRPr="00E37D6D">
              <w:rPr>
                <w:sz w:val="24"/>
                <w:szCs w:val="24"/>
              </w:rPr>
              <w:t>тонн</w:t>
            </w:r>
          </w:p>
        </w:tc>
        <w:tc>
          <w:tcPr>
            <w:tcW w:w="1417" w:type="dxa"/>
          </w:tcPr>
          <w:p w:rsidR="004B77E2" w:rsidRPr="000E6529" w:rsidRDefault="004B77E2" w:rsidP="00BF5375">
            <w:pPr>
              <w:jc w:val="center"/>
              <w:rPr>
                <w:sz w:val="24"/>
                <w:szCs w:val="24"/>
              </w:rPr>
            </w:pPr>
            <w:r>
              <w:rPr>
                <w:sz w:val="24"/>
                <w:szCs w:val="24"/>
              </w:rPr>
              <w:t>10,6</w:t>
            </w:r>
          </w:p>
        </w:tc>
        <w:tc>
          <w:tcPr>
            <w:tcW w:w="1296" w:type="dxa"/>
          </w:tcPr>
          <w:p w:rsidR="004B77E2" w:rsidRPr="000E6529" w:rsidRDefault="004B77E2" w:rsidP="00BF5375">
            <w:pPr>
              <w:jc w:val="center"/>
              <w:rPr>
                <w:sz w:val="24"/>
                <w:szCs w:val="24"/>
              </w:rPr>
            </w:pPr>
            <w:r>
              <w:rPr>
                <w:sz w:val="24"/>
                <w:szCs w:val="24"/>
              </w:rPr>
              <w:t>15,8</w:t>
            </w:r>
          </w:p>
        </w:tc>
        <w:tc>
          <w:tcPr>
            <w:tcW w:w="1398" w:type="dxa"/>
          </w:tcPr>
          <w:p w:rsidR="004B77E2" w:rsidRPr="000E6529" w:rsidRDefault="004B77E2" w:rsidP="00BF5375">
            <w:pPr>
              <w:jc w:val="center"/>
              <w:rPr>
                <w:sz w:val="24"/>
                <w:szCs w:val="24"/>
              </w:rPr>
            </w:pPr>
            <w:r>
              <w:rPr>
                <w:sz w:val="24"/>
                <w:szCs w:val="24"/>
              </w:rPr>
              <w:t>149,1</w:t>
            </w:r>
          </w:p>
        </w:tc>
      </w:tr>
      <w:tr w:rsidR="004B77E2" w:rsidRPr="00FD7B43" w:rsidTr="002D3E9F">
        <w:tc>
          <w:tcPr>
            <w:tcW w:w="4536" w:type="dxa"/>
          </w:tcPr>
          <w:p w:rsidR="004B77E2" w:rsidRPr="00E37D6D" w:rsidRDefault="004B77E2" w:rsidP="00BF5375">
            <w:pPr>
              <w:rPr>
                <w:sz w:val="24"/>
                <w:szCs w:val="24"/>
              </w:rPr>
            </w:pPr>
            <w:r w:rsidRPr="00E37D6D">
              <w:rPr>
                <w:sz w:val="24"/>
                <w:szCs w:val="24"/>
              </w:rPr>
              <w:t>Валовой надой молока</w:t>
            </w:r>
          </w:p>
        </w:tc>
        <w:tc>
          <w:tcPr>
            <w:tcW w:w="851" w:type="dxa"/>
          </w:tcPr>
          <w:p w:rsidR="004B77E2" w:rsidRPr="00E37D6D" w:rsidRDefault="004B77E2" w:rsidP="00BF5375">
            <w:pPr>
              <w:jc w:val="center"/>
              <w:rPr>
                <w:sz w:val="24"/>
                <w:szCs w:val="24"/>
              </w:rPr>
            </w:pPr>
            <w:r w:rsidRPr="00E37D6D">
              <w:rPr>
                <w:sz w:val="24"/>
                <w:szCs w:val="24"/>
              </w:rPr>
              <w:t>тонн</w:t>
            </w:r>
          </w:p>
        </w:tc>
        <w:tc>
          <w:tcPr>
            <w:tcW w:w="1417" w:type="dxa"/>
          </w:tcPr>
          <w:p w:rsidR="004B77E2" w:rsidRPr="000E6529" w:rsidRDefault="004B77E2" w:rsidP="00BF5375">
            <w:pPr>
              <w:jc w:val="center"/>
              <w:rPr>
                <w:sz w:val="24"/>
                <w:szCs w:val="24"/>
              </w:rPr>
            </w:pPr>
            <w:r>
              <w:rPr>
                <w:sz w:val="24"/>
                <w:szCs w:val="24"/>
              </w:rPr>
              <w:t>786,4</w:t>
            </w:r>
          </w:p>
        </w:tc>
        <w:tc>
          <w:tcPr>
            <w:tcW w:w="1296" w:type="dxa"/>
          </w:tcPr>
          <w:p w:rsidR="004B77E2" w:rsidRPr="000E6529" w:rsidRDefault="004B77E2" w:rsidP="00BF5375">
            <w:pPr>
              <w:jc w:val="center"/>
              <w:rPr>
                <w:sz w:val="24"/>
                <w:szCs w:val="24"/>
              </w:rPr>
            </w:pPr>
            <w:r>
              <w:rPr>
                <w:sz w:val="24"/>
                <w:szCs w:val="24"/>
              </w:rPr>
              <w:t>1 098,7</w:t>
            </w:r>
          </w:p>
        </w:tc>
        <w:tc>
          <w:tcPr>
            <w:tcW w:w="1398" w:type="dxa"/>
          </w:tcPr>
          <w:p w:rsidR="004B77E2" w:rsidRPr="000E6529" w:rsidRDefault="004B77E2" w:rsidP="00BF5375">
            <w:pPr>
              <w:jc w:val="center"/>
              <w:rPr>
                <w:sz w:val="24"/>
                <w:szCs w:val="24"/>
              </w:rPr>
            </w:pPr>
            <w:r>
              <w:rPr>
                <w:sz w:val="24"/>
                <w:szCs w:val="24"/>
              </w:rPr>
              <w:t>139,7</w:t>
            </w:r>
          </w:p>
        </w:tc>
      </w:tr>
      <w:tr w:rsidR="004B77E2" w:rsidRPr="00FD7B43" w:rsidTr="002D3E9F">
        <w:tc>
          <w:tcPr>
            <w:tcW w:w="4536" w:type="dxa"/>
          </w:tcPr>
          <w:p w:rsidR="004B77E2" w:rsidRPr="00E37D6D" w:rsidRDefault="004B77E2" w:rsidP="00BF5375">
            <w:pPr>
              <w:rPr>
                <w:sz w:val="24"/>
                <w:szCs w:val="24"/>
              </w:rPr>
            </w:pPr>
            <w:r w:rsidRPr="00E37D6D">
              <w:rPr>
                <w:sz w:val="24"/>
                <w:szCs w:val="24"/>
              </w:rPr>
              <w:t>Цельномолочная продукция (в пересчете на молоко)</w:t>
            </w:r>
          </w:p>
        </w:tc>
        <w:tc>
          <w:tcPr>
            <w:tcW w:w="851" w:type="dxa"/>
          </w:tcPr>
          <w:p w:rsidR="004B77E2" w:rsidRPr="00E37D6D" w:rsidRDefault="004B77E2" w:rsidP="00BF5375">
            <w:pPr>
              <w:jc w:val="center"/>
              <w:rPr>
                <w:sz w:val="24"/>
                <w:szCs w:val="24"/>
              </w:rPr>
            </w:pPr>
            <w:r w:rsidRPr="00E37D6D">
              <w:rPr>
                <w:sz w:val="24"/>
                <w:szCs w:val="24"/>
              </w:rPr>
              <w:t>тонн</w:t>
            </w:r>
          </w:p>
        </w:tc>
        <w:tc>
          <w:tcPr>
            <w:tcW w:w="1417" w:type="dxa"/>
          </w:tcPr>
          <w:p w:rsidR="004B77E2" w:rsidRPr="000E6529" w:rsidRDefault="004B77E2" w:rsidP="00BF5375">
            <w:pPr>
              <w:jc w:val="center"/>
              <w:rPr>
                <w:sz w:val="24"/>
                <w:szCs w:val="24"/>
              </w:rPr>
            </w:pPr>
            <w:r>
              <w:rPr>
                <w:sz w:val="24"/>
                <w:szCs w:val="24"/>
              </w:rPr>
              <w:t>965,3</w:t>
            </w:r>
          </w:p>
        </w:tc>
        <w:tc>
          <w:tcPr>
            <w:tcW w:w="1296" w:type="dxa"/>
          </w:tcPr>
          <w:p w:rsidR="004B77E2" w:rsidRPr="000E6529" w:rsidRDefault="004B77E2" w:rsidP="00BF5375">
            <w:pPr>
              <w:jc w:val="center"/>
              <w:rPr>
                <w:sz w:val="24"/>
                <w:szCs w:val="24"/>
              </w:rPr>
            </w:pPr>
            <w:r>
              <w:rPr>
                <w:sz w:val="24"/>
                <w:szCs w:val="24"/>
              </w:rPr>
              <w:t>1 088,2</w:t>
            </w:r>
          </w:p>
        </w:tc>
        <w:tc>
          <w:tcPr>
            <w:tcW w:w="1398" w:type="dxa"/>
          </w:tcPr>
          <w:p w:rsidR="004B77E2" w:rsidRPr="000E6529" w:rsidRDefault="004B77E2" w:rsidP="00BF5375">
            <w:pPr>
              <w:jc w:val="center"/>
              <w:rPr>
                <w:sz w:val="24"/>
                <w:szCs w:val="24"/>
              </w:rPr>
            </w:pPr>
            <w:r>
              <w:rPr>
                <w:sz w:val="24"/>
                <w:szCs w:val="24"/>
              </w:rPr>
              <w:t>112,7</w:t>
            </w:r>
          </w:p>
        </w:tc>
      </w:tr>
      <w:tr w:rsidR="004B77E2" w:rsidRPr="00FD7B43" w:rsidTr="002D3E9F">
        <w:tc>
          <w:tcPr>
            <w:tcW w:w="4536" w:type="dxa"/>
          </w:tcPr>
          <w:p w:rsidR="004B77E2" w:rsidRPr="00E37D6D" w:rsidRDefault="004B77E2" w:rsidP="00BF5375">
            <w:pPr>
              <w:rPr>
                <w:sz w:val="24"/>
                <w:szCs w:val="24"/>
              </w:rPr>
            </w:pPr>
            <w:r w:rsidRPr="00E37D6D">
              <w:rPr>
                <w:sz w:val="24"/>
                <w:szCs w:val="24"/>
              </w:rPr>
              <w:t>Масло животное</w:t>
            </w:r>
          </w:p>
        </w:tc>
        <w:tc>
          <w:tcPr>
            <w:tcW w:w="851" w:type="dxa"/>
          </w:tcPr>
          <w:p w:rsidR="004B77E2" w:rsidRPr="00E37D6D" w:rsidRDefault="004B77E2" w:rsidP="00BF5375">
            <w:pPr>
              <w:jc w:val="center"/>
              <w:rPr>
                <w:sz w:val="24"/>
                <w:szCs w:val="24"/>
              </w:rPr>
            </w:pPr>
            <w:r w:rsidRPr="00E37D6D">
              <w:rPr>
                <w:sz w:val="24"/>
                <w:szCs w:val="24"/>
              </w:rPr>
              <w:t>тонн</w:t>
            </w:r>
          </w:p>
        </w:tc>
        <w:tc>
          <w:tcPr>
            <w:tcW w:w="1417" w:type="dxa"/>
          </w:tcPr>
          <w:p w:rsidR="004B77E2" w:rsidRPr="000E6529" w:rsidRDefault="004B77E2" w:rsidP="00BF5375">
            <w:pPr>
              <w:jc w:val="center"/>
              <w:rPr>
                <w:sz w:val="24"/>
                <w:szCs w:val="24"/>
              </w:rPr>
            </w:pPr>
            <w:r>
              <w:rPr>
                <w:sz w:val="24"/>
                <w:szCs w:val="24"/>
              </w:rPr>
              <w:t>15,4</w:t>
            </w:r>
          </w:p>
        </w:tc>
        <w:tc>
          <w:tcPr>
            <w:tcW w:w="1296" w:type="dxa"/>
          </w:tcPr>
          <w:p w:rsidR="004B77E2" w:rsidRPr="000E6529" w:rsidRDefault="004B77E2" w:rsidP="00BF5375">
            <w:pPr>
              <w:jc w:val="center"/>
              <w:rPr>
                <w:sz w:val="24"/>
                <w:szCs w:val="24"/>
              </w:rPr>
            </w:pPr>
            <w:r>
              <w:rPr>
                <w:sz w:val="24"/>
                <w:szCs w:val="24"/>
              </w:rPr>
              <w:t>16,5</w:t>
            </w:r>
          </w:p>
        </w:tc>
        <w:tc>
          <w:tcPr>
            <w:tcW w:w="1398" w:type="dxa"/>
          </w:tcPr>
          <w:p w:rsidR="004B77E2" w:rsidRPr="000E6529" w:rsidRDefault="004B77E2" w:rsidP="00BF5375">
            <w:pPr>
              <w:jc w:val="center"/>
              <w:rPr>
                <w:sz w:val="24"/>
                <w:szCs w:val="24"/>
              </w:rPr>
            </w:pPr>
            <w:r>
              <w:rPr>
                <w:sz w:val="24"/>
                <w:szCs w:val="24"/>
              </w:rPr>
              <w:t>107,1</w:t>
            </w:r>
          </w:p>
        </w:tc>
      </w:tr>
      <w:tr w:rsidR="004B77E2" w:rsidRPr="00FD7B43" w:rsidTr="002D3E9F">
        <w:tc>
          <w:tcPr>
            <w:tcW w:w="4536" w:type="dxa"/>
          </w:tcPr>
          <w:p w:rsidR="004B77E2" w:rsidRPr="00E37D6D" w:rsidRDefault="004B77E2" w:rsidP="00BF5375">
            <w:pPr>
              <w:rPr>
                <w:sz w:val="24"/>
                <w:szCs w:val="24"/>
              </w:rPr>
            </w:pPr>
            <w:r w:rsidRPr="00E37D6D">
              <w:rPr>
                <w:sz w:val="24"/>
                <w:szCs w:val="24"/>
              </w:rPr>
              <w:t>Остатки готовой продукции (цельномолочная продукция (в базисной жирности))</w:t>
            </w:r>
          </w:p>
        </w:tc>
        <w:tc>
          <w:tcPr>
            <w:tcW w:w="851" w:type="dxa"/>
          </w:tcPr>
          <w:p w:rsidR="004B77E2" w:rsidRPr="00E37D6D" w:rsidRDefault="004B77E2" w:rsidP="00BF5375">
            <w:pPr>
              <w:jc w:val="center"/>
              <w:rPr>
                <w:sz w:val="24"/>
                <w:szCs w:val="24"/>
              </w:rPr>
            </w:pPr>
          </w:p>
        </w:tc>
        <w:tc>
          <w:tcPr>
            <w:tcW w:w="1417" w:type="dxa"/>
          </w:tcPr>
          <w:p w:rsidR="004B77E2" w:rsidRDefault="004B77E2" w:rsidP="00BF5375">
            <w:pPr>
              <w:jc w:val="center"/>
              <w:rPr>
                <w:sz w:val="24"/>
                <w:szCs w:val="24"/>
              </w:rPr>
            </w:pPr>
          </w:p>
          <w:p w:rsidR="004B77E2" w:rsidRPr="000E6529" w:rsidRDefault="004B77E2" w:rsidP="00BF5375">
            <w:pPr>
              <w:jc w:val="center"/>
              <w:rPr>
                <w:sz w:val="24"/>
                <w:szCs w:val="24"/>
              </w:rPr>
            </w:pPr>
            <w:r>
              <w:rPr>
                <w:sz w:val="24"/>
                <w:szCs w:val="24"/>
              </w:rPr>
              <w:t>50,0</w:t>
            </w:r>
          </w:p>
        </w:tc>
        <w:tc>
          <w:tcPr>
            <w:tcW w:w="1296" w:type="dxa"/>
          </w:tcPr>
          <w:p w:rsidR="004B77E2" w:rsidRDefault="004B77E2" w:rsidP="00BF5375">
            <w:pPr>
              <w:jc w:val="center"/>
              <w:rPr>
                <w:sz w:val="24"/>
                <w:szCs w:val="24"/>
              </w:rPr>
            </w:pPr>
          </w:p>
          <w:p w:rsidR="004B77E2" w:rsidRPr="000E6529" w:rsidRDefault="004B77E2" w:rsidP="00BF5375">
            <w:pPr>
              <w:jc w:val="center"/>
              <w:rPr>
                <w:sz w:val="24"/>
                <w:szCs w:val="24"/>
              </w:rPr>
            </w:pPr>
            <w:r>
              <w:rPr>
                <w:sz w:val="24"/>
                <w:szCs w:val="24"/>
              </w:rPr>
              <w:t>302,0</w:t>
            </w:r>
          </w:p>
        </w:tc>
        <w:tc>
          <w:tcPr>
            <w:tcW w:w="1398" w:type="dxa"/>
          </w:tcPr>
          <w:p w:rsidR="004B77E2" w:rsidRDefault="004B77E2" w:rsidP="00BF5375">
            <w:pPr>
              <w:jc w:val="center"/>
              <w:rPr>
                <w:sz w:val="24"/>
                <w:szCs w:val="24"/>
              </w:rPr>
            </w:pPr>
          </w:p>
          <w:p w:rsidR="004B77E2" w:rsidRPr="000E6529" w:rsidRDefault="004B77E2" w:rsidP="00BF5375">
            <w:pPr>
              <w:jc w:val="center"/>
              <w:rPr>
                <w:sz w:val="24"/>
                <w:szCs w:val="24"/>
              </w:rPr>
            </w:pPr>
            <w:r>
              <w:rPr>
                <w:sz w:val="24"/>
                <w:szCs w:val="24"/>
              </w:rPr>
              <w:t>в 6 раз</w:t>
            </w:r>
          </w:p>
        </w:tc>
      </w:tr>
      <w:tr w:rsidR="004B77E2" w:rsidRPr="00FD7B43" w:rsidTr="002D3E9F">
        <w:tc>
          <w:tcPr>
            <w:tcW w:w="4536" w:type="dxa"/>
          </w:tcPr>
          <w:p w:rsidR="004B77E2" w:rsidRPr="00E37D6D" w:rsidRDefault="004B77E2" w:rsidP="00BF5375">
            <w:pPr>
              <w:keepNext/>
              <w:outlineLvl w:val="0"/>
              <w:rPr>
                <w:b/>
                <w:bCs/>
                <w:sz w:val="24"/>
                <w:szCs w:val="24"/>
              </w:rPr>
            </w:pPr>
            <w:r w:rsidRPr="00E37D6D">
              <w:rPr>
                <w:b/>
                <w:bCs/>
                <w:sz w:val="24"/>
                <w:szCs w:val="24"/>
              </w:rPr>
              <w:t>Поголовье скота</w:t>
            </w:r>
          </w:p>
        </w:tc>
        <w:tc>
          <w:tcPr>
            <w:tcW w:w="851" w:type="dxa"/>
          </w:tcPr>
          <w:p w:rsidR="004B77E2" w:rsidRPr="00E37D6D" w:rsidRDefault="004B77E2" w:rsidP="00BF5375">
            <w:pPr>
              <w:jc w:val="center"/>
              <w:rPr>
                <w:sz w:val="24"/>
                <w:szCs w:val="24"/>
              </w:rPr>
            </w:pPr>
          </w:p>
        </w:tc>
        <w:tc>
          <w:tcPr>
            <w:tcW w:w="1417" w:type="dxa"/>
          </w:tcPr>
          <w:p w:rsidR="004B77E2" w:rsidRPr="000E6529" w:rsidRDefault="004B77E2" w:rsidP="00BF5375">
            <w:pPr>
              <w:jc w:val="center"/>
              <w:rPr>
                <w:sz w:val="24"/>
                <w:szCs w:val="24"/>
              </w:rPr>
            </w:pPr>
          </w:p>
        </w:tc>
        <w:tc>
          <w:tcPr>
            <w:tcW w:w="1296" w:type="dxa"/>
          </w:tcPr>
          <w:p w:rsidR="004B77E2" w:rsidRPr="000E6529" w:rsidRDefault="004B77E2" w:rsidP="00BF5375">
            <w:pPr>
              <w:jc w:val="center"/>
              <w:rPr>
                <w:sz w:val="24"/>
                <w:szCs w:val="24"/>
              </w:rPr>
            </w:pPr>
          </w:p>
        </w:tc>
        <w:tc>
          <w:tcPr>
            <w:tcW w:w="1398" w:type="dxa"/>
          </w:tcPr>
          <w:p w:rsidR="004B77E2" w:rsidRPr="000E6529" w:rsidRDefault="004B77E2" w:rsidP="00BF5375">
            <w:pPr>
              <w:jc w:val="center"/>
              <w:rPr>
                <w:sz w:val="24"/>
                <w:szCs w:val="24"/>
              </w:rPr>
            </w:pPr>
          </w:p>
        </w:tc>
      </w:tr>
      <w:tr w:rsidR="004B77E2" w:rsidRPr="00FD7B43" w:rsidTr="002D3E9F">
        <w:tc>
          <w:tcPr>
            <w:tcW w:w="4536" w:type="dxa"/>
          </w:tcPr>
          <w:p w:rsidR="004B77E2" w:rsidRPr="00E37D6D" w:rsidRDefault="004B77E2" w:rsidP="00BF5375">
            <w:pPr>
              <w:rPr>
                <w:sz w:val="24"/>
                <w:szCs w:val="24"/>
              </w:rPr>
            </w:pPr>
            <w:r w:rsidRPr="00E37D6D">
              <w:rPr>
                <w:sz w:val="24"/>
                <w:szCs w:val="24"/>
              </w:rPr>
              <w:t>Крупный рогатый скот (КРС) – всего</w:t>
            </w:r>
          </w:p>
        </w:tc>
        <w:tc>
          <w:tcPr>
            <w:tcW w:w="851" w:type="dxa"/>
          </w:tcPr>
          <w:p w:rsidR="004B77E2" w:rsidRPr="00E37D6D" w:rsidRDefault="004B77E2" w:rsidP="00BF5375">
            <w:pPr>
              <w:jc w:val="center"/>
              <w:rPr>
                <w:sz w:val="24"/>
                <w:szCs w:val="24"/>
              </w:rPr>
            </w:pPr>
            <w:r w:rsidRPr="00E37D6D">
              <w:rPr>
                <w:sz w:val="24"/>
                <w:szCs w:val="24"/>
              </w:rPr>
              <w:t>гол</w:t>
            </w:r>
          </w:p>
        </w:tc>
        <w:tc>
          <w:tcPr>
            <w:tcW w:w="1417" w:type="dxa"/>
          </w:tcPr>
          <w:p w:rsidR="004B77E2" w:rsidRPr="000E6529" w:rsidRDefault="004B77E2" w:rsidP="00BF5375">
            <w:pPr>
              <w:jc w:val="center"/>
              <w:rPr>
                <w:sz w:val="24"/>
                <w:szCs w:val="24"/>
              </w:rPr>
            </w:pPr>
            <w:r>
              <w:rPr>
                <w:sz w:val="24"/>
                <w:szCs w:val="24"/>
              </w:rPr>
              <w:t>742</w:t>
            </w:r>
          </w:p>
        </w:tc>
        <w:tc>
          <w:tcPr>
            <w:tcW w:w="1296" w:type="dxa"/>
          </w:tcPr>
          <w:p w:rsidR="004B77E2" w:rsidRPr="000E6529" w:rsidRDefault="004B77E2" w:rsidP="00BF5375">
            <w:pPr>
              <w:jc w:val="center"/>
              <w:rPr>
                <w:sz w:val="24"/>
                <w:szCs w:val="24"/>
              </w:rPr>
            </w:pPr>
            <w:r>
              <w:rPr>
                <w:sz w:val="24"/>
                <w:szCs w:val="24"/>
              </w:rPr>
              <w:t>734</w:t>
            </w:r>
          </w:p>
        </w:tc>
        <w:tc>
          <w:tcPr>
            <w:tcW w:w="1398" w:type="dxa"/>
          </w:tcPr>
          <w:p w:rsidR="004B77E2" w:rsidRPr="000E6529" w:rsidRDefault="004B77E2" w:rsidP="00BF5375">
            <w:pPr>
              <w:jc w:val="center"/>
              <w:rPr>
                <w:sz w:val="24"/>
                <w:szCs w:val="24"/>
              </w:rPr>
            </w:pPr>
            <w:r>
              <w:rPr>
                <w:sz w:val="24"/>
                <w:szCs w:val="24"/>
              </w:rPr>
              <w:t>98,9</w:t>
            </w:r>
          </w:p>
        </w:tc>
      </w:tr>
      <w:tr w:rsidR="004B77E2" w:rsidRPr="00FD7B43" w:rsidTr="002D3E9F">
        <w:tc>
          <w:tcPr>
            <w:tcW w:w="4536" w:type="dxa"/>
          </w:tcPr>
          <w:p w:rsidR="004B77E2" w:rsidRPr="00E37D6D" w:rsidRDefault="004B77E2" w:rsidP="00BF5375">
            <w:pPr>
              <w:rPr>
                <w:sz w:val="24"/>
                <w:szCs w:val="24"/>
              </w:rPr>
            </w:pPr>
            <w:r w:rsidRPr="00E37D6D">
              <w:rPr>
                <w:sz w:val="24"/>
                <w:szCs w:val="24"/>
              </w:rPr>
              <w:t>в том числе коровы</w:t>
            </w:r>
          </w:p>
        </w:tc>
        <w:tc>
          <w:tcPr>
            <w:tcW w:w="851" w:type="dxa"/>
          </w:tcPr>
          <w:p w:rsidR="004B77E2" w:rsidRPr="00E37D6D" w:rsidRDefault="004B77E2" w:rsidP="00BF5375">
            <w:pPr>
              <w:jc w:val="center"/>
              <w:rPr>
                <w:sz w:val="24"/>
                <w:szCs w:val="24"/>
              </w:rPr>
            </w:pPr>
            <w:r w:rsidRPr="00E37D6D">
              <w:rPr>
                <w:sz w:val="24"/>
                <w:szCs w:val="24"/>
              </w:rPr>
              <w:t>гол</w:t>
            </w:r>
          </w:p>
        </w:tc>
        <w:tc>
          <w:tcPr>
            <w:tcW w:w="1417" w:type="dxa"/>
          </w:tcPr>
          <w:p w:rsidR="004B77E2" w:rsidRPr="000E6529" w:rsidRDefault="004B77E2" w:rsidP="00BF5375">
            <w:pPr>
              <w:jc w:val="center"/>
              <w:rPr>
                <w:sz w:val="24"/>
                <w:szCs w:val="24"/>
              </w:rPr>
            </w:pPr>
            <w:r>
              <w:rPr>
                <w:sz w:val="24"/>
                <w:szCs w:val="24"/>
              </w:rPr>
              <w:t>333</w:t>
            </w:r>
          </w:p>
        </w:tc>
        <w:tc>
          <w:tcPr>
            <w:tcW w:w="1296" w:type="dxa"/>
          </w:tcPr>
          <w:p w:rsidR="004B77E2" w:rsidRPr="000E6529" w:rsidRDefault="004B77E2" w:rsidP="00BF5375">
            <w:pPr>
              <w:jc w:val="center"/>
              <w:rPr>
                <w:sz w:val="24"/>
                <w:szCs w:val="24"/>
              </w:rPr>
            </w:pPr>
            <w:r>
              <w:rPr>
                <w:sz w:val="24"/>
                <w:szCs w:val="24"/>
              </w:rPr>
              <w:t>341</w:t>
            </w:r>
          </w:p>
        </w:tc>
        <w:tc>
          <w:tcPr>
            <w:tcW w:w="1398" w:type="dxa"/>
          </w:tcPr>
          <w:p w:rsidR="004B77E2" w:rsidRPr="000E6529" w:rsidRDefault="004B77E2" w:rsidP="00BF5375">
            <w:pPr>
              <w:jc w:val="center"/>
              <w:rPr>
                <w:sz w:val="24"/>
                <w:szCs w:val="24"/>
              </w:rPr>
            </w:pPr>
            <w:r>
              <w:rPr>
                <w:sz w:val="24"/>
                <w:szCs w:val="24"/>
              </w:rPr>
              <w:t>102,4</w:t>
            </w:r>
          </w:p>
        </w:tc>
      </w:tr>
    </w:tbl>
    <w:p w:rsidR="004B77E2" w:rsidRPr="00FD7B43" w:rsidRDefault="004B77E2" w:rsidP="004B77E2">
      <w:pPr>
        <w:ind w:firstLine="709"/>
        <w:jc w:val="right"/>
        <w:rPr>
          <w:sz w:val="24"/>
          <w:szCs w:val="24"/>
          <w:highlight w:val="yellow"/>
        </w:rPr>
      </w:pPr>
    </w:p>
    <w:p w:rsidR="004B77E2" w:rsidRPr="00C26CDE" w:rsidRDefault="004B77E2" w:rsidP="004B77E2">
      <w:pPr>
        <w:ind w:firstLine="709"/>
        <w:jc w:val="both"/>
        <w:rPr>
          <w:sz w:val="24"/>
          <w:szCs w:val="24"/>
        </w:rPr>
      </w:pPr>
      <w:r w:rsidRPr="00C26CDE">
        <w:rPr>
          <w:sz w:val="24"/>
          <w:szCs w:val="24"/>
        </w:rPr>
        <w:t>Основной задачей АО «</w:t>
      </w:r>
      <w:proofErr w:type="spellStart"/>
      <w:r w:rsidRPr="00C26CDE">
        <w:rPr>
          <w:sz w:val="24"/>
          <w:szCs w:val="24"/>
        </w:rPr>
        <w:t>Агроника</w:t>
      </w:r>
      <w:proofErr w:type="spellEnd"/>
      <w:r w:rsidRPr="00C26CDE">
        <w:rPr>
          <w:sz w:val="24"/>
          <w:szCs w:val="24"/>
        </w:rPr>
        <w:t xml:space="preserve">» является обеспечение населения города Урай натуральной молочной продукцией. </w:t>
      </w:r>
    </w:p>
    <w:p w:rsidR="004B77E2" w:rsidRPr="00C26CDE" w:rsidRDefault="004B77E2" w:rsidP="004B77E2">
      <w:pPr>
        <w:ind w:firstLine="709"/>
        <w:jc w:val="both"/>
        <w:rPr>
          <w:sz w:val="24"/>
          <w:szCs w:val="24"/>
        </w:rPr>
      </w:pPr>
      <w:r w:rsidRPr="00C26CDE">
        <w:rPr>
          <w:sz w:val="24"/>
          <w:szCs w:val="24"/>
        </w:rPr>
        <w:t>Ежедневно  выпуска</w:t>
      </w:r>
      <w:r w:rsidRPr="007E3358">
        <w:rPr>
          <w:sz w:val="24"/>
          <w:szCs w:val="24"/>
        </w:rPr>
        <w:t>е</w:t>
      </w:r>
      <w:r w:rsidRPr="00C26CDE">
        <w:rPr>
          <w:sz w:val="24"/>
          <w:szCs w:val="24"/>
        </w:rPr>
        <w:t xml:space="preserve">тся  экологически безопасная, без консервантов, свежая продукция. Молоко перерабатывается на собственном молочном заводе, способном принимать до </w:t>
      </w:r>
      <w:r>
        <w:rPr>
          <w:sz w:val="24"/>
          <w:szCs w:val="24"/>
        </w:rPr>
        <w:t>6</w:t>
      </w:r>
      <w:r w:rsidRPr="00C26CDE">
        <w:rPr>
          <w:sz w:val="24"/>
          <w:szCs w:val="24"/>
        </w:rPr>
        <w:t xml:space="preserve"> тонн молока ежедневно, выдавая более 20 наименований сертифицированной продукции.</w:t>
      </w:r>
    </w:p>
    <w:p w:rsidR="004B77E2" w:rsidRPr="007235EF" w:rsidRDefault="004B77E2" w:rsidP="004B77E2">
      <w:pPr>
        <w:ind w:firstLine="540"/>
        <w:jc w:val="both"/>
        <w:rPr>
          <w:bCs/>
          <w:sz w:val="24"/>
          <w:szCs w:val="24"/>
        </w:rPr>
      </w:pPr>
      <w:r w:rsidRPr="007235EF">
        <w:rPr>
          <w:sz w:val="24"/>
          <w:szCs w:val="24"/>
        </w:rPr>
        <w:t xml:space="preserve">   В </w:t>
      </w:r>
      <w:r>
        <w:rPr>
          <w:sz w:val="24"/>
          <w:szCs w:val="24"/>
        </w:rPr>
        <w:t xml:space="preserve">первом полугодии </w:t>
      </w:r>
      <w:r w:rsidRPr="007235EF">
        <w:rPr>
          <w:sz w:val="24"/>
          <w:szCs w:val="24"/>
        </w:rPr>
        <w:t>20</w:t>
      </w:r>
      <w:r>
        <w:rPr>
          <w:sz w:val="24"/>
          <w:szCs w:val="24"/>
        </w:rPr>
        <w:t>20</w:t>
      </w:r>
      <w:r w:rsidRPr="007235EF">
        <w:rPr>
          <w:sz w:val="24"/>
          <w:szCs w:val="24"/>
        </w:rPr>
        <w:t xml:space="preserve"> год</w:t>
      </w:r>
      <w:r>
        <w:rPr>
          <w:sz w:val="24"/>
          <w:szCs w:val="24"/>
        </w:rPr>
        <w:t>а</w:t>
      </w:r>
      <w:r w:rsidRPr="007235EF">
        <w:rPr>
          <w:sz w:val="24"/>
          <w:szCs w:val="24"/>
        </w:rPr>
        <w:t xml:space="preserve"> р</w:t>
      </w:r>
      <w:r w:rsidRPr="007235EF">
        <w:rPr>
          <w:bCs/>
          <w:sz w:val="24"/>
          <w:szCs w:val="24"/>
        </w:rPr>
        <w:t xml:space="preserve">еализация продукции собственного производства  составила  </w:t>
      </w:r>
      <w:r>
        <w:rPr>
          <w:bCs/>
          <w:sz w:val="24"/>
          <w:szCs w:val="24"/>
        </w:rPr>
        <w:t>42,7</w:t>
      </w:r>
      <w:r w:rsidRPr="007235EF">
        <w:rPr>
          <w:bCs/>
          <w:sz w:val="24"/>
          <w:szCs w:val="24"/>
        </w:rPr>
        <w:t xml:space="preserve"> млн. рублей, что </w:t>
      </w:r>
      <w:r>
        <w:rPr>
          <w:bCs/>
          <w:sz w:val="24"/>
          <w:szCs w:val="24"/>
        </w:rPr>
        <w:t>ниже</w:t>
      </w:r>
      <w:r w:rsidRPr="007235EF">
        <w:rPr>
          <w:bCs/>
          <w:sz w:val="24"/>
          <w:szCs w:val="24"/>
        </w:rPr>
        <w:t xml:space="preserve"> значения показателя </w:t>
      </w:r>
      <w:r>
        <w:rPr>
          <w:bCs/>
          <w:sz w:val="24"/>
          <w:szCs w:val="24"/>
        </w:rPr>
        <w:t xml:space="preserve">аналогичного периода </w:t>
      </w:r>
      <w:r w:rsidRPr="007235EF">
        <w:rPr>
          <w:bCs/>
          <w:sz w:val="24"/>
          <w:szCs w:val="24"/>
        </w:rPr>
        <w:t>201</w:t>
      </w:r>
      <w:r>
        <w:rPr>
          <w:bCs/>
          <w:sz w:val="24"/>
          <w:szCs w:val="24"/>
        </w:rPr>
        <w:t>9</w:t>
      </w:r>
      <w:r w:rsidRPr="007235EF">
        <w:rPr>
          <w:bCs/>
          <w:sz w:val="24"/>
          <w:szCs w:val="24"/>
        </w:rPr>
        <w:t xml:space="preserve"> года на </w:t>
      </w:r>
      <w:r w:rsidR="0023642A">
        <w:rPr>
          <w:bCs/>
          <w:sz w:val="24"/>
          <w:szCs w:val="24"/>
        </w:rPr>
        <w:t xml:space="preserve">2,9%. </w:t>
      </w:r>
      <w:r w:rsidR="0023642A" w:rsidRPr="002D3E9F">
        <w:rPr>
          <w:bCs/>
          <w:sz w:val="24"/>
          <w:szCs w:val="24"/>
        </w:rPr>
        <w:t>Снижение</w:t>
      </w:r>
      <w:r w:rsidRPr="002D3E9F">
        <w:rPr>
          <w:bCs/>
          <w:sz w:val="24"/>
          <w:szCs w:val="24"/>
        </w:rPr>
        <w:t xml:space="preserve"> объясняется значительным </w:t>
      </w:r>
      <w:r w:rsidR="0023642A" w:rsidRPr="002D3E9F">
        <w:rPr>
          <w:bCs/>
          <w:sz w:val="24"/>
          <w:szCs w:val="24"/>
        </w:rPr>
        <w:t>сокращением</w:t>
      </w:r>
      <w:r w:rsidRPr="002D3E9F">
        <w:rPr>
          <w:bCs/>
          <w:sz w:val="24"/>
          <w:szCs w:val="24"/>
        </w:rPr>
        <w:t xml:space="preserve"> объема реализации </w:t>
      </w:r>
      <w:r w:rsidRPr="002D3E9F">
        <w:rPr>
          <w:bCs/>
          <w:sz w:val="24"/>
          <w:szCs w:val="24"/>
        </w:rPr>
        <w:lastRenderedPageBreak/>
        <w:t>собственной молочной продукции в связи с приостановлением деятельности учреждений социальной сферы.</w:t>
      </w:r>
      <w:r>
        <w:rPr>
          <w:bCs/>
          <w:sz w:val="24"/>
          <w:szCs w:val="24"/>
        </w:rPr>
        <w:t xml:space="preserve"> </w:t>
      </w:r>
    </w:p>
    <w:p w:rsidR="004B77E2" w:rsidRPr="00203406" w:rsidRDefault="004B77E2" w:rsidP="004B77E2">
      <w:pPr>
        <w:ind w:firstLine="709"/>
        <w:jc w:val="both"/>
        <w:rPr>
          <w:sz w:val="24"/>
          <w:szCs w:val="24"/>
        </w:rPr>
      </w:pPr>
      <w:r w:rsidRPr="00203406">
        <w:rPr>
          <w:sz w:val="24"/>
          <w:szCs w:val="24"/>
        </w:rPr>
        <w:t>По состоянию на 01.0</w:t>
      </w:r>
      <w:r>
        <w:rPr>
          <w:sz w:val="24"/>
          <w:szCs w:val="24"/>
        </w:rPr>
        <w:t>7</w:t>
      </w:r>
      <w:r w:rsidRPr="00203406">
        <w:rPr>
          <w:sz w:val="24"/>
          <w:szCs w:val="24"/>
        </w:rPr>
        <w:t>.2020 года в животноводческом комплексе содержится 7</w:t>
      </w:r>
      <w:r>
        <w:rPr>
          <w:sz w:val="24"/>
          <w:szCs w:val="24"/>
        </w:rPr>
        <w:t>34</w:t>
      </w:r>
      <w:r w:rsidRPr="00203406">
        <w:rPr>
          <w:color w:val="FF0000"/>
          <w:sz w:val="24"/>
          <w:szCs w:val="24"/>
        </w:rPr>
        <w:t xml:space="preserve"> </w:t>
      </w:r>
      <w:r w:rsidRPr="00203406">
        <w:rPr>
          <w:sz w:val="24"/>
          <w:szCs w:val="24"/>
        </w:rPr>
        <w:t>голов</w:t>
      </w:r>
      <w:r>
        <w:rPr>
          <w:sz w:val="24"/>
          <w:szCs w:val="24"/>
        </w:rPr>
        <w:t>ы</w:t>
      </w:r>
      <w:r w:rsidRPr="00203406">
        <w:rPr>
          <w:sz w:val="24"/>
          <w:szCs w:val="24"/>
        </w:rPr>
        <w:t xml:space="preserve">  крупного рогатого скота, что </w:t>
      </w:r>
      <w:r>
        <w:rPr>
          <w:sz w:val="24"/>
          <w:szCs w:val="24"/>
        </w:rPr>
        <w:t>ниже</w:t>
      </w:r>
      <w:r w:rsidRPr="00203406">
        <w:rPr>
          <w:sz w:val="24"/>
          <w:szCs w:val="24"/>
        </w:rPr>
        <w:t xml:space="preserve"> уровня значения показателя </w:t>
      </w:r>
      <w:r>
        <w:rPr>
          <w:sz w:val="24"/>
          <w:szCs w:val="24"/>
        </w:rPr>
        <w:t xml:space="preserve">аналогичного периода </w:t>
      </w:r>
      <w:r w:rsidRPr="00203406">
        <w:rPr>
          <w:sz w:val="24"/>
          <w:szCs w:val="24"/>
        </w:rPr>
        <w:t>201</w:t>
      </w:r>
      <w:r>
        <w:rPr>
          <w:sz w:val="24"/>
          <w:szCs w:val="24"/>
        </w:rPr>
        <w:t>9</w:t>
      </w:r>
      <w:r w:rsidRPr="00203406">
        <w:rPr>
          <w:sz w:val="24"/>
          <w:szCs w:val="24"/>
        </w:rPr>
        <w:t xml:space="preserve"> года на </w:t>
      </w:r>
      <w:r>
        <w:rPr>
          <w:sz w:val="24"/>
          <w:szCs w:val="24"/>
        </w:rPr>
        <w:t xml:space="preserve">8 голов и составляет 98,9%, что объясняется проведением предприятием выбраковки КРС и увеличением реализации мяса говядины. </w:t>
      </w:r>
    </w:p>
    <w:p w:rsidR="004B77E2" w:rsidRPr="00203406" w:rsidRDefault="004B77E2" w:rsidP="004B77E2">
      <w:pPr>
        <w:ind w:firstLine="709"/>
        <w:jc w:val="both"/>
        <w:rPr>
          <w:sz w:val="24"/>
          <w:szCs w:val="24"/>
        </w:rPr>
      </w:pPr>
      <w:r w:rsidRPr="00203406">
        <w:rPr>
          <w:sz w:val="24"/>
          <w:szCs w:val="24"/>
        </w:rPr>
        <w:t>В структуре основного стада крупного рог</w:t>
      </w:r>
      <w:r w:rsidR="0023642A">
        <w:rPr>
          <w:sz w:val="24"/>
          <w:szCs w:val="24"/>
        </w:rPr>
        <w:t>атого скота находится 341 корова</w:t>
      </w:r>
      <w:r w:rsidRPr="00203406">
        <w:rPr>
          <w:sz w:val="24"/>
          <w:szCs w:val="24"/>
        </w:rPr>
        <w:t xml:space="preserve">, что выше уровня прошлого года на 8 голов. </w:t>
      </w:r>
    </w:p>
    <w:p w:rsidR="004B77E2" w:rsidRPr="00203406" w:rsidRDefault="004B77E2" w:rsidP="004B77E2">
      <w:pPr>
        <w:ind w:firstLine="540"/>
        <w:jc w:val="both"/>
        <w:rPr>
          <w:bCs/>
          <w:sz w:val="24"/>
          <w:szCs w:val="24"/>
        </w:rPr>
      </w:pPr>
      <w:r w:rsidRPr="00203406">
        <w:rPr>
          <w:bCs/>
          <w:sz w:val="24"/>
          <w:szCs w:val="24"/>
        </w:rPr>
        <w:t xml:space="preserve">   За </w:t>
      </w:r>
      <w:r>
        <w:rPr>
          <w:bCs/>
          <w:sz w:val="24"/>
          <w:szCs w:val="24"/>
        </w:rPr>
        <w:t xml:space="preserve">1 полугодие </w:t>
      </w:r>
      <w:r w:rsidRPr="00203406">
        <w:rPr>
          <w:bCs/>
          <w:sz w:val="24"/>
          <w:szCs w:val="24"/>
        </w:rPr>
        <w:t>20</w:t>
      </w:r>
      <w:r>
        <w:rPr>
          <w:bCs/>
          <w:sz w:val="24"/>
          <w:szCs w:val="24"/>
        </w:rPr>
        <w:t>20</w:t>
      </w:r>
      <w:r w:rsidRPr="00203406">
        <w:rPr>
          <w:bCs/>
          <w:sz w:val="24"/>
          <w:szCs w:val="24"/>
        </w:rPr>
        <w:t xml:space="preserve"> год</w:t>
      </w:r>
      <w:r>
        <w:rPr>
          <w:bCs/>
          <w:sz w:val="24"/>
          <w:szCs w:val="24"/>
        </w:rPr>
        <w:t>а</w:t>
      </w:r>
      <w:r w:rsidRPr="00203406">
        <w:rPr>
          <w:bCs/>
          <w:sz w:val="24"/>
          <w:szCs w:val="24"/>
        </w:rPr>
        <w:t xml:space="preserve">  показатели по валовому надою молока к уровню </w:t>
      </w:r>
      <w:r>
        <w:rPr>
          <w:bCs/>
          <w:sz w:val="24"/>
          <w:szCs w:val="24"/>
        </w:rPr>
        <w:t xml:space="preserve">аналогичного периода </w:t>
      </w:r>
      <w:r w:rsidRPr="00203406">
        <w:rPr>
          <w:bCs/>
          <w:sz w:val="24"/>
          <w:szCs w:val="24"/>
        </w:rPr>
        <w:t xml:space="preserve">прошлого года </w:t>
      </w:r>
      <w:r>
        <w:rPr>
          <w:bCs/>
          <w:sz w:val="24"/>
          <w:szCs w:val="24"/>
        </w:rPr>
        <w:t>выше</w:t>
      </w:r>
      <w:r w:rsidRPr="00203406">
        <w:rPr>
          <w:bCs/>
          <w:sz w:val="24"/>
          <w:szCs w:val="24"/>
        </w:rPr>
        <w:t xml:space="preserve"> на </w:t>
      </w:r>
      <w:r>
        <w:rPr>
          <w:bCs/>
          <w:sz w:val="24"/>
          <w:szCs w:val="24"/>
        </w:rPr>
        <w:t>39,7</w:t>
      </w:r>
      <w:r w:rsidRPr="00203406">
        <w:rPr>
          <w:bCs/>
          <w:sz w:val="24"/>
          <w:szCs w:val="24"/>
        </w:rPr>
        <w:t xml:space="preserve">% или на </w:t>
      </w:r>
      <w:r>
        <w:rPr>
          <w:bCs/>
          <w:sz w:val="24"/>
          <w:szCs w:val="24"/>
        </w:rPr>
        <w:t>312,3</w:t>
      </w:r>
      <w:r w:rsidRPr="00203406">
        <w:rPr>
          <w:bCs/>
          <w:sz w:val="24"/>
          <w:szCs w:val="24"/>
        </w:rPr>
        <w:t xml:space="preserve"> тонн</w:t>
      </w:r>
      <w:r>
        <w:rPr>
          <w:bCs/>
          <w:sz w:val="24"/>
          <w:szCs w:val="24"/>
        </w:rPr>
        <w:t>ы</w:t>
      </w:r>
      <w:r w:rsidRPr="00203406">
        <w:rPr>
          <w:bCs/>
          <w:sz w:val="24"/>
          <w:szCs w:val="24"/>
        </w:rPr>
        <w:t xml:space="preserve">. Производство (реализация) масла животного </w:t>
      </w:r>
      <w:r>
        <w:rPr>
          <w:bCs/>
          <w:sz w:val="24"/>
          <w:szCs w:val="24"/>
        </w:rPr>
        <w:t>выше</w:t>
      </w:r>
      <w:r w:rsidRPr="00203406">
        <w:rPr>
          <w:bCs/>
          <w:sz w:val="24"/>
          <w:szCs w:val="24"/>
        </w:rPr>
        <w:t xml:space="preserve"> уровня </w:t>
      </w:r>
      <w:r>
        <w:rPr>
          <w:bCs/>
          <w:sz w:val="24"/>
          <w:szCs w:val="24"/>
        </w:rPr>
        <w:t xml:space="preserve">аналогичного периода </w:t>
      </w:r>
      <w:r w:rsidRPr="00203406">
        <w:rPr>
          <w:bCs/>
          <w:sz w:val="24"/>
          <w:szCs w:val="24"/>
        </w:rPr>
        <w:t xml:space="preserve">прошлого года на </w:t>
      </w:r>
      <w:r>
        <w:rPr>
          <w:bCs/>
          <w:sz w:val="24"/>
          <w:szCs w:val="24"/>
        </w:rPr>
        <w:t>1,1</w:t>
      </w:r>
      <w:r w:rsidRPr="00203406">
        <w:rPr>
          <w:bCs/>
          <w:sz w:val="24"/>
          <w:szCs w:val="24"/>
        </w:rPr>
        <w:t xml:space="preserve"> тонн</w:t>
      </w:r>
      <w:r>
        <w:rPr>
          <w:bCs/>
          <w:sz w:val="24"/>
          <w:szCs w:val="24"/>
        </w:rPr>
        <w:t>у и составляет 107,1</w:t>
      </w:r>
      <w:r w:rsidRPr="00203406">
        <w:rPr>
          <w:bCs/>
          <w:sz w:val="24"/>
          <w:szCs w:val="24"/>
        </w:rPr>
        <w:t xml:space="preserve">%. Производство (реализация) цельномолочной продукции </w:t>
      </w:r>
      <w:r>
        <w:rPr>
          <w:bCs/>
          <w:sz w:val="24"/>
          <w:szCs w:val="24"/>
        </w:rPr>
        <w:t>выше</w:t>
      </w:r>
      <w:r w:rsidRPr="00203406">
        <w:rPr>
          <w:bCs/>
          <w:sz w:val="24"/>
          <w:szCs w:val="24"/>
        </w:rPr>
        <w:t xml:space="preserve"> уровня аналогичного периода прошлого года на </w:t>
      </w:r>
      <w:r>
        <w:rPr>
          <w:bCs/>
          <w:sz w:val="24"/>
          <w:szCs w:val="24"/>
        </w:rPr>
        <w:t>112,9 тонн</w:t>
      </w:r>
      <w:r w:rsidRPr="00203406">
        <w:rPr>
          <w:bCs/>
          <w:sz w:val="24"/>
          <w:szCs w:val="24"/>
        </w:rPr>
        <w:t xml:space="preserve"> и составляет </w:t>
      </w:r>
      <w:r>
        <w:rPr>
          <w:bCs/>
          <w:sz w:val="24"/>
          <w:szCs w:val="24"/>
        </w:rPr>
        <w:t>112,7%, что объясняется увеличением производства молока.</w:t>
      </w:r>
    </w:p>
    <w:p w:rsidR="004B77E2" w:rsidRDefault="004B77E2" w:rsidP="004B77E2">
      <w:pPr>
        <w:ind w:firstLine="709"/>
        <w:jc w:val="both"/>
        <w:rPr>
          <w:sz w:val="24"/>
          <w:szCs w:val="24"/>
        </w:rPr>
      </w:pPr>
      <w:r w:rsidRPr="00E727DC">
        <w:rPr>
          <w:bCs/>
          <w:sz w:val="24"/>
          <w:szCs w:val="24"/>
        </w:rPr>
        <w:t xml:space="preserve">Производство (реализация) мяса в живом весе выше уровня аналогичного периода предшествующего года на  </w:t>
      </w:r>
      <w:r>
        <w:rPr>
          <w:bCs/>
          <w:sz w:val="24"/>
          <w:szCs w:val="24"/>
        </w:rPr>
        <w:t>11,1</w:t>
      </w:r>
      <w:r w:rsidRPr="00E727DC">
        <w:rPr>
          <w:bCs/>
          <w:sz w:val="24"/>
          <w:szCs w:val="24"/>
        </w:rPr>
        <w:t xml:space="preserve">  тонн</w:t>
      </w:r>
      <w:r>
        <w:rPr>
          <w:bCs/>
          <w:sz w:val="24"/>
          <w:szCs w:val="24"/>
        </w:rPr>
        <w:t>ы</w:t>
      </w:r>
      <w:r w:rsidRPr="00E727DC">
        <w:rPr>
          <w:bCs/>
          <w:sz w:val="24"/>
          <w:szCs w:val="24"/>
        </w:rPr>
        <w:t xml:space="preserve"> и составляет 1</w:t>
      </w:r>
      <w:r>
        <w:rPr>
          <w:bCs/>
          <w:sz w:val="24"/>
          <w:szCs w:val="24"/>
        </w:rPr>
        <w:t>50,7</w:t>
      </w:r>
      <w:r w:rsidRPr="00E727DC">
        <w:rPr>
          <w:bCs/>
          <w:sz w:val="24"/>
          <w:szCs w:val="24"/>
        </w:rPr>
        <w:t xml:space="preserve">%, производство (реализация) скота в живом весе ниже на </w:t>
      </w:r>
      <w:r>
        <w:rPr>
          <w:bCs/>
          <w:sz w:val="24"/>
          <w:szCs w:val="24"/>
        </w:rPr>
        <w:t>13,6 тонн</w:t>
      </w:r>
      <w:r w:rsidRPr="00E727DC">
        <w:rPr>
          <w:bCs/>
          <w:sz w:val="24"/>
          <w:szCs w:val="24"/>
        </w:rPr>
        <w:t xml:space="preserve"> и составляет </w:t>
      </w:r>
      <w:r>
        <w:rPr>
          <w:bCs/>
          <w:sz w:val="24"/>
          <w:szCs w:val="24"/>
        </w:rPr>
        <w:t>33,0</w:t>
      </w:r>
      <w:r w:rsidRPr="00E727DC">
        <w:rPr>
          <w:bCs/>
          <w:sz w:val="24"/>
          <w:szCs w:val="24"/>
        </w:rPr>
        <w:t>%, что связано с</w:t>
      </w:r>
      <w:r>
        <w:rPr>
          <w:bCs/>
          <w:sz w:val="24"/>
          <w:szCs w:val="24"/>
        </w:rPr>
        <w:t>о</w:t>
      </w:r>
      <w:r w:rsidRPr="00E727DC">
        <w:rPr>
          <w:bCs/>
          <w:sz w:val="24"/>
          <w:szCs w:val="24"/>
        </w:rPr>
        <w:t xml:space="preserve"> снижением продажи скота по сравнению с аналогичным периодом прошлого года на </w:t>
      </w:r>
      <w:r>
        <w:rPr>
          <w:bCs/>
          <w:sz w:val="24"/>
          <w:szCs w:val="24"/>
        </w:rPr>
        <w:t>77</w:t>
      </w:r>
      <w:r w:rsidRPr="00E727DC">
        <w:rPr>
          <w:bCs/>
          <w:sz w:val="24"/>
          <w:szCs w:val="24"/>
        </w:rPr>
        <w:t xml:space="preserve"> голов</w:t>
      </w:r>
      <w:r>
        <w:rPr>
          <w:bCs/>
          <w:sz w:val="24"/>
          <w:szCs w:val="24"/>
        </w:rPr>
        <w:t>.</w:t>
      </w:r>
    </w:p>
    <w:p w:rsidR="004B77E2" w:rsidRPr="00203406" w:rsidRDefault="004B77E2" w:rsidP="004B77E2">
      <w:pPr>
        <w:ind w:firstLine="709"/>
        <w:jc w:val="both"/>
        <w:rPr>
          <w:sz w:val="24"/>
          <w:szCs w:val="24"/>
        </w:rPr>
      </w:pPr>
      <w:r w:rsidRPr="00203406">
        <w:rPr>
          <w:sz w:val="24"/>
          <w:szCs w:val="24"/>
        </w:rPr>
        <w:t>Рынком сбыта молока и молочной продукции являются предприятия  социальной сферы автономного округа, объекты розничной торговли в город</w:t>
      </w:r>
      <w:r>
        <w:rPr>
          <w:sz w:val="24"/>
          <w:szCs w:val="24"/>
        </w:rPr>
        <w:t>ах</w:t>
      </w:r>
      <w:r w:rsidRPr="00203406">
        <w:rPr>
          <w:sz w:val="24"/>
          <w:szCs w:val="24"/>
        </w:rPr>
        <w:t xml:space="preserve"> Урай,</w:t>
      </w:r>
      <w:r>
        <w:rPr>
          <w:sz w:val="24"/>
          <w:szCs w:val="24"/>
        </w:rPr>
        <w:t xml:space="preserve"> Ханты-Мансийск, </w:t>
      </w:r>
      <w:proofErr w:type="spellStart"/>
      <w:r>
        <w:rPr>
          <w:sz w:val="24"/>
          <w:szCs w:val="24"/>
        </w:rPr>
        <w:t>Югорск</w:t>
      </w:r>
      <w:proofErr w:type="spellEnd"/>
      <w:r>
        <w:rPr>
          <w:sz w:val="24"/>
          <w:szCs w:val="24"/>
        </w:rPr>
        <w:t xml:space="preserve">, </w:t>
      </w:r>
      <w:proofErr w:type="spellStart"/>
      <w:r>
        <w:rPr>
          <w:sz w:val="24"/>
          <w:szCs w:val="24"/>
        </w:rPr>
        <w:t>Нягань</w:t>
      </w:r>
      <w:proofErr w:type="spellEnd"/>
      <w:r>
        <w:rPr>
          <w:sz w:val="24"/>
          <w:szCs w:val="24"/>
        </w:rPr>
        <w:t>, Советский.</w:t>
      </w:r>
    </w:p>
    <w:p w:rsidR="004B77E2" w:rsidRDefault="004B77E2" w:rsidP="004B77E2">
      <w:pPr>
        <w:ind w:firstLine="709"/>
        <w:jc w:val="both"/>
        <w:rPr>
          <w:sz w:val="24"/>
          <w:szCs w:val="24"/>
        </w:rPr>
      </w:pPr>
      <w:r w:rsidRPr="00203406">
        <w:rPr>
          <w:sz w:val="24"/>
          <w:szCs w:val="24"/>
        </w:rPr>
        <w:t>На территории города Урай осуществляют свою деятельность  крестьянские (фермерские) хозяйства (КФХ).</w:t>
      </w:r>
    </w:p>
    <w:p w:rsidR="002D3E9F" w:rsidRPr="00203406" w:rsidRDefault="002D3E9F" w:rsidP="004B77E2">
      <w:pPr>
        <w:ind w:firstLine="709"/>
        <w:jc w:val="both"/>
        <w:rPr>
          <w:rFonts w:eastAsia="Calibri"/>
          <w:sz w:val="24"/>
          <w:szCs w:val="24"/>
        </w:rPr>
      </w:pPr>
    </w:p>
    <w:p w:rsidR="004B77E2" w:rsidRPr="00203406" w:rsidRDefault="004B77E2" w:rsidP="004B77E2">
      <w:pPr>
        <w:jc w:val="center"/>
        <w:rPr>
          <w:rFonts w:eastAsia="Calibri"/>
          <w:b/>
          <w:sz w:val="24"/>
          <w:szCs w:val="24"/>
        </w:rPr>
      </w:pPr>
      <w:r w:rsidRPr="00203406">
        <w:rPr>
          <w:rFonts w:eastAsia="Calibri"/>
          <w:b/>
          <w:sz w:val="24"/>
          <w:szCs w:val="24"/>
        </w:rPr>
        <w:t xml:space="preserve">Производство основных видов сельскохозяйственной продукции в КФХ </w:t>
      </w:r>
    </w:p>
    <w:p w:rsidR="004B77E2" w:rsidRPr="00B8616B" w:rsidRDefault="002D3E9F" w:rsidP="004B77E2">
      <w:pPr>
        <w:jc w:val="right"/>
        <w:rPr>
          <w:rFonts w:eastAsia="Calibri"/>
          <w:sz w:val="24"/>
          <w:szCs w:val="24"/>
        </w:rPr>
      </w:pPr>
      <w:r>
        <w:rPr>
          <w:rFonts w:eastAsia="Calibri"/>
          <w:sz w:val="24"/>
          <w:szCs w:val="24"/>
        </w:rPr>
        <w:t>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824"/>
        <w:gridCol w:w="999"/>
        <w:gridCol w:w="1416"/>
        <w:gridCol w:w="1417"/>
        <w:gridCol w:w="1842"/>
      </w:tblGrid>
      <w:tr w:rsidR="0023642A" w:rsidRPr="00B8616B" w:rsidTr="002D3E9F">
        <w:trPr>
          <w:trHeight w:val="497"/>
        </w:trPr>
        <w:tc>
          <w:tcPr>
            <w:tcW w:w="3824" w:type="dxa"/>
            <w:vAlign w:val="center"/>
          </w:tcPr>
          <w:p w:rsidR="0023642A" w:rsidRPr="00B8616B" w:rsidRDefault="0023642A" w:rsidP="00BF5375">
            <w:pPr>
              <w:jc w:val="center"/>
              <w:rPr>
                <w:bCs/>
                <w:sz w:val="24"/>
                <w:szCs w:val="24"/>
              </w:rPr>
            </w:pPr>
            <w:r w:rsidRPr="00B8616B">
              <w:rPr>
                <w:bCs/>
                <w:sz w:val="24"/>
                <w:szCs w:val="24"/>
              </w:rPr>
              <w:t>Показатель</w:t>
            </w:r>
          </w:p>
          <w:p w:rsidR="0023642A" w:rsidRPr="00B8616B" w:rsidRDefault="0023642A" w:rsidP="00BF5375">
            <w:pPr>
              <w:jc w:val="center"/>
              <w:rPr>
                <w:bCs/>
                <w:sz w:val="24"/>
                <w:szCs w:val="24"/>
              </w:rPr>
            </w:pPr>
          </w:p>
        </w:tc>
        <w:tc>
          <w:tcPr>
            <w:tcW w:w="999" w:type="dxa"/>
            <w:vAlign w:val="center"/>
          </w:tcPr>
          <w:p w:rsidR="0023642A" w:rsidRPr="00B8616B" w:rsidRDefault="0023642A" w:rsidP="00BF5375">
            <w:pPr>
              <w:jc w:val="center"/>
              <w:rPr>
                <w:bCs/>
                <w:sz w:val="24"/>
                <w:szCs w:val="24"/>
              </w:rPr>
            </w:pPr>
            <w:r w:rsidRPr="00B8616B">
              <w:rPr>
                <w:bCs/>
                <w:sz w:val="24"/>
                <w:szCs w:val="24"/>
              </w:rPr>
              <w:t xml:space="preserve">ед. </w:t>
            </w:r>
            <w:proofErr w:type="spellStart"/>
            <w:r w:rsidRPr="00B8616B">
              <w:rPr>
                <w:bCs/>
                <w:sz w:val="24"/>
                <w:szCs w:val="24"/>
              </w:rPr>
              <w:t>изм</w:t>
            </w:r>
            <w:proofErr w:type="spellEnd"/>
            <w:r w:rsidRPr="00B8616B">
              <w:rPr>
                <w:bCs/>
                <w:sz w:val="24"/>
                <w:szCs w:val="24"/>
              </w:rPr>
              <w:t>.</w:t>
            </w:r>
          </w:p>
        </w:tc>
        <w:tc>
          <w:tcPr>
            <w:tcW w:w="1416" w:type="dxa"/>
            <w:vAlign w:val="center"/>
          </w:tcPr>
          <w:p w:rsidR="0023642A" w:rsidRPr="00A0715D" w:rsidRDefault="0023642A" w:rsidP="0023642A">
            <w:pPr>
              <w:pStyle w:val="a5"/>
              <w:spacing w:line="276" w:lineRule="auto"/>
              <w:rPr>
                <w:b w:val="0"/>
                <w:szCs w:val="24"/>
                <w:lang w:eastAsia="en-US"/>
              </w:rPr>
            </w:pPr>
            <w:r w:rsidRPr="00A0715D">
              <w:rPr>
                <w:b w:val="0"/>
                <w:szCs w:val="24"/>
                <w:lang w:eastAsia="en-US"/>
              </w:rPr>
              <w:t>01.07.201</w:t>
            </w:r>
            <w:r w:rsidRPr="00A0715D">
              <w:rPr>
                <w:b w:val="0"/>
                <w:szCs w:val="24"/>
                <w:lang w:val="en-US" w:eastAsia="en-US"/>
              </w:rPr>
              <w:t>9</w:t>
            </w:r>
          </w:p>
        </w:tc>
        <w:tc>
          <w:tcPr>
            <w:tcW w:w="1417" w:type="dxa"/>
            <w:vAlign w:val="center"/>
          </w:tcPr>
          <w:p w:rsidR="0023642A" w:rsidRPr="0023642A" w:rsidRDefault="0023642A" w:rsidP="0023642A">
            <w:pPr>
              <w:pStyle w:val="a5"/>
              <w:spacing w:line="276" w:lineRule="auto"/>
              <w:rPr>
                <w:b w:val="0"/>
                <w:szCs w:val="24"/>
                <w:lang w:eastAsia="en-US"/>
              </w:rPr>
            </w:pPr>
            <w:r w:rsidRPr="00A0715D">
              <w:rPr>
                <w:b w:val="0"/>
                <w:szCs w:val="24"/>
                <w:lang w:eastAsia="en-US"/>
              </w:rPr>
              <w:t>01.07.20</w:t>
            </w:r>
            <w:r w:rsidRPr="00A0715D">
              <w:rPr>
                <w:b w:val="0"/>
                <w:szCs w:val="24"/>
                <w:lang w:val="en-US" w:eastAsia="en-US"/>
              </w:rPr>
              <w:t>20</w:t>
            </w:r>
          </w:p>
        </w:tc>
        <w:tc>
          <w:tcPr>
            <w:tcW w:w="1842" w:type="dxa"/>
            <w:vAlign w:val="center"/>
          </w:tcPr>
          <w:p w:rsidR="0023642A" w:rsidRDefault="0023642A" w:rsidP="00BF5375">
            <w:pPr>
              <w:jc w:val="center"/>
              <w:rPr>
                <w:sz w:val="24"/>
                <w:szCs w:val="24"/>
              </w:rPr>
            </w:pPr>
            <w:r>
              <w:rPr>
                <w:sz w:val="24"/>
                <w:szCs w:val="24"/>
              </w:rPr>
              <w:t>Темп изменения</w:t>
            </w:r>
          </w:p>
          <w:p w:rsidR="0023642A" w:rsidRPr="00B8616B" w:rsidRDefault="0023642A" w:rsidP="00BF5375">
            <w:pPr>
              <w:jc w:val="center"/>
              <w:rPr>
                <w:bCs/>
                <w:sz w:val="24"/>
                <w:szCs w:val="24"/>
              </w:rPr>
            </w:pPr>
            <w:r>
              <w:rPr>
                <w:sz w:val="24"/>
                <w:szCs w:val="24"/>
              </w:rPr>
              <w:t>(</w:t>
            </w:r>
            <w:r w:rsidRPr="00B8616B">
              <w:rPr>
                <w:sz w:val="24"/>
                <w:szCs w:val="24"/>
              </w:rPr>
              <w:t>%</w:t>
            </w:r>
            <w:r>
              <w:rPr>
                <w:sz w:val="24"/>
                <w:szCs w:val="24"/>
              </w:rPr>
              <w:t>)</w:t>
            </w:r>
          </w:p>
        </w:tc>
      </w:tr>
      <w:tr w:rsidR="004B77E2" w:rsidRPr="00B8616B" w:rsidTr="002D3E9F">
        <w:tc>
          <w:tcPr>
            <w:tcW w:w="3824" w:type="dxa"/>
          </w:tcPr>
          <w:p w:rsidR="004B77E2" w:rsidRPr="00B8616B" w:rsidRDefault="004B77E2" w:rsidP="00BF5375">
            <w:pPr>
              <w:rPr>
                <w:sz w:val="24"/>
                <w:szCs w:val="24"/>
              </w:rPr>
            </w:pPr>
            <w:r w:rsidRPr="00B8616B">
              <w:rPr>
                <w:sz w:val="24"/>
                <w:szCs w:val="24"/>
              </w:rPr>
              <w:t>Молоко</w:t>
            </w:r>
          </w:p>
        </w:tc>
        <w:tc>
          <w:tcPr>
            <w:tcW w:w="999" w:type="dxa"/>
          </w:tcPr>
          <w:p w:rsidR="004B77E2" w:rsidRPr="00B8616B" w:rsidRDefault="004B77E2" w:rsidP="00BF5375">
            <w:pPr>
              <w:jc w:val="center"/>
              <w:rPr>
                <w:sz w:val="24"/>
                <w:szCs w:val="24"/>
              </w:rPr>
            </w:pPr>
            <w:r w:rsidRPr="00B8616B">
              <w:rPr>
                <w:sz w:val="24"/>
                <w:szCs w:val="24"/>
              </w:rPr>
              <w:t>тонн</w:t>
            </w:r>
          </w:p>
        </w:tc>
        <w:tc>
          <w:tcPr>
            <w:tcW w:w="1416" w:type="dxa"/>
          </w:tcPr>
          <w:p w:rsidR="004B77E2" w:rsidRPr="002166D7" w:rsidRDefault="004B77E2" w:rsidP="00BF5375">
            <w:pPr>
              <w:jc w:val="center"/>
              <w:rPr>
                <w:sz w:val="24"/>
                <w:szCs w:val="24"/>
              </w:rPr>
            </w:pPr>
            <w:r w:rsidRPr="002166D7">
              <w:rPr>
                <w:sz w:val="24"/>
                <w:szCs w:val="24"/>
              </w:rPr>
              <w:t>7,8</w:t>
            </w:r>
          </w:p>
        </w:tc>
        <w:tc>
          <w:tcPr>
            <w:tcW w:w="1417" w:type="dxa"/>
            <w:shd w:val="clear" w:color="auto" w:fill="auto"/>
          </w:tcPr>
          <w:p w:rsidR="004B77E2" w:rsidRPr="00E727DC" w:rsidRDefault="004B77E2" w:rsidP="00BF5375">
            <w:pPr>
              <w:jc w:val="center"/>
              <w:rPr>
                <w:sz w:val="24"/>
                <w:szCs w:val="24"/>
              </w:rPr>
            </w:pPr>
            <w:r>
              <w:rPr>
                <w:sz w:val="24"/>
                <w:szCs w:val="24"/>
              </w:rPr>
              <w:t>7,2</w:t>
            </w:r>
          </w:p>
        </w:tc>
        <w:tc>
          <w:tcPr>
            <w:tcW w:w="1842" w:type="dxa"/>
          </w:tcPr>
          <w:p w:rsidR="004B77E2" w:rsidRPr="00E727DC" w:rsidRDefault="004B77E2" w:rsidP="00BF5375">
            <w:pPr>
              <w:jc w:val="center"/>
              <w:rPr>
                <w:sz w:val="24"/>
                <w:szCs w:val="24"/>
              </w:rPr>
            </w:pPr>
            <w:r>
              <w:rPr>
                <w:sz w:val="24"/>
                <w:szCs w:val="24"/>
              </w:rPr>
              <w:t>92,3</w:t>
            </w:r>
          </w:p>
        </w:tc>
      </w:tr>
      <w:tr w:rsidR="004B77E2" w:rsidRPr="00B8616B" w:rsidTr="002D3E9F">
        <w:tc>
          <w:tcPr>
            <w:tcW w:w="3824" w:type="dxa"/>
          </w:tcPr>
          <w:p w:rsidR="004B77E2" w:rsidRPr="00B8616B" w:rsidRDefault="004B77E2" w:rsidP="00BF5375">
            <w:pPr>
              <w:rPr>
                <w:sz w:val="24"/>
                <w:szCs w:val="24"/>
              </w:rPr>
            </w:pPr>
            <w:r w:rsidRPr="00B8616B">
              <w:rPr>
                <w:sz w:val="24"/>
                <w:szCs w:val="24"/>
              </w:rPr>
              <w:t>Мясо КРС, МРС  (в живом весе)</w:t>
            </w:r>
          </w:p>
        </w:tc>
        <w:tc>
          <w:tcPr>
            <w:tcW w:w="999" w:type="dxa"/>
          </w:tcPr>
          <w:p w:rsidR="004B77E2" w:rsidRPr="00B8616B" w:rsidRDefault="004B77E2" w:rsidP="00BF5375">
            <w:pPr>
              <w:jc w:val="center"/>
              <w:rPr>
                <w:sz w:val="24"/>
                <w:szCs w:val="24"/>
              </w:rPr>
            </w:pPr>
            <w:r w:rsidRPr="00B8616B">
              <w:rPr>
                <w:sz w:val="24"/>
                <w:szCs w:val="24"/>
              </w:rPr>
              <w:t>тонн</w:t>
            </w:r>
          </w:p>
        </w:tc>
        <w:tc>
          <w:tcPr>
            <w:tcW w:w="1416" w:type="dxa"/>
          </w:tcPr>
          <w:p w:rsidR="004B77E2" w:rsidRPr="002166D7" w:rsidRDefault="004B77E2" w:rsidP="00BF5375">
            <w:pPr>
              <w:jc w:val="center"/>
              <w:rPr>
                <w:sz w:val="24"/>
                <w:szCs w:val="24"/>
              </w:rPr>
            </w:pPr>
            <w:r w:rsidRPr="002166D7">
              <w:rPr>
                <w:sz w:val="24"/>
                <w:szCs w:val="24"/>
              </w:rPr>
              <w:t>1,7</w:t>
            </w:r>
          </w:p>
        </w:tc>
        <w:tc>
          <w:tcPr>
            <w:tcW w:w="1417" w:type="dxa"/>
            <w:shd w:val="clear" w:color="auto" w:fill="auto"/>
          </w:tcPr>
          <w:p w:rsidR="004B77E2" w:rsidRPr="00E727DC" w:rsidRDefault="004B77E2" w:rsidP="00BF5375">
            <w:pPr>
              <w:jc w:val="center"/>
              <w:rPr>
                <w:sz w:val="24"/>
                <w:szCs w:val="24"/>
              </w:rPr>
            </w:pPr>
            <w:r>
              <w:rPr>
                <w:sz w:val="24"/>
                <w:szCs w:val="24"/>
              </w:rPr>
              <w:t>0,9</w:t>
            </w:r>
          </w:p>
        </w:tc>
        <w:tc>
          <w:tcPr>
            <w:tcW w:w="1842" w:type="dxa"/>
          </w:tcPr>
          <w:p w:rsidR="004B77E2" w:rsidRPr="00E727DC" w:rsidRDefault="004B77E2" w:rsidP="00BF5375">
            <w:pPr>
              <w:jc w:val="center"/>
              <w:rPr>
                <w:sz w:val="24"/>
                <w:szCs w:val="24"/>
              </w:rPr>
            </w:pPr>
            <w:r>
              <w:rPr>
                <w:sz w:val="24"/>
                <w:szCs w:val="24"/>
              </w:rPr>
              <w:t>58,8</w:t>
            </w:r>
          </w:p>
        </w:tc>
      </w:tr>
      <w:tr w:rsidR="004B77E2" w:rsidRPr="00B8616B" w:rsidTr="002D3E9F">
        <w:tc>
          <w:tcPr>
            <w:tcW w:w="3824" w:type="dxa"/>
          </w:tcPr>
          <w:p w:rsidR="004B77E2" w:rsidRPr="00B8616B" w:rsidRDefault="004B77E2" w:rsidP="00BF5375">
            <w:pPr>
              <w:rPr>
                <w:sz w:val="24"/>
                <w:szCs w:val="24"/>
              </w:rPr>
            </w:pPr>
            <w:r w:rsidRPr="00B8616B">
              <w:rPr>
                <w:sz w:val="24"/>
                <w:szCs w:val="24"/>
              </w:rPr>
              <w:t>Свинина (в живом весе)</w:t>
            </w:r>
          </w:p>
        </w:tc>
        <w:tc>
          <w:tcPr>
            <w:tcW w:w="999" w:type="dxa"/>
          </w:tcPr>
          <w:p w:rsidR="004B77E2" w:rsidRPr="00B8616B" w:rsidRDefault="004B77E2" w:rsidP="00BF5375">
            <w:pPr>
              <w:jc w:val="center"/>
              <w:rPr>
                <w:sz w:val="24"/>
                <w:szCs w:val="24"/>
              </w:rPr>
            </w:pPr>
            <w:r w:rsidRPr="00B8616B">
              <w:rPr>
                <w:sz w:val="24"/>
                <w:szCs w:val="24"/>
              </w:rPr>
              <w:t>тонн</w:t>
            </w:r>
          </w:p>
        </w:tc>
        <w:tc>
          <w:tcPr>
            <w:tcW w:w="1416" w:type="dxa"/>
          </w:tcPr>
          <w:p w:rsidR="004B77E2" w:rsidRPr="002166D7" w:rsidRDefault="004B77E2" w:rsidP="00BF5375">
            <w:pPr>
              <w:jc w:val="center"/>
              <w:rPr>
                <w:sz w:val="24"/>
                <w:szCs w:val="24"/>
              </w:rPr>
            </w:pPr>
            <w:r w:rsidRPr="002166D7">
              <w:rPr>
                <w:sz w:val="24"/>
                <w:szCs w:val="24"/>
              </w:rPr>
              <w:t>4,1</w:t>
            </w:r>
          </w:p>
        </w:tc>
        <w:tc>
          <w:tcPr>
            <w:tcW w:w="1417" w:type="dxa"/>
            <w:shd w:val="clear" w:color="auto" w:fill="auto"/>
          </w:tcPr>
          <w:p w:rsidR="004B77E2" w:rsidRPr="00E727DC" w:rsidRDefault="004B77E2" w:rsidP="00BF5375">
            <w:pPr>
              <w:jc w:val="center"/>
              <w:rPr>
                <w:sz w:val="24"/>
                <w:szCs w:val="24"/>
              </w:rPr>
            </w:pPr>
            <w:r w:rsidRPr="00E727DC">
              <w:rPr>
                <w:sz w:val="24"/>
                <w:szCs w:val="24"/>
              </w:rPr>
              <w:t>1,</w:t>
            </w:r>
            <w:r>
              <w:rPr>
                <w:sz w:val="24"/>
                <w:szCs w:val="24"/>
              </w:rPr>
              <w:t>5</w:t>
            </w:r>
          </w:p>
        </w:tc>
        <w:tc>
          <w:tcPr>
            <w:tcW w:w="1842" w:type="dxa"/>
          </w:tcPr>
          <w:p w:rsidR="004B77E2" w:rsidRPr="00E727DC" w:rsidRDefault="004B77E2" w:rsidP="00BF5375">
            <w:pPr>
              <w:jc w:val="center"/>
              <w:rPr>
                <w:sz w:val="24"/>
                <w:szCs w:val="24"/>
              </w:rPr>
            </w:pPr>
            <w:r>
              <w:rPr>
                <w:sz w:val="24"/>
                <w:szCs w:val="24"/>
              </w:rPr>
              <w:t>36,6</w:t>
            </w:r>
          </w:p>
        </w:tc>
      </w:tr>
      <w:tr w:rsidR="004B77E2" w:rsidRPr="00B8616B" w:rsidTr="002D3E9F">
        <w:tc>
          <w:tcPr>
            <w:tcW w:w="3824" w:type="dxa"/>
          </w:tcPr>
          <w:p w:rsidR="004B77E2" w:rsidRPr="00B8616B" w:rsidRDefault="004B77E2" w:rsidP="00BF5375">
            <w:pPr>
              <w:rPr>
                <w:sz w:val="24"/>
                <w:szCs w:val="24"/>
              </w:rPr>
            </w:pPr>
            <w:r w:rsidRPr="00B8616B">
              <w:rPr>
                <w:sz w:val="24"/>
                <w:szCs w:val="24"/>
              </w:rPr>
              <w:t>Мясо кролика (в живом весе)</w:t>
            </w:r>
          </w:p>
        </w:tc>
        <w:tc>
          <w:tcPr>
            <w:tcW w:w="999" w:type="dxa"/>
          </w:tcPr>
          <w:p w:rsidR="004B77E2" w:rsidRPr="00B8616B" w:rsidRDefault="004B77E2" w:rsidP="00BF5375">
            <w:pPr>
              <w:jc w:val="center"/>
              <w:rPr>
                <w:sz w:val="24"/>
                <w:szCs w:val="24"/>
              </w:rPr>
            </w:pPr>
            <w:r w:rsidRPr="00B8616B">
              <w:rPr>
                <w:sz w:val="24"/>
                <w:szCs w:val="24"/>
              </w:rPr>
              <w:t>тонн</w:t>
            </w:r>
          </w:p>
        </w:tc>
        <w:tc>
          <w:tcPr>
            <w:tcW w:w="1416" w:type="dxa"/>
          </w:tcPr>
          <w:p w:rsidR="004B77E2" w:rsidRPr="002166D7" w:rsidRDefault="004B77E2" w:rsidP="00BF5375">
            <w:pPr>
              <w:jc w:val="center"/>
              <w:rPr>
                <w:sz w:val="24"/>
                <w:szCs w:val="24"/>
              </w:rPr>
            </w:pPr>
            <w:r w:rsidRPr="002166D7">
              <w:rPr>
                <w:sz w:val="24"/>
                <w:szCs w:val="24"/>
              </w:rPr>
              <w:t>0,6</w:t>
            </w:r>
          </w:p>
        </w:tc>
        <w:tc>
          <w:tcPr>
            <w:tcW w:w="1417" w:type="dxa"/>
            <w:shd w:val="clear" w:color="auto" w:fill="auto"/>
          </w:tcPr>
          <w:p w:rsidR="004B77E2" w:rsidRPr="00E727DC" w:rsidRDefault="004B77E2" w:rsidP="00BF5375">
            <w:pPr>
              <w:jc w:val="center"/>
              <w:rPr>
                <w:sz w:val="24"/>
                <w:szCs w:val="24"/>
              </w:rPr>
            </w:pPr>
            <w:r w:rsidRPr="00E727DC">
              <w:rPr>
                <w:sz w:val="24"/>
                <w:szCs w:val="24"/>
              </w:rPr>
              <w:t>0,</w:t>
            </w:r>
            <w:r>
              <w:rPr>
                <w:sz w:val="24"/>
                <w:szCs w:val="24"/>
              </w:rPr>
              <w:t>2</w:t>
            </w:r>
          </w:p>
        </w:tc>
        <w:tc>
          <w:tcPr>
            <w:tcW w:w="1842" w:type="dxa"/>
          </w:tcPr>
          <w:p w:rsidR="004B77E2" w:rsidRPr="00E727DC" w:rsidRDefault="004B77E2" w:rsidP="00BF5375">
            <w:pPr>
              <w:jc w:val="center"/>
              <w:rPr>
                <w:sz w:val="24"/>
                <w:szCs w:val="24"/>
              </w:rPr>
            </w:pPr>
            <w:r>
              <w:rPr>
                <w:sz w:val="24"/>
                <w:szCs w:val="24"/>
              </w:rPr>
              <w:t>33,3</w:t>
            </w:r>
          </w:p>
        </w:tc>
      </w:tr>
      <w:tr w:rsidR="004B77E2" w:rsidRPr="00B8616B" w:rsidTr="002D3E9F">
        <w:tc>
          <w:tcPr>
            <w:tcW w:w="3824" w:type="dxa"/>
          </w:tcPr>
          <w:p w:rsidR="004B77E2" w:rsidRPr="00B8616B" w:rsidRDefault="004B77E2" w:rsidP="00BF5375">
            <w:pPr>
              <w:rPr>
                <w:sz w:val="24"/>
                <w:szCs w:val="24"/>
              </w:rPr>
            </w:pPr>
            <w:r w:rsidRPr="00B8616B">
              <w:rPr>
                <w:sz w:val="24"/>
                <w:szCs w:val="24"/>
              </w:rPr>
              <w:t>Мясо птицы (в живом весе)</w:t>
            </w:r>
          </w:p>
        </w:tc>
        <w:tc>
          <w:tcPr>
            <w:tcW w:w="999" w:type="dxa"/>
          </w:tcPr>
          <w:p w:rsidR="004B77E2" w:rsidRPr="00B8616B" w:rsidRDefault="004B77E2" w:rsidP="00BF5375">
            <w:pPr>
              <w:jc w:val="center"/>
              <w:rPr>
                <w:sz w:val="24"/>
                <w:szCs w:val="24"/>
              </w:rPr>
            </w:pPr>
            <w:r w:rsidRPr="00B8616B">
              <w:rPr>
                <w:sz w:val="24"/>
                <w:szCs w:val="24"/>
              </w:rPr>
              <w:t>тонн</w:t>
            </w:r>
          </w:p>
        </w:tc>
        <w:tc>
          <w:tcPr>
            <w:tcW w:w="1416" w:type="dxa"/>
          </w:tcPr>
          <w:p w:rsidR="004B77E2" w:rsidRPr="002166D7" w:rsidRDefault="004B77E2" w:rsidP="00BF5375">
            <w:pPr>
              <w:jc w:val="center"/>
              <w:rPr>
                <w:sz w:val="24"/>
                <w:szCs w:val="24"/>
              </w:rPr>
            </w:pPr>
            <w:r w:rsidRPr="002166D7">
              <w:rPr>
                <w:sz w:val="24"/>
                <w:szCs w:val="24"/>
              </w:rPr>
              <w:t>0</w:t>
            </w:r>
          </w:p>
        </w:tc>
        <w:tc>
          <w:tcPr>
            <w:tcW w:w="1417" w:type="dxa"/>
            <w:shd w:val="clear" w:color="auto" w:fill="auto"/>
          </w:tcPr>
          <w:p w:rsidR="004B77E2" w:rsidRPr="00E727DC" w:rsidRDefault="004B77E2" w:rsidP="00BF5375">
            <w:pPr>
              <w:jc w:val="center"/>
              <w:rPr>
                <w:sz w:val="24"/>
                <w:szCs w:val="24"/>
              </w:rPr>
            </w:pPr>
            <w:r w:rsidRPr="00E727DC">
              <w:rPr>
                <w:sz w:val="24"/>
                <w:szCs w:val="24"/>
              </w:rPr>
              <w:t>0</w:t>
            </w:r>
          </w:p>
        </w:tc>
        <w:tc>
          <w:tcPr>
            <w:tcW w:w="1842" w:type="dxa"/>
          </w:tcPr>
          <w:p w:rsidR="004B77E2" w:rsidRPr="00E727DC" w:rsidRDefault="004B77E2" w:rsidP="00BF5375">
            <w:pPr>
              <w:jc w:val="center"/>
              <w:rPr>
                <w:sz w:val="24"/>
                <w:szCs w:val="24"/>
              </w:rPr>
            </w:pPr>
            <w:r>
              <w:rPr>
                <w:sz w:val="24"/>
                <w:szCs w:val="24"/>
              </w:rPr>
              <w:t>0</w:t>
            </w:r>
          </w:p>
        </w:tc>
      </w:tr>
      <w:tr w:rsidR="004B77E2" w:rsidRPr="00B8616B" w:rsidTr="002D3E9F">
        <w:tc>
          <w:tcPr>
            <w:tcW w:w="3824" w:type="dxa"/>
          </w:tcPr>
          <w:p w:rsidR="004B77E2" w:rsidRPr="00B8616B" w:rsidRDefault="004B77E2" w:rsidP="00BF5375">
            <w:pPr>
              <w:rPr>
                <w:sz w:val="24"/>
                <w:szCs w:val="24"/>
              </w:rPr>
            </w:pPr>
            <w:r w:rsidRPr="00B8616B">
              <w:rPr>
                <w:sz w:val="24"/>
                <w:szCs w:val="24"/>
              </w:rPr>
              <w:t>Яйца</w:t>
            </w:r>
          </w:p>
        </w:tc>
        <w:tc>
          <w:tcPr>
            <w:tcW w:w="999" w:type="dxa"/>
          </w:tcPr>
          <w:p w:rsidR="004B77E2" w:rsidRPr="00B8616B" w:rsidRDefault="004B77E2" w:rsidP="00BF5375">
            <w:pPr>
              <w:jc w:val="center"/>
              <w:rPr>
                <w:sz w:val="24"/>
                <w:szCs w:val="24"/>
              </w:rPr>
            </w:pPr>
            <w:r w:rsidRPr="00B8616B">
              <w:rPr>
                <w:sz w:val="24"/>
                <w:szCs w:val="24"/>
              </w:rPr>
              <w:t xml:space="preserve">тыс.шт. </w:t>
            </w:r>
          </w:p>
        </w:tc>
        <w:tc>
          <w:tcPr>
            <w:tcW w:w="1416" w:type="dxa"/>
          </w:tcPr>
          <w:p w:rsidR="004B77E2" w:rsidRPr="002166D7" w:rsidRDefault="004B77E2" w:rsidP="00BF5375">
            <w:pPr>
              <w:jc w:val="center"/>
              <w:rPr>
                <w:sz w:val="24"/>
                <w:szCs w:val="24"/>
              </w:rPr>
            </w:pPr>
            <w:r w:rsidRPr="002166D7">
              <w:rPr>
                <w:sz w:val="24"/>
                <w:szCs w:val="24"/>
              </w:rPr>
              <w:t>4,6</w:t>
            </w:r>
          </w:p>
        </w:tc>
        <w:tc>
          <w:tcPr>
            <w:tcW w:w="1417" w:type="dxa"/>
            <w:shd w:val="clear" w:color="auto" w:fill="auto"/>
          </w:tcPr>
          <w:p w:rsidR="004B77E2" w:rsidRPr="00E727DC" w:rsidRDefault="004B77E2" w:rsidP="00BF5375">
            <w:pPr>
              <w:jc w:val="center"/>
              <w:rPr>
                <w:sz w:val="24"/>
                <w:szCs w:val="24"/>
              </w:rPr>
            </w:pPr>
            <w:r>
              <w:rPr>
                <w:sz w:val="24"/>
                <w:szCs w:val="24"/>
              </w:rPr>
              <w:t>7,3</w:t>
            </w:r>
          </w:p>
        </w:tc>
        <w:tc>
          <w:tcPr>
            <w:tcW w:w="1842" w:type="dxa"/>
          </w:tcPr>
          <w:p w:rsidR="004B77E2" w:rsidRPr="00E727DC" w:rsidRDefault="004B77E2" w:rsidP="00BF5375">
            <w:pPr>
              <w:jc w:val="center"/>
              <w:rPr>
                <w:sz w:val="24"/>
                <w:szCs w:val="24"/>
              </w:rPr>
            </w:pPr>
            <w:r>
              <w:rPr>
                <w:sz w:val="24"/>
                <w:szCs w:val="24"/>
              </w:rPr>
              <w:t>158,7</w:t>
            </w:r>
          </w:p>
        </w:tc>
      </w:tr>
      <w:tr w:rsidR="004B77E2" w:rsidRPr="00B8616B" w:rsidTr="002D3E9F">
        <w:tc>
          <w:tcPr>
            <w:tcW w:w="3824" w:type="dxa"/>
          </w:tcPr>
          <w:p w:rsidR="004B77E2" w:rsidRPr="00B8616B" w:rsidRDefault="004B77E2" w:rsidP="00BF5375">
            <w:pPr>
              <w:rPr>
                <w:b/>
                <w:sz w:val="24"/>
                <w:szCs w:val="24"/>
              </w:rPr>
            </w:pPr>
            <w:r w:rsidRPr="00B8616B">
              <w:rPr>
                <w:b/>
                <w:sz w:val="24"/>
                <w:szCs w:val="24"/>
              </w:rPr>
              <w:t>Поголовье скота</w:t>
            </w:r>
          </w:p>
        </w:tc>
        <w:tc>
          <w:tcPr>
            <w:tcW w:w="999" w:type="dxa"/>
          </w:tcPr>
          <w:p w:rsidR="004B77E2" w:rsidRPr="00B8616B" w:rsidRDefault="004B77E2" w:rsidP="00BF5375">
            <w:pPr>
              <w:jc w:val="center"/>
              <w:rPr>
                <w:sz w:val="24"/>
                <w:szCs w:val="24"/>
              </w:rPr>
            </w:pPr>
          </w:p>
        </w:tc>
        <w:tc>
          <w:tcPr>
            <w:tcW w:w="1416" w:type="dxa"/>
          </w:tcPr>
          <w:p w:rsidR="004B77E2" w:rsidRPr="002166D7" w:rsidRDefault="004B77E2" w:rsidP="00BF5375">
            <w:pPr>
              <w:jc w:val="center"/>
              <w:rPr>
                <w:sz w:val="24"/>
                <w:szCs w:val="24"/>
              </w:rPr>
            </w:pPr>
          </w:p>
        </w:tc>
        <w:tc>
          <w:tcPr>
            <w:tcW w:w="1417" w:type="dxa"/>
            <w:shd w:val="clear" w:color="auto" w:fill="auto"/>
          </w:tcPr>
          <w:p w:rsidR="004B77E2" w:rsidRPr="00E727DC" w:rsidRDefault="004B77E2" w:rsidP="00BF5375">
            <w:pPr>
              <w:jc w:val="center"/>
              <w:rPr>
                <w:sz w:val="24"/>
                <w:szCs w:val="24"/>
              </w:rPr>
            </w:pPr>
          </w:p>
        </w:tc>
        <w:tc>
          <w:tcPr>
            <w:tcW w:w="1842" w:type="dxa"/>
          </w:tcPr>
          <w:p w:rsidR="004B77E2" w:rsidRPr="00E727DC" w:rsidRDefault="004B77E2" w:rsidP="00BF5375">
            <w:pPr>
              <w:jc w:val="center"/>
              <w:rPr>
                <w:sz w:val="24"/>
                <w:szCs w:val="24"/>
              </w:rPr>
            </w:pPr>
          </w:p>
        </w:tc>
      </w:tr>
      <w:tr w:rsidR="004B77E2" w:rsidRPr="00B8616B" w:rsidTr="002D3E9F">
        <w:tc>
          <w:tcPr>
            <w:tcW w:w="3824" w:type="dxa"/>
          </w:tcPr>
          <w:p w:rsidR="004B77E2" w:rsidRPr="00B8616B" w:rsidRDefault="004B77E2" w:rsidP="00BF5375">
            <w:pPr>
              <w:rPr>
                <w:sz w:val="24"/>
                <w:szCs w:val="24"/>
              </w:rPr>
            </w:pPr>
            <w:r w:rsidRPr="00B8616B">
              <w:rPr>
                <w:sz w:val="24"/>
                <w:szCs w:val="24"/>
              </w:rPr>
              <w:t>Крупный рогатый скот (КРС) – всего</w:t>
            </w:r>
          </w:p>
        </w:tc>
        <w:tc>
          <w:tcPr>
            <w:tcW w:w="999" w:type="dxa"/>
          </w:tcPr>
          <w:p w:rsidR="004B77E2" w:rsidRPr="00B8616B" w:rsidRDefault="004B77E2" w:rsidP="00BF5375">
            <w:pPr>
              <w:jc w:val="center"/>
              <w:rPr>
                <w:sz w:val="24"/>
                <w:szCs w:val="24"/>
              </w:rPr>
            </w:pPr>
            <w:r w:rsidRPr="00B8616B">
              <w:rPr>
                <w:sz w:val="24"/>
                <w:szCs w:val="24"/>
              </w:rPr>
              <w:t>гол</w:t>
            </w:r>
          </w:p>
        </w:tc>
        <w:tc>
          <w:tcPr>
            <w:tcW w:w="1416" w:type="dxa"/>
          </w:tcPr>
          <w:p w:rsidR="004B77E2" w:rsidRPr="002166D7" w:rsidRDefault="004B77E2" w:rsidP="00BF5375">
            <w:pPr>
              <w:jc w:val="center"/>
              <w:rPr>
                <w:sz w:val="24"/>
                <w:szCs w:val="24"/>
              </w:rPr>
            </w:pPr>
            <w:r w:rsidRPr="002166D7">
              <w:rPr>
                <w:sz w:val="24"/>
                <w:szCs w:val="24"/>
              </w:rPr>
              <w:t>11</w:t>
            </w:r>
          </w:p>
        </w:tc>
        <w:tc>
          <w:tcPr>
            <w:tcW w:w="1417" w:type="dxa"/>
            <w:shd w:val="clear" w:color="auto" w:fill="auto"/>
          </w:tcPr>
          <w:p w:rsidR="004B77E2" w:rsidRPr="00E727DC" w:rsidRDefault="004B77E2" w:rsidP="00BF5375">
            <w:pPr>
              <w:jc w:val="center"/>
              <w:rPr>
                <w:sz w:val="24"/>
                <w:szCs w:val="24"/>
              </w:rPr>
            </w:pPr>
            <w:r w:rsidRPr="00E727DC">
              <w:rPr>
                <w:sz w:val="24"/>
                <w:szCs w:val="24"/>
              </w:rPr>
              <w:t>1</w:t>
            </w:r>
            <w:r>
              <w:rPr>
                <w:sz w:val="24"/>
                <w:szCs w:val="24"/>
              </w:rPr>
              <w:t>0</w:t>
            </w:r>
          </w:p>
        </w:tc>
        <w:tc>
          <w:tcPr>
            <w:tcW w:w="1842" w:type="dxa"/>
          </w:tcPr>
          <w:p w:rsidR="004B77E2" w:rsidRPr="00E727DC" w:rsidRDefault="004B77E2" w:rsidP="00BF5375">
            <w:pPr>
              <w:jc w:val="center"/>
              <w:rPr>
                <w:sz w:val="24"/>
                <w:szCs w:val="24"/>
              </w:rPr>
            </w:pPr>
            <w:r>
              <w:rPr>
                <w:sz w:val="24"/>
                <w:szCs w:val="24"/>
              </w:rPr>
              <w:t>90,9</w:t>
            </w:r>
          </w:p>
        </w:tc>
      </w:tr>
      <w:tr w:rsidR="004B77E2" w:rsidRPr="00B8616B" w:rsidTr="002D3E9F">
        <w:tc>
          <w:tcPr>
            <w:tcW w:w="3824" w:type="dxa"/>
          </w:tcPr>
          <w:p w:rsidR="004B77E2" w:rsidRPr="00B8616B" w:rsidRDefault="004B77E2" w:rsidP="00BF5375">
            <w:pPr>
              <w:rPr>
                <w:sz w:val="24"/>
                <w:szCs w:val="24"/>
              </w:rPr>
            </w:pPr>
            <w:r w:rsidRPr="00B8616B">
              <w:rPr>
                <w:sz w:val="24"/>
                <w:szCs w:val="24"/>
              </w:rPr>
              <w:t>в том числе коровы</w:t>
            </w:r>
          </w:p>
        </w:tc>
        <w:tc>
          <w:tcPr>
            <w:tcW w:w="999" w:type="dxa"/>
          </w:tcPr>
          <w:p w:rsidR="004B77E2" w:rsidRPr="00B8616B" w:rsidRDefault="004B77E2" w:rsidP="00BF5375">
            <w:pPr>
              <w:jc w:val="center"/>
              <w:rPr>
                <w:sz w:val="24"/>
                <w:szCs w:val="24"/>
              </w:rPr>
            </w:pPr>
            <w:r w:rsidRPr="00B8616B">
              <w:rPr>
                <w:sz w:val="24"/>
                <w:szCs w:val="24"/>
              </w:rPr>
              <w:t>гол</w:t>
            </w:r>
          </w:p>
        </w:tc>
        <w:tc>
          <w:tcPr>
            <w:tcW w:w="1416" w:type="dxa"/>
          </w:tcPr>
          <w:p w:rsidR="004B77E2" w:rsidRPr="002166D7" w:rsidRDefault="004B77E2" w:rsidP="00BF5375">
            <w:pPr>
              <w:jc w:val="center"/>
              <w:rPr>
                <w:sz w:val="24"/>
                <w:szCs w:val="24"/>
              </w:rPr>
            </w:pPr>
            <w:r w:rsidRPr="002166D7">
              <w:rPr>
                <w:sz w:val="24"/>
                <w:szCs w:val="24"/>
              </w:rPr>
              <w:t>5</w:t>
            </w:r>
          </w:p>
        </w:tc>
        <w:tc>
          <w:tcPr>
            <w:tcW w:w="1417" w:type="dxa"/>
            <w:shd w:val="clear" w:color="auto" w:fill="auto"/>
          </w:tcPr>
          <w:p w:rsidR="004B77E2" w:rsidRPr="00E727DC" w:rsidRDefault="004B77E2" w:rsidP="00BF5375">
            <w:pPr>
              <w:jc w:val="center"/>
              <w:rPr>
                <w:sz w:val="24"/>
                <w:szCs w:val="24"/>
              </w:rPr>
            </w:pPr>
            <w:r>
              <w:rPr>
                <w:sz w:val="24"/>
                <w:szCs w:val="24"/>
              </w:rPr>
              <w:t>4</w:t>
            </w:r>
          </w:p>
        </w:tc>
        <w:tc>
          <w:tcPr>
            <w:tcW w:w="1842" w:type="dxa"/>
          </w:tcPr>
          <w:p w:rsidR="004B77E2" w:rsidRPr="00E727DC" w:rsidRDefault="004B77E2" w:rsidP="00BF5375">
            <w:pPr>
              <w:jc w:val="center"/>
              <w:rPr>
                <w:sz w:val="24"/>
                <w:szCs w:val="24"/>
              </w:rPr>
            </w:pPr>
            <w:r>
              <w:rPr>
                <w:sz w:val="24"/>
                <w:szCs w:val="24"/>
              </w:rPr>
              <w:t>80,0</w:t>
            </w:r>
          </w:p>
        </w:tc>
      </w:tr>
      <w:tr w:rsidR="004B77E2" w:rsidRPr="00B8616B" w:rsidTr="002D3E9F">
        <w:tc>
          <w:tcPr>
            <w:tcW w:w="3824" w:type="dxa"/>
          </w:tcPr>
          <w:p w:rsidR="004B77E2" w:rsidRPr="00B8616B" w:rsidRDefault="004B77E2" w:rsidP="00BF5375">
            <w:pPr>
              <w:rPr>
                <w:sz w:val="24"/>
                <w:szCs w:val="24"/>
              </w:rPr>
            </w:pPr>
            <w:r w:rsidRPr="00B8616B">
              <w:rPr>
                <w:sz w:val="24"/>
                <w:szCs w:val="24"/>
              </w:rPr>
              <w:t>Мелкий рогатый скот</w:t>
            </w:r>
          </w:p>
        </w:tc>
        <w:tc>
          <w:tcPr>
            <w:tcW w:w="999" w:type="dxa"/>
          </w:tcPr>
          <w:p w:rsidR="004B77E2" w:rsidRPr="00B8616B" w:rsidRDefault="004B77E2" w:rsidP="00BF5375">
            <w:pPr>
              <w:jc w:val="center"/>
              <w:rPr>
                <w:sz w:val="24"/>
                <w:szCs w:val="24"/>
              </w:rPr>
            </w:pPr>
            <w:r w:rsidRPr="00B8616B">
              <w:rPr>
                <w:sz w:val="24"/>
                <w:szCs w:val="24"/>
              </w:rPr>
              <w:t>гол</w:t>
            </w:r>
          </w:p>
        </w:tc>
        <w:tc>
          <w:tcPr>
            <w:tcW w:w="1416" w:type="dxa"/>
          </w:tcPr>
          <w:p w:rsidR="004B77E2" w:rsidRPr="002166D7" w:rsidRDefault="004B77E2" w:rsidP="00BF5375">
            <w:pPr>
              <w:jc w:val="center"/>
              <w:rPr>
                <w:sz w:val="24"/>
                <w:szCs w:val="24"/>
              </w:rPr>
            </w:pPr>
            <w:r w:rsidRPr="002166D7">
              <w:rPr>
                <w:sz w:val="24"/>
                <w:szCs w:val="24"/>
              </w:rPr>
              <w:t>25</w:t>
            </w:r>
          </w:p>
        </w:tc>
        <w:tc>
          <w:tcPr>
            <w:tcW w:w="1417" w:type="dxa"/>
            <w:shd w:val="clear" w:color="auto" w:fill="auto"/>
          </w:tcPr>
          <w:p w:rsidR="004B77E2" w:rsidRPr="00E727DC" w:rsidRDefault="004B77E2" w:rsidP="00BF5375">
            <w:pPr>
              <w:jc w:val="center"/>
              <w:rPr>
                <w:sz w:val="24"/>
                <w:szCs w:val="24"/>
              </w:rPr>
            </w:pPr>
            <w:r>
              <w:rPr>
                <w:sz w:val="24"/>
                <w:szCs w:val="24"/>
              </w:rPr>
              <w:t>0</w:t>
            </w:r>
          </w:p>
        </w:tc>
        <w:tc>
          <w:tcPr>
            <w:tcW w:w="1842" w:type="dxa"/>
          </w:tcPr>
          <w:p w:rsidR="004B77E2" w:rsidRPr="00E727DC" w:rsidRDefault="004B77E2" w:rsidP="00BF5375">
            <w:pPr>
              <w:jc w:val="center"/>
              <w:rPr>
                <w:sz w:val="24"/>
                <w:szCs w:val="24"/>
              </w:rPr>
            </w:pPr>
            <w:r>
              <w:rPr>
                <w:sz w:val="24"/>
                <w:szCs w:val="24"/>
              </w:rPr>
              <w:t>0</w:t>
            </w:r>
          </w:p>
        </w:tc>
      </w:tr>
      <w:tr w:rsidR="004B77E2" w:rsidRPr="00B8616B" w:rsidTr="002D3E9F">
        <w:tc>
          <w:tcPr>
            <w:tcW w:w="3824" w:type="dxa"/>
          </w:tcPr>
          <w:p w:rsidR="004B77E2" w:rsidRPr="00B8616B" w:rsidRDefault="004B77E2" w:rsidP="00BF5375">
            <w:pPr>
              <w:rPr>
                <w:sz w:val="24"/>
                <w:szCs w:val="24"/>
              </w:rPr>
            </w:pPr>
            <w:r w:rsidRPr="00B8616B">
              <w:rPr>
                <w:sz w:val="24"/>
                <w:szCs w:val="24"/>
              </w:rPr>
              <w:t>Свиньи</w:t>
            </w:r>
          </w:p>
        </w:tc>
        <w:tc>
          <w:tcPr>
            <w:tcW w:w="999" w:type="dxa"/>
          </w:tcPr>
          <w:p w:rsidR="004B77E2" w:rsidRPr="00B8616B" w:rsidRDefault="004B77E2" w:rsidP="00BF5375">
            <w:pPr>
              <w:jc w:val="center"/>
              <w:rPr>
                <w:sz w:val="24"/>
                <w:szCs w:val="24"/>
              </w:rPr>
            </w:pPr>
            <w:r w:rsidRPr="00B8616B">
              <w:rPr>
                <w:sz w:val="24"/>
                <w:szCs w:val="24"/>
              </w:rPr>
              <w:t>гол</w:t>
            </w:r>
          </w:p>
        </w:tc>
        <w:tc>
          <w:tcPr>
            <w:tcW w:w="1416" w:type="dxa"/>
          </w:tcPr>
          <w:p w:rsidR="004B77E2" w:rsidRPr="002166D7" w:rsidRDefault="004B77E2" w:rsidP="00BF5375">
            <w:pPr>
              <w:jc w:val="center"/>
              <w:rPr>
                <w:sz w:val="24"/>
                <w:szCs w:val="24"/>
              </w:rPr>
            </w:pPr>
            <w:r w:rsidRPr="002166D7">
              <w:rPr>
                <w:sz w:val="24"/>
                <w:szCs w:val="24"/>
              </w:rPr>
              <w:t>15</w:t>
            </w:r>
          </w:p>
        </w:tc>
        <w:tc>
          <w:tcPr>
            <w:tcW w:w="1417" w:type="dxa"/>
            <w:shd w:val="clear" w:color="auto" w:fill="auto"/>
          </w:tcPr>
          <w:p w:rsidR="004B77E2" w:rsidRPr="00E727DC" w:rsidRDefault="004B77E2" w:rsidP="00BF5375">
            <w:pPr>
              <w:jc w:val="center"/>
              <w:rPr>
                <w:sz w:val="24"/>
                <w:szCs w:val="24"/>
              </w:rPr>
            </w:pPr>
            <w:r w:rsidRPr="00E727DC">
              <w:rPr>
                <w:sz w:val="24"/>
                <w:szCs w:val="24"/>
              </w:rPr>
              <w:t>10</w:t>
            </w:r>
          </w:p>
        </w:tc>
        <w:tc>
          <w:tcPr>
            <w:tcW w:w="1842" w:type="dxa"/>
          </w:tcPr>
          <w:p w:rsidR="004B77E2" w:rsidRPr="00E727DC" w:rsidRDefault="004B77E2" w:rsidP="00BF5375">
            <w:pPr>
              <w:jc w:val="center"/>
              <w:rPr>
                <w:sz w:val="24"/>
                <w:szCs w:val="24"/>
              </w:rPr>
            </w:pPr>
            <w:r>
              <w:rPr>
                <w:sz w:val="24"/>
                <w:szCs w:val="24"/>
              </w:rPr>
              <w:t>66,7</w:t>
            </w:r>
          </w:p>
        </w:tc>
      </w:tr>
      <w:tr w:rsidR="004B77E2" w:rsidRPr="00B8616B" w:rsidTr="002D3E9F">
        <w:tc>
          <w:tcPr>
            <w:tcW w:w="3824" w:type="dxa"/>
          </w:tcPr>
          <w:p w:rsidR="004B77E2" w:rsidRPr="00B8616B" w:rsidRDefault="004B77E2" w:rsidP="00BF5375">
            <w:pPr>
              <w:rPr>
                <w:sz w:val="24"/>
                <w:szCs w:val="24"/>
              </w:rPr>
            </w:pPr>
            <w:r w:rsidRPr="00B8616B">
              <w:rPr>
                <w:sz w:val="24"/>
                <w:szCs w:val="24"/>
              </w:rPr>
              <w:t>Кролики</w:t>
            </w:r>
          </w:p>
        </w:tc>
        <w:tc>
          <w:tcPr>
            <w:tcW w:w="999" w:type="dxa"/>
          </w:tcPr>
          <w:p w:rsidR="004B77E2" w:rsidRPr="00B8616B" w:rsidRDefault="004B77E2" w:rsidP="00BF5375">
            <w:pPr>
              <w:jc w:val="center"/>
              <w:rPr>
                <w:sz w:val="24"/>
                <w:szCs w:val="24"/>
              </w:rPr>
            </w:pPr>
            <w:r w:rsidRPr="00B8616B">
              <w:rPr>
                <w:sz w:val="24"/>
                <w:szCs w:val="24"/>
              </w:rPr>
              <w:t>гол</w:t>
            </w:r>
          </w:p>
        </w:tc>
        <w:tc>
          <w:tcPr>
            <w:tcW w:w="1416" w:type="dxa"/>
          </w:tcPr>
          <w:p w:rsidR="004B77E2" w:rsidRPr="002166D7" w:rsidRDefault="004B77E2" w:rsidP="00BF5375">
            <w:pPr>
              <w:jc w:val="center"/>
              <w:rPr>
                <w:sz w:val="24"/>
                <w:szCs w:val="24"/>
              </w:rPr>
            </w:pPr>
            <w:r w:rsidRPr="002166D7">
              <w:rPr>
                <w:sz w:val="24"/>
                <w:szCs w:val="24"/>
              </w:rPr>
              <w:t>342</w:t>
            </w:r>
          </w:p>
        </w:tc>
        <w:tc>
          <w:tcPr>
            <w:tcW w:w="1417" w:type="dxa"/>
            <w:shd w:val="clear" w:color="auto" w:fill="auto"/>
          </w:tcPr>
          <w:p w:rsidR="004B77E2" w:rsidRPr="00E727DC" w:rsidRDefault="004B77E2" w:rsidP="00BF5375">
            <w:pPr>
              <w:jc w:val="center"/>
              <w:rPr>
                <w:sz w:val="24"/>
                <w:szCs w:val="24"/>
              </w:rPr>
            </w:pPr>
            <w:r>
              <w:rPr>
                <w:sz w:val="24"/>
                <w:szCs w:val="24"/>
              </w:rPr>
              <w:t>137</w:t>
            </w:r>
          </w:p>
        </w:tc>
        <w:tc>
          <w:tcPr>
            <w:tcW w:w="1842" w:type="dxa"/>
          </w:tcPr>
          <w:p w:rsidR="004B77E2" w:rsidRPr="00E727DC" w:rsidRDefault="004B77E2" w:rsidP="00BF5375">
            <w:pPr>
              <w:jc w:val="center"/>
              <w:rPr>
                <w:sz w:val="24"/>
                <w:szCs w:val="24"/>
              </w:rPr>
            </w:pPr>
            <w:r>
              <w:rPr>
                <w:sz w:val="24"/>
                <w:szCs w:val="24"/>
              </w:rPr>
              <w:t>249,6</w:t>
            </w:r>
          </w:p>
        </w:tc>
      </w:tr>
      <w:tr w:rsidR="004B77E2" w:rsidRPr="00B8616B" w:rsidTr="002D3E9F">
        <w:tc>
          <w:tcPr>
            <w:tcW w:w="3824" w:type="dxa"/>
          </w:tcPr>
          <w:p w:rsidR="004B77E2" w:rsidRPr="00B8616B" w:rsidRDefault="004B77E2" w:rsidP="00BF5375">
            <w:pPr>
              <w:rPr>
                <w:sz w:val="24"/>
                <w:szCs w:val="24"/>
              </w:rPr>
            </w:pPr>
            <w:r w:rsidRPr="00B8616B">
              <w:rPr>
                <w:sz w:val="24"/>
                <w:szCs w:val="24"/>
              </w:rPr>
              <w:t>Птица</w:t>
            </w:r>
          </w:p>
        </w:tc>
        <w:tc>
          <w:tcPr>
            <w:tcW w:w="999" w:type="dxa"/>
          </w:tcPr>
          <w:p w:rsidR="004B77E2" w:rsidRPr="00B8616B" w:rsidRDefault="004B77E2" w:rsidP="00BF5375">
            <w:pPr>
              <w:jc w:val="center"/>
              <w:rPr>
                <w:sz w:val="24"/>
                <w:szCs w:val="24"/>
              </w:rPr>
            </w:pPr>
            <w:r w:rsidRPr="00B8616B">
              <w:rPr>
                <w:sz w:val="24"/>
                <w:szCs w:val="24"/>
              </w:rPr>
              <w:t>гол</w:t>
            </w:r>
          </w:p>
        </w:tc>
        <w:tc>
          <w:tcPr>
            <w:tcW w:w="1416" w:type="dxa"/>
          </w:tcPr>
          <w:p w:rsidR="004B77E2" w:rsidRPr="002166D7" w:rsidRDefault="004B77E2" w:rsidP="00BF5375">
            <w:pPr>
              <w:jc w:val="center"/>
              <w:rPr>
                <w:sz w:val="24"/>
                <w:szCs w:val="24"/>
              </w:rPr>
            </w:pPr>
            <w:r w:rsidRPr="002166D7">
              <w:rPr>
                <w:sz w:val="24"/>
                <w:szCs w:val="24"/>
              </w:rPr>
              <w:t>41</w:t>
            </w:r>
          </w:p>
        </w:tc>
        <w:tc>
          <w:tcPr>
            <w:tcW w:w="1417" w:type="dxa"/>
            <w:shd w:val="clear" w:color="auto" w:fill="auto"/>
          </w:tcPr>
          <w:p w:rsidR="004B77E2" w:rsidRPr="00E727DC" w:rsidRDefault="004B77E2" w:rsidP="00BF5375">
            <w:pPr>
              <w:jc w:val="center"/>
              <w:rPr>
                <w:sz w:val="24"/>
                <w:szCs w:val="24"/>
              </w:rPr>
            </w:pPr>
            <w:r>
              <w:rPr>
                <w:sz w:val="24"/>
                <w:szCs w:val="24"/>
              </w:rPr>
              <w:t>95</w:t>
            </w:r>
          </w:p>
        </w:tc>
        <w:tc>
          <w:tcPr>
            <w:tcW w:w="1842" w:type="dxa"/>
          </w:tcPr>
          <w:p w:rsidR="004B77E2" w:rsidRPr="00E727DC" w:rsidRDefault="004B77E2" w:rsidP="00BF5375">
            <w:pPr>
              <w:jc w:val="center"/>
              <w:rPr>
                <w:sz w:val="24"/>
                <w:szCs w:val="24"/>
              </w:rPr>
            </w:pPr>
            <w:r>
              <w:rPr>
                <w:sz w:val="24"/>
                <w:szCs w:val="24"/>
              </w:rPr>
              <w:t>231,7</w:t>
            </w:r>
          </w:p>
        </w:tc>
      </w:tr>
      <w:tr w:rsidR="004B77E2" w:rsidRPr="00FD7B43" w:rsidTr="002D3E9F">
        <w:tc>
          <w:tcPr>
            <w:tcW w:w="3824" w:type="dxa"/>
          </w:tcPr>
          <w:p w:rsidR="004B77E2" w:rsidRPr="00B8616B" w:rsidRDefault="004B77E2" w:rsidP="00BF5375">
            <w:pPr>
              <w:rPr>
                <w:sz w:val="24"/>
                <w:szCs w:val="24"/>
              </w:rPr>
            </w:pPr>
            <w:r w:rsidRPr="00B8616B">
              <w:rPr>
                <w:sz w:val="24"/>
                <w:szCs w:val="24"/>
              </w:rPr>
              <w:t>Лошади</w:t>
            </w:r>
          </w:p>
        </w:tc>
        <w:tc>
          <w:tcPr>
            <w:tcW w:w="999" w:type="dxa"/>
          </w:tcPr>
          <w:p w:rsidR="004B77E2" w:rsidRPr="00B8616B" w:rsidRDefault="004B77E2" w:rsidP="00BF5375">
            <w:pPr>
              <w:jc w:val="center"/>
              <w:rPr>
                <w:sz w:val="24"/>
                <w:szCs w:val="24"/>
              </w:rPr>
            </w:pPr>
            <w:r w:rsidRPr="00B8616B">
              <w:rPr>
                <w:sz w:val="24"/>
                <w:szCs w:val="24"/>
              </w:rPr>
              <w:t>гол</w:t>
            </w:r>
          </w:p>
        </w:tc>
        <w:tc>
          <w:tcPr>
            <w:tcW w:w="1416" w:type="dxa"/>
          </w:tcPr>
          <w:p w:rsidR="004B77E2" w:rsidRPr="002166D7" w:rsidRDefault="004B77E2" w:rsidP="00BF5375">
            <w:pPr>
              <w:jc w:val="center"/>
              <w:rPr>
                <w:sz w:val="24"/>
                <w:szCs w:val="24"/>
              </w:rPr>
            </w:pPr>
            <w:r w:rsidRPr="002166D7">
              <w:rPr>
                <w:sz w:val="24"/>
                <w:szCs w:val="24"/>
              </w:rPr>
              <w:t>0</w:t>
            </w:r>
          </w:p>
        </w:tc>
        <w:tc>
          <w:tcPr>
            <w:tcW w:w="1417" w:type="dxa"/>
            <w:shd w:val="clear" w:color="auto" w:fill="auto"/>
          </w:tcPr>
          <w:p w:rsidR="004B77E2" w:rsidRPr="00E727DC" w:rsidRDefault="004B77E2" w:rsidP="00BF5375">
            <w:pPr>
              <w:jc w:val="center"/>
              <w:rPr>
                <w:sz w:val="24"/>
                <w:szCs w:val="24"/>
              </w:rPr>
            </w:pPr>
            <w:r w:rsidRPr="00E727DC">
              <w:rPr>
                <w:sz w:val="24"/>
                <w:szCs w:val="24"/>
              </w:rPr>
              <w:t>0</w:t>
            </w:r>
          </w:p>
        </w:tc>
        <w:tc>
          <w:tcPr>
            <w:tcW w:w="1842" w:type="dxa"/>
          </w:tcPr>
          <w:p w:rsidR="004B77E2" w:rsidRPr="00E727DC" w:rsidRDefault="004B77E2" w:rsidP="00BF5375">
            <w:pPr>
              <w:jc w:val="center"/>
              <w:rPr>
                <w:sz w:val="24"/>
                <w:szCs w:val="24"/>
              </w:rPr>
            </w:pPr>
            <w:r w:rsidRPr="00E727DC">
              <w:rPr>
                <w:sz w:val="24"/>
                <w:szCs w:val="24"/>
              </w:rPr>
              <w:t>0</w:t>
            </w:r>
          </w:p>
        </w:tc>
      </w:tr>
    </w:tbl>
    <w:p w:rsidR="004B77E2" w:rsidRPr="00FD7B43" w:rsidRDefault="004B77E2" w:rsidP="004B77E2">
      <w:pPr>
        <w:ind w:firstLine="709"/>
        <w:jc w:val="both"/>
        <w:rPr>
          <w:sz w:val="24"/>
          <w:szCs w:val="24"/>
          <w:highlight w:val="yellow"/>
        </w:rPr>
      </w:pPr>
    </w:p>
    <w:p w:rsidR="004B77E2" w:rsidRPr="00B8616B" w:rsidRDefault="004B77E2" w:rsidP="004B77E2">
      <w:pPr>
        <w:jc w:val="center"/>
        <w:rPr>
          <w:rFonts w:eastAsia="Calibri"/>
          <w:b/>
          <w:sz w:val="24"/>
          <w:szCs w:val="24"/>
        </w:rPr>
      </w:pPr>
      <w:r w:rsidRPr="00B8616B">
        <w:rPr>
          <w:rFonts w:eastAsia="Calibri"/>
          <w:b/>
          <w:sz w:val="24"/>
          <w:szCs w:val="24"/>
        </w:rPr>
        <w:t>Поголовье скота</w:t>
      </w:r>
      <w:r w:rsidRPr="00B8616B">
        <w:rPr>
          <w:b/>
          <w:sz w:val="24"/>
          <w:szCs w:val="24"/>
        </w:rPr>
        <w:t xml:space="preserve"> в личных подсобных хозяйствах</w:t>
      </w:r>
      <w:r w:rsidRPr="00B8616B">
        <w:rPr>
          <w:rFonts w:eastAsia="Calibri"/>
          <w:b/>
          <w:sz w:val="24"/>
          <w:szCs w:val="24"/>
        </w:rPr>
        <w:t xml:space="preserve">  </w:t>
      </w:r>
    </w:p>
    <w:p w:rsidR="004B77E2" w:rsidRPr="00B8616B" w:rsidRDefault="002D3E9F" w:rsidP="004B77E2">
      <w:pPr>
        <w:jc w:val="right"/>
        <w:rPr>
          <w:sz w:val="24"/>
          <w:szCs w:val="24"/>
        </w:rPr>
      </w:pPr>
      <w:r>
        <w:rPr>
          <w:sz w:val="24"/>
          <w:szCs w:val="24"/>
        </w:rPr>
        <w:t>таблица 4</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111"/>
        <w:gridCol w:w="709"/>
        <w:gridCol w:w="1417"/>
        <w:gridCol w:w="1418"/>
        <w:gridCol w:w="1843"/>
      </w:tblGrid>
      <w:tr w:rsidR="004B77E2" w:rsidRPr="00B8616B" w:rsidTr="00FF6938">
        <w:tc>
          <w:tcPr>
            <w:tcW w:w="4111" w:type="dxa"/>
          </w:tcPr>
          <w:p w:rsidR="004B77E2" w:rsidRPr="00B8616B" w:rsidRDefault="004B77E2" w:rsidP="00BF5375">
            <w:pPr>
              <w:jc w:val="center"/>
              <w:rPr>
                <w:bCs/>
                <w:sz w:val="24"/>
                <w:szCs w:val="24"/>
              </w:rPr>
            </w:pPr>
          </w:p>
          <w:p w:rsidR="004B77E2" w:rsidRPr="00B8616B" w:rsidRDefault="004B77E2" w:rsidP="00BF5375">
            <w:pPr>
              <w:jc w:val="center"/>
              <w:rPr>
                <w:bCs/>
                <w:sz w:val="24"/>
                <w:szCs w:val="24"/>
              </w:rPr>
            </w:pPr>
            <w:r w:rsidRPr="00B8616B">
              <w:rPr>
                <w:bCs/>
                <w:sz w:val="24"/>
                <w:szCs w:val="24"/>
              </w:rPr>
              <w:t>Показатель</w:t>
            </w:r>
          </w:p>
          <w:p w:rsidR="004B77E2" w:rsidRPr="00B8616B" w:rsidRDefault="004B77E2" w:rsidP="00BF5375">
            <w:pPr>
              <w:jc w:val="center"/>
              <w:rPr>
                <w:bCs/>
                <w:sz w:val="24"/>
                <w:szCs w:val="24"/>
              </w:rPr>
            </w:pPr>
          </w:p>
        </w:tc>
        <w:tc>
          <w:tcPr>
            <w:tcW w:w="709" w:type="dxa"/>
          </w:tcPr>
          <w:p w:rsidR="004B77E2" w:rsidRPr="00B8616B" w:rsidRDefault="004B77E2" w:rsidP="00BF5375">
            <w:pPr>
              <w:jc w:val="center"/>
              <w:rPr>
                <w:bCs/>
                <w:sz w:val="24"/>
                <w:szCs w:val="24"/>
              </w:rPr>
            </w:pPr>
          </w:p>
          <w:p w:rsidR="004B77E2" w:rsidRPr="00B8616B" w:rsidRDefault="004B77E2" w:rsidP="00BF5375">
            <w:pPr>
              <w:jc w:val="center"/>
              <w:rPr>
                <w:bCs/>
                <w:sz w:val="24"/>
                <w:szCs w:val="24"/>
              </w:rPr>
            </w:pPr>
            <w:r w:rsidRPr="00B8616B">
              <w:rPr>
                <w:bCs/>
                <w:sz w:val="24"/>
                <w:szCs w:val="24"/>
              </w:rPr>
              <w:t xml:space="preserve">ед. </w:t>
            </w:r>
            <w:proofErr w:type="spellStart"/>
            <w:r w:rsidRPr="00B8616B">
              <w:rPr>
                <w:bCs/>
                <w:sz w:val="24"/>
                <w:szCs w:val="24"/>
              </w:rPr>
              <w:t>изм</w:t>
            </w:r>
            <w:proofErr w:type="spellEnd"/>
            <w:r w:rsidRPr="00B8616B">
              <w:rPr>
                <w:bCs/>
                <w:sz w:val="24"/>
                <w:szCs w:val="24"/>
              </w:rPr>
              <w:t>.</w:t>
            </w:r>
          </w:p>
        </w:tc>
        <w:tc>
          <w:tcPr>
            <w:tcW w:w="1417" w:type="dxa"/>
          </w:tcPr>
          <w:p w:rsidR="004B77E2" w:rsidRPr="00E727DC" w:rsidRDefault="004B77E2" w:rsidP="00BF5375">
            <w:pPr>
              <w:jc w:val="center"/>
              <w:rPr>
                <w:bCs/>
                <w:sz w:val="24"/>
                <w:szCs w:val="24"/>
                <w:lang w:val="en-US"/>
              </w:rPr>
            </w:pPr>
            <w:r w:rsidRPr="00E727DC">
              <w:rPr>
                <w:bCs/>
                <w:sz w:val="24"/>
                <w:szCs w:val="24"/>
              </w:rPr>
              <w:t xml:space="preserve">1 </w:t>
            </w:r>
            <w:r>
              <w:rPr>
                <w:bCs/>
                <w:sz w:val="24"/>
                <w:szCs w:val="24"/>
              </w:rPr>
              <w:t xml:space="preserve">полугодие </w:t>
            </w:r>
            <w:r w:rsidRPr="00E727DC">
              <w:rPr>
                <w:bCs/>
                <w:sz w:val="24"/>
                <w:szCs w:val="24"/>
              </w:rPr>
              <w:t>2019 года</w:t>
            </w:r>
          </w:p>
        </w:tc>
        <w:tc>
          <w:tcPr>
            <w:tcW w:w="1418" w:type="dxa"/>
          </w:tcPr>
          <w:p w:rsidR="004B77E2" w:rsidRPr="00E727DC" w:rsidRDefault="004B77E2" w:rsidP="00BF5375">
            <w:pPr>
              <w:jc w:val="center"/>
              <w:rPr>
                <w:bCs/>
                <w:sz w:val="24"/>
                <w:szCs w:val="24"/>
              </w:rPr>
            </w:pPr>
            <w:r w:rsidRPr="00E727DC">
              <w:rPr>
                <w:bCs/>
                <w:sz w:val="24"/>
                <w:szCs w:val="24"/>
              </w:rPr>
              <w:t xml:space="preserve">1 </w:t>
            </w:r>
            <w:r>
              <w:rPr>
                <w:bCs/>
                <w:sz w:val="24"/>
                <w:szCs w:val="24"/>
              </w:rPr>
              <w:t>полугодие</w:t>
            </w:r>
            <w:r w:rsidRPr="00E727DC">
              <w:rPr>
                <w:bCs/>
                <w:sz w:val="24"/>
                <w:szCs w:val="24"/>
              </w:rPr>
              <w:t xml:space="preserve"> 2020 года</w:t>
            </w:r>
            <w:r>
              <w:rPr>
                <w:bCs/>
                <w:sz w:val="24"/>
                <w:szCs w:val="24"/>
              </w:rPr>
              <w:t>*</w:t>
            </w:r>
          </w:p>
        </w:tc>
        <w:tc>
          <w:tcPr>
            <w:tcW w:w="1843" w:type="dxa"/>
            <w:vAlign w:val="center"/>
          </w:tcPr>
          <w:p w:rsidR="004B77E2" w:rsidRDefault="004B77E2" w:rsidP="00BF5375">
            <w:pPr>
              <w:jc w:val="center"/>
              <w:rPr>
                <w:sz w:val="24"/>
                <w:szCs w:val="24"/>
              </w:rPr>
            </w:pPr>
            <w:r>
              <w:rPr>
                <w:sz w:val="24"/>
                <w:szCs w:val="24"/>
              </w:rPr>
              <w:t>Темп изменения</w:t>
            </w:r>
          </w:p>
          <w:p w:rsidR="004B77E2" w:rsidRPr="00B8616B" w:rsidRDefault="004B77E2" w:rsidP="00BF5375">
            <w:pPr>
              <w:jc w:val="center"/>
              <w:rPr>
                <w:bCs/>
                <w:sz w:val="24"/>
                <w:szCs w:val="24"/>
              </w:rPr>
            </w:pPr>
            <w:r>
              <w:rPr>
                <w:sz w:val="24"/>
                <w:szCs w:val="24"/>
              </w:rPr>
              <w:t>(</w:t>
            </w:r>
            <w:r w:rsidRPr="00B8616B">
              <w:rPr>
                <w:sz w:val="24"/>
                <w:szCs w:val="24"/>
              </w:rPr>
              <w:t>%</w:t>
            </w:r>
            <w:r>
              <w:rPr>
                <w:sz w:val="24"/>
                <w:szCs w:val="24"/>
              </w:rPr>
              <w:t>)</w:t>
            </w:r>
          </w:p>
        </w:tc>
      </w:tr>
      <w:tr w:rsidR="004B77E2" w:rsidRPr="00B8616B" w:rsidTr="00FF6938">
        <w:tc>
          <w:tcPr>
            <w:tcW w:w="4111" w:type="dxa"/>
          </w:tcPr>
          <w:p w:rsidR="004B77E2" w:rsidRPr="00B8616B" w:rsidRDefault="004B77E2" w:rsidP="00BF5375">
            <w:pPr>
              <w:pStyle w:val="1"/>
              <w:spacing w:before="0"/>
              <w:rPr>
                <w:rFonts w:ascii="Times New Roman" w:hAnsi="Times New Roman" w:cs="Times New Roman"/>
                <w:color w:val="auto"/>
                <w:sz w:val="24"/>
                <w:szCs w:val="24"/>
              </w:rPr>
            </w:pPr>
            <w:r w:rsidRPr="00B8616B">
              <w:rPr>
                <w:rFonts w:ascii="Times New Roman" w:hAnsi="Times New Roman" w:cs="Times New Roman"/>
                <w:color w:val="auto"/>
                <w:sz w:val="24"/>
                <w:szCs w:val="24"/>
              </w:rPr>
              <w:t>Поголовье скота, в том числе:</w:t>
            </w:r>
          </w:p>
        </w:tc>
        <w:tc>
          <w:tcPr>
            <w:tcW w:w="709" w:type="dxa"/>
          </w:tcPr>
          <w:p w:rsidR="004B77E2" w:rsidRPr="00B8616B" w:rsidRDefault="004B77E2" w:rsidP="00BF5375">
            <w:pPr>
              <w:jc w:val="center"/>
              <w:rPr>
                <w:sz w:val="24"/>
                <w:szCs w:val="24"/>
              </w:rPr>
            </w:pPr>
          </w:p>
        </w:tc>
        <w:tc>
          <w:tcPr>
            <w:tcW w:w="1417" w:type="dxa"/>
          </w:tcPr>
          <w:p w:rsidR="004B77E2" w:rsidRPr="00B8616B" w:rsidRDefault="004B77E2" w:rsidP="00BF5375">
            <w:pPr>
              <w:jc w:val="center"/>
              <w:rPr>
                <w:sz w:val="24"/>
                <w:szCs w:val="24"/>
              </w:rPr>
            </w:pPr>
          </w:p>
        </w:tc>
        <w:tc>
          <w:tcPr>
            <w:tcW w:w="1418" w:type="dxa"/>
          </w:tcPr>
          <w:p w:rsidR="004B77E2" w:rsidRPr="00B8616B" w:rsidRDefault="004B77E2" w:rsidP="00BF5375">
            <w:pPr>
              <w:jc w:val="center"/>
              <w:rPr>
                <w:sz w:val="24"/>
                <w:szCs w:val="24"/>
              </w:rPr>
            </w:pPr>
          </w:p>
        </w:tc>
        <w:tc>
          <w:tcPr>
            <w:tcW w:w="1843" w:type="dxa"/>
          </w:tcPr>
          <w:p w:rsidR="004B77E2" w:rsidRPr="00B8616B" w:rsidRDefault="004B77E2" w:rsidP="00BF5375">
            <w:pPr>
              <w:jc w:val="center"/>
              <w:rPr>
                <w:sz w:val="24"/>
                <w:szCs w:val="24"/>
              </w:rPr>
            </w:pPr>
          </w:p>
        </w:tc>
      </w:tr>
      <w:tr w:rsidR="004B77E2" w:rsidRPr="00B8616B" w:rsidTr="00FF6938">
        <w:trPr>
          <w:trHeight w:val="333"/>
        </w:trPr>
        <w:tc>
          <w:tcPr>
            <w:tcW w:w="4111" w:type="dxa"/>
          </w:tcPr>
          <w:p w:rsidR="004B77E2" w:rsidRPr="00B8616B" w:rsidRDefault="004B77E2" w:rsidP="00BF5375">
            <w:pPr>
              <w:rPr>
                <w:sz w:val="24"/>
                <w:szCs w:val="24"/>
              </w:rPr>
            </w:pPr>
            <w:r w:rsidRPr="00B8616B">
              <w:rPr>
                <w:sz w:val="24"/>
                <w:szCs w:val="24"/>
              </w:rPr>
              <w:t>Крупный рогатый скот (КРС) – всего</w:t>
            </w:r>
          </w:p>
        </w:tc>
        <w:tc>
          <w:tcPr>
            <w:tcW w:w="709" w:type="dxa"/>
          </w:tcPr>
          <w:p w:rsidR="004B77E2" w:rsidRPr="00B8616B" w:rsidRDefault="004B77E2" w:rsidP="00BF5375">
            <w:pPr>
              <w:jc w:val="center"/>
              <w:rPr>
                <w:sz w:val="24"/>
                <w:szCs w:val="24"/>
              </w:rPr>
            </w:pPr>
            <w:r w:rsidRPr="00B8616B">
              <w:rPr>
                <w:sz w:val="24"/>
                <w:szCs w:val="24"/>
              </w:rPr>
              <w:t>гол</w:t>
            </w:r>
          </w:p>
        </w:tc>
        <w:tc>
          <w:tcPr>
            <w:tcW w:w="1417" w:type="dxa"/>
          </w:tcPr>
          <w:p w:rsidR="004B77E2" w:rsidRPr="00E727DC" w:rsidRDefault="004B77E2" w:rsidP="00BF5375">
            <w:pPr>
              <w:jc w:val="center"/>
              <w:rPr>
                <w:sz w:val="24"/>
                <w:szCs w:val="24"/>
              </w:rPr>
            </w:pPr>
            <w:r>
              <w:rPr>
                <w:sz w:val="24"/>
                <w:szCs w:val="24"/>
              </w:rPr>
              <w:t>37</w:t>
            </w:r>
          </w:p>
        </w:tc>
        <w:tc>
          <w:tcPr>
            <w:tcW w:w="1418" w:type="dxa"/>
          </w:tcPr>
          <w:p w:rsidR="004B77E2" w:rsidRPr="00E727DC" w:rsidRDefault="004B77E2" w:rsidP="00BF5375">
            <w:pPr>
              <w:jc w:val="center"/>
              <w:rPr>
                <w:sz w:val="24"/>
                <w:szCs w:val="24"/>
              </w:rPr>
            </w:pPr>
            <w:r w:rsidRPr="00E727DC">
              <w:rPr>
                <w:sz w:val="24"/>
                <w:szCs w:val="24"/>
              </w:rPr>
              <w:t>41</w:t>
            </w:r>
          </w:p>
        </w:tc>
        <w:tc>
          <w:tcPr>
            <w:tcW w:w="1843" w:type="dxa"/>
          </w:tcPr>
          <w:p w:rsidR="004B77E2" w:rsidRPr="00E727DC" w:rsidRDefault="004B77E2" w:rsidP="00BF5375">
            <w:pPr>
              <w:jc w:val="center"/>
              <w:rPr>
                <w:sz w:val="24"/>
                <w:szCs w:val="24"/>
              </w:rPr>
            </w:pPr>
            <w:r>
              <w:rPr>
                <w:sz w:val="24"/>
                <w:szCs w:val="24"/>
              </w:rPr>
              <w:t>110,8</w:t>
            </w:r>
          </w:p>
        </w:tc>
      </w:tr>
      <w:tr w:rsidR="004B77E2" w:rsidRPr="00B8616B" w:rsidTr="00FF6938">
        <w:tc>
          <w:tcPr>
            <w:tcW w:w="4111" w:type="dxa"/>
          </w:tcPr>
          <w:p w:rsidR="004B77E2" w:rsidRPr="00B8616B" w:rsidRDefault="004B77E2" w:rsidP="00BF5375">
            <w:pPr>
              <w:rPr>
                <w:sz w:val="24"/>
                <w:szCs w:val="24"/>
              </w:rPr>
            </w:pPr>
            <w:r w:rsidRPr="00B8616B">
              <w:rPr>
                <w:sz w:val="24"/>
                <w:szCs w:val="24"/>
              </w:rPr>
              <w:lastRenderedPageBreak/>
              <w:t>в том числе коровы</w:t>
            </w:r>
          </w:p>
        </w:tc>
        <w:tc>
          <w:tcPr>
            <w:tcW w:w="709" w:type="dxa"/>
          </w:tcPr>
          <w:p w:rsidR="004B77E2" w:rsidRPr="00B8616B" w:rsidRDefault="004B77E2" w:rsidP="00BF5375">
            <w:pPr>
              <w:jc w:val="center"/>
              <w:rPr>
                <w:sz w:val="24"/>
                <w:szCs w:val="24"/>
              </w:rPr>
            </w:pPr>
            <w:r w:rsidRPr="00B8616B">
              <w:rPr>
                <w:sz w:val="24"/>
                <w:szCs w:val="24"/>
              </w:rPr>
              <w:t>гол</w:t>
            </w:r>
          </w:p>
        </w:tc>
        <w:tc>
          <w:tcPr>
            <w:tcW w:w="1417" w:type="dxa"/>
          </w:tcPr>
          <w:p w:rsidR="004B77E2" w:rsidRPr="00E727DC" w:rsidRDefault="004B77E2" w:rsidP="00BF5375">
            <w:pPr>
              <w:jc w:val="center"/>
              <w:rPr>
                <w:sz w:val="24"/>
                <w:szCs w:val="24"/>
              </w:rPr>
            </w:pPr>
            <w:r>
              <w:rPr>
                <w:sz w:val="24"/>
                <w:szCs w:val="24"/>
              </w:rPr>
              <w:t>16</w:t>
            </w:r>
          </w:p>
        </w:tc>
        <w:tc>
          <w:tcPr>
            <w:tcW w:w="1418" w:type="dxa"/>
          </w:tcPr>
          <w:p w:rsidR="004B77E2" w:rsidRPr="00E727DC" w:rsidRDefault="004B77E2" w:rsidP="00BF5375">
            <w:pPr>
              <w:jc w:val="center"/>
              <w:rPr>
                <w:sz w:val="24"/>
                <w:szCs w:val="24"/>
              </w:rPr>
            </w:pPr>
            <w:r w:rsidRPr="00E727DC">
              <w:rPr>
                <w:sz w:val="24"/>
                <w:szCs w:val="24"/>
              </w:rPr>
              <w:t>17</w:t>
            </w:r>
          </w:p>
        </w:tc>
        <w:tc>
          <w:tcPr>
            <w:tcW w:w="1843" w:type="dxa"/>
          </w:tcPr>
          <w:p w:rsidR="004B77E2" w:rsidRPr="00E727DC" w:rsidRDefault="004B77E2" w:rsidP="00BF5375">
            <w:pPr>
              <w:jc w:val="center"/>
              <w:rPr>
                <w:sz w:val="24"/>
                <w:szCs w:val="24"/>
              </w:rPr>
            </w:pPr>
            <w:r>
              <w:rPr>
                <w:sz w:val="24"/>
                <w:szCs w:val="24"/>
              </w:rPr>
              <w:t>106,3</w:t>
            </w:r>
          </w:p>
        </w:tc>
      </w:tr>
    </w:tbl>
    <w:p w:rsidR="004B77E2" w:rsidRDefault="004B77E2" w:rsidP="00492938">
      <w:pPr>
        <w:pStyle w:val="21"/>
        <w:spacing w:after="0" w:line="240" w:lineRule="auto"/>
        <w:jc w:val="both"/>
      </w:pPr>
      <w:r>
        <w:t xml:space="preserve">* Показатель «поголовье скота» взят из данных </w:t>
      </w:r>
      <w:proofErr w:type="spellStart"/>
      <w:r>
        <w:t>похозяйственной</w:t>
      </w:r>
      <w:proofErr w:type="spellEnd"/>
      <w:r>
        <w:t xml:space="preserve"> книги получателей субсидии 2019 года, заполнение </w:t>
      </w:r>
      <w:proofErr w:type="spellStart"/>
      <w:r>
        <w:t>похозяйственной</w:t>
      </w:r>
      <w:proofErr w:type="spellEnd"/>
      <w:r>
        <w:t xml:space="preserve"> книги в 2020 году не планируется в связи с отсутствием оснований для выплаты субсидий на содержание маточного поголовья животных. </w:t>
      </w:r>
    </w:p>
    <w:p w:rsidR="004B77E2" w:rsidRPr="00B8616B" w:rsidRDefault="004B77E2" w:rsidP="004B77E2">
      <w:pPr>
        <w:jc w:val="right"/>
        <w:rPr>
          <w:color w:val="FF0000"/>
          <w:sz w:val="24"/>
          <w:szCs w:val="24"/>
        </w:rPr>
      </w:pPr>
    </w:p>
    <w:p w:rsidR="004B77E2" w:rsidRDefault="004B77E2" w:rsidP="004B77E2">
      <w:pPr>
        <w:ind w:firstLine="567"/>
        <w:jc w:val="center"/>
        <w:rPr>
          <w:b/>
          <w:sz w:val="24"/>
          <w:szCs w:val="24"/>
        </w:rPr>
      </w:pPr>
      <w:r>
        <w:rPr>
          <w:b/>
          <w:sz w:val="24"/>
          <w:szCs w:val="24"/>
        </w:rPr>
        <w:t>С</w:t>
      </w:r>
      <w:r w:rsidRPr="00917ADE">
        <w:rPr>
          <w:b/>
          <w:sz w:val="24"/>
          <w:szCs w:val="24"/>
        </w:rPr>
        <w:t xml:space="preserve">оздание условий для расширения рынка сельскохозяйственной продукции, сырья и продовольствия, содействие развитию малого </w:t>
      </w:r>
      <w:r>
        <w:rPr>
          <w:b/>
          <w:sz w:val="24"/>
          <w:szCs w:val="24"/>
        </w:rPr>
        <w:t>и среднего предпринимательства.</w:t>
      </w:r>
    </w:p>
    <w:p w:rsidR="004B77E2" w:rsidRDefault="004B77E2" w:rsidP="004B77E2">
      <w:pPr>
        <w:ind w:firstLine="540"/>
        <w:jc w:val="both"/>
        <w:rPr>
          <w:sz w:val="24"/>
          <w:szCs w:val="24"/>
        </w:rPr>
      </w:pPr>
    </w:p>
    <w:p w:rsidR="004B77E2" w:rsidRDefault="004B77E2" w:rsidP="004B77E2">
      <w:pPr>
        <w:ind w:firstLine="540"/>
        <w:jc w:val="both"/>
        <w:rPr>
          <w:sz w:val="24"/>
          <w:szCs w:val="24"/>
        </w:rPr>
      </w:pPr>
      <w:r>
        <w:rPr>
          <w:sz w:val="24"/>
          <w:szCs w:val="24"/>
        </w:rPr>
        <w:t xml:space="preserve">В целях создания условий для развития сельскохозяйственных товаропроизводителей с 2016 года действует подпрограмма </w:t>
      </w:r>
      <w:r>
        <w:rPr>
          <w:sz w:val="24"/>
          <w:szCs w:val="24"/>
          <w:lang w:val="en-US"/>
        </w:rPr>
        <w:t>III</w:t>
      </w:r>
      <w:r>
        <w:rPr>
          <w:sz w:val="24"/>
          <w:szCs w:val="24"/>
        </w:rPr>
        <w:t xml:space="preserve"> «</w:t>
      </w:r>
      <w:r w:rsidRPr="00D144B7">
        <w:rPr>
          <w:sz w:val="24"/>
          <w:szCs w:val="24"/>
        </w:rPr>
        <w:t>Развитие</w:t>
      </w:r>
      <w:r>
        <w:rPr>
          <w:sz w:val="24"/>
          <w:szCs w:val="24"/>
        </w:rPr>
        <w:t xml:space="preserve"> сельскохозяйственных товаропроизводителей» муниципальной программы «Развитие субъектов малого и среднего предпринимательства, потребительского рынка и сельскохозяйственных товаропроизводителей города Урай» на 2016-2020 годы» (далее – муниципальная программа).</w:t>
      </w:r>
    </w:p>
    <w:p w:rsidR="004B77E2" w:rsidRDefault="004B77E2" w:rsidP="004B77E2">
      <w:pPr>
        <w:jc w:val="center"/>
        <w:rPr>
          <w:sz w:val="24"/>
          <w:szCs w:val="24"/>
        </w:rPr>
      </w:pPr>
      <w:r>
        <w:rPr>
          <w:sz w:val="24"/>
          <w:szCs w:val="24"/>
        </w:rPr>
        <w:t xml:space="preserve">Финансирование мероприятий </w:t>
      </w:r>
      <w:r w:rsidRPr="00BA37BF">
        <w:rPr>
          <w:sz w:val="24"/>
          <w:szCs w:val="24"/>
        </w:rPr>
        <w:t xml:space="preserve">подпрограммы </w:t>
      </w:r>
      <w:r w:rsidRPr="00BA37BF">
        <w:rPr>
          <w:sz w:val="24"/>
          <w:szCs w:val="24"/>
          <w:lang w:val="en-US"/>
        </w:rPr>
        <w:t>III</w:t>
      </w:r>
      <w:r w:rsidRPr="00BA37BF">
        <w:rPr>
          <w:sz w:val="24"/>
          <w:szCs w:val="24"/>
        </w:rPr>
        <w:t xml:space="preserve"> </w:t>
      </w:r>
    </w:p>
    <w:p w:rsidR="004B77E2" w:rsidRDefault="004B77E2" w:rsidP="004B77E2">
      <w:pPr>
        <w:jc w:val="center"/>
        <w:rPr>
          <w:sz w:val="24"/>
          <w:szCs w:val="24"/>
        </w:rPr>
      </w:pPr>
      <w:r>
        <w:rPr>
          <w:sz w:val="24"/>
          <w:szCs w:val="24"/>
        </w:rPr>
        <w:t>«</w:t>
      </w:r>
      <w:r w:rsidRPr="00D144B7">
        <w:rPr>
          <w:sz w:val="24"/>
          <w:szCs w:val="24"/>
        </w:rPr>
        <w:t>Развитие</w:t>
      </w:r>
      <w:r>
        <w:rPr>
          <w:sz w:val="24"/>
          <w:szCs w:val="24"/>
        </w:rPr>
        <w:t xml:space="preserve"> сельскохозяйственных товаропроизводителей» </w:t>
      </w:r>
      <w:r w:rsidRPr="00BA37BF">
        <w:rPr>
          <w:sz w:val="24"/>
          <w:szCs w:val="24"/>
        </w:rPr>
        <w:t>муниципальной программы</w:t>
      </w:r>
    </w:p>
    <w:p w:rsidR="004B77E2" w:rsidRDefault="002D3E9F" w:rsidP="004B77E2">
      <w:pPr>
        <w:jc w:val="right"/>
        <w:rPr>
          <w:sz w:val="24"/>
          <w:szCs w:val="24"/>
        </w:rPr>
      </w:pPr>
      <w:r>
        <w:rPr>
          <w:sz w:val="24"/>
          <w:szCs w:val="24"/>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94"/>
        <w:gridCol w:w="992"/>
        <w:gridCol w:w="1134"/>
        <w:gridCol w:w="1134"/>
        <w:gridCol w:w="1272"/>
        <w:gridCol w:w="1280"/>
      </w:tblGrid>
      <w:tr w:rsidR="004B77E2" w:rsidRPr="00152E3D" w:rsidTr="00341C43">
        <w:trPr>
          <w:trHeight w:val="413"/>
        </w:trPr>
        <w:tc>
          <w:tcPr>
            <w:tcW w:w="3794" w:type="dxa"/>
            <w:vMerge w:val="restart"/>
          </w:tcPr>
          <w:p w:rsidR="004B77E2" w:rsidRPr="00152E3D" w:rsidRDefault="004B77E2" w:rsidP="00BF5375">
            <w:pPr>
              <w:jc w:val="center"/>
              <w:rPr>
                <w:bCs/>
                <w:sz w:val="24"/>
                <w:szCs w:val="24"/>
              </w:rPr>
            </w:pPr>
            <w:r>
              <w:rPr>
                <w:bCs/>
                <w:sz w:val="24"/>
                <w:szCs w:val="24"/>
              </w:rPr>
              <w:t>Источники финансирования</w:t>
            </w:r>
          </w:p>
        </w:tc>
        <w:tc>
          <w:tcPr>
            <w:tcW w:w="5812" w:type="dxa"/>
            <w:gridSpan w:val="5"/>
          </w:tcPr>
          <w:p w:rsidR="004B77E2" w:rsidRPr="00152E3D" w:rsidRDefault="004B77E2" w:rsidP="00BF5375">
            <w:pPr>
              <w:jc w:val="center"/>
              <w:rPr>
                <w:bCs/>
                <w:sz w:val="24"/>
                <w:szCs w:val="24"/>
              </w:rPr>
            </w:pPr>
            <w:r w:rsidRPr="00152E3D">
              <w:rPr>
                <w:bCs/>
                <w:sz w:val="24"/>
                <w:szCs w:val="24"/>
              </w:rPr>
              <w:t>год</w:t>
            </w:r>
            <w:r>
              <w:rPr>
                <w:bCs/>
                <w:sz w:val="24"/>
                <w:szCs w:val="24"/>
              </w:rPr>
              <w:t>ы</w:t>
            </w:r>
          </w:p>
        </w:tc>
      </w:tr>
      <w:tr w:rsidR="004B77E2" w:rsidRPr="00152E3D" w:rsidTr="00341C43">
        <w:trPr>
          <w:trHeight w:val="412"/>
        </w:trPr>
        <w:tc>
          <w:tcPr>
            <w:tcW w:w="3794" w:type="dxa"/>
            <w:vMerge/>
          </w:tcPr>
          <w:p w:rsidR="004B77E2" w:rsidRDefault="004B77E2" w:rsidP="00BF5375">
            <w:pPr>
              <w:jc w:val="center"/>
              <w:rPr>
                <w:bCs/>
                <w:sz w:val="24"/>
                <w:szCs w:val="24"/>
              </w:rPr>
            </w:pPr>
          </w:p>
        </w:tc>
        <w:tc>
          <w:tcPr>
            <w:tcW w:w="992" w:type="dxa"/>
          </w:tcPr>
          <w:p w:rsidR="004B77E2" w:rsidRPr="00152E3D" w:rsidRDefault="004B77E2" w:rsidP="00BF5375">
            <w:pPr>
              <w:jc w:val="center"/>
              <w:rPr>
                <w:bCs/>
                <w:sz w:val="24"/>
                <w:szCs w:val="24"/>
              </w:rPr>
            </w:pPr>
            <w:r w:rsidRPr="00152E3D">
              <w:rPr>
                <w:bCs/>
                <w:sz w:val="24"/>
                <w:szCs w:val="24"/>
              </w:rPr>
              <w:t>2016</w:t>
            </w:r>
          </w:p>
        </w:tc>
        <w:tc>
          <w:tcPr>
            <w:tcW w:w="1134" w:type="dxa"/>
          </w:tcPr>
          <w:p w:rsidR="004B77E2" w:rsidRPr="00152E3D" w:rsidRDefault="004B77E2" w:rsidP="00BF5375">
            <w:pPr>
              <w:jc w:val="center"/>
              <w:rPr>
                <w:bCs/>
                <w:sz w:val="24"/>
                <w:szCs w:val="24"/>
              </w:rPr>
            </w:pPr>
            <w:r w:rsidRPr="00152E3D">
              <w:rPr>
                <w:bCs/>
                <w:sz w:val="24"/>
                <w:szCs w:val="24"/>
              </w:rPr>
              <w:t>2017</w:t>
            </w:r>
          </w:p>
        </w:tc>
        <w:tc>
          <w:tcPr>
            <w:tcW w:w="1134" w:type="dxa"/>
          </w:tcPr>
          <w:p w:rsidR="004B77E2" w:rsidRDefault="004B77E2" w:rsidP="00BF5375">
            <w:pPr>
              <w:jc w:val="center"/>
              <w:rPr>
                <w:bCs/>
                <w:sz w:val="24"/>
                <w:szCs w:val="24"/>
              </w:rPr>
            </w:pPr>
            <w:r>
              <w:rPr>
                <w:bCs/>
                <w:sz w:val="24"/>
                <w:szCs w:val="24"/>
              </w:rPr>
              <w:t>2018</w:t>
            </w:r>
          </w:p>
        </w:tc>
        <w:tc>
          <w:tcPr>
            <w:tcW w:w="1272" w:type="dxa"/>
          </w:tcPr>
          <w:p w:rsidR="004B77E2" w:rsidRDefault="004B77E2" w:rsidP="00BF5375">
            <w:pPr>
              <w:jc w:val="center"/>
              <w:rPr>
                <w:bCs/>
                <w:sz w:val="24"/>
                <w:szCs w:val="24"/>
              </w:rPr>
            </w:pPr>
            <w:r>
              <w:rPr>
                <w:bCs/>
                <w:sz w:val="24"/>
                <w:szCs w:val="24"/>
              </w:rPr>
              <w:t>2019</w:t>
            </w:r>
          </w:p>
        </w:tc>
        <w:tc>
          <w:tcPr>
            <w:tcW w:w="1280" w:type="dxa"/>
          </w:tcPr>
          <w:p w:rsidR="004B77E2" w:rsidRDefault="004B77E2" w:rsidP="00BF5375">
            <w:pPr>
              <w:jc w:val="center"/>
              <w:rPr>
                <w:bCs/>
                <w:sz w:val="24"/>
                <w:szCs w:val="24"/>
              </w:rPr>
            </w:pPr>
            <w:r>
              <w:rPr>
                <w:bCs/>
                <w:sz w:val="24"/>
                <w:szCs w:val="24"/>
              </w:rPr>
              <w:t>1 полугодие 2020</w:t>
            </w:r>
          </w:p>
        </w:tc>
      </w:tr>
      <w:tr w:rsidR="004B77E2" w:rsidRPr="00152E3D" w:rsidTr="00341C43">
        <w:tc>
          <w:tcPr>
            <w:tcW w:w="3794" w:type="dxa"/>
          </w:tcPr>
          <w:p w:rsidR="004B77E2" w:rsidRPr="00152E3D" w:rsidRDefault="004B77E2" w:rsidP="00BF5375">
            <w:pPr>
              <w:rPr>
                <w:bCs/>
                <w:sz w:val="24"/>
                <w:szCs w:val="24"/>
              </w:rPr>
            </w:pPr>
            <w:r>
              <w:rPr>
                <w:bCs/>
                <w:sz w:val="24"/>
                <w:szCs w:val="24"/>
              </w:rPr>
              <w:t>Бюджет городского округа города Урай, млн</w:t>
            </w:r>
            <w:proofErr w:type="gramStart"/>
            <w:r>
              <w:rPr>
                <w:bCs/>
                <w:sz w:val="24"/>
                <w:szCs w:val="24"/>
              </w:rPr>
              <w:t>.р</w:t>
            </w:r>
            <w:proofErr w:type="gramEnd"/>
            <w:r>
              <w:rPr>
                <w:bCs/>
                <w:sz w:val="24"/>
                <w:szCs w:val="24"/>
              </w:rPr>
              <w:t>уб.</w:t>
            </w:r>
          </w:p>
        </w:tc>
        <w:tc>
          <w:tcPr>
            <w:tcW w:w="992" w:type="dxa"/>
          </w:tcPr>
          <w:p w:rsidR="004B77E2" w:rsidRPr="00152E3D" w:rsidRDefault="004B77E2" w:rsidP="00BF5375">
            <w:pPr>
              <w:jc w:val="center"/>
              <w:rPr>
                <w:bCs/>
                <w:sz w:val="24"/>
                <w:szCs w:val="24"/>
              </w:rPr>
            </w:pPr>
            <w:r>
              <w:rPr>
                <w:bCs/>
                <w:sz w:val="24"/>
                <w:szCs w:val="24"/>
              </w:rPr>
              <w:t>1,1</w:t>
            </w:r>
          </w:p>
        </w:tc>
        <w:tc>
          <w:tcPr>
            <w:tcW w:w="1134" w:type="dxa"/>
          </w:tcPr>
          <w:p w:rsidR="004B77E2" w:rsidRPr="00152E3D" w:rsidRDefault="004B77E2" w:rsidP="00BF5375">
            <w:pPr>
              <w:jc w:val="center"/>
              <w:rPr>
                <w:bCs/>
                <w:sz w:val="24"/>
                <w:szCs w:val="24"/>
              </w:rPr>
            </w:pPr>
            <w:r>
              <w:rPr>
                <w:bCs/>
                <w:sz w:val="24"/>
                <w:szCs w:val="24"/>
              </w:rPr>
              <w:t>5,5</w:t>
            </w:r>
          </w:p>
        </w:tc>
        <w:tc>
          <w:tcPr>
            <w:tcW w:w="1134" w:type="dxa"/>
          </w:tcPr>
          <w:p w:rsidR="004B77E2" w:rsidRDefault="004B77E2" w:rsidP="00BF5375">
            <w:pPr>
              <w:jc w:val="center"/>
              <w:rPr>
                <w:bCs/>
                <w:sz w:val="24"/>
                <w:szCs w:val="24"/>
              </w:rPr>
            </w:pPr>
            <w:r>
              <w:rPr>
                <w:bCs/>
                <w:sz w:val="24"/>
                <w:szCs w:val="24"/>
              </w:rPr>
              <w:t>4,54</w:t>
            </w:r>
          </w:p>
        </w:tc>
        <w:tc>
          <w:tcPr>
            <w:tcW w:w="1272" w:type="dxa"/>
          </w:tcPr>
          <w:p w:rsidR="004B77E2" w:rsidRDefault="004B77E2" w:rsidP="00BF5375">
            <w:pPr>
              <w:jc w:val="center"/>
              <w:rPr>
                <w:bCs/>
                <w:sz w:val="24"/>
                <w:szCs w:val="24"/>
              </w:rPr>
            </w:pPr>
            <w:r>
              <w:rPr>
                <w:bCs/>
                <w:sz w:val="24"/>
                <w:szCs w:val="24"/>
              </w:rPr>
              <w:t>1,0</w:t>
            </w:r>
          </w:p>
        </w:tc>
        <w:tc>
          <w:tcPr>
            <w:tcW w:w="1280" w:type="dxa"/>
          </w:tcPr>
          <w:p w:rsidR="004B77E2" w:rsidRDefault="004B77E2" w:rsidP="00BF5375">
            <w:pPr>
              <w:jc w:val="center"/>
              <w:rPr>
                <w:bCs/>
                <w:sz w:val="24"/>
                <w:szCs w:val="24"/>
              </w:rPr>
            </w:pPr>
            <w:r>
              <w:rPr>
                <w:bCs/>
                <w:sz w:val="24"/>
                <w:szCs w:val="24"/>
              </w:rPr>
              <w:t>0,04</w:t>
            </w:r>
          </w:p>
        </w:tc>
      </w:tr>
      <w:tr w:rsidR="004B77E2" w:rsidRPr="00152E3D" w:rsidTr="00341C43">
        <w:tc>
          <w:tcPr>
            <w:tcW w:w="3794" w:type="dxa"/>
          </w:tcPr>
          <w:p w:rsidR="004B77E2" w:rsidRPr="00152E3D" w:rsidRDefault="004B77E2" w:rsidP="00BF5375">
            <w:pPr>
              <w:rPr>
                <w:bCs/>
                <w:sz w:val="24"/>
                <w:szCs w:val="24"/>
              </w:rPr>
            </w:pPr>
            <w:r>
              <w:rPr>
                <w:bCs/>
                <w:sz w:val="24"/>
                <w:szCs w:val="24"/>
              </w:rPr>
              <w:t xml:space="preserve">Бюджет </w:t>
            </w:r>
            <w:proofErr w:type="spellStart"/>
            <w:r>
              <w:rPr>
                <w:bCs/>
                <w:sz w:val="24"/>
                <w:szCs w:val="24"/>
              </w:rPr>
              <w:t>ХМАО-Югры</w:t>
            </w:r>
            <w:proofErr w:type="spellEnd"/>
            <w:r>
              <w:rPr>
                <w:bCs/>
                <w:sz w:val="24"/>
                <w:szCs w:val="24"/>
              </w:rPr>
              <w:t>, млн</w:t>
            </w:r>
            <w:proofErr w:type="gramStart"/>
            <w:r>
              <w:rPr>
                <w:bCs/>
                <w:sz w:val="24"/>
                <w:szCs w:val="24"/>
              </w:rPr>
              <w:t>.р</w:t>
            </w:r>
            <w:proofErr w:type="gramEnd"/>
            <w:r>
              <w:rPr>
                <w:bCs/>
                <w:sz w:val="24"/>
                <w:szCs w:val="24"/>
              </w:rPr>
              <w:t>уб.</w:t>
            </w:r>
          </w:p>
        </w:tc>
        <w:tc>
          <w:tcPr>
            <w:tcW w:w="992" w:type="dxa"/>
          </w:tcPr>
          <w:p w:rsidR="004B77E2" w:rsidRPr="00152E3D" w:rsidRDefault="004B77E2" w:rsidP="00BF5375">
            <w:pPr>
              <w:jc w:val="center"/>
              <w:rPr>
                <w:bCs/>
                <w:sz w:val="24"/>
                <w:szCs w:val="24"/>
              </w:rPr>
            </w:pPr>
            <w:r>
              <w:rPr>
                <w:bCs/>
                <w:sz w:val="24"/>
                <w:szCs w:val="24"/>
              </w:rPr>
              <w:t>30,95</w:t>
            </w:r>
          </w:p>
        </w:tc>
        <w:tc>
          <w:tcPr>
            <w:tcW w:w="1134" w:type="dxa"/>
          </w:tcPr>
          <w:p w:rsidR="004B77E2" w:rsidRPr="00152E3D" w:rsidRDefault="004B77E2" w:rsidP="00BF5375">
            <w:pPr>
              <w:jc w:val="center"/>
              <w:rPr>
                <w:bCs/>
                <w:sz w:val="24"/>
                <w:szCs w:val="24"/>
              </w:rPr>
            </w:pPr>
            <w:r>
              <w:rPr>
                <w:bCs/>
                <w:sz w:val="24"/>
                <w:szCs w:val="24"/>
              </w:rPr>
              <w:t>33,8</w:t>
            </w:r>
          </w:p>
        </w:tc>
        <w:tc>
          <w:tcPr>
            <w:tcW w:w="1134" w:type="dxa"/>
          </w:tcPr>
          <w:p w:rsidR="004B77E2" w:rsidRDefault="004B77E2" w:rsidP="00BF5375">
            <w:pPr>
              <w:jc w:val="center"/>
              <w:rPr>
                <w:bCs/>
                <w:sz w:val="24"/>
                <w:szCs w:val="24"/>
              </w:rPr>
            </w:pPr>
            <w:r>
              <w:rPr>
                <w:bCs/>
                <w:sz w:val="24"/>
                <w:szCs w:val="24"/>
              </w:rPr>
              <w:t>30,82</w:t>
            </w:r>
          </w:p>
        </w:tc>
        <w:tc>
          <w:tcPr>
            <w:tcW w:w="1272" w:type="dxa"/>
          </w:tcPr>
          <w:p w:rsidR="004B77E2" w:rsidRDefault="004B77E2" w:rsidP="00BF5375">
            <w:pPr>
              <w:jc w:val="center"/>
              <w:rPr>
                <w:bCs/>
                <w:sz w:val="24"/>
                <w:szCs w:val="24"/>
              </w:rPr>
            </w:pPr>
            <w:r>
              <w:rPr>
                <w:bCs/>
                <w:sz w:val="24"/>
                <w:szCs w:val="24"/>
              </w:rPr>
              <w:t>27,95</w:t>
            </w:r>
          </w:p>
        </w:tc>
        <w:tc>
          <w:tcPr>
            <w:tcW w:w="1280" w:type="dxa"/>
          </w:tcPr>
          <w:p w:rsidR="004B77E2" w:rsidRDefault="004B77E2" w:rsidP="00BF5375">
            <w:pPr>
              <w:jc w:val="center"/>
              <w:rPr>
                <w:bCs/>
                <w:sz w:val="24"/>
                <w:szCs w:val="24"/>
              </w:rPr>
            </w:pPr>
            <w:r>
              <w:rPr>
                <w:bCs/>
                <w:sz w:val="24"/>
                <w:szCs w:val="24"/>
              </w:rPr>
              <w:t>19,21</w:t>
            </w:r>
          </w:p>
        </w:tc>
      </w:tr>
      <w:tr w:rsidR="004B77E2" w:rsidRPr="00152E3D" w:rsidTr="00341C43">
        <w:tc>
          <w:tcPr>
            <w:tcW w:w="3794" w:type="dxa"/>
          </w:tcPr>
          <w:p w:rsidR="004B77E2" w:rsidRDefault="004B77E2" w:rsidP="00BF5375">
            <w:pPr>
              <w:rPr>
                <w:bCs/>
                <w:sz w:val="24"/>
                <w:szCs w:val="24"/>
              </w:rPr>
            </w:pPr>
            <w:r>
              <w:rPr>
                <w:bCs/>
                <w:sz w:val="24"/>
                <w:szCs w:val="24"/>
              </w:rPr>
              <w:t>Федеральный бюджет, млн</w:t>
            </w:r>
            <w:proofErr w:type="gramStart"/>
            <w:r>
              <w:rPr>
                <w:bCs/>
                <w:sz w:val="24"/>
                <w:szCs w:val="24"/>
              </w:rPr>
              <w:t>.р</w:t>
            </w:r>
            <w:proofErr w:type="gramEnd"/>
            <w:r>
              <w:rPr>
                <w:bCs/>
                <w:sz w:val="24"/>
                <w:szCs w:val="24"/>
              </w:rPr>
              <w:t>уб.</w:t>
            </w:r>
          </w:p>
        </w:tc>
        <w:tc>
          <w:tcPr>
            <w:tcW w:w="992" w:type="dxa"/>
          </w:tcPr>
          <w:p w:rsidR="004B77E2" w:rsidRPr="00152E3D" w:rsidRDefault="004B77E2" w:rsidP="00BF5375">
            <w:pPr>
              <w:jc w:val="center"/>
              <w:rPr>
                <w:bCs/>
                <w:sz w:val="24"/>
                <w:szCs w:val="24"/>
              </w:rPr>
            </w:pPr>
            <w:r>
              <w:rPr>
                <w:bCs/>
                <w:sz w:val="24"/>
                <w:szCs w:val="24"/>
              </w:rPr>
              <w:t>0,2</w:t>
            </w:r>
          </w:p>
        </w:tc>
        <w:tc>
          <w:tcPr>
            <w:tcW w:w="1134" w:type="dxa"/>
          </w:tcPr>
          <w:p w:rsidR="004B77E2" w:rsidRPr="00152E3D" w:rsidRDefault="004B77E2" w:rsidP="00BF5375">
            <w:pPr>
              <w:jc w:val="center"/>
              <w:rPr>
                <w:bCs/>
                <w:sz w:val="24"/>
                <w:szCs w:val="24"/>
              </w:rPr>
            </w:pPr>
            <w:r>
              <w:rPr>
                <w:bCs/>
                <w:sz w:val="24"/>
                <w:szCs w:val="24"/>
              </w:rPr>
              <w:t>-</w:t>
            </w:r>
          </w:p>
        </w:tc>
        <w:tc>
          <w:tcPr>
            <w:tcW w:w="1134" w:type="dxa"/>
          </w:tcPr>
          <w:p w:rsidR="004B77E2" w:rsidRDefault="004B77E2" w:rsidP="00BF5375">
            <w:pPr>
              <w:jc w:val="center"/>
              <w:rPr>
                <w:bCs/>
                <w:sz w:val="24"/>
                <w:szCs w:val="24"/>
              </w:rPr>
            </w:pPr>
            <w:r>
              <w:rPr>
                <w:bCs/>
                <w:sz w:val="24"/>
                <w:szCs w:val="24"/>
              </w:rPr>
              <w:t>-</w:t>
            </w:r>
          </w:p>
        </w:tc>
        <w:tc>
          <w:tcPr>
            <w:tcW w:w="1272" w:type="dxa"/>
          </w:tcPr>
          <w:p w:rsidR="004B77E2" w:rsidRDefault="004B77E2" w:rsidP="00BF5375">
            <w:pPr>
              <w:jc w:val="center"/>
              <w:rPr>
                <w:bCs/>
                <w:sz w:val="24"/>
                <w:szCs w:val="24"/>
              </w:rPr>
            </w:pPr>
          </w:p>
        </w:tc>
        <w:tc>
          <w:tcPr>
            <w:tcW w:w="1280" w:type="dxa"/>
          </w:tcPr>
          <w:p w:rsidR="004B77E2" w:rsidRDefault="004B77E2" w:rsidP="00BF5375">
            <w:pPr>
              <w:jc w:val="center"/>
              <w:rPr>
                <w:bCs/>
                <w:sz w:val="24"/>
                <w:szCs w:val="24"/>
              </w:rPr>
            </w:pPr>
            <w:r>
              <w:rPr>
                <w:bCs/>
                <w:sz w:val="24"/>
                <w:szCs w:val="24"/>
              </w:rPr>
              <w:t>-</w:t>
            </w:r>
          </w:p>
        </w:tc>
      </w:tr>
      <w:tr w:rsidR="004B77E2" w:rsidRPr="00152E3D" w:rsidTr="00341C43">
        <w:tc>
          <w:tcPr>
            <w:tcW w:w="3794" w:type="dxa"/>
          </w:tcPr>
          <w:p w:rsidR="004B77E2" w:rsidRPr="00152E3D" w:rsidRDefault="004B77E2" w:rsidP="00BF5375">
            <w:pPr>
              <w:rPr>
                <w:bCs/>
                <w:sz w:val="24"/>
                <w:szCs w:val="24"/>
              </w:rPr>
            </w:pPr>
            <w:r>
              <w:rPr>
                <w:bCs/>
                <w:sz w:val="24"/>
                <w:szCs w:val="24"/>
              </w:rPr>
              <w:t>Итого, млн. руб.</w:t>
            </w:r>
          </w:p>
        </w:tc>
        <w:tc>
          <w:tcPr>
            <w:tcW w:w="992" w:type="dxa"/>
          </w:tcPr>
          <w:p w:rsidR="004B77E2" w:rsidRPr="00152E3D" w:rsidRDefault="004B77E2" w:rsidP="00BF5375">
            <w:pPr>
              <w:jc w:val="center"/>
              <w:rPr>
                <w:bCs/>
                <w:sz w:val="24"/>
                <w:szCs w:val="24"/>
              </w:rPr>
            </w:pPr>
            <w:r>
              <w:rPr>
                <w:bCs/>
                <w:sz w:val="24"/>
                <w:szCs w:val="24"/>
              </w:rPr>
              <w:t>32,3</w:t>
            </w:r>
          </w:p>
        </w:tc>
        <w:tc>
          <w:tcPr>
            <w:tcW w:w="1134" w:type="dxa"/>
          </w:tcPr>
          <w:p w:rsidR="004B77E2" w:rsidRPr="00152E3D" w:rsidRDefault="004B77E2" w:rsidP="00BF5375">
            <w:pPr>
              <w:jc w:val="center"/>
              <w:rPr>
                <w:bCs/>
                <w:sz w:val="24"/>
                <w:szCs w:val="24"/>
              </w:rPr>
            </w:pPr>
            <w:r>
              <w:rPr>
                <w:bCs/>
                <w:sz w:val="24"/>
                <w:szCs w:val="24"/>
              </w:rPr>
              <w:t>39,3</w:t>
            </w:r>
          </w:p>
        </w:tc>
        <w:tc>
          <w:tcPr>
            <w:tcW w:w="1134" w:type="dxa"/>
          </w:tcPr>
          <w:p w:rsidR="004B77E2" w:rsidRDefault="004B77E2" w:rsidP="00BF5375">
            <w:pPr>
              <w:jc w:val="center"/>
              <w:rPr>
                <w:bCs/>
                <w:sz w:val="24"/>
                <w:szCs w:val="24"/>
              </w:rPr>
            </w:pPr>
            <w:r>
              <w:rPr>
                <w:bCs/>
                <w:sz w:val="24"/>
                <w:szCs w:val="24"/>
              </w:rPr>
              <w:t>35,36</w:t>
            </w:r>
          </w:p>
        </w:tc>
        <w:tc>
          <w:tcPr>
            <w:tcW w:w="1272" w:type="dxa"/>
          </w:tcPr>
          <w:p w:rsidR="004B77E2" w:rsidRDefault="004B77E2" w:rsidP="00BF5375">
            <w:pPr>
              <w:jc w:val="center"/>
              <w:rPr>
                <w:bCs/>
                <w:sz w:val="24"/>
                <w:szCs w:val="24"/>
              </w:rPr>
            </w:pPr>
            <w:r>
              <w:rPr>
                <w:bCs/>
                <w:sz w:val="24"/>
                <w:szCs w:val="24"/>
              </w:rPr>
              <w:t>28,95</w:t>
            </w:r>
          </w:p>
        </w:tc>
        <w:tc>
          <w:tcPr>
            <w:tcW w:w="1280" w:type="dxa"/>
          </w:tcPr>
          <w:p w:rsidR="004B77E2" w:rsidRDefault="004B77E2" w:rsidP="00BF5375">
            <w:pPr>
              <w:jc w:val="center"/>
              <w:rPr>
                <w:bCs/>
                <w:sz w:val="24"/>
                <w:szCs w:val="24"/>
              </w:rPr>
            </w:pPr>
            <w:r>
              <w:rPr>
                <w:bCs/>
                <w:sz w:val="24"/>
                <w:szCs w:val="24"/>
              </w:rPr>
              <w:t>19,25</w:t>
            </w:r>
          </w:p>
        </w:tc>
      </w:tr>
    </w:tbl>
    <w:p w:rsidR="004B77E2" w:rsidRDefault="004B77E2" w:rsidP="004B77E2">
      <w:pPr>
        <w:rPr>
          <w:sz w:val="24"/>
          <w:szCs w:val="24"/>
        </w:rPr>
      </w:pPr>
    </w:p>
    <w:p w:rsidR="004B77E2" w:rsidRDefault="004B77E2" w:rsidP="004B77E2">
      <w:pPr>
        <w:ind w:firstLine="567"/>
        <w:jc w:val="both"/>
        <w:rPr>
          <w:sz w:val="24"/>
          <w:szCs w:val="24"/>
        </w:rPr>
      </w:pPr>
      <w:r>
        <w:rPr>
          <w:sz w:val="24"/>
          <w:szCs w:val="24"/>
        </w:rPr>
        <w:t xml:space="preserve">Общее финансирование в первом полугодии 2020 года по сравнению с аналогичным периодом прошлого года выше на 31,0% или на 4,55 млн. руб.  Увеличение финансирования из бюджета Ханты-Мансийского автономного округа – </w:t>
      </w:r>
      <w:proofErr w:type="spellStart"/>
      <w:r>
        <w:rPr>
          <w:sz w:val="24"/>
          <w:szCs w:val="24"/>
        </w:rPr>
        <w:t>Югры</w:t>
      </w:r>
      <w:proofErr w:type="spellEnd"/>
      <w:r>
        <w:rPr>
          <w:sz w:val="24"/>
          <w:szCs w:val="24"/>
        </w:rPr>
        <w:t xml:space="preserve"> объясняется увеличением объемов производства сельскохозяйственной продукции и увеличением ставки за произведенную молочную продукцию на 10% с апреля текущего года</w:t>
      </w:r>
      <w:proofErr w:type="gramStart"/>
      <w:r>
        <w:rPr>
          <w:sz w:val="24"/>
          <w:szCs w:val="24"/>
        </w:rPr>
        <w:t xml:space="preserve"> .</w:t>
      </w:r>
      <w:proofErr w:type="gramEnd"/>
    </w:p>
    <w:p w:rsidR="004B77E2" w:rsidRDefault="004B77E2" w:rsidP="004B77E2"/>
    <w:p w:rsidR="004B77E2" w:rsidRPr="00C5026D" w:rsidRDefault="004B77E2" w:rsidP="004B77E2">
      <w:pPr>
        <w:autoSpaceDE w:val="0"/>
        <w:autoSpaceDN w:val="0"/>
        <w:adjustRightInd w:val="0"/>
        <w:jc w:val="center"/>
        <w:outlineLvl w:val="1"/>
        <w:rPr>
          <w:b/>
          <w:sz w:val="24"/>
          <w:szCs w:val="24"/>
        </w:rPr>
      </w:pPr>
      <w:r w:rsidRPr="00C5026D">
        <w:rPr>
          <w:b/>
          <w:sz w:val="24"/>
          <w:szCs w:val="24"/>
        </w:rPr>
        <w:t>Исполнение отдельных государственных полномочий, переданных органам</w:t>
      </w:r>
      <w:r>
        <w:rPr>
          <w:b/>
          <w:sz w:val="24"/>
          <w:szCs w:val="24"/>
        </w:rPr>
        <w:t xml:space="preserve"> </w:t>
      </w:r>
      <w:r w:rsidRPr="00C5026D">
        <w:rPr>
          <w:b/>
          <w:sz w:val="24"/>
          <w:szCs w:val="24"/>
        </w:rPr>
        <w:t>местного самоуправления ф</w:t>
      </w:r>
      <w:r>
        <w:rPr>
          <w:b/>
          <w:sz w:val="24"/>
          <w:szCs w:val="24"/>
        </w:rPr>
        <w:t xml:space="preserve">едеральными законами и законами </w:t>
      </w:r>
      <w:r w:rsidRPr="00C5026D">
        <w:rPr>
          <w:b/>
          <w:sz w:val="24"/>
          <w:szCs w:val="24"/>
        </w:rPr>
        <w:t xml:space="preserve">Ханты-Мансийского автономного округа – </w:t>
      </w:r>
      <w:proofErr w:type="spellStart"/>
      <w:r w:rsidRPr="00C5026D">
        <w:rPr>
          <w:b/>
          <w:sz w:val="24"/>
          <w:szCs w:val="24"/>
        </w:rPr>
        <w:t>Югры</w:t>
      </w:r>
      <w:proofErr w:type="spellEnd"/>
    </w:p>
    <w:p w:rsidR="004B77E2" w:rsidRDefault="004B77E2" w:rsidP="004B77E2"/>
    <w:p w:rsidR="004B77E2" w:rsidRPr="002455A0" w:rsidRDefault="004B77E2" w:rsidP="004B77E2">
      <w:pPr>
        <w:ind w:firstLine="567"/>
        <w:jc w:val="both"/>
        <w:rPr>
          <w:bCs/>
          <w:sz w:val="24"/>
          <w:szCs w:val="24"/>
        </w:rPr>
      </w:pPr>
      <w:r w:rsidRPr="00686DB1">
        <w:rPr>
          <w:bCs/>
          <w:sz w:val="24"/>
          <w:szCs w:val="24"/>
        </w:rPr>
        <w:t xml:space="preserve">В рамках реализации государственной программы в </w:t>
      </w:r>
      <w:r>
        <w:rPr>
          <w:bCs/>
          <w:sz w:val="24"/>
          <w:szCs w:val="24"/>
        </w:rPr>
        <w:t xml:space="preserve">1 полугодии </w:t>
      </w:r>
      <w:r w:rsidRPr="00686DB1">
        <w:rPr>
          <w:bCs/>
          <w:sz w:val="24"/>
          <w:szCs w:val="24"/>
        </w:rPr>
        <w:t>20</w:t>
      </w:r>
      <w:r>
        <w:rPr>
          <w:bCs/>
          <w:sz w:val="24"/>
          <w:szCs w:val="24"/>
        </w:rPr>
        <w:t>20</w:t>
      </w:r>
      <w:r w:rsidRPr="00686DB1">
        <w:rPr>
          <w:bCs/>
          <w:sz w:val="24"/>
          <w:szCs w:val="24"/>
        </w:rPr>
        <w:t xml:space="preserve"> год</w:t>
      </w:r>
      <w:r>
        <w:rPr>
          <w:bCs/>
          <w:sz w:val="24"/>
          <w:szCs w:val="24"/>
        </w:rPr>
        <w:t>а</w:t>
      </w:r>
      <w:r w:rsidRPr="00686DB1">
        <w:rPr>
          <w:bCs/>
          <w:sz w:val="24"/>
          <w:szCs w:val="24"/>
        </w:rPr>
        <w:t xml:space="preserve"> выплачено субсидий в сумме </w:t>
      </w:r>
      <w:r>
        <w:rPr>
          <w:bCs/>
          <w:sz w:val="24"/>
          <w:szCs w:val="24"/>
        </w:rPr>
        <w:t>19 210,1</w:t>
      </w:r>
      <w:r w:rsidRPr="002455A0">
        <w:rPr>
          <w:bCs/>
          <w:sz w:val="24"/>
          <w:szCs w:val="24"/>
        </w:rPr>
        <w:t xml:space="preserve">  тыс. руб., в том числе:</w:t>
      </w:r>
    </w:p>
    <w:p w:rsidR="004B77E2" w:rsidRPr="002455A0" w:rsidRDefault="004B77E2" w:rsidP="004B77E2">
      <w:pPr>
        <w:ind w:firstLine="567"/>
        <w:jc w:val="both"/>
        <w:rPr>
          <w:bCs/>
          <w:sz w:val="24"/>
          <w:szCs w:val="24"/>
        </w:rPr>
      </w:pPr>
      <w:r w:rsidRPr="002455A0">
        <w:rPr>
          <w:bCs/>
          <w:sz w:val="24"/>
          <w:szCs w:val="24"/>
        </w:rPr>
        <w:t xml:space="preserve">- субсидии на развитие животноводства, переработки и реализации продукции – </w:t>
      </w:r>
      <w:r>
        <w:rPr>
          <w:bCs/>
          <w:sz w:val="24"/>
          <w:szCs w:val="24"/>
        </w:rPr>
        <w:t>19 210,1</w:t>
      </w:r>
      <w:r w:rsidRPr="002455A0">
        <w:rPr>
          <w:bCs/>
          <w:sz w:val="24"/>
          <w:szCs w:val="24"/>
        </w:rPr>
        <w:t xml:space="preserve"> тыс</w:t>
      </w:r>
      <w:proofErr w:type="gramStart"/>
      <w:r w:rsidRPr="002455A0">
        <w:rPr>
          <w:bCs/>
          <w:sz w:val="24"/>
          <w:szCs w:val="24"/>
        </w:rPr>
        <w:t>.р</w:t>
      </w:r>
      <w:proofErr w:type="gramEnd"/>
      <w:r w:rsidRPr="002455A0">
        <w:rPr>
          <w:bCs/>
          <w:sz w:val="24"/>
          <w:szCs w:val="24"/>
        </w:rPr>
        <w:t>уб.</w:t>
      </w:r>
    </w:p>
    <w:p w:rsidR="004B77E2" w:rsidRDefault="004B77E2" w:rsidP="004B77E2">
      <w:pPr>
        <w:ind w:firstLine="567"/>
        <w:jc w:val="both"/>
        <w:rPr>
          <w:bCs/>
          <w:sz w:val="24"/>
          <w:szCs w:val="24"/>
        </w:rPr>
      </w:pPr>
      <w:r w:rsidRPr="00686DB1">
        <w:rPr>
          <w:bCs/>
          <w:sz w:val="24"/>
          <w:szCs w:val="24"/>
        </w:rPr>
        <w:t xml:space="preserve">В отчетном периоде предоставлены субсидии </w:t>
      </w:r>
      <w:r>
        <w:rPr>
          <w:bCs/>
          <w:sz w:val="24"/>
          <w:szCs w:val="24"/>
        </w:rPr>
        <w:t xml:space="preserve">3 </w:t>
      </w:r>
      <w:r w:rsidRPr="00686DB1">
        <w:rPr>
          <w:bCs/>
          <w:sz w:val="24"/>
          <w:szCs w:val="24"/>
        </w:rPr>
        <w:t>сельскохозяйственн</w:t>
      </w:r>
      <w:r>
        <w:rPr>
          <w:bCs/>
          <w:sz w:val="24"/>
          <w:szCs w:val="24"/>
        </w:rPr>
        <w:t>ым</w:t>
      </w:r>
      <w:r w:rsidRPr="00686DB1">
        <w:rPr>
          <w:bCs/>
          <w:sz w:val="24"/>
          <w:szCs w:val="24"/>
        </w:rPr>
        <w:t xml:space="preserve"> </w:t>
      </w:r>
      <w:r>
        <w:rPr>
          <w:bCs/>
          <w:sz w:val="24"/>
          <w:szCs w:val="24"/>
        </w:rPr>
        <w:t xml:space="preserve"> </w:t>
      </w:r>
      <w:r w:rsidRPr="00686DB1">
        <w:rPr>
          <w:bCs/>
          <w:sz w:val="24"/>
          <w:szCs w:val="24"/>
        </w:rPr>
        <w:t>то</w:t>
      </w:r>
      <w:r>
        <w:rPr>
          <w:bCs/>
          <w:sz w:val="24"/>
          <w:szCs w:val="24"/>
        </w:rPr>
        <w:t>варопроизводителям:</w:t>
      </w:r>
    </w:p>
    <w:p w:rsidR="004B77E2" w:rsidRDefault="004B77E2" w:rsidP="004B77E2">
      <w:pPr>
        <w:ind w:firstLine="567"/>
        <w:jc w:val="both"/>
        <w:rPr>
          <w:bCs/>
          <w:sz w:val="24"/>
          <w:szCs w:val="24"/>
        </w:rPr>
      </w:pPr>
      <w:r>
        <w:rPr>
          <w:bCs/>
          <w:sz w:val="24"/>
          <w:szCs w:val="24"/>
        </w:rPr>
        <w:t xml:space="preserve">- </w:t>
      </w:r>
      <w:r w:rsidRPr="00686DB1">
        <w:rPr>
          <w:bCs/>
          <w:sz w:val="24"/>
          <w:szCs w:val="24"/>
        </w:rPr>
        <w:t>АО «</w:t>
      </w:r>
      <w:proofErr w:type="spellStart"/>
      <w:r w:rsidRPr="00686DB1">
        <w:rPr>
          <w:bCs/>
          <w:sz w:val="24"/>
          <w:szCs w:val="24"/>
        </w:rPr>
        <w:t>Агроника</w:t>
      </w:r>
      <w:proofErr w:type="spellEnd"/>
      <w:r w:rsidRPr="00686DB1">
        <w:rPr>
          <w:bCs/>
          <w:sz w:val="24"/>
          <w:szCs w:val="24"/>
        </w:rPr>
        <w:t xml:space="preserve">» в сумме </w:t>
      </w:r>
      <w:r>
        <w:rPr>
          <w:bCs/>
          <w:sz w:val="24"/>
          <w:szCs w:val="24"/>
        </w:rPr>
        <w:t>18 998,9 тыс</w:t>
      </w:r>
      <w:proofErr w:type="gramStart"/>
      <w:r>
        <w:rPr>
          <w:bCs/>
          <w:sz w:val="24"/>
          <w:szCs w:val="24"/>
        </w:rPr>
        <w:t>.р</w:t>
      </w:r>
      <w:proofErr w:type="gramEnd"/>
      <w:r>
        <w:rPr>
          <w:bCs/>
          <w:sz w:val="24"/>
          <w:szCs w:val="24"/>
        </w:rPr>
        <w:t>уб.;</w:t>
      </w:r>
    </w:p>
    <w:p w:rsidR="004B77E2" w:rsidRDefault="004B77E2" w:rsidP="004B77E2">
      <w:pPr>
        <w:ind w:firstLine="567"/>
        <w:jc w:val="both"/>
        <w:rPr>
          <w:bCs/>
          <w:sz w:val="24"/>
          <w:szCs w:val="24"/>
        </w:rPr>
      </w:pPr>
      <w:r>
        <w:rPr>
          <w:bCs/>
          <w:sz w:val="24"/>
          <w:szCs w:val="24"/>
        </w:rPr>
        <w:t>- КФХ Ильин А.О. в сумме 67,2 тыс</w:t>
      </w:r>
      <w:proofErr w:type="gramStart"/>
      <w:r>
        <w:rPr>
          <w:bCs/>
          <w:sz w:val="24"/>
          <w:szCs w:val="24"/>
        </w:rPr>
        <w:t>.р</w:t>
      </w:r>
      <w:proofErr w:type="gramEnd"/>
      <w:r>
        <w:rPr>
          <w:bCs/>
          <w:sz w:val="24"/>
          <w:szCs w:val="24"/>
        </w:rPr>
        <w:t>уб.;</w:t>
      </w:r>
    </w:p>
    <w:p w:rsidR="004B77E2" w:rsidRDefault="004B77E2" w:rsidP="004B77E2">
      <w:pPr>
        <w:ind w:firstLine="567"/>
        <w:jc w:val="both"/>
        <w:rPr>
          <w:bCs/>
          <w:sz w:val="24"/>
          <w:szCs w:val="24"/>
        </w:rPr>
      </w:pPr>
      <w:r>
        <w:rPr>
          <w:bCs/>
          <w:sz w:val="24"/>
          <w:szCs w:val="24"/>
        </w:rPr>
        <w:t xml:space="preserve">- КФХ </w:t>
      </w:r>
      <w:proofErr w:type="spellStart"/>
      <w:r>
        <w:rPr>
          <w:bCs/>
          <w:sz w:val="24"/>
          <w:szCs w:val="24"/>
        </w:rPr>
        <w:t>Меликян</w:t>
      </w:r>
      <w:proofErr w:type="spellEnd"/>
      <w:r>
        <w:rPr>
          <w:bCs/>
          <w:sz w:val="24"/>
          <w:szCs w:val="24"/>
        </w:rPr>
        <w:t xml:space="preserve"> А.К. в сумме 144,0 тыс</w:t>
      </w:r>
      <w:proofErr w:type="gramStart"/>
      <w:r>
        <w:rPr>
          <w:bCs/>
          <w:sz w:val="24"/>
          <w:szCs w:val="24"/>
        </w:rPr>
        <w:t>.р</w:t>
      </w:r>
      <w:proofErr w:type="gramEnd"/>
      <w:r>
        <w:rPr>
          <w:bCs/>
          <w:sz w:val="24"/>
          <w:szCs w:val="24"/>
        </w:rPr>
        <w:t>уб.</w:t>
      </w:r>
    </w:p>
    <w:p w:rsidR="00492938" w:rsidRDefault="00492938" w:rsidP="004B77E2">
      <w:pPr>
        <w:ind w:firstLine="567"/>
        <w:jc w:val="both"/>
        <w:rPr>
          <w:bCs/>
          <w:sz w:val="24"/>
          <w:szCs w:val="24"/>
        </w:rPr>
      </w:pPr>
    </w:p>
    <w:p w:rsidR="0010266E" w:rsidRPr="00DD62D5" w:rsidRDefault="0010266E" w:rsidP="00EE72FD">
      <w:pPr>
        <w:pStyle w:val="a5"/>
        <w:ind w:firstLine="709"/>
        <w:jc w:val="left"/>
        <w:rPr>
          <w:b w:val="0"/>
          <w:szCs w:val="24"/>
        </w:rPr>
      </w:pPr>
      <w:r w:rsidRPr="00DD62D5">
        <w:rPr>
          <w:szCs w:val="24"/>
        </w:rPr>
        <w:t>3. Предпринимательская деятельность</w:t>
      </w:r>
    </w:p>
    <w:p w:rsidR="00DD62D5" w:rsidRPr="00DD62D5" w:rsidRDefault="00DD62D5" w:rsidP="00DD62D5">
      <w:pPr>
        <w:widowControl w:val="0"/>
        <w:autoSpaceDE w:val="0"/>
        <w:autoSpaceDN w:val="0"/>
        <w:adjustRightInd w:val="0"/>
        <w:ind w:firstLine="567"/>
        <w:jc w:val="both"/>
        <w:rPr>
          <w:rFonts w:eastAsiaTheme="minorEastAsia"/>
          <w:sz w:val="24"/>
          <w:szCs w:val="24"/>
        </w:rPr>
      </w:pPr>
      <w:proofErr w:type="gramStart"/>
      <w:r w:rsidRPr="00DD62D5">
        <w:rPr>
          <w:rFonts w:eastAsiaTheme="minorEastAsia"/>
          <w:sz w:val="24"/>
          <w:szCs w:val="24"/>
        </w:rPr>
        <w:t xml:space="preserve">Портфель проектов «Малое и среднее предпринимательство и поддержка индивидуальной предпринимательской инициативы» (далее – Портфель проектов) с 2019 года включен в муниципальную программу «Развитие малого и среднего предпринимательства, потребительского рынка  и сельскохозяйственных </w:t>
      </w:r>
      <w:r w:rsidRPr="00DD62D5">
        <w:rPr>
          <w:rFonts w:eastAsiaTheme="minorEastAsia"/>
          <w:sz w:val="24"/>
          <w:szCs w:val="24"/>
        </w:rPr>
        <w:lastRenderedPageBreak/>
        <w:t>товаропроизводителей города Урай» на 2016 - 2020 годы (далее – Программа) и реализуется по мероприятиям региональных проектов «Расширение доступа субъектов малого и среднего предпринимательства к финансовым ресурсам, в том числе к льготному</w:t>
      </w:r>
      <w:proofErr w:type="gramEnd"/>
      <w:r w:rsidRPr="00DD62D5">
        <w:rPr>
          <w:rFonts w:eastAsiaTheme="minorEastAsia"/>
          <w:sz w:val="24"/>
          <w:szCs w:val="24"/>
        </w:rPr>
        <w:t xml:space="preserve"> финансированию» и «Популяризация предпринимательства».</w:t>
      </w:r>
    </w:p>
    <w:p w:rsidR="00DD62D5" w:rsidRPr="00DD62D5" w:rsidRDefault="00DD62D5" w:rsidP="00DD62D5">
      <w:pPr>
        <w:widowControl w:val="0"/>
        <w:autoSpaceDE w:val="0"/>
        <w:autoSpaceDN w:val="0"/>
        <w:adjustRightInd w:val="0"/>
        <w:ind w:firstLine="567"/>
        <w:jc w:val="both"/>
        <w:rPr>
          <w:rFonts w:eastAsiaTheme="minorEastAsia"/>
          <w:sz w:val="24"/>
          <w:szCs w:val="24"/>
        </w:rPr>
      </w:pPr>
      <w:r w:rsidRPr="00DD62D5">
        <w:rPr>
          <w:sz w:val="24"/>
          <w:szCs w:val="24"/>
        </w:rPr>
        <w:t>В региональном проекте «</w:t>
      </w:r>
      <w:r w:rsidRPr="00DD62D5">
        <w:rPr>
          <w:sz w:val="24"/>
          <w:szCs w:val="24"/>
          <w:u w:val="single"/>
        </w:rPr>
        <w:t>Расширение доступа субъектов МСП к финансовой поддержке, в том числе к льготному финансированию</w:t>
      </w:r>
      <w:r w:rsidRPr="00DD62D5">
        <w:rPr>
          <w:sz w:val="24"/>
          <w:szCs w:val="24"/>
        </w:rPr>
        <w:t xml:space="preserve">» </w:t>
      </w:r>
      <w:r w:rsidRPr="00DD62D5">
        <w:rPr>
          <w:rFonts w:eastAsiaTheme="minorEastAsia"/>
          <w:sz w:val="24"/>
          <w:szCs w:val="24"/>
        </w:rPr>
        <w:t>определена задача: обеспечения доступности финансовых мер поддержки в муниципальных образованиях. В целях предоставления финансовой поддержки Программой определены социально – значимые виды экономической деятельности.</w:t>
      </w:r>
    </w:p>
    <w:p w:rsidR="00DD62D5" w:rsidRPr="00DD62D5" w:rsidRDefault="00DD62D5" w:rsidP="00DD62D5">
      <w:pPr>
        <w:widowControl w:val="0"/>
        <w:autoSpaceDE w:val="0"/>
        <w:autoSpaceDN w:val="0"/>
        <w:adjustRightInd w:val="0"/>
        <w:ind w:firstLine="708"/>
        <w:jc w:val="both"/>
        <w:rPr>
          <w:sz w:val="24"/>
          <w:szCs w:val="24"/>
        </w:rPr>
      </w:pPr>
      <w:r w:rsidRPr="00DD62D5">
        <w:rPr>
          <w:sz w:val="24"/>
          <w:szCs w:val="24"/>
        </w:rPr>
        <w:t xml:space="preserve">В </w:t>
      </w:r>
      <w:r w:rsidRPr="00DD62D5">
        <w:rPr>
          <w:sz w:val="24"/>
          <w:szCs w:val="24"/>
          <w:lang w:val="en-US"/>
        </w:rPr>
        <w:t>I</w:t>
      </w:r>
      <w:r w:rsidRPr="00DD62D5">
        <w:rPr>
          <w:sz w:val="24"/>
          <w:szCs w:val="24"/>
        </w:rPr>
        <w:t xml:space="preserve"> полугодии 2020 года предоставлено 13 субсидий на общую сумму </w:t>
      </w:r>
      <w:r w:rsidRPr="00DD62D5">
        <w:rPr>
          <w:b/>
          <w:sz w:val="24"/>
          <w:szCs w:val="24"/>
        </w:rPr>
        <w:t>2</w:t>
      </w:r>
      <w:r w:rsidRPr="00DD62D5">
        <w:rPr>
          <w:b/>
          <w:sz w:val="24"/>
          <w:szCs w:val="24"/>
          <w:lang w:val="en-US"/>
        </w:rPr>
        <w:t> </w:t>
      </w:r>
      <w:r w:rsidRPr="00DD62D5">
        <w:rPr>
          <w:b/>
          <w:sz w:val="24"/>
          <w:szCs w:val="24"/>
        </w:rPr>
        <w:t>490,7</w:t>
      </w:r>
      <w:r w:rsidRPr="00DD62D5">
        <w:rPr>
          <w:sz w:val="24"/>
          <w:szCs w:val="24"/>
        </w:rPr>
        <w:t xml:space="preserve"> тыс. рублей на возмещение части затрат на:</w:t>
      </w:r>
      <w:r w:rsidRPr="00DD62D5">
        <w:rPr>
          <w:rFonts w:eastAsiaTheme="minorEastAsia"/>
          <w:sz w:val="24"/>
          <w:szCs w:val="24"/>
        </w:rPr>
        <w:t xml:space="preserve"> </w:t>
      </w:r>
      <w:r w:rsidRPr="00DD62D5">
        <w:rPr>
          <w:sz w:val="24"/>
          <w:szCs w:val="24"/>
        </w:rPr>
        <w:t>приобретение оборудования и аренду нежилых (не муниципальных) помещений.</w:t>
      </w:r>
    </w:p>
    <w:p w:rsidR="00DD62D5" w:rsidRPr="00DD62D5" w:rsidRDefault="00DD62D5" w:rsidP="00DD62D5">
      <w:pPr>
        <w:widowControl w:val="0"/>
        <w:autoSpaceDE w:val="0"/>
        <w:autoSpaceDN w:val="0"/>
        <w:adjustRightInd w:val="0"/>
        <w:ind w:firstLine="567"/>
        <w:jc w:val="both"/>
        <w:rPr>
          <w:bCs/>
          <w:sz w:val="24"/>
          <w:szCs w:val="24"/>
        </w:rPr>
      </w:pPr>
      <w:r w:rsidRPr="00DD62D5">
        <w:rPr>
          <w:sz w:val="24"/>
          <w:szCs w:val="24"/>
        </w:rPr>
        <w:t>Задачей регионального проекта «</w:t>
      </w:r>
      <w:r w:rsidRPr="00DD62D5">
        <w:rPr>
          <w:sz w:val="24"/>
          <w:szCs w:val="24"/>
          <w:u w:val="single"/>
        </w:rPr>
        <w:t>Популяризация предпринимательства</w:t>
      </w:r>
      <w:r w:rsidRPr="00DD62D5">
        <w:rPr>
          <w:sz w:val="24"/>
          <w:szCs w:val="24"/>
        </w:rPr>
        <w:t xml:space="preserve">» является </w:t>
      </w:r>
      <w:r w:rsidRPr="00DD62D5">
        <w:rPr>
          <w:bCs/>
          <w:sz w:val="24"/>
          <w:szCs w:val="24"/>
        </w:rPr>
        <w:t xml:space="preserve">формирование положительного образа предпринимателя среди населения с целью пропаганды достижений, роли и места субъектов малого и среднего предпринимательства (далее – МСП) в социально экономическом развитии общества, вовлечение различных категорий граждан,  в том числе молодежи в сектор МСП. Создание новых субъектов МСП. </w:t>
      </w:r>
    </w:p>
    <w:p w:rsidR="00DD62D5" w:rsidRPr="00DD62D5" w:rsidRDefault="00DD62D5" w:rsidP="00DD62D5">
      <w:pPr>
        <w:widowControl w:val="0"/>
        <w:autoSpaceDE w:val="0"/>
        <w:autoSpaceDN w:val="0"/>
        <w:adjustRightInd w:val="0"/>
        <w:ind w:firstLine="567"/>
        <w:jc w:val="both"/>
        <w:rPr>
          <w:bCs/>
          <w:sz w:val="24"/>
          <w:szCs w:val="24"/>
        </w:rPr>
      </w:pPr>
      <w:r w:rsidRPr="00DD62D5">
        <w:rPr>
          <w:bCs/>
          <w:sz w:val="24"/>
          <w:szCs w:val="24"/>
        </w:rPr>
        <w:t xml:space="preserve">В условиях ухудшения ситуации в связи с распространением новой </w:t>
      </w:r>
      <w:proofErr w:type="spellStart"/>
      <w:r w:rsidRPr="00DD62D5">
        <w:rPr>
          <w:bCs/>
          <w:sz w:val="24"/>
          <w:szCs w:val="24"/>
        </w:rPr>
        <w:t>коронавирусной</w:t>
      </w:r>
      <w:proofErr w:type="spellEnd"/>
      <w:r w:rsidRPr="00DD62D5">
        <w:rPr>
          <w:bCs/>
          <w:sz w:val="24"/>
          <w:szCs w:val="24"/>
        </w:rPr>
        <w:t xml:space="preserve"> инфекции и отменой массовых (публичных) мероприятий денежные средства в размере 757,8 тыс. рублей перераспределены с регионального проекта «Популяризация предпринимательства» на региональный проект «Расширение доступа субъектов МСП к финансовой поддержке, в том числе к льготному финансированию».</w:t>
      </w:r>
    </w:p>
    <w:p w:rsidR="00DD62D5" w:rsidRPr="00DD62D5" w:rsidRDefault="00DD62D5" w:rsidP="00DD62D5">
      <w:pPr>
        <w:widowControl w:val="0"/>
        <w:autoSpaceDE w:val="0"/>
        <w:autoSpaceDN w:val="0"/>
        <w:adjustRightInd w:val="0"/>
        <w:ind w:firstLine="567"/>
        <w:jc w:val="both"/>
        <w:rPr>
          <w:rFonts w:eastAsiaTheme="minorEastAsia"/>
          <w:sz w:val="24"/>
          <w:szCs w:val="24"/>
        </w:rPr>
      </w:pPr>
      <w:r w:rsidRPr="00DD62D5">
        <w:rPr>
          <w:sz w:val="24"/>
          <w:szCs w:val="24"/>
        </w:rPr>
        <w:t xml:space="preserve">На оставшиеся денежные средства по региональному проекту «Популяризация предпринимательства» за </w:t>
      </w:r>
      <w:r w:rsidRPr="00DD62D5">
        <w:rPr>
          <w:sz w:val="24"/>
          <w:szCs w:val="24"/>
          <w:lang w:val="en-US"/>
        </w:rPr>
        <w:t>I</w:t>
      </w:r>
      <w:r w:rsidRPr="00DD62D5">
        <w:rPr>
          <w:sz w:val="24"/>
          <w:szCs w:val="24"/>
        </w:rPr>
        <w:t xml:space="preserve"> полугодие 2020 года изготовлено и оплачено 1500 ед. полиграфической продукции (буклет «Памятка для начинающих предпринимателей», листовка «Финансовая поддержка  в форме субсидий субъектам малого и среднего предпринимательства осуществляющих социально значимые виды деятельности», информационные блокноты).</w:t>
      </w:r>
    </w:p>
    <w:p w:rsidR="00DD62D5" w:rsidRPr="00DD62D5" w:rsidRDefault="00DD62D5" w:rsidP="00DD62D5">
      <w:pPr>
        <w:ind w:firstLine="567"/>
        <w:jc w:val="both"/>
        <w:rPr>
          <w:sz w:val="24"/>
          <w:szCs w:val="24"/>
        </w:rPr>
      </w:pPr>
      <w:r w:rsidRPr="00DD62D5">
        <w:rPr>
          <w:sz w:val="24"/>
          <w:szCs w:val="24"/>
        </w:rPr>
        <w:t xml:space="preserve">В рамках муниципальной программы в </w:t>
      </w:r>
      <w:r w:rsidRPr="00DD62D5">
        <w:rPr>
          <w:sz w:val="24"/>
          <w:szCs w:val="24"/>
          <w:lang w:val="en-US"/>
        </w:rPr>
        <w:t>I</w:t>
      </w:r>
      <w:r w:rsidRPr="00DD62D5">
        <w:rPr>
          <w:sz w:val="24"/>
          <w:szCs w:val="24"/>
        </w:rPr>
        <w:t xml:space="preserve"> полугодии 2020 года, оказывались следующие виды поддержки:</w:t>
      </w:r>
    </w:p>
    <w:p w:rsidR="00DD62D5" w:rsidRPr="00DD62D5" w:rsidRDefault="00DD62D5" w:rsidP="00DD62D5">
      <w:pPr>
        <w:ind w:firstLine="567"/>
        <w:jc w:val="both"/>
        <w:rPr>
          <w:rFonts w:eastAsia="Calibri"/>
          <w:sz w:val="24"/>
          <w:szCs w:val="24"/>
        </w:rPr>
      </w:pPr>
      <w:r w:rsidRPr="00DD62D5">
        <w:rPr>
          <w:sz w:val="24"/>
          <w:szCs w:val="24"/>
        </w:rPr>
        <w:t xml:space="preserve">- </w:t>
      </w:r>
      <w:r w:rsidRPr="00DD62D5">
        <w:rPr>
          <w:b/>
          <w:bCs/>
          <w:sz w:val="24"/>
          <w:szCs w:val="24"/>
        </w:rPr>
        <w:t>Имущественная поддержка</w:t>
      </w:r>
      <w:r w:rsidRPr="00DD62D5">
        <w:rPr>
          <w:sz w:val="24"/>
          <w:szCs w:val="24"/>
        </w:rPr>
        <w:t xml:space="preserve">. </w:t>
      </w:r>
      <w:r w:rsidRPr="00DD62D5">
        <w:rPr>
          <w:rFonts w:eastAsia="Calibri"/>
          <w:sz w:val="24"/>
          <w:szCs w:val="24"/>
        </w:rPr>
        <w:t xml:space="preserve">Муниципальное имущество, включенное в Перечень муниципального имущества для поддержки МСП и переданное на льготных условиях субъектам МСП за I полугодие в количестве - 20 ед.                                                                                                                         </w:t>
      </w:r>
    </w:p>
    <w:p w:rsidR="00DD62D5" w:rsidRPr="00DD62D5" w:rsidRDefault="00DD62D5" w:rsidP="00DD62D5">
      <w:pPr>
        <w:ind w:firstLine="567"/>
        <w:jc w:val="both"/>
        <w:rPr>
          <w:rFonts w:eastAsia="Calibri"/>
          <w:sz w:val="24"/>
          <w:szCs w:val="24"/>
        </w:rPr>
      </w:pPr>
      <w:r w:rsidRPr="00DD62D5">
        <w:rPr>
          <w:rFonts w:eastAsia="Calibri"/>
          <w:sz w:val="24"/>
          <w:szCs w:val="24"/>
        </w:rPr>
        <w:t xml:space="preserve">За период с 01.01.2020 по 30.06.2020 года муниципальная преференция путем передачи в аренду муниципального имущества без проведения торгов была предоставлена 10 субъектам МСП, осуществляющих деятельность в социально - значимых направлениях. </w:t>
      </w:r>
    </w:p>
    <w:p w:rsidR="00DD62D5" w:rsidRPr="00DD62D5" w:rsidRDefault="00DD62D5" w:rsidP="00DD62D5">
      <w:pPr>
        <w:ind w:firstLine="567"/>
        <w:jc w:val="both"/>
        <w:rPr>
          <w:sz w:val="24"/>
          <w:szCs w:val="24"/>
        </w:rPr>
      </w:pPr>
      <w:proofErr w:type="gramStart"/>
      <w:r w:rsidRPr="00DD62D5">
        <w:rPr>
          <w:rFonts w:eastAsia="Calibri"/>
          <w:sz w:val="24"/>
          <w:szCs w:val="24"/>
        </w:rPr>
        <w:t xml:space="preserve">Перечень муниципального имущества муниципального образования город Урай,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актуальной редакции размещен на сайте органов местного самоуправления города Урай по ссылке: </w:t>
      </w:r>
      <w:hyperlink r:id="rId21" w:history="1">
        <w:r w:rsidRPr="00DD62D5">
          <w:rPr>
            <w:rStyle w:val="afa"/>
            <w:rFonts w:eastAsia="Calibri"/>
            <w:sz w:val="24"/>
            <w:szCs w:val="24"/>
          </w:rPr>
          <w:t>http://monitoring.admhmao.ru/sections/sm-buisness-monitoring/list1/</w:t>
        </w:r>
      </w:hyperlink>
      <w:r w:rsidRPr="00DD62D5">
        <w:rPr>
          <w:rFonts w:eastAsia="Calibri"/>
          <w:sz w:val="24"/>
          <w:szCs w:val="24"/>
        </w:rPr>
        <w:t>.</w:t>
      </w:r>
      <w:proofErr w:type="gramEnd"/>
    </w:p>
    <w:p w:rsidR="00DD62D5" w:rsidRPr="00DD62D5" w:rsidRDefault="00DD62D5" w:rsidP="00DD62D5">
      <w:pPr>
        <w:pStyle w:val="a3"/>
        <w:ind w:firstLine="567"/>
        <w:rPr>
          <w:rFonts w:eastAsia="Calibri"/>
          <w:szCs w:val="24"/>
        </w:rPr>
      </w:pPr>
      <w:r w:rsidRPr="00DD62D5">
        <w:rPr>
          <w:rFonts w:eastAsia="Calibri"/>
          <w:szCs w:val="24"/>
        </w:rPr>
        <w:t xml:space="preserve">- </w:t>
      </w:r>
      <w:r w:rsidRPr="00DD62D5">
        <w:rPr>
          <w:rFonts w:eastAsia="Calibri"/>
          <w:b/>
          <w:szCs w:val="24"/>
        </w:rPr>
        <w:t>Информационно-консультационная поддержка</w:t>
      </w:r>
      <w:r w:rsidRPr="00DD62D5">
        <w:rPr>
          <w:rFonts w:eastAsia="Calibri"/>
          <w:szCs w:val="24"/>
        </w:rPr>
        <w:t>. С целью предоставления достоверной и оперативной информации, необходимой для организации бизнеса на официальном сайте органов местного самоуправления города Урай в информационно-телекоммуникационной сети «Интернет» на главной странице размещены баннеры «Информация для предпринимателей», «Уполномоченный по защите прав предпринимателей», «Портал малого и среднего предпринимательства «</w:t>
      </w:r>
      <w:proofErr w:type="spellStart"/>
      <w:r w:rsidRPr="00DD62D5">
        <w:rPr>
          <w:rFonts w:eastAsia="Calibri"/>
          <w:szCs w:val="24"/>
        </w:rPr>
        <w:t>Бизнесюгры</w:t>
      </w:r>
      <w:proofErr w:type="gramStart"/>
      <w:r w:rsidRPr="00DD62D5">
        <w:rPr>
          <w:rFonts w:eastAsia="Calibri"/>
          <w:szCs w:val="24"/>
        </w:rPr>
        <w:t>.р</w:t>
      </w:r>
      <w:proofErr w:type="gramEnd"/>
      <w:r w:rsidRPr="00DD62D5">
        <w:rPr>
          <w:rFonts w:eastAsia="Calibri"/>
          <w:szCs w:val="24"/>
        </w:rPr>
        <w:t>ф</w:t>
      </w:r>
      <w:proofErr w:type="spellEnd"/>
      <w:r w:rsidRPr="00DD62D5">
        <w:rPr>
          <w:rFonts w:eastAsia="Calibri"/>
          <w:szCs w:val="24"/>
        </w:rPr>
        <w:t xml:space="preserve">», «Инфраструктура поддержки малого и среднего предпринимательства». </w:t>
      </w:r>
    </w:p>
    <w:p w:rsidR="00DD62D5" w:rsidRPr="00DD62D5" w:rsidRDefault="00DD62D5" w:rsidP="00DD62D5">
      <w:pPr>
        <w:pStyle w:val="a3"/>
        <w:ind w:firstLine="567"/>
        <w:rPr>
          <w:rFonts w:eastAsia="Calibri"/>
          <w:szCs w:val="24"/>
        </w:rPr>
      </w:pPr>
      <w:r w:rsidRPr="00DD62D5">
        <w:rPr>
          <w:rFonts w:eastAsia="Calibri"/>
          <w:szCs w:val="24"/>
        </w:rPr>
        <w:t xml:space="preserve">В </w:t>
      </w:r>
      <w:r w:rsidRPr="00DD62D5">
        <w:rPr>
          <w:rFonts w:eastAsia="Calibri"/>
          <w:szCs w:val="24"/>
          <w:lang w:val="en-US"/>
        </w:rPr>
        <w:t>I</w:t>
      </w:r>
      <w:r w:rsidRPr="00DD62D5">
        <w:rPr>
          <w:rFonts w:eastAsia="Calibri"/>
          <w:szCs w:val="24"/>
        </w:rPr>
        <w:t xml:space="preserve"> полугодии 2020 г.  1120 субъектам МСП было оказано информационно - консультационной поддержки.</w:t>
      </w:r>
    </w:p>
    <w:p w:rsidR="00DD62D5" w:rsidRPr="00DD62D5" w:rsidRDefault="00DD62D5" w:rsidP="00DD62D5">
      <w:pPr>
        <w:pStyle w:val="a3"/>
        <w:ind w:firstLine="567"/>
        <w:rPr>
          <w:rFonts w:eastAsia="Calibri"/>
          <w:szCs w:val="24"/>
        </w:rPr>
      </w:pPr>
      <w:r w:rsidRPr="00DD62D5">
        <w:rPr>
          <w:szCs w:val="24"/>
        </w:rPr>
        <w:t xml:space="preserve">В начале года запущена информационная группа для предпринимателей «Бизнес портал </w:t>
      </w:r>
      <w:proofErr w:type="spellStart"/>
      <w:r w:rsidRPr="00DD62D5">
        <w:rPr>
          <w:szCs w:val="24"/>
        </w:rPr>
        <w:t>Урая</w:t>
      </w:r>
      <w:proofErr w:type="spellEnd"/>
      <w:r w:rsidRPr="00DD62D5">
        <w:rPr>
          <w:szCs w:val="24"/>
        </w:rPr>
        <w:t>» в социальной сети «</w:t>
      </w:r>
      <w:proofErr w:type="spellStart"/>
      <w:r w:rsidRPr="00DD62D5">
        <w:rPr>
          <w:szCs w:val="24"/>
        </w:rPr>
        <w:t>Вконтакте</w:t>
      </w:r>
      <w:proofErr w:type="spellEnd"/>
      <w:r w:rsidRPr="00DD62D5">
        <w:rPr>
          <w:szCs w:val="24"/>
        </w:rPr>
        <w:t>».</w:t>
      </w:r>
    </w:p>
    <w:p w:rsidR="00DD62D5" w:rsidRPr="00DD62D5" w:rsidRDefault="00DD62D5" w:rsidP="00DD62D5">
      <w:pPr>
        <w:pStyle w:val="a3"/>
        <w:ind w:firstLine="567"/>
        <w:rPr>
          <w:szCs w:val="24"/>
        </w:rPr>
      </w:pPr>
      <w:r w:rsidRPr="00DD62D5">
        <w:rPr>
          <w:szCs w:val="24"/>
        </w:rPr>
        <w:lastRenderedPageBreak/>
        <w:t xml:space="preserve">В условиях ухудшения ситуации, в связи с распространением новой </w:t>
      </w:r>
      <w:proofErr w:type="spellStart"/>
      <w:r w:rsidRPr="00DD62D5">
        <w:rPr>
          <w:szCs w:val="24"/>
        </w:rPr>
        <w:t>коронавирусной</w:t>
      </w:r>
      <w:proofErr w:type="spellEnd"/>
      <w:r w:rsidRPr="00DD62D5">
        <w:rPr>
          <w:szCs w:val="24"/>
        </w:rPr>
        <w:t xml:space="preserve"> инфекции и отменой массовых (публичных) мероприятий выставочно-ярмарочные мероприятия в первом полугодии в муниципальном образовании город Урай не проводились. До введения ограничительных мер организовано участие 6 субъектов МСП в торговом обслуживании на городском празднике "Масленица".</w:t>
      </w:r>
    </w:p>
    <w:p w:rsidR="00DD62D5" w:rsidRPr="00DD62D5" w:rsidRDefault="00DD62D5" w:rsidP="00DD62D5">
      <w:pPr>
        <w:ind w:firstLine="709"/>
        <w:jc w:val="both"/>
        <w:rPr>
          <w:sz w:val="24"/>
          <w:szCs w:val="24"/>
        </w:rPr>
      </w:pPr>
      <w:r w:rsidRPr="00DD62D5">
        <w:rPr>
          <w:sz w:val="24"/>
          <w:szCs w:val="24"/>
        </w:rPr>
        <w:t xml:space="preserve">По данным Единого реестра субъектов малого и среднего предпринимательства Федеральной налоговой службы России (далее – Единый реестр) по состоянию на 10.07.2020 года зарегистрировано 1 378 субъектов МСП, что ниже этого показателя на 1,5% по состоянию на 10.01.2020 (на 10.01.2020 года – 1 399). </w:t>
      </w:r>
    </w:p>
    <w:p w:rsidR="00DD62D5" w:rsidRPr="00DD62D5" w:rsidRDefault="00DD62D5" w:rsidP="00DD62D5">
      <w:pPr>
        <w:tabs>
          <w:tab w:val="left" w:pos="0"/>
        </w:tabs>
        <w:ind w:firstLine="709"/>
        <w:jc w:val="both"/>
        <w:rPr>
          <w:sz w:val="24"/>
          <w:szCs w:val="24"/>
        </w:rPr>
      </w:pPr>
      <w:r w:rsidRPr="00DD62D5">
        <w:rPr>
          <w:sz w:val="24"/>
          <w:szCs w:val="24"/>
        </w:rPr>
        <w:t xml:space="preserve">Число субъектов МСП по сравнению с 10.01.2020 годом уменьшилось на 21 единицу (1 399), при этом за </w:t>
      </w:r>
      <w:r w:rsidRPr="00DD62D5">
        <w:rPr>
          <w:sz w:val="24"/>
          <w:szCs w:val="24"/>
          <w:lang w:val="en-US"/>
        </w:rPr>
        <w:t>I</w:t>
      </w:r>
      <w:r w:rsidRPr="00DD62D5">
        <w:rPr>
          <w:sz w:val="24"/>
          <w:szCs w:val="24"/>
        </w:rPr>
        <w:t xml:space="preserve"> полугодие 2020 года по данным Единого реестра вновь зарегистрировано 79 субъектов МСП. Сокращение субъектов МСП объясняется  особенностью (условиями) программного обеспечения ведения Единого реестра (субъекты МСП не сдавшие отчёты исключаются из реестра субъектов предпринимательства, при этом продолжают осуществлять деятельность) и введением ограничительных мер в связи с распространением новой </w:t>
      </w:r>
      <w:proofErr w:type="spellStart"/>
      <w:r w:rsidRPr="00DD62D5">
        <w:rPr>
          <w:sz w:val="24"/>
          <w:szCs w:val="24"/>
        </w:rPr>
        <w:t>коронавирусной</w:t>
      </w:r>
      <w:proofErr w:type="spellEnd"/>
      <w:r w:rsidRPr="00DD62D5">
        <w:rPr>
          <w:sz w:val="24"/>
          <w:szCs w:val="24"/>
        </w:rPr>
        <w:t xml:space="preserve"> инфекции.           </w:t>
      </w:r>
    </w:p>
    <w:p w:rsidR="00DD62D5" w:rsidRPr="00DD62D5" w:rsidRDefault="00DD62D5" w:rsidP="00DD62D5">
      <w:pPr>
        <w:tabs>
          <w:tab w:val="left" w:pos="0"/>
        </w:tabs>
        <w:ind w:firstLine="709"/>
        <w:jc w:val="both"/>
        <w:rPr>
          <w:sz w:val="24"/>
          <w:szCs w:val="24"/>
        </w:rPr>
      </w:pPr>
      <w:r w:rsidRPr="00DD62D5">
        <w:rPr>
          <w:sz w:val="24"/>
          <w:szCs w:val="24"/>
        </w:rPr>
        <w:t xml:space="preserve">Налоговые поступления от деятельности субъектов МСП в бюджет города на 01.07.2020 г. составили 64,8  млн. руб. Доля налоговых поступлений от МСП в общем объеме налоговых поступлений в местный бюджет за </w:t>
      </w:r>
      <w:r w:rsidRPr="00DD62D5">
        <w:rPr>
          <w:sz w:val="24"/>
          <w:szCs w:val="24"/>
          <w:lang w:val="en-US"/>
        </w:rPr>
        <w:t>I</w:t>
      </w:r>
      <w:r w:rsidRPr="00DD62D5">
        <w:rPr>
          <w:sz w:val="24"/>
          <w:szCs w:val="24"/>
        </w:rPr>
        <w:t xml:space="preserve"> полугодие 2020 года составила 15,7%. </w:t>
      </w:r>
    </w:p>
    <w:p w:rsidR="00DD62D5" w:rsidRPr="00DD62D5" w:rsidRDefault="00DD62D5" w:rsidP="00DD62D5">
      <w:pPr>
        <w:ind w:firstLine="567"/>
        <w:jc w:val="both"/>
        <w:rPr>
          <w:sz w:val="24"/>
          <w:szCs w:val="24"/>
        </w:rPr>
      </w:pPr>
    </w:p>
    <w:p w:rsidR="007D7EDB" w:rsidRPr="00705D6B" w:rsidRDefault="007D7EDB" w:rsidP="00157B2F">
      <w:pPr>
        <w:pStyle w:val="a5"/>
        <w:ind w:firstLine="709"/>
        <w:jc w:val="left"/>
        <w:rPr>
          <w:szCs w:val="24"/>
        </w:rPr>
      </w:pPr>
      <w:r w:rsidRPr="00705D6B">
        <w:rPr>
          <w:szCs w:val="24"/>
        </w:rPr>
        <w:t>4. Формирование благоприятного инвестиционного климата</w:t>
      </w:r>
    </w:p>
    <w:p w:rsidR="00705D6B" w:rsidRPr="002E7AFF" w:rsidRDefault="00705D6B" w:rsidP="00705D6B">
      <w:pPr>
        <w:ind w:firstLine="567"/>
        <w:jc w:val="both"/>
        <w:rPr>
          <w:sz w:val="24"/>
          <w:szCs w:val="24"/>
        </w:rPr>
      </w:pPr>
      <w:r w:rsidRPr="002E7AFF">
        <w:rPr>
          <w:sz w:val="24"/>
          <w:szCs w:val="24"/>
        </w:rPr>
        <w:t>Направление инвестиционного развития сегодня является приоритетным для каждого муниципального образования. Активность деятельности инвесторов напрямую влияет на уровень развития города</w:t>
      </w:r>
      <w:r>
        <w:rPr>
          <w:sz w:val="24"/>
          <w:szCs w:val="24"/>
        </w:rPr>
        <w:t xml:space="preserve"> и</w:t>
      </w:r>
      <w:r w:rsidRPr="002E7AFF">
        <w:rPr>
          <w:sz w:val="24"/>
          <w:szCs w:val="24"/>
        </w:rPr>
        <w:t xml:space="preserve"> его потенциал. </w:t>
      </w:r>
    </w:p>
    <w:p w:rsidR="00705D6B" w:rsidRDefault="00705D6B" w:rsidP="00705D6B">
      <w:pPr>
        <w:ind w:firstLine="567"/>
        <w:jc w:val="both"/>
        <w:rPr>
          <w:sz w:val="24"/>
          <w:szCs w:val="24"/>
        </w:rPr>
      </w:pPr>
      <w:r w:rsidRPr="002E7AFF">
        <w:rPr>
          <w:sz w:val="24"/>
          <w:szCs w:val="24"/>
        </w:rPr>
        <w:t xml:space="preserve">Основные направления инвестиционной политики, которую ведут органы местного самоуправления </w:t>
      </w:r>
      <w:r>
        <w:rPr>
          <w:sz w:val="24"/>
          <w:szCs w:val="24"/>
        </w:rPr>
        <w:t xml:space="preserve">города </w:t>
      </w:r>
      <w:r w:rsidRPr="002E7AFF">
        <w:rPr>
          <w:sz w:val="24"/>
          <w:szCs w:val="24"/>
        </w:rPr>
        <w:t>Ура</w:t>
      </w:r>
      <w:r>
        <w:rPr>
          <w:sz w:val="24"/>
          <w:szCs w:val="24"/>
        </w:rPr>
        <w:t>й</w:t>
      </w:r>
      <w:r w:rsidRPr="002E7AFF">
        <w:rPr>
          <w:sz w:val="24"/>
          <w:szCs w:val="24"/>
        </w:rPr>
        <w:t>,  отражены в</w:t>
      </w:r>
      <w:r>
        <w:rPr>
          <w:sz w:val="24"/>
          <w:szCs w:val="24"/>
        </w:rPr>
        <w:t xml:space="preserve"> </w:t>
      </w:r>
      <w:hyperlink r:id="rId22" w:history="1">
        <w:r w:rsidRPr="002E6F58">
          <w:rPr>
            <w:rStyle w:val="afa"/>
            <w:sz w:val="24"/>
            <w:szCs w:val="24"/>
          </w:rPr>
          <w:t>с</w:t>
        </w:r>
        <w:r w:rsidRPr="002E6F58">
          <w:rPr>
            <w:rStyle w:val="afa"/>
            <w:bCs/>
            <w:sz w:val="24"/>
            <w:szCs w:val="24"/>
          </w:rPr>
          <w:t>тратегии социально-экономического развития</w:t>
        </w:r>
      </w:hyperlink>
      <w:r w:rsidRPr="002E7AFF">
        <w:rPr>
          <w:bCs/>
          <w:sz w:val="24"/>
          <w:szCs w:val="24"/>
        </w:rPr>
        <w:t xml:space="preserve"> муниципального образования городской округ город Урай до 2020 года и на период до 2030 года</w:t>
      </w:r>
      <w:r>
        <w:rPr>
          <w:bCs/>
          <w:sz w:val="24"/>
          <w:szCs w:val="24"/>
        </w:rPr>
        <w:t>,</w:t>
      </w:r>
      <w:r w:rsidRPr="002E7AFF">
        <w:rPr>
          <w:bCs/>
          <w:sz w:val="24"/>
          <w:szCs w:val="24"/>
        </w:rPr>
        <w:t xml:space="preserve"> </w:t>
      </w:r>
      <w:r w:rsidRPr="002E7AFF">
        <w:rPr>
          <w:sz w:val="24"/>
          <w:szCs w:val="24"/>
        </w:rPr>
        <w:t>утвержден</w:t>
      </w:r>
      <w:r>
        <w:rPr>
          <w:sz w:val="24"/>
          <w:szCs w:val="24"/>
        </w:rPr>
        <w:t>н</w:t>
      </w:r>
      <w:r w:rsidRPr="002E7AFF">
        <w:rPr>
          <w:sz w:val="24"/>
          <w:szCs w:val="24"/>
        </w:rPr>
        <w:t>ой решением Думы города Урай от 22.11.2018 №66</w:t>
      </w:r>
      <w:r>
        <w:rPr>
          <w:sz w:val="24"/>
          <w:szCs w:val="24"/>
        </w:rPr>
        <w:t>.</w:t>
      </w:r>
    </w:p>
    <w:p w:rsidR="00705D6B" w:rsidRPr="004B2899" w:rsidRDefault="00705D6B" w:rsidP="00705D6B">
      <w:pPr>
        <w:ind w:firstLine="567"/>
        <w:jc w:val="both"/>
        <w:rPr>
          <w:sz w:val="24"/>
          <w:szCs w:val="24"/>
        </w:rPr>
      </w:pPr>
      <w:r w:rsidRPr="004B2899">
        <w:rPr>
          <w:sz w:val="24"/>
          <w:szCs w:val="24"/>
        </w:rPr>
        <w:t>Информационная открытость муниципальной власти в сфере инвестиционной деятельности является основополагающим элементом для привлечени</w:t>
      </w:r>
      <w:r>
        <w:rPr>
          <w:sz w:val="24"/>
          <w:szCs w:val="24"/>
        </w:rPr>
        <w:t>я</w:t>
      </w:r>
      <w:r w:rsidRPr="004B2899">
        <w:rPr>
          <w:sz w:val="24"/>
          <w:szCs w:val="24"/>
        </w:rPr>
        <w:t xml:space="preserve"> инвестиций.     </w:t>
      </w:r>
    </w:p>
    <w:p w:rsidR="00705D6B" w:rsidRPr="00CA6472" w:rsidRDefault="00705D6B" w:rsidP="00705D6B">
      <w:pPr>
        <w:ind w:firstLine="567"/>
        <w:jc w:val="both"/>
        <w:rPr>
          <w:sz w:val="24"/>
          <w:szCs w:val="24"/>
        </w:rPr>
      </w:pPr>
      <w:proofErr w:type="gramStart"/>
      <w:r w:rsidRPr="004B2899">
        <w:rPr>
          <w:b/>
          <w:sz w:val="24"/>
          <w:szCs w:val="24"/>
        </w:rPr>
        <w:t>Объем инвестиций</w:t>
      </w:r>
      <w:r w:rsidRPr="004B2899">
        <w:rPr>
          <w:sz w:val="24"/>
          <w:szCs w:val="24"/>
        </w:rPr>
        <w:t xml:space="preserve"> в основной капитал организаций (без субъектов малого </w:t>
      </w:r>
      <w:r w:rsidRPr="00CA6472">
        <w:rPr>
          <w:sz w:val="24"/>
          <w:szCs w:val="24"/>
        </w:rPr>
        <w:t xml:space="preserve">предпринимательства и объема инвестиций, не наблюдаемых прямыми статистическими методами) по городу Урай за </w:t>
      </w:r>
      <w:r>
        <w:rPr>
          <w:sz w:val="24"/>
          <w:szCs w:val="24"/>
        </w:rPr>
        <w:t xml:space="preserve">1 </w:t>
      </w:r>
      <w:r w:rsidRPr="006F7CAD">
        <w:rPr>
          <w:sz w:val="24"/>
          <w:szCs w:val="24"/>
        </w:rPr>
        <w:t>полугодие</w:t>
      </w:r>
      <w:r>
        <w:rPr>
          <w:sz w:val="24"/>
          <w:szCs w:val="24"/>
        </w:rPr>
        <w:t xml:space="preserve"> </w:t>
      </w:r>
      <w:r w:rsidRPr="00CA6472">
        <w:rPr>
          <w:sz w:val="24"/>
          <w:szCs w:val="24"/>
        </w:rPr>
        <w:t>20</w:t>
      </w:r>
      <w:r>
        <w:rPr>
          <w:sz w:val="24"/>
          <w:szCs w:val="24"/>
        </w:rPr>
        <w:t>20</w:t>
      </w:r>
      <w:r w:rsidRPr="00CA6472">
        <w:rPr>
          <w:sz w:val="24"/>
          <w:szCs w:val="24"/>
        </w:rPr>
        <w:t xml:space="preserve"> год</w:t>
      </w:r>
      <w:r>
        <w:rPr>
          <w:sz w:val="24"/>
          <w:szCs w:val="24"/>
        </w:rPr>
        <w:t>а</w:t>
      </w:r>
      <w:r w:rsidRPr="00CA6472">
        <w:rPr>
          <w:sz w:val="24"/>
          <w:szCs w:val="24"/>
        </w:rPr>
        <w:t xml:space="preserve"> оценивается </w:t>
      </w:r>
      <w:r>
        <w:rPr>
          <w:sz w:val="24"/>
          <w:szCs w:val="24"/>
        </w:rPr>
        <w:t>в 2001,0</w:t>
      </w:r>
      <w:r w:rsidRPr="00CA6472">
        <w:rPr>
          <w:sz w:val="24"/>
          <w:szCs w:val="24"/>
        </w:rPr>
        <w:t xml:space="preserve"> млн. рублей, к соответствующему периоду 201</w:t>
      </w:r>
      <w:r>
        <w:rPr>
          <w:sz w:val="24"/>
          <w:szCs w:val="24"/>
        </w:rPr>
        <w:t>9</w:t>
      </w:r>
      <w:r w:rsidRPr="00CA6472">
        <w:rPr>
          <w:sz w:val="24"/>
          <w:szCs w:val="24"/>
        </w:rPr>
        <w:t xml:space="preserve"> года (в фактических ценах) показатель увеличился </w:t>
      </w:r>
      <w:r>
        <w:rPr>
          <w:sz w:val="24"/>
          <w:szCs w:val="24"/>
        </w:rPr>
        <w:t xml:space="preserve">на </w:t>
      </w:r>
      <w:r w:rsidRPr="006F7CAD">
        <w:rPr>
          <w:sz w:val="24"/>
          <w:szCs w:val="24"/>
        </w:rPr>
        <w:t>129</w:t>
      </w:r>
      <w:r>
        <w:rPr>
          <w:sz w:val="24"/>
          <w:szCs w:val="24"/>
        </w:rPr>
        <w:t>,</w:t>
      </w:r>
      <w:r w:rsidRPr="006F7CAD">
        <w:rPr>
          <w:sz w:val="24"/>
          <w:szCs w:val="24"/>
        </w:rPr>
        <w:t>6</w:t>
      </w:r>
      <w:r>
        <w:rPr>
          <w:sz w:val="24"/>
          <w:szCs w:val="24"/>
        </w:rPr>
        <w:t>%</w:t>
      </w:r>
      <w:r w:rsidRPr="00CA6472">
        <w:rPr>
          <w:sz w:val="24"/>
          <w:szCs w:val="24"/>
        </w:rPr>
        <w:t xml:space="preserve">. </w:t>
      </w:r>
      <w:r w:rsidRPr="00E05993">
        <w:rPr>
          <w:sz w:val="24"/>
          <w:szCs w:val="24"/>
        </w:rPr>
        <w:t xml:space="preserve">Плановый показатель </w:t>
      </w:r>
      <w:r w:rsidRPr="00791AB5">
        <w:rPr>
          <w:sz w:val="24"/>
          <w:szCs w:val="24"/>
        </w:rPr>
        <w:t>объема инвестиций</w:t>
      </w:r>
      <w:r w:rsidRPr="004B2899">
        <w:rPr>
          <w:sz w:val="24"/>
          <w:szCs w:val="24"/>
        </w:rPr>
        <w:t xml:space="preserve"> в основной капитал организаций (без субъектов малого </w:t>
      </w:r>
      <w:r w:rsidRPr="00CA6472">
        <w:rPr>
          <w:sz w:val="24"/>
          <w:szCs w:val="24"/>
        </w:rPr>
        <w:t>предпринимательства и объема инвестиций, не наблюдаемых</w:t>
      </w:r>
      <w:proofErr w:type="gramEnd"/>
      <w:r w:rsidRPr="00CA6472">
        <w:rPr>
          <w:sz w:val="24"/>
          <w:szCs w:val="24"/>
        </w:rPr>
        <w:t xml:space="preserve"> прямыми статистическими методами) по городу Урай </w:t>
      </w:r>
      <w:r w:rsidRPr="00E05993">
        <w:rPr>
          <w:sz w:val="24"/>
          <w:szCs w:val="24"/>
        </w:rPr>
        <w:t xml:space="preserve">в 2020 году составляет </w:t>
      </w:r>
      <w:r>
        <w:rPr>
          <w:sz w:val="24"/>
          <w:szCs w:val="24"/>
        </w:rPr>
        <w:t>3500,15 млн</w:t>
      </w:r>
      <w:proofErr w:type="gramStart"/>
      <w:r>
        <w:rPr>
          <w:sz w:val="24"/>
          <w:szCs w:val="24"/>
        </w:rPr>
        <w:t>.р</w:t>
      </w:r>
      <w:proofErr w:type="gramEnd"/>
      <w:r>
        <w:rPr>
          <w:sz w:val="24"/>
          <w:szCs w:val="24"/>
        </w:rPr>
        <w:t>ублей.</w:t>
      </w:r>
    </w:p>
    <w:p w:rsidR="00705D6B" w:rsidRPr="00CA6472" w:rsidRDefault="00705D6B" w:rsidP="00705D6B">
      <w:pPr>
        <w:ind w:firstLine="567"/>
        <w:jc w:val="both"/>
        <w:rPr>
          <w:color w:val="000000" w:themeColor="text1"/>
          <w:sz w:val="24"/>
          <w:szCs w:val="24"/>
        </w:rPr>
      </w:pPr>
      <w:r w:rsidRPr="00CA6472">
        <w:rPr>
          <w:color w:val="000000" w:themeColor="text1"/>
          <w:sz w:val="24"/>
          <w:szCs w:val="24"/>
        </w:rPr>
        <w:t xml:space="preserve">В структуре инвестиций наибольший удельный вес приходится на топливно-энергетический комплекс. </w:t>
      </w:r>
    </w:p>
    <w:p w:rsidR="00705D6B" w:rsidRPr="00F3178E" w:rsidRDefault="00705D6B" w:rsidP="00705D6B">
      <w:pPr>
        <w:ind w:firstLine="567"/>
        <w:jc w:val="both"/>
        <w:rPr>
          <w:sz w:val="24"/>
          <w:szCs w:val="24"/>
        </w:rPr>
      </w:pPr>
      <w:r w:rsidRPr="00CA6472">
        <w:rPr>
          <w:sz w:val="24"/>
          <w:szCs w:val="24"/>
        </w:rPr>
        <w:t xml:space="preserve">На территории муниципального образования в отчетном периоде </w:t>
      </w:r>
      <w:r>
        <w:rPr>
          <w:sz w:val="24"/>
          <w:szCs w:val="24"/>
        </w:rPr>
        <w:t>стадии р</w:t>
      </w:r>
      <w:r w:rsidRPr="00F3178E">
        <w:rPr>
          <w:sz w:val="24"/>
          <w:szCs w:val="24"/>
        </w:rPr>
        <w:t>еализ</w:t>
      </w:r>
      <w:r>
        <w:rPr>
          <w:sz w:val="24"/>
          <w:szCs w:val="24"/>
        </w:rPr>
        <w:t>ации</w:t>
      </w:r>
      <w:r w:rsidRPr="00F3178E">
        <w:rPr>
          <w:sz w:val="24"/>
          <w:szCs w:val="24"/>
        </w:rPr>
        <w:t xml:space="preserve"> </w:t>
      </w:r>
      <w:r>
        <w:rPr>
          <w:sz w:val="24"/>
          <w:szCs w:val="24"/>
        </w:rPr>
        <w:t>12</w:t>
      </w:r>
      <w:r w:rsidRPr="00F3178E">
        <w:rPr>
          <w:sz w:val="24"/>
          <w:szCs w:val="24"/>
        </w:rPr>
        <w:t xml:space="preserve"> инвестиционных проектов инвестиционной емкостью более </w:t>
      </w:r>
      <w:r>
        <w:rPr>
          <w:sz w:val="24"/>
          <w:szCs w:val="24"/>
        </w:rPr>
        <w:t>500,0 млн.</w:t>
      </w:r>
      <w:r w:rsidRPr="00F3178E">
        <w:rPr>
          <w:sz w:val="24"/>
          <w:szCs w:val="24"/>
        </w:rPr>
        <w:t xml:space="preserve"> рублей, планируется создать </w:t>
      </w:r>
      <w:r>
        <w:rPr>
          <w:sz w:val="24"/>
          <w:szCs w:val="24"/>
        </w:rPr>
        <w:t>112</w:t>
      </w:r>
      <w:r w:rsidRPr="00F3178E">
        <w:rPr>
          <w:sz w:val="24"/>
          <w:szCs w:val="24"/>
        </w:rPr>
        <w:t xml:space="preserve"> рабочих мест,</w:t>
      </w:r>
      <w:r>
        <w:rPr>
          <w:sz w:val="24"/>
          <w:szCs w:val="24"/>
        </w:rPr>
        <w:t xml:space="preserve"> из них 5 инвестиционных проектов в сфере жилищного строительства и 7 социальных инвестиционных проектов.</w:t>
      </w:r>
    </w:p>
    <w:p w:rsidR="00705D6B" w:rsidRDefault="00705D6B" w:rsidP="00705D6B">
      <w:pPr>
        <w:pStyle w:val="Default"/>
        <w:ind w:firstLine="567"/>
        <w:jc w:val="both"/>
        <w:rPr>
          <w:color w:val="auto"/>
        </w:rPr>
      </w:pPr>
      <w:r w:rsidRPr="00A22948">
        <w:rPr>
          <w:color w:val="auto"/>
        </w:rPr>
        <w:t>В целях обеспечения благоприятного инвестиционного климата в муниципальном образова</w:t>
      </w:r>
      <w:r>
        <w:rPr>
          <w:color w:val="auto"/>
        </w:rPr>
        <w:t xml:space="preserve">нии городской округ город Урай </w:t>
      </w:r>
      <w:r>
        <w:rPr>
          <w:rFonts w:eastAsiaTheme="minorHAnsi"/>
          <w:lang w:eastAsia="en-US"/>
        </w:rPr>
        <w:t xml:space="preserve">постановлением администрации города Урай от </w:t>
      </w:r>
      <w:r w:rsidRPr="0083093E">
        <w:rPr>
          <w:rFonts w:eastAsiaTheme="minorHAnsi"/>
          <w:lang w:eastAsia="en-US"/>
        </w:rPr>
        <w:t>29</w:t>
      </w:r>
      <w:r>
        <w:rPr>
          <w:rFonts w:eastAsiaTheme="minorHAnsi"/>
          <w:lang w:eastAsia="en-US"/>
        </w:rPr>
        <w:t xml:space="preserve">.05.2020 №1241 </w:t>
      </w:r>
      <w:r w:rsidRPr="00705D6B">
        <w:rPr>
          <w:color w:val="auto"/>
        </w:rPr>
        <w:t>утвержден план мероприятий («дорожная карта») по улучшению инвестиционного климата в муниципальном образовании  городской</w:t>
      </w:r>
      <w:r w:rsidRPr="00A22948">
        <w:rPr>
          <w:color w:val="auto"/>
        </w:rPr>
        <w:t xml:space="preserve"> округ город Урай</w:t>
      </w:r>
      <w:r>
        <w:rPr>
          <w:color w:val="auto"/>
        </w:rPr>
        <w:t>.</w:t>
      </w:r>
    </w:p>
    <w:p w:rsidR="00705D6B" w:rsidRPr="00CA6472" w:rsidRDefault="00705D6B" w:rsidP="00705D6B">
      <w:pPr>
        <w:ind w:firstLine="567"/>
        <w:jc w:val="both"/>
        <w:rPr>
          <w:sz w:val="24"/>
          <w:szCs w:val="24"/>
        </w:rPr>
      </w:pPr>
      <w:r w:rsidRPr="00CA6472">
        <w:rPr>
          <w:color w:val="000000" w:themeColor="text1"/>
          <w:sz w:val="24"/>
          <w:szCs w:val="24"/>
        </w:rPr>
        <w:t xml:space="preserve">В рамках реализации национального проекта </w:t>
      </w:r>
      <w:r w:rsidRPr="00CA6472">
        <w:rPr>
          <w:sz w:val="24"/>
          <w:szCs w:val="24"/>
        </w:rPr>
        <w:t>«Малое и среднее предпринимательство и поддержка индивидуальной предпринимательской инициативы»</w:t>
      </w:r>
      <w:r>
        <w:rPr>
          <w:sz w:val="24"/>
          <w:szCs w:val="24"/>
        </w:rPr>
        <w:t xml:space="preserve"> </w:t>
      </w:r>
      <w:r w:rsidRPr="00CA6472">
        <w:rPr>
          <w:sz w:val="24"/>
          <w:szCs w:val="24"/>
        </w:rPr>
        <w:t xml:space="preserve"> ведется активная работа с субъектами малого и среднего предпринимательства.</w:t>
      </w:r>
    </w:p>
    <w:p w:rsidR="00705D6B" w:rsidRPr="00CA6472" w:rsidRDefault="00705D6B" w:rsidP="00705D6B">
      <w:pPr>
        <w:ind w:firstLine="567"/>
        <w:jc w:val="both"/>
        <w:rPr>
          <w:color w:val="000000" w:themeColor="text1"/>
          <w:sz w:val="24"/>
          <w:szCs w:val="24"/>
        </w:rPr>
      </w:pPr>
      <w:r w:rsidRPr="00CA6472">
        <w:rPr>
          <w:sz w:val="24"/>
          <w:szCs w:val="24"/>
        </w:rPr>
        <w:t xml:space="preserve">Для улучшения инвестиционного климата </w:t>
      </w:r>
      <w:r w:rsidR="00FF6938" w:rsidRPr="00FF6938">
        <w:rPr>
          <w:sz w:val="24"/>
          <w:szCs w:val="24"/>
        </w:rPr>
        <w:t>в 1 полугодии</w:t>
      </w:r>
      <w:r w:rsidRPr="00FF6938">
        <w:rPr>
          <w:sz w:val="24"/>
          <w:szCs w:val="24"/>
        </w:rPr>
        <w:t xml:space="preserve"> 2020 года</w:t>
      </w:r>
      <w:r>
        <w:rPr>
          <w:sz w:val="24"/>
          <w:szCs w:val="24"/>
        </w:rPr>
        <w:t xml:space="preserve"> </w:t>
      </w:r>
      <w:r w:rsidRPr="00CA6472">
        <w:rPr>
          <w:sz w:val="24"/>
          <w:szCs w:val="24"/>
        </w:rPr>
        <w:t>реализованы следующие мероприятия: </w:t>
      </w:r>
    </w:p>
    <w:p w:rsidR="00705D6B" w:rsidRPr="00CA6472" w:rsidRDefault="00705D6B" w:rsidP="00705D6B">
      <w:pPr>
        <w:ind w:firstLine="567"/>
        <w:jc w:val="both"/>
        <w:rPr>
          <w:sz w:val="24"/>
          <w:szCs w:val="24"/>
        </w:rPr>
      </w:pPr>
      <w:r w:rsidRPr="00CA6472">
        <w:rPr>
          <w:sz w:val="24"/>
          <w:szCs w:val="24"/>
        </w:rPr>
        <w:lastRenderedPageBreak/>
        <w:t xml:space="preserve">- снижена налоговая нагрузка на индивидуальных предпринимателей, в части введения дифференцированного подхода в отношении размера установленной налоговой ставки, </w:t>
      </w:r>
      <w:r w:rsidRPr="00CA6472">
        <w:rPr>
          <w:spacing w:val="4"/>
          <w:sz w:val="24"/>
          <w:szCs w:val="24"/>
        </w:rPr>
        <w:t>в результате которого</w:t>
      </w:r>
      <w:r w:rsidRPr="00CA6472">
        <w:rPr>
          <w:sz w:val="24"/>
          <w:szCs w:val="24"/>
        </w:rPr>
        <w:t xml:space="preserve">, ставка  снизилась с 2,0% до 1,5%;  </w:t>
      </w:r>
    </w:p>
    <w:p w:rsidR="00705D6B" w:rsidRPr="00CA6472" w:rsidRDefault="00705D6B" w:rsidP="00705D6B">
      <w:pPr>
        <w:pStyle w:val="ae"/>
        <w:ind w:firstLine="567"/>
        <w:jc w:val="both"/>
        <w:rPr>
          <w:rFonts w:ascii="Times New Roman" w:hAnsi="Times New Roman"/>
          <w:sz w:val="24"/>
          <w:szCs w:val="24"/>
        </w:rPr>
      </w:pPr>
      <w:r w:rsidRPr="00CA6472">
        <w:rPr>
          <w:rFonts w:ascii="Times New Roman" w:hAnsi="Times New Roman"/>
          <w:sz w:val="24"/>
          <w:szCs w:val="24"/>
        </w:rPr>
        <w:t>- сокращены сроки по подготовке и выдаче градостроительных планов земельных участков с 11 до 10 рабочих дней;</w:t>
      </w:r>
    </w:p>
    <w:p w:rsidR="00705D6B" w:rsidRPr="00CA6472" w:rsidRDefault="00705D6B" w:rsidP="00705D6B">
      <w:pPr>
        <w:pStyle w:val="ae"/>
        <w:ind w:firstLine="567"/>
        <w:jc w:val="both"/>
        <w:rPr>
          <w:rFonts w:ascii="Times New Roman" w:hAnsi="Times New Roman"/>
          <w:sz w:val="24"/>
          <w:szCs w:val="24"/>
        </w:rPr>
      </w:pPr>
      <w:r w:rsidRPr="00CA6472">
        <w:rPr>
          <w:rFonts w:ascii="Times New Roman" w:hAnsi="Times New Roman"/>
          <w:sz w:val="24"/>
          <w:szCs w:val="24"/>
        </w:rPr>
        <w:t xml:space="preserve">- сокращены сроки по выдаче разрешения на строительство с 7 до 3 рабочих дней;  </w:t>
      </w:r>
    </w:p>
    <w:p w:rsidR="00705D6B" w:rsidRDefault="00705D6B" w:rsidP="00705D6B">
      <w:pPr>
        <w:pStyle w:val="ab"/>
        <w:spacing w:before="0" w:beforeAutospacing="0" w:after="0" w:afterAutospacing="0"/>
        <w:ind w:firstLine="567"/>
        <w:jc w:val="both"/>
      </w:pPr>
      <w:r w:rsidRPr="00CA6472">
        <w:t xml:space="preserve">- передано </w:t>
      </w:r>
      <w:r>
        <w:t>17</w:t>
      </w:r>
      <w:r w:rsidRPr="00CA6472">
        <w:t xml:space="preserve"> муниципальных объектов недвижимого имущества немуниципальным организациям по договорам аренды, предусматривающим вложение частных инвестиций в арендованные объекты.</w:t>
      </w:r>
    </w:p>
    <w:p w:rsidR="00705D6B" w:rsidRPr="00CA6472" w:rsidRDefault="00705D6B" w:rsidP="00705D6B">
      <w:pPr>
        <w:ind w:firstLine="708"/>
        <w:jc w:val="both"/>
        <w:rPr>
          <w:sz w:val="24"/>
          <w:szCs w:val="24"/>
        </w:rPr>
      </w:pPr>
      <w:r w:rsidRPr="00CA6472">
        <w:rPr>
          <w:sz w:val="24"/>
          <w:szCs w:val="24"/>
        </w:rPr>
        <w:t xml:space="preserve">В целях развития территориального маркетинга в сфере инвестиций, туризма, продвижения товаров и услуг, в соответствии с Концепцией развития территориального маркетинга и </w:t>
      </w:r>
      <w:proofErr w:type="spellStart"/>
      <w:r w:rsidRPr="00CA6472">
        <w:rPr>
          <w:sz w:val="24"/>
          <w:szCs w:val="24"/>
        </w:rPr>
        <w:t>брендинга</w:t>
      </w:r>
      <w:proofErr w:type="spellEnd"/>
      <w:r w:rsidRPr="00CA6472">
        <w:rPr>
          <w:sz w:val="24"/>
          <w:szCs w:val="24"/>
        </w:rPr>
        <w:t xml:space="preserve"> в Ханты – Мансийском автономном округе – </w:t>
      </w:r>
      <w:proofErr w:type="spellStart"/>
      <w:r w:rsidRPr="00CA6472">
        <w:rPr>
          <w:sz w:val="24"/>
          <w:szCs w:val="24"/>
        </w:rPr>
        <w:t>Югре</w:t>
      </w:r>
      <w:proofErr w:type="spellEnd"/>
      <w:r w:rsidRPr="00CA6472">
        <w:rPr>
          <w:sz w:val="24"/>
          <w:szCs w:val="24"/>
        </w:rPr>
        <w:t xml:space="preserve"> до 2025 года в 2019 году проведена большая работа по разработке и утверждению </w:t>
      </w:r>
      <w:proofErr w:type="spellStart"/>
      <w:r w:rsidRPr="00CA6472">
        <w:rPr>
          <w:sz w:val="24"/>
          <w:szCs w:val="24"/>
        </w:rPr>
        <w:t>брендбука</w:t>
      </w:r>
      <w:proofErr w:type="spellEnd"/>
      <w:r w:rsidRPr="00CA6472">
        <w:rPr>
          <w:sz w:val="24"/>
          <w:szCs w:val="24"/>
        </w:rPr>
        <w:t xml:space="preserve"> города Урай. Сегодня любой товаропроизводитель, частный предприниматель  могут использовать </w:t>
      </w:r>
      <w:hyperlink r:id="rId23" w:history="1">
        <w:r w:rsidRPr="00D968B9">
          <w:rPr>
            <w:rStyle w:val="afa"/>
            <w:sz w:val="24"/>
            <w:szCs w:val="24"/>
          </w:rPr>
          <w:t>бренд</w:t>
        </w:r>
      </w:hyperlink>
      <w:r w:rsidRPr="00CA6472">
        <w:rPr>
          <w:sz w:val="24"/>
          <w:szCs w:val="24"/>
        </w:rPr>
        <w:t xml:space="preserve"> города для продвижения своей продукции (услуг) и имиджа города Урай в целом</w:t>
      </w:r>
      <w:r>
        <w:rPr>
          <w:sz w:val="24"/>
          <w:szCs w:val="24"/>
        </w:rPr>
        <w:t>.</w:t>
      </w:r>
    </w:p>
    <w:p w:rsidR="00705D6B" w:rsidRPr="004C23BC" w:rsidRDefault="00705D6B" w:rsidP="00705D6B">
      <w:pPr>
        <w:pStyle w:val="ab"/>
        <w:shd w:val="clear" w:color="auto" w:fill="FFFFFF"/>
        <w:spacing w:before="0" w:beforeAutospacing="0" w:after="0" w:afterAutospacing="0"/>
        <w:ind w:firstLine="567"/>
        <w:jc w:val="both"/>
        <w:rPr>
          <w:sz w:val="32"/>
          <w:szCs w:val="32"/>
        </w:rPr>
      </w:pPr>
      <w:r w:rsidRPr="00CA6472">
        <w:t xml:space="preserve">Для наших потенциальных партнеров на официальном сайте органов местного самоуправления </w:t>
      </w:r>
      <w:r>
        <w:t xml:space="preserve">города Урай </w:t>
      </w:r>
      <w:r w:rsidRPr="00CA6472">
        <w:t xml:space="preserve">в разделе </w:t>
      </w:r>
      <w:hyperlink r:id="rId24" w:history="1">
        <w:r w:rsidRPr="00D968B9">
          <w:rPr>
            <w:rStyle w:val="afa"/>
          </w:rPr>
          <w:t>«Инвестиционная деятельность»</w:t>
        </w:r>
      </w:hyperlink>
      <w:r w:rsidRPr="00CA6472">
        <w:t xml:space="preserve"> размещен Реестр сформированных инвестиционных предложений, в том числе по проектам, предусмотренным Стратегией социально-экономического развития муниципального образования, комплексными программами развития коммунальной, транспортной, социальной инфраструктуры, предлагаемых для реализации в городе Урай.</w:t>
      </w:r>
      <w:r w:rsidRPr="004C23BC">
        <w:rPr>
          <w:sz w:val="32"/>
          <w:szCs w:val="32"/>
        </w:rPr>
        <w:t xml:space="preserve"> </w:t>
      </w:r>
    </w:p>
    <w:p w:rsidR="005167F3" w:rsidRPr="00384385" w:rsidRDefault="005167F3" w:rsidP="005167F3">
      <w:pPr>
        <w:pStyle w:val="21"/>
        <w:spacing w:after="0" w:line="240" w:lineRule="auto"/>
        <w:ind w:left="0" w:firstLine="709"/>
        <w:jc w:val="both"/>
        <w:rPr>
          <w:sz w:val="24"/>
          <w:szCs w:val="24"/>
          <w:highlight w:val="yellow"/>
        </w:rPr>
      </w:pPr>
    </w:p>
    <w:p w:rsidR="005167F3" w:rsidRPr="00705D6B" w:rsidRDefault="005167F3" w:rsidP="00157B2F">
      <w:pPr>
        <w:pStyle w:val="af2"/>
        <w:ind w:left="0" w:firstLine="709"/>
        <w:rPr>
          <w:b/>
          <w:sz w:val="24"/>
          <w:szCs w:val="24"/>
        </w:rPr>
      </w:pPr>
      <w:r w:rsidRPr="00705D6B">
        <w:rPr>
          <w:b/>
          <w:sz w:val="24"/>
          <w:szCs w:val="24"/>
        </w:rPr>
        <w:t>5. Строительство и улучшение жилищных условий</w:t>
      </w:r>
    </w:p>
    <w:p w:rsidR="00705D6B" w:rsidRPr="00CA6472" w:rsidRDefault="00705D6B" w:rsidP="00705D6B">
      <w:pPr>
        <w:ind w:firstLine="709"/>
        <w:jc w:val="both"/>
        <w:rPr>
          <w:sz w:val="24"/>
          <w:szCs w:val="24"/>
        </w:rPr>
      </w:pPr>
      <w:r w:rsidRPr="00CA6472">
        <w:rPr>
          <w:color w:val="000000" w:themeColor="text1"/>
          <w:sz w:val="24"/>
          <w:szCs w:val="24"/>
        </w:rPr>
        <w:t xml:space="preserve">В рамках </w:t>
      </w:r>
      <w:r w:rsidRPr="00CA6472">
        <w:rPr>
          <w:sz w:val="24"/>
          <w:szCs w:val="24"/>
        </w:rPr>
        <w:t xml:space="preserve">реализации национального проекта «Жилье и городская среда» в </w:t>
      </w:r>
      <w:r>
        <w:rPr>
          <w:sz w:val="24"/>
          <w:szCs w:val="24"/>
        </w:rPr>
        <w:t xml:space="preserve">1 полугодии </w:t>
      </w:r>
      <w:r w:rsidRPr="00CA6472">
        <w:rPr>
          <w:sz w:val="24"/>
          <w:szCs w:val="24"/>
        </w:rPr>
        <w:t>20</w:t>
      </w:r>
      <w:r>
        <w:rPr>
          <w:sz w:val="24"/>
          <w:szCs w:val="24"/>
        </w:rPr>
        <w:t>20</w:t>
      </w:r>
      <w:r w:rsidRPr="00CA6472">
        <w:rPr>
          <w:sz w:val="24"/>
          <w:szCs w:val="24"/>
        </w:rPr>
        <w:t xml:space="preserve"> год</w:t>
      </w:r>
      <w:r>
        <w:rPr>
          <w:sz w:val="24"/>
          <w:szCs w:val="24"/>
        </w:rPr>
        <w:t>а</w:t>
      </w:r>
      <w:r w:rsidRPr="00CA6472">
        <w:rPr>
          <w:sz w:val="24"/>
          <w:szCs w:val="24"/>
        </w:rPr>
        <w:t xml:space="preserve"> введено в эксплуатацию </w:t>
      </w:r>
      <w:r>
        <w:rPr>
          <w:color w:val="000000" w:themeColor="text1"/>
          <w:sz w:val="24"/>
          <w:szCs w:val="24"/>
        </w:rPr>
        <w:t>жилых домов общей площадью</w:t>
      </w:r>
      <w:r>
        <w:rPr>
          <w:sz w:val="24"/>
          <w:szCs w:val="24"/>
        </w:rPr>
        <w:t xml:space="preserve"> 1587,8</w:t>
      </w:r>
      <w:r w:rsidRPr="00CA6472">
        <w:rPr>
          <w:sz w:val="24"/>
          <w:szCs w:val="24"/>
        </w:rPr>
        <w:t xml:space="preserve"> </w:t>
      </w:r>
      <w:r w:rsidRPr="00CA6472">
        <w:rPr>
          <w:color w:val="000000" w:themeColor="text1"/>
          <w:sz w:val="24"/>
          <w:szCs w:val="24"/>
        </w:rPr>
        <w:t>м²</w:t>
      </w:r>
      <w:r w:rsidRPr="00CA6472">
        <w:rPr>
          <w:sz w:val="24"/>
          <w:szCs w:val="24"/>
        </w:rPr>
        <w:t xml:space="preserve"> жилья</w:t>
      </w:r>
      <w:r>
        <w:rPr>
          <w:sz w:val="24"/>
          <w:szCs w:val="24"/>
        </w:rPr>
        <w:t xml:space="preserve"> </w:t>
      </w:r>
      <w:r w:rsidRPr="00447CBE">
        <w:rPr>
          <w:sz w:val="24"/>
          <w:szCs w:val="24"/>
        </w:rPr>
        <w:t>(</w:t>
      </w:r>
      <w:r>
        <w:rPr>
          <w:sz w:val="24"/>
          <w:szCs w:val="24"/>
        </w:rPr>
        <w:t>1 полугодие 2019 года</w:t>
      </w:r>
      <w:r w:rsidRPr="00447CBE">
        <w:rPr>
          <w:sz w:val="24"/>
          <w:szCs w:val="24"/>
        </w:rPr>
        <w:t xml:space="preserve"> – </w:t>
      </w:r>
      <w:r>
        <w:rPr>
          <w:sz w:val="24"/>
          <w:szCs w:val="24"/>
        </w:rPr>
        <w:t xml:space="preserve">4129,0 </w:t>
      </w:r>
      <w:r w:rsidRPr="00CA6472">
        <w:rPr>
          <w:color w:val="000000" w:themeColor="text1"/>
          <w:sz w:val="24"/>
          <w:szCs w:val="24"/>
        </w:rPr>
        <w:t>м²</w:t>
      </w:r>
      <w:r w:rsidRPr="00CA6472">
        <w:rPr>
          <w:sz w:val="24"/>
          <w:szCs w:val="24"/>
        </w:rPr>
        <w:t xml:space="preserve"> жилья</w:t>
      </w:r>
      <w:r w:rsidRPr="00447CBE">
        <w:rPr>
          <w:sz w:val="24"/>
          <w:szCs w:val="24"/>
        </w:rPr>
        <w:t>)</w:t>
      </w:r>
      <w:r w:rsidRPr="00CA6472">
        <w:rPr>
          <w:sz w:val="24"/>
          <w:szCs w:val="24"/>
        </w:rPr>
        <w:t xml:space="preserve">. </w:t>
      </w:r>
    </w:p>
    <w:p w:rsidR="00705D6B" w:rsidRPr="007C1281" w:rsidRDefault="00705D6B" w:rsidP="00705D6B">
      <w:pPr>
        <w:pStyle w:val="ae"/>
        <w:ind w:firstLine="709"/>
        <w:jc w:val="both"/>
        <w:rPr>
          <w:rFonts w:ascii="Times New Roman" w:hAnsi="Times New Roman"/>
          <w:sz w:val="24"/>
          <w:szCs w:val="24"/>
        </w:rPr>
      </w:pPr>
      <w:r w:rsidRPr="00E05993">
        <w:rPr>
          <w:rFonts w:ascii="Times New Roman" w:hAnsi="Times New Roman"/>
          <w:sz w:val="24"/>
          <w:szCs w:val="24"/>
        </w:rPr>
        <w:t>Плановый показатель ввода жилья для города Урай в 2020 году составляет 17,064 тыс. кв. м, в том числе: многоквартирного жилья – 11,472 кв. м, индивидуального жилья – 5,593 кв. м.</w:t>
      </w:r>
    </w:p>
    <w:p w:rsidR="00A761AE" w:rsidRPr="00020559" w:rsidRDefault="00A761AE" w:rsidP="00A761AE">
      <w:pPr>
        <w:pStyle w:val="ae"/>
        <w:ind w:firstLine="709"/>
        <w:jc w:val="both"/>
        <w:rPr>
          <w:rFonts w:ascii="Times New Roman" w:hAnsi="Times New Roman"/>
          <w:sz w:val="24"/>
          <w:szCs w:val="24"/>
        </w:rPr>
      </w:pPr>
      <w:r w:rsidRPr="000B4ACC">
        <w:rPr>
          <w:rFonts w:ascii="Times New Roman" w:hAnsi="Times New Roman"/>
          <w:sz w:val="24"/>
          <w:szCs w:val="24"/>
        </w:rPr>
        <w:t>В настоящее время на территории города реализуются проекты:</w:t>
      </w:r>
      <w:r w:rsidRPr="00020559">
        <w:rPr>
          <w:rFonts w:ascii="Times New Roman" w:hAnsi="Times New Roman"/>
          <w:sz w:val="24"/>
          <w:szCs w:val="24"/>
        </w:rPr>
        <w:t xml:space="preserve"> </w:t>
      </w:r>
    </w:p>
    <w:p w:rsidR="00A761AE" w:rsidRPr="007C1281" w:rsidRDefault="00A761AE" w:rsidP="00A761AE">
      <w:pPr>
        <w:pStyle w:val="ae"/>
        <w:ind w:firstLine="567"/>
        <w:jc w:val="both"/>
        <w:rPr>
          <w:rFonts w:ascii="Times New Roman" w:hAnsi="Times New Roman"/>
          <w:sz w:val="24"/>
          <w:szCs w:val="24"/>
        </w:rPr>
      </w:pPr>
      <w:r w:rsidRPr="007C1281">
        <w:rPr>
          <w:rFonts w:ascii="Times New Roman" w:hAnsi="Times New Roman"/>
          <w:sz w:val="24"/>
          <w:szCs w:val="24"/>
        </w:rPr>
        <w:t xml:space="preserve">– жилой дом в микрорайоне 1Б, район магазина «Гера». Застройщик – ООО «Атлант». Данный жилой дом состоит из 6 </w:t>
      </w:r>
      <w:proofErr w:type="spellStart"/>
      <w:r w:rsidRPr="007C1281">
        <w:rPr>
          <w:rFonts w:ascii="Times New Roman" w:hAnsi="Times New Roman"/>
          <w:sz w:val="24"/>
          <w:szCs w:val="24"/>
        </w:rPr>
        <w:t>разноэтажных</w:t>
      </w:r>
      <w:proofErr w:type="spellEnd"/>
      <w:r w:rsidRPr="007C1281">
        <w:rPr>
          <w:rFonts w:ascii="Times New Roman" w:hAnsi="Times New Roman"/>
          <w:sz w:val="24"/>
          <w:szCs w:val="24"/>
        </w:rPr>
        <w:t xml:space="preserve"> секций. 4 секции введены в эксплуатацию, в стадии строительства – 2 секции; </w:t>
      </w:r>
    </w:p>
    <w:p w:rsidR="00A761AE" w:rsidRPr="007C1281" w:rsidRDefault="00A761AE" w:rsidP="00A761AE">
      <w:pPr>
        <w:pStyle w:val="ae"/>
        <w:ind w:firstLine="567"/>
        <w:jc w:val="both"/>
        <w:rPr>
          <w:rFonts w:ascii="Times New Roman" w:hAnsi="Times New Roman"/>
          <w:sz w:val="24"/>
          <w:szCs w:val="24"/>
        </w:rPr>
      </w:pPr>
      <w:r w:rsidRPr="007C1281">
        <w:rPr>
          <w:rFonts w:ascii="Times New Roman" w:hAnsi="Times New Roman"/>
          <w:sz w:val="24"/>
          <w:szCs w:val="24"/>
        </w:rPr>
        <w:t>– мно</w:t>
      </w:r>
      <w:r>
        <w:rPr>
          <w:rFonts w:ascii="Times New Roman" w:hAnsi="Times New Roman"/>
          <w:sz w:val="24"/>
          <w:szCs w:val="24"/>
        </w:rPr>
        <w:t>го</w:t>
      </w:r>
      <w:r w:rsidRPr="007C1281">
        <w:rPr>
          <w:rFonts w:ascii="Times New Roman" w:hAnsi="Times New Roman"/>
          <w:sz w:val="24"/>
          <w:szCs w:val="24"/>
        </w:rPr>
        <w:t>квартирные жилые дома мкр.1А, участки №15а, №17а. Застройщик ООО «СК «НОЙ» предусматривает строительство двух однотипных 4-х этажных жилых домов, общей площадью 4 043,6 кв</w:t>
      </w:r>
      <w:proofErr w:type="gramStart"/>
      <w:r w:rsidRPr="007C1281">
        <w:rPr>
          <w:rFonts w:ascii="Times New Roman" w:hAnsi="Times New Roman"/>
          <w:sz w:val="24"/>
          <w:szCs w:val="24"/>
        </w:rPr>
        <w:t>.м</w:t>
      </w:r>
      <w:proofErr w:type="gramEnd"/>
      <w:r w:rsidRPr="007C1281">
        <w:rPr>
          <w:rFonts w:ascii="Times New Roman" w:hAnsi="Times New Roman"/>
          <w:sz w:val="24"/>
          <w:szCs w:val="24"/>
        </w:rPr>
        <w:t>;</w:t>
      </w:r>
    </w:p>
    <w:p w:rsidR="00A761AE" w:rsidRPr="007C1281" w:rsidRDefault="00A761AE" w:rsidP="00A761AE">
      <w:pPr>
        <w:pStyle w:val="ae"/>
        <w:ind w:firstLine="567"/>
        <w:jc w:val="both"/>
        <w:rPr>
          <w:rFonts w:ascii="Times New Roman" w:hAnsi="Times New Roman"/>
          <w:sz w:val="24"/>
          <w:szCs w:val="24"/>
        </w:rPr>
      </w:pPr>
      <w:r w:rsidRPr="007C1281">
        <w:rPr>
          <w:rFonts w:ascii="Times New Roman" w:hAnsi="Times New Roman"/>
          <w:sz w:val="24"/>
          <w:szCs w:val="24"/>
        </w:rPr>
        <w:t>– мно</w:t>
      </w:r>
      <w:r>
        <w:rPr>
          <w:rFonts w:ascii="Times New Roman" w:hAnsi="Times New Roman"/>
          <w:sz w:val="24"/>
          <w:szCs w:val="24"/>
        </w:rPr>
        <w:t>го</w:t>
      </w:r>
      <w:r w:rsidRPr="007C1281">
        <w:rPr>
          <w:rFonts w:ascii="Times New Roman" w:hAnsi="Times New Roman"/>
          <w:sz w:val="24"/>
          <w:szCs w:val="24"/>
        </w:rPr>
        <w:t xml:space="preserve">квартирные жилые дома </w:t>
      </w:r>
      <w:proofErr w:type="spellStart"/>
      <w:r w:rsidRPr="007C1281">
        <w:rPr>
          <w:rFonts w:ascii="Times New Roman" w:hAnsi="Times New Roman"/>
          <w:sz w:val="24"/>
          <w:szCs w:val="24"/>
        </w:rPr>
        <w:t>мкр</w:t>
      </w:r>
      <w:proofErr w:type="spellEnd"/>
      <w:r w:rsidRPr="007C1281">
        <w:rPr>
          <w:rFonts w:ascii="Times New Roman" w:hAnsi="Times New Roman"/>
          <w:sz w:val="24"/>
          <w:szCs w:val="24"/>
        </w:rPr>
        <w:t>. 1Г, участок 44а. Застройщик ООО «Атлант» предусматривает строительство двух однотипных 4-х этажных жилых домов, с общей площадью 3374,5 кв</w:t>
      </w:r>
      <w:proofErr w:type="gramStart"/>
      <w:r w:rsidRPr="007C1281">
        <w:rPr>
          <w:rFonts w:ascii="Times New Roman" w:hAnsi="Times New Roman"/>
          <w:sz w:val="24"/>
          <w:szCs w:val="24"/>
        </w:rPr>
        <w:t>.м</w:t>
      </w:r>
      <w:proofErr w:type="gramEnd"/>
      <w:r w:rsidRPr="007C1281">
        <w:rPr>
          <w:rFonts w:ascii="Times New Roman" w:hAnsi="Times New Roman"/>
          <w:sz w:val="24"/>
          <w:szCs w:val="24"/>
        </w:rPr>
        <w:t>;</w:t>
      </w:r>
    </w:p>
    <w:p w:rsidR="00A761AE" w:rsidRPr="007C1281" w:rsidRDefault="00A761AE" w:rsidP="00A761AE">
      <w:pPr>
        <w:pStyle w:val="ae"/>
        <w:ind w:firstLine="567"/>
        <w:jc w:val="both"/>
        <w:rPr>
          <w:rFonts w:ascii="Times New Roman" w:hAnsi="Times New Roman"/>
          <w:sz w:val="24"/>
          <w:szCs w:val="24"/>
        </w:rPr>
      </w:pPr>
      <w:r w:rsidRPr="007C1281">
        <w:rPr>
          <w:rFonts w:ascii="Times New Roman" w:hAnsi="Times New Roman"/>
          <w:sz w:val="24"/>
          <w:szCs w:val="24"/>
        </w:rPr>
        <w:t>– многоквартирный жилой дом на ул. Ленина – Островского. Застройщик – ООО «СК «НОЙ». Получено разрешение на строительство 4-х этажного жилого дома площадью 1 867,24 кв. м.</w:t>
      </w:r>
    </w:p>
    <w:p w:rsidR="00A761AE" w:rsidRPr="007C1281" w:rsidRDefault="00A761AE" w:rsidP="00A761AE">
      <w:pPr>
        <w:pStyle w:val="ae"/>
        <w:ind w:firstLine="567"/>
        <w:jc w:val="both"/>
        <w:rPr>
          <w:rFonts w:ascii="Times New Roman" w:hAnsi="Times New Roman"/>
          <w:sz w:val="24"/>
          <w:szCs w:val="24"/>
        </w:rPr>
      </w:pPr>
      <w:r w:rsidRPr="007C1281">
        <w:rPr>
          <w:rFonts w:ascii="Times New Roman" w:hAnsi="Times New Roman"/>
          <w:sz w:val="24"/>
          <w:szCs w:val="24"/>
        </w:rPr>
        <w:t>В 2018 году застройщиком ООО СК «СГС» разработан проект планировки земельного участка под строительство мно</w:t>
      </w:r>
      <w:r>
        <w:rPr>
          <w:rFonts w:ascii="Times New Roman" w:hAnsi="Times New Roman"/>
          <w:sz w:val="24"/>
          <w:szCs w:val="24"/>
        </w:rPr>
        <w:t>го</w:t>
      </w:r>
      <w:r w:rsidRPr="007C1281">
        <w:rPr>
          <w:rFonts w:ascii="Times New Roman" w:hAnsi="Times New Roman"/>
          <w:sz w:val="24"/>
          <w:szCs w:val="24"/>
        </w:rPr>
        <w:t xml:space="preserve">квартирного жилого дома в </w:t>
      </w:r>
      <w:proofErr w:type="spellStart"/>
      <w:r w:rsidRPr="007C1281">
        <w:rPr>
          <w:rFonts w:ascii="Times New Roman" w:hAnsi="Times New Roman"/>
          <w:sz w:val="24"/>
          <w:szCs w:val="24"/>
        </w:rPr>
        <w:t>мкр</w:t>
      </w:r>
      <w:proofErr w:type="spellEnd"/>
      <w:r w:rsidRPr="007C1281">
        <w:rPr>
          <w:rFonts w:ascii="Times New Roman" w:hAnsi="Times New Roman"/>
          <w:sz w:val="24"/>
          <w:szCs w:val="24"/>
        </w:rPr>
        <w:t>. 1Д. Однако, в связи с расторжением договора аренды с ООО СК «СГС» земельный участок был выставлен на торги повторно. Застройщиком является  ООО «Атлант». Планируется построить 8-этажный жилой дом площадью 3 070,0 кв.м. с прилегающей к нему территорией.</w:t>
      </w:r>
    </w:p>
    <w:p w:rsidR="00A761AE" w:rsidRDefault="00A761AE" w:rsidP="00A761AE">
      <w:pPr>
        <w:pStyle w:val="ae"/>
        <w:ind w:firstLine="567"/>
        <w:jc w:val="both"/>
        <w:rPr>
          <w:rFonts w:ascii="Times New Roman" w:hAnsi="Times New Roman"/>
          <w:sz w:val="24"/>
          <w:szCs w:val="24"/>
        </w:rPr>
      </w:pPr>
      <w:r w:rsidRPr="007C1281">
        <w:rPr>
          <w:rFonts w:ascii="Times New Roman" w:hAnsi="Times New Roman"/>
          <w:sz w:val="24"/>
          <w:szCs w:val="24"/>
        </w:rPr>
        <w:t>Также в среднесрочной перспективе на территории микрорайона 1А планируется построить 4-х этажный жилой дом №1 площадью 1 690,0 кв. м, застройщик – ООО «Сибирская компания».</w:t>
      </w:r>
    </w:p>
    <w:p w:rsidR="00A761AE" w:rsidRDefault="00A761AE" w:rsidP="00A761AE">
      <w:pPr>
        <w:ind w:firstLine="567"/>
        <w:jc w:val="both"/>
        <w:rPr>
          <w:sz w:val="24"/>
          <w:szCs w:val="24"/>
        </w:rPr>
      </w:pPr>
      <w:r w:rsidRPr="007C1281">
        <w:rPr>
          <w:sz w:val="24"/>
          <w:szCs w:val="24"/>
        </w:rPr>
        <w:t xml:space="preserve">Продолжается освоение территории в районе ул. </w:t>
      </w:r>
      <w:proofErr w:type="gramStart"/>
      <w:r w:rsidRPr="007C1281">
        <w:rPr>
          <w:sz w:val="24"/>
          <w:szCs w:val="24"/>
        </w:rPr>
        <w:t>Спокойная</w:t>
      </w:r>
      <w:proofErr w:type="gramEnd"/>
      <w:r w:rsidRPr="007C1281">
        <w:rPr>
          <w:sz w:val="24"/>
          <w:szCs w:val="24"/>
        </w:rPr>
        <w:t xml:space="preserve">. Из 23 </w:t>
      </w:r>
      <w:proofErr w:type="gramStart"/>
      <w:r w:rsidRPr="007C1281">
        <w:rPr>
          <w:sz w:val="24"/>
          <w:szCs w:val="24"/>
        </w:rPr>
        <w:t>земельных участков, предоставленных льготным категориям граждан выдано</w:t>
      </w:r>
      <w:proofErr w:type="gramEnd"/>
      <w:r w:rsidRPr="007C1281">
        <w:rPr>
          <w:sz w:val="24"/>
          <w:szCs w:val="24"/>
        </w:rPr>
        <w:t xml:space="preserve"> 7 уведомлений на строительство ИЖД. Ведется строительство 3 домов. </w:t>
      </w:r>
    </w:p>
    <w:p w:rsidR="00A761AE" w:rsidRPr="000B4ACC" w:rsidRDefault="00A761AE" w:rsidP="00A761AE">
      <w:pPr>
        <w:ind w:firstLine="567"/>
        <w:jc w:val="both"/>
        <w:rPr>
          <w:bCs/>
          <w:sz w:val="24"/>
          <w:szCs w:val="24"/>
        </w:rPr>
      </w:pPr>
      <w:r w:rsidRPr="000B4ACC">
        <w:rPr>
          <w:bCs/>
          <w:sz w:val="24"/>
          <w:szCs w:val="24"/>
        </w:rPr>
        <w:lastRenderedPageBreak/>
        <w:t>В целях обеспечения жильем граждан, состоящих на учете для его получения на условиях социального найма, проведена ежегодная пере</w:t>
      </w:r>
      <w:bookmarkStart w:id="1" w:name="_GoBack"/>
      <w:bookmarkEnd w:id="1"/>
      <w:r w:rsidRPr="000B4ACC">
        <w:rPr>
          <w:bCs/>
          <w:sz w:val="24"/>
          <w:szCs w:val="24"/>
        </w:rPr>
        <w:t>регистрация. По состоянию на 01.07.2020 года на учете состоит 451 граждан, нуждающихся в улучшении жилищных условий и малоимущих граждан,</w:t>
      </w:r>
      <w:r>
        <w:rPr>
          <w:bCs/>
          <w:sz w:val="24"/>
          <w:szCs w:val="24"/>
        </w:rPr>
        <w:t xml:space="preserve"> нуждающихся в жилых помещениях.</w:t>
      </w:r>
    </w:p>
    <w:p w:rsidR="00A761AE" w:rsidRPr="000B4ACC" w:rsidRDefault="00A761AE" w:rsidP="00A761AE">
      <w:pPr>
        <w:ind w:firstLine="567"/>
        <w:jc w:val="both"/>
        <w:rPr>
          <w:sz w:val="24"/>
          <w:szCs w:val="24"/>
        </w:rPr>
      </w:pPr>
      <w:r w:rsidRPr="000B4ACC">
        <w:rPr>
          <w:sz w:val="24"/>
          <w:szCs w:val="24"/>
        </w:rPr>
        <w:t xml:space="preserve">За 1 полугодие 2020 года обеспечены жильем в рамках жилищных программ 134 семьи по следующим категориям: 5 - очередники, 66 - переселенные из аварийного жилья, 6 - дети-сироты, 3 - молодые семьи, 54 - получившие поддержку через Центр социальных выплат и Ипотечное Агентство </w:t>
      </w:r>
      <w:proofErr w:type="spellStart"/>
      <w:r w:rsidRPr="000B4ACC">
        <w:rPr>
          <w:sz w:val="24"/>
          <w:szCs w:val="24"/>
        </w:rPr>
        <w:t>Югры</w:t>
      </w:r>
      <w:proofErr w:type="spellEnd"/>
      <w:r w:rsidRPr="000B4ACC">
        <w:rPr>
          <w:sz w:val="24"/>
          <w:szCs w:val="24"/>
        </w:rPr>
        <w:t>.</w:t>
      </w:r>
    </w:p>
    <w:p w:rsidR="00A761AE" w:rsidRPr="000B4ACC" w:rsidRDefault="00A761AE" w:rsidP="00A761AE">
      <w:pPr>
        <w:ind w:firstLine="567"/>
        <w:jc w:val="both"/>
        <w:rPr>
          <w:sz w:val="24"/>
          <w:szCs w:val="24"/>
        </w:rPr>
      </w:pPr>
      <w:r>
        <w:rPr>
          <w:sz w:val="24"/>
        </w:rPr>
        <w:t xml:space="preserve">В </w:t>
      </w:r>
      <w:r w:rsidRPr="000B4ACC">
        <w:rPr>
          <w:sz w:val="24"/>
        </w:rPr>
        <w:t>отчетн</w:t>
      </w:r>
      <w:r>
        <w:rPr>
          <w:sz w:val="24"/>
        </w:rPr>
        <w:t>ом</w:t>
      </w:r>
      <w:r w:rsidRPr="000B4ACC">
        <w:rPr>
          <w:sz w:val="24"/>
        </w:rPr>
        <w:t xml:space="preserve"> период</w:t>
      </w:r>
      <w:r>
        <w:rPr>
          <w:sz w:val="24"/>
        </w:rPr>
        <w:t>е</w:t>
      </w:r>
      <w:r w:rsidRPr="000B4ACC">
        <w:rPr>
          <w:sz w:val="24"/>
        </w:rPr>
        <w:t xml:space="preserve"> в рамках данной программы расселены 66</w:t>
      </w:r>
      <w:r w:rsidRPr="000B4ACC">
        <w:rPr>
          <w:sz w:val="24"/>
          <w:szCs w:val="24"/>
        </w:rPr>
        <w:t xml:space="preserve"> жилых помещений площадью 2 704,3 кв.м., из них: 60 семьям при расселении аварийных домов предоставлены новые квартиры площадью 3 599,9 кв.м., а также 6 собственникам произведена выплата возмещения в сумме 10 753,5 тыс</w:t>
      </w:r>
      <w:proofErr w:type="gramStart"/>
      <w:r w:rsidRPr="000B4ACC">
        <w:rPr>
          <w:sz w:val="24"/>
          <w:szCs w:val="24"/>
        </w:rPr>
        <w:t>.р</w:t>
      </w:r>
      <w:proofErr w:type="gramEnd"/>
      <w:r w:rsidRPr="000B4ACC">
        <w:rPr>
          <w:sz w:val="24"/>
          <w:szCs w:val="24"/>
        </w:rPr>
        <w:t xml:space="preserve">уб., в том числе и по завершению обязательств прошлого года. </w:t>
      </w:r>
    </w:p>
    <w:p w:rsidR="00A761AE" w:rsidRDefault="00A761AE" w:rsidP="00A761AE">
      <w:pPr>
        <w:ind w:firstLine="567"/>
        <w:jc w:val="both"/>
        <w:rPr>
          <w:sz w:val="24"/>
          <w:szCs w:val="24"/>
        </w:rPr>
      </w:pPr>
      <w:r w:rsidRPr="000B4ACC">
        <w:rPr>
          <w:sz w:val="24"/>
          <w:szCs w:val="24"/>
        </w:rPr>
        <w:t>Завершено расселение 8 многоквартирных жилых домов общей площадью 2,3 тыс.кв.м. Осуществлен снос 6 многоквартирных домов площадью 2 000,0 кв.м.</w:t>
      </w:r>
      <w:r>
        <w:rPr>
          <w:sz w:val="24"/>
          <w:szCs w:val="24"/>
        </w:rPr>
        <w:t xml:space="preserve"> </w:t>
      </w:r>
    </w:p>
    <w:p w:rsidR="00A761AE" w:rsidRPr="000B4ACC" w:rsidRDefault="00A761AE" w:rsidP="00A761AE">
      <w:pPr>
        <w:pStyle w:val="a5"/>
        <w:ind w:firstLine="567"/>
        <w:jc w:val="both"/>
        <w:rPr>
          <w:b w:val="0"/>
          <w:bCs/>
          <w:szCs w:val="24"/>
        </w:rPr>
      </w:pPr>
      <w:r>
        <w:rPr>
          <w:b w:val="0"/>
          <w:szCs w:val="24"/>
        </w:rPr>
        <w:t>В 1 полугодии 2020 года</w:t>
      </w:r>
      <w:r w:rsidRPr="000B4ACC">
        <w:rPr>
          <w:b w:val="0"/>
          <w:szCs w:val="24"/>
        </w:rPr>
        <w:t xml:space="preserve"> разрешени</w:t>
      </w:r>
      <w:r>
        <w:rPr>
          <w:b w:val="0"/>
          <w:szCs w:val="24"/>
        </w:rPr>
        <w:t>я</w:t>
      </w:r>
      <w:r w:rsidRPr="000B4ACC">
        <w:rPr>
          <w:b w:val="0"/>
          <w:szCs w:val="24"/>
        </w:rPr>
        <w:t xml:space="preserve"> на строительство объектов культурно-бытового обслуживания, объектов промышленного строительства, объектов коммуникаций (инженерные сети, дороги), объектов сервиса и прочих не выдавались.</w:t>
      </w:r>
      <w:r w:rsidRPr="000B4ACC">
        <w:rPr>
          <w:b w:val="0"/>
          <w:color w:val="FF0000"/>
          <w:szCs w:val="24"/>
        </w:rPr>
        <w:t xml:space="preserve"> </w:t>
      </w:r>
      <w:r w:rsidRPr="000B4ACC">
        <w:rPr>
          <w:b w:val="0"/>
          <w:szCs w:val="24"/>
        </w:rPr>
        <w:t>Предоставлен в аренду участок для о</w:t>
      </w:r>
      <w:r w:rsidRPr="000B4ACC">
        <w:rPr>
          <w:b w:val="0"/>
          <w:bCs/>
          <w:szCs w:val="24"/>
        </w:rPr>
        <w:t>рганизации тепличного комбината в капитальном исполнении в районе «Аэропорт».</w:t>
      </w:r>
    </w:p>
    <w:p w:rsidR="00A761AE" w:rsidRPr="00A56E73" w:rsidRDefault="00A761AE" w:rsidP="00A761AE">
      <w:pPr>
        <w:ind w:firstLine="567"/>
        <w:jc w:val="both"/>
        <w:rPr>
          <w:sz w:val="24"/>
          <w:szCs w:val="24"/>
        </w:rPr>
      </w:pPr>
      <w:r>
        <w:rPr>
          <w:sz w:val="24"/>
          <w:szCs w:val="24"/>
        </w:rPr>
        <w:t>П</w:t>
      </w:r>
      <w:r w:rsidRPr="001B3499">
        <w:rPr>
          <w:sz w:val="24"/>
          <w:szCs w:val="24"/>
        </w:rPr>
        <w:t xml:space="preserve">родолжена работа </w:t>
      </w:r>
      <w:r>
        <w:rPr>
          <w:sz w:val="24"/>
          <w:szCs w:val="24"/>
        </w:rPr>
        <w:t>по</w:t>
      </w:r>
      <w:r w:rsidRPr="001B3499">
        <w:rPr>
          <w:sz w:val="24"/>
          <w:szCs w:val="24"/>
        </w:rPr>
        <w:t xml:space="preserve"> модернизаци</w:t>
      </w:r>
      <w:r>
        <w:rPr>
          <w:sz w:val="24"/>
          <w:szCs w:val="24"/>
        </w:rPr>
        <w:t>и</w:t>
      </w:r>
      <w:r w:rsidRPr="001B3499">
        <w:rPr>
          <w:sz w:val="24"/>
          <w:szCs w:val="24"/>
        </w:rPr>
        <w:t xml:space="preserve"> объектов жилищно-коммунального хозяйства.</w:t>
      </w:r>
      <w:r>
        <w:rPr>
          <w:sz w:val="24"/>
          <w:szCs w:val="24"/>
        </w:rPr>
        <w:t xml:space="preserve"> </w:t>
      </w:r>
      <w:r w:rsidRPr="001B3499">
        <w:rPr>
          <w:sz w:val="24"/>
          <w:szCs w:val="24"/>
        </w:rPr>
        <w:t xml:space="preserve">В рамках </w:t>
      </w:r>
      <w:r>
        <w:rPr>
          <w:sz w:val="24"/>
          <w:szCs w:val="24"/>
        </w:rPr>
        <w:t>м</w:t>
      </w:r>
      <w:r w:rsidRPr="001B3499">
        <w:rPr>
          <w:sz w:val="24"/>
          <w:szCs w:val="24"/>
        </w:rPr>
        <w:t>униципальн</w:t>
      </w:r>
      <w:r>
        <w:rPr>
          <w:sz w:val="24"/>
          <w:szCs w:val="24"/>
        </w:rPr>
        <w:t>ой</w:t>
      </w:r>
      <w:r w:rsidRPr="001B3499">
        <w:rPr>
          <w:sz w:val="24"/>
          <w:szCs w:val="24"/>
        </w:rPr>
        <w:t xml:space="preserve"> программ</w:t>
      </w:r>
      <w:r>
        <w:rPr>
          <w:sz w:val="24"/>
          <w:szCs w:val="24"/>
        </w:rPr>
        <w:t>ы</w:t>
      </w:r>
      <w:r w:rsidRPr="001B3499">
        <w:rPr>
          <w:sz w:val="24"/>
          <w:szCs w:val="24"/>
        </w:rPr>
        <w:t xml:space="preserve"> «Проектирование и строительство инженерных систем коммунальной инфраструктуры в городе Урай» на 2014-2020 годы</w:t>
      </w:r>
      <w:r>
        <w:rPr>
          <w:sz w:val="24"/>
          <w:szCs w:val="24"/>
        </w:rPr>
        <w:t xml:space="preserve"> в течение 1 полугодия 2020 года о</w:t>
      </w:r>
      <w:r w:rsidRPr="001B3499">
        <w:rPr>
          <w:sz w:val="24"/>
          <w:szCs w:val="24"/>
        </w:rPr>
        <w:t>существля</w:t>
      </w:r>
      <w:r>
        <w:rPr>
          <w:sz w:val="24"/>
          <w:szCs w:val="24"/>
        </w:rPr>
        <w:t>лось</w:t>
      </w:r>
      <w:r w:rsidRPr="001B3499">
        <w:rPr>
          <w:sz w:val="24"/>
          <w:szCs w:val="24"/>
        </w:rPr>
        <w:t xml:space="preserve"> проектирование и строительство объектов коммунальной инфраструктуры территорий, предназначенных для жилищного и социа</w:t>
      </w:r>
      <w:r>
        <w:rPr>
          <w:sz w:val="24"/>
          <w:szCs w:val="24"/>
        </w:rPr>
        <w:t>льно-культурного строительства:</w:t>
      </w:r>
    </w:p>
    <w:p w:rsidR="00A761AE" w:rsidRPr="001B3499" w:rsidRDefault="00A761AE" w:rsidP="00A761AE">
      <w:pPr>
        <w:pStyle w:val="af2"/>
        <w:keepNext/>
        <w:widowControl w:val="0"/>
        <w:numPr>
          <w:ilvl w:val="0"/>
          <w:numId w:val="23"/>
        </w:numPr>
        <w:tabs>
          <w:tab w:val="left" w:pos="851"/>
        </w:tabs>
        <w:ind w:left="0" w:firstLine="567"/>
        <w:jc w:val="both"/>
        <w:rPr>
          <w:sz w:val="24"/>
          <w:szCs w:val="24"/>
        </w:rPr>
      </w:pPr>
      <w:r w:rsidRPr="001B3499">
        <w:rPr>
          <w:sz w:val="24"/>
          <w:szCs w:val="24"/>
        </w:rPr>
        <w:t>Инженерные сети микрорайона 1 «А», г.Урай.</w:t>
      </w:r>
    </w:p>
    <w:p w:rsidR="00A761AE" w:rsidRPr="00C939E7" w:rsidRDefault="00A761AE" w:rsidP="00A761AE">
      <w:pPr>
        <w:pStyle w:val="af2"/>
        <w:numPr>
          <w:ilvl w:val="0"/>
          <w:numId w:val="23"/>
        </w:numPr>
        <w:tabs>
          <w:tab w:val="left" w:pos="0"/>
          <w:tab w:val="left" w:pos="851"/>
        </w:tabs>
        <w:spacing w:line="276" w:lineRule="auto"/>
        <w:ind w:left="0" w:firstLine="567"/>
        <w:jc w:val="both"/>
        <w:rPr>
          <w:sz w:val="24"/>
          <w:szCs w:val="24"/>
        </w:rPr>
      </w:pPr>
      <w:r w:rsidRPr="00C939E7">
        <w:rPr>
          <w:sz w:val="24"/>
          <w:szCs w:val="24"/>
        </w:rPr>
        <w:t xml:space="preserve">Инженерные сети  и проезды по улицам микрорайона «Южный» (район </w:t>
      </w:r>
      <w:r>
        <w:rPr>
          <w:sz w:val="24"/>
          <w:szCs w:val="24"/>
        </w:rPr>
        <w:t>Орбиты)  в г.</w:t>
      </w:r>
      <w:r w:rsidRPr="00C939E7">
        <w:rPr>
          <w:sz w:val="24"/>
          <w:szCs w:val="24"/>
        </w:rPr>
        <w:t xml:space="preserve">Урай. </w:t>
      </w:r>
    </w:p>
    <w:p w:rsidR="00A761AE" w:rsidRDefault="00A761AE" w:rsidP="00A761AE">
      <w:pPr>
        <w:numPr>
          <w:ilvl w:val="0"/>
          <w:numId w:val="23"/>
        </w:numPr>
        <w:tabs>
          <w:tab w:val="left" w:pos="851"/>
        </w:tabs>
        <w:spacing w:line="276" w:lineRule="auto"/>
        <w:ind w:left="0" w:firstLine="567"/>
        <w:jc w:val="both"/>
        <w:rPr>
          <w:sz w:val="24"/>
          <w:szCs w:val="24"/>
        </w:rPr>
      </w:pPr>
      <w:r w:rsidRPr="00C939E7">
        <w:rPr>
          <w:sz w:val="24"/>
          <w:szCs w:val="24"/>
        </w:rPr>
        <w:t xml:space="preserve">Инженерные сети по улице </w:t>
      </w:r>
      <w:proofErr w:type="gramStart"/>
      <w:r w:rsidRPr="00C939E7">
        <w:rPr>
          <w:sz w:val="24"/>
          <w:szCs w:val="24"/>
        </w:rPr>
        <w:t>Брусничная</w:t>
      </w:r>
      <w:proofErr w:type="gramEnd"/>
      <w:r>
        <w:rPr>
          <w:sz w:val="24"/>
          <w:szCs w:val="24"/>
        </w:rPr>
        <w:t>.</w:t>
      </w:r>
    </w:p>
    <w:p w:rsidR="00A761AE" w:rsidRDefault="00A761AE" w:rsidP="00A761AE">
      <w:pPr>
        <w:numPr>
          <w:ilvl w:val="0"/>
          <w:numId w:val="23"/>
        </w:numPr>
        <w:tabs>
          <w:tab w:val="left" w:pos="851"/>
        </w:tabs>
        <w:spacing w:line="276" w:lineRule="auto"/>
        <w:ind w:left="0" w:firstLine="567"/>
        <w:jc w:val="both"/>
        <w:rPr>
          <w:sz w:val="24"/>
          <w:szCs w:val="24"/>
        </w:rPr>
      </w:pPr>
      <w:r>
        <w:rPr>
          <w:sz w:val="24"/>
          <w:szCs w:val="24"/>
        </w:rPr>
        <w:t>Малогабаритная автоматизированная котельная с наружными сетями в микрорайоне 1А.</w:t>
      </w:r>
    </w:p>
    <w:p w:rsidR="00A761AE" w:rsidRDefault="00A761AE" w:rsidP="00A761AE">
      <w:pPr>
        <w:numPr>
          <w:ilvl w:val="0"/>
          <w:numId w:val="23"/>
        </w:numPr>
        <w:tabs>
          <w:tab w:val="left" w:pos="851"/>
        </w:tabs>
        <w:spacing w:line="276" w:lineRule="auto"/>
        <w:ind w:left="0" w:firstLine="567"/>
        <w:jc w:val="both"/>
        <w:rPr>
          <w:sz w:val="24"/>
          <w:szCs w:val="24"/>
        </w:rPr>
      </w:pPr>
      <w:r>
        <w:rPr>
          <w:sz w:val="24"/>
          <w:szCs w:val="24"/>
        </w:rPr>
        <w:t xml:space="preserve">Наружные инженерные сети микрорайона 1А к объекту «Средняя школа в </w:t>
      </w:r>
      <w:proofErr w:type="spellStart"/>
      <w:r>
        <w:rPr>
          <w:sz w:val="24"/>
          <w:szCs w:val="24"/>
        </w:rPr>
        <w:t>мкр</w:t>
      </w:r>
      <w:proofErr w:type="spellEnd"/>
      <w:r>
        <w:rPr>
          <w:sz w:val="24"/>
          <w:szCs w:val="24"/>
        </w:rPr>
        <w:t>. 1А на 1125 мест».</w:t>
      </w:r>
    </w:p>
    <w:p w:rsidR="00A761AE" w:rsidRDefault="00A761AE" w:rsidP="00A761AE">
      <w:pPr>
        <w:numPr>
          <w:ilvl w:val="0"/>
          <w:numId w:val="23"/>
        </w:numPr>
        <w:tabs>
          <w:tab w:val="left" w:pos="851"/>
        </w:tabs>
        <w:spacing w:line="276" w:lineRule="auto"/>
        <w:ind w:left="0" w:firstLine="567"/>
        <w:jc w:val="both"/>
        <w:rPr>
          <w:sz w:val="24"/>
          <w:szCs w:val="24"/>
        </w:rPr>
      </w:pPr>
      <w:r>
        <w:rPr>
          <w:sz w:val="24"/>
          <w:szCs w:val="24"/>
        </w:rPr>
        <w:t>Реконструкция канализационных очистных сооружений.</w:t>
      </w:r>
    </w:p>
    <w:p w:rsidR="00A761AE" w:rsidRDefault="00A761AE" w:rsidP="00A761AE">
      <w:pPr>
        <w:numPr>
          <w:ilvl w:val="0"/>
          <w:numId w:val="23"/>
        </w:numPr>
        <w:tabs>
          <w:tab w:val="left" w:pos="851"/>
        </w:tabs>
        <w:spacing w:line="276" w:lineRule="auto"/>
        <w:ind w:left="0" w:firstLine="567"/>
        <w:jc w:val="both"/>
        <w:rPr>
          <w:sz w:val="24"/>
          <w:szCs w:val="24"/>
        </w:rPr>
      </w:pPr>
      <w:r>
        <w:rPr>
          <w:sz w:val="24"/>
          <w:szCs w:val="24"/>
        </w:rPr>
        <w:t>Наружные сети электроснабжения территории МБОУ СОШ №6.</w:t>
      </w:r>
    </w:p>
    <w:p w:rsidR="00A761AE" w:rsidRDefault="00A761AE" w:rsidP="00A761AE">
      <w:pPr>
        <w:numPr>
          <w:ilvl w:val="0"/>
          <w:numId w:val="23"/>
        </w:numPr>
        <w:tabs>
          <w:tab w:val="left" w:pos="851"/>
        </w:tabs>
        <w:spacing w:line="276" w:lineRule="auto"/>
        <w:ind w:hanging="138"/>
        <w:jc w:val="both"/>
        <w:rPr>
          <w:sz w:val="24"/>
          <w:szCs w:val="24"/>
        </w:rPr>
      </w:pPr>
      <w:r w:rsidRPr="004F452F">
        <w:rPr>
          <w:sz w:val="24"/>
          <w:szCs w:val="24"/>
        </w:rPr>
        <w:t>Наружные сети электроснабжения территории МБОУ СОШ №12.</w:t>
      </w:r>
    </w:p>
    <w:p w:rsidR="00A761AE" w:rsidRPr="004F452F" w:rsidRDefault="00A761AE" w:rsidP="00A761AE">
      <w:pPr>
        <w:numPr>
          <w:ilvl w:val="0"/>
          <w:numId w:val="23"/>
        </w:numPr>
        <w:tabs>
          <w:tab w:val="left" w:pos="851"/>
          <w:tab w:val="left" w:pos="993"/>
        </w:tabs>
        <w:ind w:right="-143" w:hanging="138"/>
        <w:jc w:val="both"/>
        <w:rPr>
          <w:sz w:val="24"/>
          <w:szCs w:val="24"/>
        </w:rPr>
      </w:pPr>
      <w:r w:rsidRPr="004F452F">
        <w:rPr>
          <w:sz w:val="24"/>
          <w:szCs w:val="24"/>
        </w:rPr>
        <w:t>Сети водоснабжения переулок Тихий – Ясный.</w:t>
      </w:r>
    </w:p>
    <w:p w:rsidR="00A761AE" w:rsidRDefault="00A761AE" w:rsidP="00A761AE">
      <w:pPr>
        <w:ind w:firstLine="567"/>
        <w:jc w:val="both"/>
        <w:rPr>
          <w:sz w:val="24"/>
          <w:szCs w:val="24"/>
        </w:rPr>
      </w:pPr>
      <w:r w:rsidRPr="00CA6472">
        <w:rPr>
          <w:sz w:val="24"/>
          <w:szCs w:val="24"/>
        </w:rPr>
        <w:t xml:space="preserve">В рамках реализации проекта «Формирование комфортной городской среды» </w:t>
      </w:r>
      <w:r w:rsidRPr="007C1281">
        <w:rPr>
          <w:sz w:val="24"/>
          <w:szCs w:val="24"/>
        </w:rPr>
        <w:t xml:space="preserve">в 2020 году планируется выполнить 1 этап благоустройства общественной территории в микрорайоне 1, вдоль ул. Ленина, Бульвар Содружества. В рамках доведенного финансирования в летний период будет выполнена вертикальная планировка территории и проведены </w:t>
      </w:r>
      <w:proofErr w:type="spellStart"/>
      <w:r w:rsidRPr="007C1281">
        <w:rPr>
          <w:sz w:val="24"/>
          <w:szCs w:val="24"/>
        </w:rPr>
        <w:t>благоустроительные</w:t>
      </w:r>
      <w:proofErr w:type="spellEnd"/>
      <w:r w:rsidRPr="007C1281">
        <w:rPr>
          <w:sz w:val="24"/>
          <w:szCs w:val="24"/>
        </w:rPr>
        <w:t xml:space="preserve"> работы по организации пешеходных покрытий. </w:t>
      </w:r>
    </w:p>
    <w:p w:rsidR="00A761AE" w:rsidRPr="004F452F" w:rsidRDefault="00A761AE" w:rsidP="00A761AE">
      <w:pPr>
        <w:ind w:firstLine="567"/>
        <w:jc w:val="both"/>
        <w:rPr>
          <w:sz w:val="24"/>
          <w:szCs w:val="24"/>
        </w:rPr>
      </w:pPr>
      <w:r>
        <w:rPr>
          <w:sz w:val="24"/>
          <w:szCs w:val="24"/>
        </w:rPr>
        <w:t>П</w:t>
      </w:r>
      <w:r w:rsidRPr="004F452F">
        <w:rPr>
          <w:sz w:val="24"/>
          <w:szCs w:val="24"/>
        </w:rPr>
        <w:t xml:space="preserve">рограммными мероприятиями в 2020 году предусмотрено благоустройство еще трех общественных территорий и улучшение </w:t>
      </w:r>
      <w:proofErr w:type="spellStart"/>
      <w:r w:rsidRPr="004F452F">
        <w:rPr>
          <w:sz w:val="24"/>
          <w:szCs w:val="24"/>
        </w:rPr>
        <w:t>благоустроительной</w:t>
      </w:r>
      <w:proofErr w:type="spellEnd"/>
      <w:r w:rsidRPr="004F452F">
        <w:rPr>
          <w:sz w:val="24"/>
          <w:szCs w:val="24"/>
        </w:rPr>
        <w:t xml:space="preserve"> ситуации на двух дворовых территориях. </w:t>
      </w:r>
    </w:p>
    <w:p w:rsidR="00A761AE" w:rsidRPr="004F452F" w:rsidRDefault="00A761AE" w:rsidP="00A761AE">
      <w:pPr>
        <w:ind w:firstLine="567"/>
        <w:jc w:val="both"/>
        <w:rPr>
          <w:sz w:val="24"/>
          <w:szCs w:val="24"/>
        </w:rPr>
      </w:pPr>
      <w:r w:rsidRPr="004F452F">
        <w:rPr>
          <w:sz w:val="24"/>
          <w:szCs w:val="24"/>
        </w:rPr>
        <w:t xml:space="preserve">В районе ДС «Звезды </w:t>
      </w:r>
      <w:proofErr w:type="spellStart"/>
      <w:r w:rsidRPr="004F452F">
        <w:rPr>
          <w:sz w:val="24"/>
          <w:szCs w:val="24"/>
        </w:rPr>
        <w:t>Югры</w:t>
      </w:r>
      <w:proofErr w:type="spellEnd"/>
      <w:r w:rsidRPr="004F452F">
        <w:rPr>
          <w:sz w:val="24"/>
          <w:szCs w:val="24"/>
        </w:rPr>
        <w:t>» планируется установка  тематической игровой площадки «</w:t>
      </w:r>
      <w:proofErr w:type="spellStart"/>
      <w:r w:rsidRPr="004F452F">
        <w:rPr>
          <w:sz w:val="24"/>
          <w:szCs w:val="24"/>
        </w:rPr>
        <w:t>Нефтеград</w:t>
      </w:r>
      <w:proofErr w:type="spellEnd"/>
      <w:r w:rsidRPr="004F452F">
        <w:rPr>
          <w:sz w:val="24"/>
          <w:szCs w:val="24"/>
        </w:rPr>
        <w:t xml:space="preserve">», организация освещения, установка уличной мебели, ремонт рамп и разгонок </w:t>
      </w:r>
      <w:proofErr w:type="spellStart"/>
      <w:r w:rsidRPr="004F452F">
        <w:rPr>
          <w:sz w:val="24"/>
          <w:szCs w:val="24"/>
        </w:rPr>
        <w:t>скейт-площадки</w:t>
      </w:r>
      <w:proofErr w:type="spellEnd"/>
      <w:r w:rsidRPr="004F452F">
        <w:rPr>
          <w:sz w:val="24"/>
          <w:szCs w:val="24"/>
        </w:rPr>
        <w:t xml:space="preserve">. </w:t>
      </w:r>
    </w:p>
    <w:p w:rsidR="00A761AE" w:rsidRPr="004F452F" w:rsidRDefault="00A761AE" w:rsidP="00A761AE">
      <w:pPr>
        <w:ind w:firstLine="567"/>
        <w:jc w:val="both"/>
        <w:rPr>
          <w:sz w:val="24"/>
          <w:szCs w:val="24"/>
        </w:rPr>
      </w:pPr>
      <w:r w:rsidRPr="004F452F">
        <w:rPr>
          <w:sz w:val="24"/>
          <w:szCs w:val="24"/>
        </w:rPr>
        <w:t>На территории сквера «Спортивный» ведутся работы по ремонту тротуарного покрытия. К концу августа запланирована установка памятной стелы, тематической скамьи, опор освещения, уличной мебели, предусмотрена посадка зеленых насаждений.</w:t>
      </w:r>
    </w:p>
    <w:p w:rsidR="00A761AE" w:rsidRPr="004F452F" w:rsidRDefault="00A761AE" w:rsidP="00A761AE">
      <w:pPr>
        <w:ind w:firstLine="567"/>
        <w:jc w:val="both"/>
        <w:rPr>
          <w:sz w:val="24"/>
          <w:szCs w:val="24"/>
        </w:rPr>
      </w:pPr>
      <w:r w:rsidRPr="004F452F">
        <w:rPr>
          <w:sz w:val="24"/>
          <w:szCs w:val="24"/>
        </w:rPr>
        <w:lastRenderedPageBreak/>
        <w:t>Благоустраивается детский городок «Солнышко». Выполнено асфальтированное основание для резинового покрытия под детские и спортивные площадки с новым оборудованием. Запланирована установка фигур мультипликационных героев, скамей, урн, осветительных приборов, видеонаблюдения.</w:t>
      </w:r>
    </w:p>
    <w:p w:rsidR="00A761AE" w:rsidRDefault="00A761AE" w:rsidP="00A761AE">
      <w:pPr>
        <w:ind w:firstLine="567"/>
        <w:jc w:val="both"/>
        <w:rPr>
          <w:sz w:val="24"/>
          <w:szCs w:val="24"/>
        </w:rPr>
      </w:pPr>
      <w:r w:rsidRPr="004F452F">
        <w:rPr>
          <w:sz w:val="24"/>
          <w:szCs w:val="24"/>
        </w:rPr>
        <w:t>По состоянию на 08.07.2020 на дворовой территории жилых домов №№76,80,84 микрорайона 1А. выполнены проезды и автостоянки</w:t>
      </w:r>
      <w:r>
        <w:rPr>
          <w:sz w:val="24"/>
          <w:szCs w:val="24"/>
        </w:rPr>
        <w:t xml:space="preserve"> </w:t>
      </w:r>
      <w:r w:rsidRPr="004F452F">
        <w:rPr>
          <w:sz w:val="24"/>
          <w:szCs w:val="24"/>
        </w:rPr>
        <w:t xml:space="preserve"> в капитальном исполнении. До конца августа будут организованы пешеходные дорожки. </w:t>
      </w:r>
    </w:p>
    <w:p w:rsidR="00A761AE" w:rsidRPr="004F452F" w:rsidRDefault="00A761AE" w:rsidP="00A761AE">
      <w:pPr>
        <w:ind w:firstLine="567"/>
        <w:jc w:val="both"/>
        <w:rPr>
          <w:sz w:val="24"/>
          <w:szCs w:val="24"/>
        </w:rPr>
      </w:pPr>
      <w:r w:rsidRPr="004F452F">
        <w:rPr>
          <w:sz w:val="24"/>
          <w:szCs w:val="24"/>
        </w:rPr>
        <w:t xml:space="preserve">На дворовой территории  жилых жомов №№12-16 микрорайона 3 запланированы мероприятия по ремонту тротуаров.  </w:t>
      </w:r>
    </w:p>
    <w:p w:rsidR="00A761AE" w:rsidRPr="00E552A3" w:rsidRDefault="00A761AE" w:rsidP="00A761AE">
      <w:pPr>
        <w:ind w:firstLine="567"/>
        <w:jc w:val="both"/>
        <w:rPr>
          <w:sz w:val="24"/>
          <w:szCs w:val="24"/>
        </w:rPr>
      </w:pPr>
    </w:p>
    <w:p w:rsidR="00EF4C4D" w:rsidRPr="001A4DE1" w:rsidRDefault="00EF4C4D" w:rsidP="00E5409D">
      <w:pPr>
        <w:pStyle w:val="af2"/>
        <w:ind w:left="0" w:firstLine="709"/>
        <w:rPr>
          <w:b/>
          <w:sz w:val="24"/>
          <w:szCs w:val="24"/>
        </w:rPr>
      </w:pPr>
      <w:r w:rsidRPr="001A4DE1">
        <w:rPr>
          <w:b/>
          <w:sz w:val="24"/>
          <w:szCs w:val="24"/>
        </w:rPr>
        <w:t>6. Потребительский рынок</w:t>
      </w:r>
    </w:p>
    <w:p w:rsidR="00C2468F" w:rsidRPr="008C02F8" w:rsidRDefault="00C2468F" w:rsidP="00C2468F">
      <w:pPr>
        <w:pStyle w:val="a7"/>
        <w:spacing w:after="0"/>
        <w:ind w:firstLine="709"/>
        <w:jc w:val="both"/>
        <w:rPr>
          <w:sz w:val="24"/>
          <w:szCs w:val="24"/>
        </w:rPr>
      </w:pPr>
      <w:r w:rsidRPr="008C02F8">
        <w:rPr>
          <w:sz w:val="24"/>
          <w:szCs w:val="24"/>
        </w:rPr>
        <w:t>По состоянию на 01.0</w:t>
      </w:r>
      <w:r>
        <w:rPr>
          <w:sz w:val="24"/>
          <w:szCs w:val="24"/>
        </w:rPr>
        <w:t>7</w:t>
      </w:r>
      <w:r w:rsidRPr="008C02F8">
        <w:rPr>
          <w:sz w:val="24"/>
          <w:szCs w:val="24"/>
        </w:rPr>
        <w:t xml:space="preserve">.2020 в городе Урай в сфере потребительского рынка функционирует </w:t>
      </w:r>
      <w:r w:rsidRPr="00CB7ECF">
        <w:rPr>
          <w:sz w:val="24"/>
          <w:szCs w:val="24"/>
        </w:rPr>
        <w:t>397</w:t>
      </w:r>
      <w:r w:rsidRPr="008C02F8">
        <w:rPr>
          <w:i/>
          <w:iCs/>
          <w:sz w:val="24"/>
          <w:szCs w:val="24"/>
        </w:rPr>
        <w:t xml:space="preserve"> </w:t>
      </w:r>
      <w:r w:rsidRPr="008C02F8">
        <w:rPr>
          <w:sz w:val="24"/>
          <w:szCs w:val="24"/>
        </w:rPr>
        <w:t>объектов потребительского рынка в т.ч.:</w:t>
      </w:r>
    </w:p>
    <w:p w:rsidR="00C2468F" w:rsidRPr="008C02F8" w:rsidRDefault="00C2468F" w:rsidP="00C2468F">
      <w:pPr>
        <w:pStyle w:val="a7"/>
        <w:spacing w:after="0"/>
        <w:ind w:firstLine="709"/>
        <w:jc w:val="both"/>
        <w:rPr>
          <w:sz w:val="24"/>
          <w:szCs w:val="24"/>
        </w:rPr>
      </w:pPr>
      <w:r w:rsidRPr="008C02F8">
        <w:rPr>
          <w:sz w:val="24"/>
          <w:szCs w:val="24"/>
        </w:rPr>
        <w:t xml:space="preserve">- </w:t>
      </w:r>
      <w:r>
        <w:rPr>
          <w:sz w:val="24"/>
          <w:szCs w:val="24"/>
        </w:rPr>
        <w:t>157</w:t>
      </w:r>
      <w:r w:rsidRPr="008C02F8">
        <w:rPr>
          <w:sz w:val="24"/>
          <w:szCs w:val="24"/>
        </w:rPr>
        <w:t xml:space="preserve"> стационарных торговых объектов;</w:t>
      </w:r>
    </w:p>
    <w:p w:rsidR="00C2468F" w:rsidRPr="008C02F8" w:rsidRDefault="00C2468F" w:rsidP="00C2468F">
      <w:pPr>
        <w:pStyle w:val="a7"/>
        <w:spacing w:after="0"/>
        <w:ind w:firstLine="709"/>
        <w:jc w:val="both"/>
        <w:rPr>
          <w:sz w:val="24"/>
          <w:szCs w:val="24"/>
        </w:rPr>
      </w:pPr>
      <w:r w:rsidRPr="008C02F8">
        <w:rPr>
          <w:sz w:val="24"/>
          <w:szCs w:val="24"/>
        </w:rPr>
        <w:t>- 4</w:t>
      </w:r>
      <w:r>
        <w:rPr>
          <w:sz w:val="24"/>
          <w:szCs w:val="24"/>
        </w:rPr>
        <w:t>5</w:t>
      </w:r>
      <w:r w:rsidRPr="008C02F8">
        <w:rPr>
          <w:sz w:val="24"/>
          <w:szCs w:val="24"/>
        </w:rPr>
        <w:t xml:space="preserve"> объектов общественного питания;</w:t>
      </w:r>
    </w:p>
    <w:p w:rsidR="00C2468F" w:rsidRPr="008C02F8" w:rsidRDefault="00C2468F" w:rsidP="00C2468F">
      <w:pPr>
        <w:pStyle w:val="a7"/>
        <w:spacing w:after="0"/>
        <w:ind w:firstLine="709"/>
        <w:jc w:val="both"/>
        <w:rPr>
          <w:sz w:val="24"/>
          <w:szCs w:val="24"/>
        </w:rPr>
      </w:pPr>
      <w:r w:rsidRPr="008C02F8">
        <w:rPr>
          <w:sz w:val="24"/>
          <w:szCs w:val="24"/>
        </w:rPr>
        <w:t>- 98 объектов бытового обслуживания;</w:t>
      </w:r>
    </w:p>
    <w:p w:rsidR="00C2468F" w:rsidRDefault="00C2468F" w:rsidP="00C2468F">
      <w:pPr>
        <w:pStyle w:val="a7"/>
        <w:spacing w:after="0"/>
        <w:ind w:firstLine="709"/>
        <w:jc w:val="both"/>
        <w:rPr>
          <w:sz w:val="24"/>
          <w:szCs w:val="24"/>
        </w:rPr>
      </w:pPr>
      <w:r w:rsidRPr="008C02F8">
        <w:rPr>
          <w:sz w:val="24"/>
          <w:szCs w:val="24"/>
        </w:rPr>
        <w:t xml:space="preserve">- </w:t>
      </w:r>
      <w:r>
        <w:rPr>
          <w:sz w:val="24"/>
          <w:szCs w:val="24"/>
        </w:rPr>
        <w:t>25 аптек;</w:t>
      </w:r>
    </w:p>
    <w:p w:rsidR="00C2468F" w:rsidRPr="008C02F8" w:rsidRDefault="00C2468F" w:rsidP="00C2468F">
      <w:pPr>
        <w:pStyle w:val="a7"/>
        <w:spacing w:after="0"/>
        <w:ind w:firstLine="709"/>
        <w:jc w:val="both"/>
        <w:rPr>
          <w:sz w:val="24"/>
          <w:szCs w:val="24"/>
        </w:rPr>
      </w:pPr>
      <w:r>
        <w:rPr>
          <w:sz w:val="24"/>
          <w:szCs w:val="24"/>
        </w:rPr>
        <w:t>- 72</w:t>
      </w:r>
      <w:r w:rsidRPr="008C02F8">
        <w:rPr>
          <w:sz w:val="24"/>
          <w:szCs w:val="24"/>
        </w:rPr>
        <w:t xml:space="preserve"> нестационарных торговых объектов</w:t>
      </w:r>
      <w:r>
        <w:rPr>
          <w:sz w:val="24"/>
          <w:szCs w:val="24"/>
        </w:rPr>
        <w:t>.</w:t>
      </w:r>
    </w:p>
    <w:p w:rsidR="00C2468F" w:rsidRPr="008C02F8" w:rsidRDefault="00C2468F" w:rsidP="00C2468F">
      <w:pPr>
        <w:autoSpaceDE w:val="0"/>
        <w:autoSpaceDN w:val="0"/>
        <w:adjustRightInd w:val="0"/>
        <w:ind w:firstLine="567"/>
        <w:jc w:val="both"/>
        <w:rPr>
          <w:sz w:val="24"/>
          <w:szCs w:val="24"/>
        </w:rPr>
      </w:pPr>
      <w:r w:rsidRPr="008C02F8">
        <w:rPr>
          <w:b/>
          <w:i/>
          <w:sz w:val="24"/>
          <w:szCs w:val="24"/>
        </w:rPr>
        <w:t>Торговля</w:t>
      </w:r>
      <w:r w:rsidRPr="008C02F8">
        <w:rPr>
          <w:sz w:val="24"/>
          <w:szCs w:val="24"/>
        </w:rPr>
        <w:t xml:space="preserve"> в городе представлена многообразием форматов позволяющей </w:t>
      </w:r>
      <w:proofErr w:type="gramStart"/>
      <w:r w:rsidRPr="008C02F8">
        <w:rPr>
          <w:sz w:val="24"/>
          <w:szCs w:val="24"/>
        </w:rPr>
        <w:t>удовлетворить</w:t>
      </w:r>
      <w:proofErr w:type="gramEnd"/>
      <w:r w:rsidRPr="008C02F8">
        <w:rPr>
          <w:sz w:val="24"/>
          <w:szCs w:val="24"/>
        </w:rPr>
        <w:t xml:space="preserve"> спрос самых разнообразных слоев населения. Торговые сети с количеством магазинов от двух и более, на территории </w:t>
      </w:r>
      <w:proofErr w:type="gramStart"/>
      <w:r w:rsidRPr="008C02F8">
        <w:rPr>
          <w:sz w:val="24"/>
          <w:szCs w:val="24"/>
        </w:rPr>
        <w:t>г</w:t>
      </w:r>
      <w:proofErr w:type="gramEnd"/>
      <w:r w:rsidRPr="008C02F8">
        <w:rPr>
          <w:sz w:val="24"/>
          <w:szCs w:val="24"/>
        </w:rPr>
        <w:t>. Урай осуществляют деятельность в 94 торговых объектах, в том числе:</w:t>
      </w:r>
    </w:p>
    <w:p w:rsidR="00C2468F" w:rsidRPr="008C02F8" w:rsidRDefault="00C2468F" w:rsidP="00C2468F">
      <w:pPr>
        <w:autoSpaceDE w:val="0"/>
        <w:autoSpaceDN w:val="0"/>
        <w:adjustRightInd w:val="0"/>
        <w:ind w:firstLine="567"/>
        <w:jc w:val="both"/>
        <w:rPr>
          <w:color w:val="000000"/>
          <w:sz w:val="24"/>
          <w:szCs w:val="24"/>
        </w:rPr>
      </w:pPr>
      <w:proofErr w:type="gramStart"/>
      <w:r w:rsidRPr="008C02F8">
        <w:rPr>
          <w:sz w:val="24"/>
          <w:szCs w:val="24"/>
        </w:rPr>
        <w:t>- 11 субъектов федерального значения, 23 объекта («Для Душа и Души», «</w:t>
      </w:r>
      <w:proofErr w:type="spellStart"/>
      <w:r w:rsidRPr="008C02F8">
        <w:rPr>
          <w:sz w:val="24"/>
          <w:szCs w:val="24"/>
        </w:rPr>
        <w:t>Westland</w:t>
      </w:r>
      <w:proofErr w:type="spellEnd"/>
      <w:r w:rsidRPr="008C02F8">
        <w:rPr>
          <w:sz w:val="24"/>
          <w:szCs w:val="24"/>
        </w:rPr>
        <w:t xml:space="preserve">», </w:t>
      </w:r>
      <w:r w:rsidRPr="008C02F8">
        <w:rPr>
          <w:color w:val="000000"/>
          <w:sz w:val="24"/>
          <w:szCs w:val="24"/>
        </w:rPr>
        <w:t>.«</w:t>
      </w:r>
      <w:proofErr w:type="spellStart"/>
      <w:r w:rsidRPr="008C02F8">
        <w:rPr>
          <w:color w:val="000000"/>
          <w:sz w:val="24"/>
          <w:szCs w:val="24"/>
        </w:rPr>
        <w:t>Sela</w:t>
      </w:r>
      <w:proofErr w:type="spellEnd"/>
      <w:r w:rsidRPr="008C02F8">
        <w:rPr>
          <w:color w:val="000000"/>
          <w:sz w:val="24"/>
          <w:szCs w:val="24"/>
        </w:rPr>
        <w:t>», «Пятерочка», ООО «ГК Нужные вещи» (ООО «1000 мелочей – Урай»), ООО «</w:t>
      </w:r>
      <w:proofErr w:type="spellStart"/>
      <w:r w:rsidRPr="008C02F8">
        <w:rPr>
          <w:color w:val="000000"/>
          <w:sz w:val="24"/>
          <w:szCs w:val="24"/>
        </w:rPr>
        <w:t>Kari</w:t>
      </w:r>
      <w:proofErr w:type="spellEnd"/>
      <w:r w:rsidRPr="008C02F8">
        <w:rPr>
          <w:color w:val="000000"/>
          <w:sz w:val="24"/>
          <w:szCs w:val="24"/>
        </w:rPr>
        <w:t>», ООО «БЛИКРЕАЛЬ», Публичное акционерное общество «Детский мир»,</w:t>
      </w:r>
      <w:r w:rsidRPr="008C02F8">
        <w:rPr>
          <w:sz w:val="24"/>
          <w:szCs w:val="24"/>
        </w:rPr>
        <w:t xml:space="preserve"> </w:t>
      </w:r>
      <w:r w:rsidRPr="008C02F8">
        <w:rPr>
          <w:color w:val="000000"/>
          <w:sz w:val="24"/>
          <w:szCs w:val="24"/>
        </w:rPr>
        <w:t>ООО «ДНС РИТЕЙЛ»);</w:t>
      </w:r>
      <w:proofErr w:type="gramEnd"/>
    </w:p>
    <w:p w:rsidR="00C2468F" w:rsidRPr="008C02F8" w:rsidRDefault="00C2468F" w:rsidP="00C2468F">
      <w:pPr>
        <w:autoSpaceDE w:val="0"/>
        <w:autoSpaceDN w:val="0"/>
        <w:adjustRightInd w:val="0"/>
        <w:ind w:firstLine="567"/>
        <w:jc w:val="both"/>
        <w:rPr>
          <w:color w:val="000000"/>
          <w:sz w:val="24"/>
          <w:szCs w:val="24"/>
        </w:rPr>
      </w:pPr>
      <w:r w:rsidRPr="008C02F8">
        <w:rPr>
          <w:color w:val="000000"/>
          <w:sz w:val="24"/>
          <w:szCs w:val="24"/>
        </w:rPr>
        <w:t xml:space="preserve">- 9 </w:t>
      </w:r>
      <w:r w:rsidRPr="008C02F8">
        <w:rPr>
          <w:sz w:val="24"/>
          <w:szCs w:val="24"/>
        </w:rPr>
        <w:t>субъектов</w:t>
      </w:r>
      <w:r w:rsidRPr="008C02F8">
        <w:rPr>
          <w:color w:val="000000"/>
          <w:sz w:val="24"/>
          <w:szCs w:val="24"/>
        </w:rPr>
        <w:t xml:space="preserve"> регионального значения, 3</w:t>
      </w:r>
      <w:r>
        <w:rPr>
          <w:color w:val="000000"/>
          <w:sz w:val="24"/>
          <w:szCs w:val="24"/>
        </w:rPr>
        <w:t>4</w:t>
      </w:r>
      <w:r w:rsidRPr="008C02F8">
        <w:rPr>
          <w:color w:val="000000"/>
          <w:sz w:val="24"/>
          <w:szCs w:val="24"/>
        </w:rPr>
        <w:t xml:space="preserve"> объекта (</w:t>
      </w:r>
      <w:r w:rsidRPr="008C02F8">
        <w:rPr>
          <w:sz w:val="24"/>
          <w:szCs w:val="24"/>
        </w:rPr>
        <w:t xml:space="preserve">«Связной Логистика», </w:t>
      </w:r>
      <w:r w:rsidRPr="008C02F8">
        <w:rPr>
          <w:color w:val="000000"/>
          <w:sz w:val="24"/>
          <w:szCs w:val="24"/>
        </w:rPr>
        <w:t xml:space="preserve">«Монетка», «Магнит», «Ламель», </w:t>
      </w:r>
      <w:r w:rsidRPr="008C02F8">
        <w:rPr>
          <w:sz w:val="24"/>
          <w:szCs w:val="24"/>
        </w:rPr>
        <w:t>«</w:t>
      </w:r>
      <w:proofErr w:type="spellStart"/>
      <w:r w:rsidRPr="008C02F8">
        <w:rPr>
          <w:color w:val="000000"/>
          <w:sz w:val="24"/>
          <w:szCs w:val="24"/>
        </w:rPr>
        <w:t>Парфюм</w:t>
      </w:r>
      <w:proofErr w:type="spellEnd"/>
      <w:r w:rsidRPr="008C02F8">
        <w:rPr>
          <w:color w:val="000000"/>
          <w:sz w:val="24"/>
          <w:szCs w:val="24"/>
        </w:rPr>
        <w:t xml:space="preserve"> Лидер», «</w:t>
      </w:r>
      <w:proofErr w:type="spellStart"/>
      <w:proofErr w:type="gramStart"/>
      <w:r w:rsidRPr="008C02F8">
        <w:rPr>
          <w:color w:val="000000"/>
          <w:sz w:val="24"/>
          <w:szCs w:val="24"/>
        </w:rPr>
        <w:t>Красное</w:t>
      </w:r>
      <w:proofErr w:type="gramEnd"/>
      <w:r w:rsidRPr="008C02F8">
        <w:rPr>
          <w:color w:val="000000"/>
          <w:sz w:val="24"/>
          <w:szCs w:val="24"/>
        </w:rPr>
        <w:t>&amp;белое</w:t>
      </w:r>
      <w:proofErr w:type="spellEnd"/>
      <w:r w:rsidRPr="008C02F8">
        <w:rPr>
          <w:color w:val="000000"/>
          <w:sz w:val="24"/>
          <w:szCs w:val="24"/>
        </w:rPr>
        <w:t xml:space="preserve">», ИП </w:t>
      </w:r>
      <w:proofErr w:type="spellStart"/>
      <w:r w:rsidRPr="008C02F8">
        <w:rPr>
          <w:color w:val="000000"/>
          <w:sz w:val="24"/>
          <w:szCs w:val="24"/>
        </w:rPr>
        <w:t>Караханов</w:t>
      </w:r>
      <w:proofErr w:type="spellEnd"/>
      <w:r w:rsidRPr="008C02F8">
        <w:rPr>
          <w:color w:val="000000"/>
          <w:sz w:val="24"/>
          <w:szCs w:val="24"/>
        </w:rPr>
        <w:t xml:space="preserve"> Т.А. «</w:t>
      </w:r>
      <w:proofErr w:type="spellStart"/>
      <w:r w:rsidRPr="008C02F8">
        <w:rPr>
          <w:color w:val="000000"/>
          <w:sz w:val="24"/>
          <w:szCs w:val="24"/>
        </w:rPr>
        <w:t>Галамарт</w:t>
      </w:r>
      <w:proofErr w:type="spellEnd"/>
      <w:r w:rsidRPr="008C02F8">
        <w:rPr>
          <w:color w:val="000000"/>
          <w:sz w:val="24"/>
          <w:szCs w:val="24"/>
        </w:rPr>
        <w:t>» (магазин постоянных распродаж), ООО «Урал Связь»);</w:t>
      </w:r>
    </w:p>
    <w:p w:rsidR="00C2468F" w:rsidRPr="008C02F8" w:rsidRDefault="00C2468F" w:rsidP="00C2468F">
      <w:pPr>
        <w:autoSpaceDE w:val="0"/>
        <w:autoSpaceDN w:val="0"/>
        <w:adjustRightInd w:val="0"/>
        <w:ind w:firstLine="567"/>
        <w:jc w:val="both"/>
        <w:rPr>
          <w:color w:val="000000"/>
          <w:sz w:val="24"/>
          <w:szCs w:val="24"/>
        </w:rPr>
      </w:pPr>
      <w:r w:rsidRPr="008C02F8">
        <w:rPr>
          <w:color w:val="000000"/>
          <w:sz w:val="24"/>
          <w:szCs w:val="24"/>
        </w:rPr>
        <w:t xml:space="preserve">- 12 </w:t>
      </w:r>
      <w:r w:rsidRPr="008C02F8">
        <w:rPr>
          <w:sz w:val="24"/>
          <w:szCs w:val="24"/>
        </w:rPr>
        <w:t>субъектов</w:t>
      </w:r>
      <w:r w:rsidRPr="008C02F8">
        <w:rPr>
          <w:color w:val="000000"/>
          <w:sz w:val="24"/>
          <w:szCs w:val="24"/>
        </w:rPr>
        <w:t xml:space="preserve"> </w:t>
      </w:r>
      <w:r w:rsidRPr="008C02F8">
        <w:rPr>
          <w:sz w:val="24"/>
          <w:szCs w:val="24"/>
        </w:rPr>
        <w:t>местного значения, 38 объект</w:t>
      </w:r>
      <w:r>
        <w:rPr>
          <w:sz w:val="24"/>
          <w:szCs w:val="24"/>
        </w:rPr>
        <w:t>ов</w:t>
      </w:r>
      <w:r w:rsidRPr="008C02F8">
        <w:rPr>
          <w:sz w:val="24"/>
          <w:szCs w:val="24"/>
        </w:rPr>
        <w:t xml:space="preserve"> (ООО «Мария», ИП </w:t>
      </w:r>
      <w:proofErr w:type="spellStart"/>
      <w:r w:rsidRPr="008C02F8">
        <w:rPr>
          <w:sz w:val="24"/>
          <w:szCs w:val="24"/>
        </w:rPr>
        <w:t>Тульников</w:t>
      </w:r>
      <w:proofErr w:type="spellEnd"/>
      <w:r w:rsidRPr="008C02F8">
        <w:rPr>
          <w:sz w:val="24"/>
          <w:szCs w:val="24"/>
        </w:rPr>
        <w:t xml:space="preserve"> С.К., ООО ТК «</w:t>
      </w:r>
      <w:proofErr w:type="spellStart"/>
      <w:r w:rsidRPr="008C02F8">
        <w:rPr>
          <w:sz w:val="24"/>
          <w:szCs w:val="24"/>
        </w:rPr>
        <w:t>Пигмар</w:t>
      </w:r>
      <w:proofErr w:type="spellEnd"/>
      <w:r w:rsidRPr="008C02F8">
        <w:rPr>
          <w:sz w:val="24"/>
          <w:szCs w:val="24"/>
        </w:rPr>
        <w:t xml:space="preserve">», ИП Снигирева О.Б., ИП Кочубей В.Б., ИП Фоменко В.А., ИП Андреев Е.Н., ИП Одинцова А.А., ИП Шестаков С.А., ИП </w:t>
      </w:r>
      <w:proofErr w:type="spellStart"/>
      <w:r w:rsidRPr="008C02F8">
        <w:rPr>
          <w:sz w:val="24"/>
          <w:szCs w:val="24"/>
        </w:rPr>
        <w:t>Боровинский</w:t>
      </w:r>
      <w:proofErr w:type="spellEnd"/>
      <w:r w:rsidRPr="008C02F8">
        <w:rPr>
          <w:sz w:val="24"/>
          <w:szCs w:val="24"/>
        </w:rPr>
        <w:t xml:space="preserve"> А.С., ИП </w:t>
      </w:r>
      <w:proofErr w:type="spellStart"/>
      <w:r w:rsidRPr="008C02F8">
        <w:rPr>
          <w:sz w:val="24"/>
          <w:szCs w:val="24"/>
        </w:rPr>
        <w:t>Быстрова</w:t>
      </w:r>
      <w:proofErr w:type="spellEnd"/>
      <w:r w:rsidRPr="008C02F8">
        <w:rPr>
          <w:sz w:val="24"/>
          <w:szCs w:val="24"/>
        </w:rPr>
        <w:t xml:space="preserve"> В.В., ООО «</w:t>
      </w:r>
      <w:proofErr w:type="spellStart"/>
      <w:r w:rsidRPr="008C02F8">
        <w:rPr>
          <w:sz w:val="24"/>
          <w:szCs w:val="24"/>
        </w:rPr>
        <w:t>МегаФарм</w:t>
      </w:r>
      <w:proofErr w:type="spellEnd"/>
      <w:r w:rsidRPr="008C02F8">
        <w:rPr>
          <w:sz w:val="24"/>
          <w:szCs w:val="24"/>
        </w:rPr>
        <w:t>»).</w:t>
      </w:r>
    </w:p>
    <w:p w:rsidR="00C2468F" w:rsidRPr="008C02F8" w:rsidRDefault="00C2468F" w:rsidP="00C2468F">
      <w:pPr>
        <w:ind w:firstLine="709"/>
        <w:jc w:val="both"/>
        <w:rPr>
          <w:sz w:val="24"/>
          <w:szCs w:val="24"/>
        </w:rPr>
      </w:pPr>
      <w:r w:rsidRPr="008C02F8">
        <w:rPr>
          <w:sz w:val="24"/>
          <w:szCs w:val="24"/>
        </w:rPr>
        <w:t>Обеспеченность населения торговыми площадями по состоянию на 01.0</w:t>
      </w:r>
      <w:r>
        <w:rPr>
          <w:sz w:val="24"/>
          <w:szCs w:val="24"/>
        </w:rPr>
        <w:t>7</w:t>
      </w:r>
      <w:r w:rsidRPr="008C02F8">
        <w:rPr>
          <w:sz w:val="24"/>
          <w:szCs w:val="24"/>
        </w:rPr>
        <w:t>.2020 выше норматива</w:t>
      </w:r>
      <w:r>
        <w:rPr>
          <w:sz w:val="24"/>
          <w:szCs w:val="24"/>
        </w:rPr>
        <w:t xml:space="preserve"> на 33,7</w:t>
      </w:r>
      <w:r w:rsidRPr="008C02F8">
        <w:rPr>
          <w:sz w:val="24"/>
          <w:szCs w:val="24"/>
        </w:rPr>
        <w:t xml:space="preserve">%  и составляет </w:t>
      </w:r>
      <w:r>
        <w:rPr>
          <w:sz w:val="24"/>
          <w:szCs w:val="24"/>
        </w:rPr>
        <w:t>681,6</w:t>
      </w:r>
      <w:r w:rsidRPr="008C02F8">
        <w:rPr>
          <w:sz w:val="24"/>
          <w:szCs w:val="24"/>
        </w:rPr>
        <w:t xml:space="preserve"> кв. метра (при нормативе 510,0 кв.м.) на 1000 жителей.</w:t>
      </w:r>
    </w:p>
    <w:p w:rsidR="00C2468F" w:rsidRPr="008C02F8" w:rsidRDefault="00C2468F" w:rsidP="00C2468F">
      <w:pPr>
        <w:pStyle w:val="afd"/>
        <w:ind w:firstLine="709"/>
        <w:jc w:val="both"/>
        <w:rPr>
          <w:iCs/>
          <w:sz w:val="24"/>
          <w:szCs w:val="24"/>
        </w:rPr>
      </w:pPr>
      <w:r>
        <w:rPr>
          <w:sz w:val="24"/>
          <w:szCs w:val="24"/>
        </w:rPr>
        <w:t>У</w:t>
      </w:r>
      <w:r w:rsidRPr="008C02F8">
        <w:rPr>
          <w:sz w:val="24"/>
          <w:szCs w:val="24"/>
        </w:rPr>
        <w:t>слуги торговли дополнительно, оказываются через нестационарную торговую сеть.</w:t>
      </w:r>
      <w:r w:rsidRPr="008C02F8">
        <w:rPr>
          <w:iCs/>
          <w:sz w:val="24"/>
          <w:szCs w:val="24"/>
        </w:rPr>
        <w:t xml:space="preserve"> </w:t>
      </w:r>
    </w:p>
    <w:p w:rsidR="00C2468F" w:rsidRDefault="00C2468F" w:rsidP="00C2468F">
      <w:pPr>
        <w:pStyle w:val="afd"/>
        <w:ind w:firstLine="709"/>
        <w:jc w:val="both"/>
        <w:rPr>
          <w:sz w:val="24"/>
          <w:szCs w:val="24"/>
        </w:rPr>
      </w:pPr>
      <w:r w:rsidRPr="008C02F8">
        <w:rPr>
          <w:sz w:val="24"/>
          <w:szCs w:val="24"/>
        </w:rPr>
        <w:t>С целью упорядочения размещения объектов мелкорозничной сети на территории города Урай ежегодно рассматриваются предложения от субъектов малого и среднего предпринимательства по размещению нестационарных торговых объектов</w:t>
      </w:r>
      <w:r>
        <w:rPr>
          <w:sz w:val="24"/>
          <w:szCs w:val="24"/>
        </w:rPr>
        <w:t xml:space="preserve"> на муниципальных землях.</w:t>
      </w:r>
    </w:p>
    <w:p w:rsidR="00C2468F" w:rsidRPr="008C02F8" w:rsidRDefault="00C2468F" w:rsidP="00C2468F">
      <w:pPr>
        <w:pStyle w:val="afd"/>
        <w:ind w:firstLine="709"/>
        <w:jc w:val="both"/>
        <w:rPr>
          <w:iCs/>
          <w:sz w:val="24"/>
          <w:szCs w:val="24"/>
        </w:rPr>
      </w:pPr>
      <w:r w:rsidRPr="008C02F8">
        <w:rPr>
          <w:sz w:val="24"/>
          <w:szCs w:val="24"/>
        </w:rPr>
        <w:t>В</w:t>
      </w:r>
      <w:r w:rsidRPr="008C02F8">
        <w:rPr>
          <w:iCs/>
          <w:sz w:val="24"/>
          <w:szCs w:val="24"/>
        </w:rPr>
        <w:t xml:space="preserve"> 2020 году предусмотрено 8</w:t>
      </w:r>
      <w:r>
        <w:rPr>
          <w:iCs/>
          <w:sz w:val="24"/>
          <w:szCs w:val="24"/>
        </w:rPr>
        <w:t>6</w:t>
      </w:r>
      <w:r w:rsidRPr="008C02F8">
        <w:rPr>
          <w:iCs/>
          <w:sz w:val="24"/>
          <w:szCs w:val="24"/>
        </w:rPr>
        <w:t xml:space="preserve"> земельных участка под размещение нестационарных торговых объектов, </w:t>
      </w:r>
      <w:r w:rsidRPr="008C02F8">
        <w:rPr>
          <w:sz w:val="24"/>
          <w:szCs w:val="24"/>
        </w:rPr>
        <w:t xml:space="preserve">предоставлено </w:t>
      </w:r>
      <w:r>
        <w:rPr>
          <w:sz w:val="24"/>
          <w:szCs w:val="24"/>
        </w:rPr>
        <w:t>50</w:t>
      </w:r>
      <w:r w:rsidRPr="008C02F8">
        <w:rPr>
          <w:sz w:val="24"/>
          <w:szCs w:val="24"/>
        </w:rPr>
        <w:t xml:space="preserve"> земельных участков</w:t>
      </w:r>
      <w:r w:rsidRPr="008C02F8">
        <w:rPr>
          <w:iCs/>
          <w:sz w:val="24"/>
          <w:szCs w:val="24"/>
        </w:rPr>
        <w:t xml:space="preserve">, имеется резерв - </w:t>
      </w:r>
      <w:r>
        <w:rPr>
          <w:iCs/>
          <w:sz w:val="24"/>
          <w:szCs w:val="24"/>
        </w:rPr>
        <w:t>36</w:t>
      </w:r>
      <w:r w:rsidRPr="008C02F8">
        <w:rPr>
          <w:iCs/>
          <w:sz w:val="24"/>
          <w:szCs w:val="24"/>
        </w:rPr>
        <w:t xml:space="preserve"> земельных участков для размещения нестационарных объектов. </w:t>
      </w:r>
    </w:p>
    <w:p w:rsidR="001A4DE1" w:rsidRDefault="001A4DE1" w:rsidP="00C2468F">
      <w:pPr>
        <w:ind w:firstLine="709"/>
        <w:jc w:val="center"/>
        <w:rPr>
          <w:b/>
          <w:color w:val="000000"/>
          <w:sz w:val="24"/>
          <w:szCs w:val="24"/>
        </w:rPr>
      </w:pPr>
    </w:p>
    <w:p w:rsidR="00C2468F" w:rsidRPr="00E5409D" w:rsidRDefault="00C2468F" w:rsidP="00C2468F">
      <w:pPr>
        <w:ind w:firstLine="709"/>
        <w:jc w:val="center"/>
        <w:rPr>
          <w:b/>
          <w:color w:val="000000"/>
          <w:sz w:val="24"/>
          <w:szCs w:val="24"/>
        </w:rPr>
      </w:pPr>
      <w:r w:rsidRPr="00E5409D">
        <w:rPr>
          <w:b/>
          <w:color w:val="000000"/>
          <w:sz w:val="24"/>
          <w:szCs w:val="24"/>
        </w:rPr>
        <w:t>Сведения по проведенному мониторингу нестационарных объектов</w:t>
      </w:r>
    </w:p>
    <w:p w:rsidR="00C2468F" w:rsidRPr="00E5409D" w:rsidRDefault="00C2468F" w:rsidP="00C2468F">
      <w:pPr>
        <w:ind w:firstLine="709"/>
        <w:jc w:val="center"/>
        <w:rPr>
          <w:b/>
          <w:color w:val="000000"/>
          <w:sz w:val="24"/>
          <w:szCs w:val="24"/>
        </w:rPr>
      </w:pPr>
      <w:r w:rsidRPr="00E5409D">
        <w:rPr>
          <w:b/>
          <w:color w:val="000000"/>
          <w:sz w:val="24"/>
          <w:szCs w:val="24"/>
        </w:rPr>
        <w:t>  на территории города Урай</w:t>
      </w:r>
    </w:p>
    <w:p w:rsidR="00C2468F" w:rsidRPr="008C02F8" w:rsidRDefault="00C2468F" w:rsidP="00C2468F">
      <w:pPr>
        <w:ind w:firstLine="709"/>
        <w:jc w:val="right"/>
        <w:rPr>
          <w:color w:val="000000"/>
          <w:sz w:val="24"/>
          <w:szCs w:val="24"/>
        </w:rPr>
      </w:pPr>
      <w:r>
        <w:rPr>
          <w:color w:val="000000"/>
          <w:sz w:val="24"/>
          <w:szCs w:val="24"/>
        </w:rPr>
        <w:t>таблица 6</w:t>
      </w:r>
    </w:p>
    <w:tbl>
      <w:tblPr>
        <w:tblW w:w="9498" w:type="dxa"/>
        <w:tblInd w:w="108" w:type="dxa"/>
        <w:tblCellMar>
          <w:left w:w="0" w:type="dxa"/>
          <w:right w:w="0" w:type="dxa"/>
        </w:tblCellMar>
        <w:tblLook w:val="04A0"/>
      </w:tblPr>
      <w:tblGrid>
        <w:gridCol w:w="5387"/>
        <w:gridCol w:w="1163"/>
        <w:gridCol w:w="1389"/>
        <w:gridCol w:w="1559"/>
      </w:tblGrid>
      <w:tr w:rsidR="00C2468F" w:rsidRPr="008C02F8" w:rsidTr="00C2468F">
        <w:trPr>
          <w:trHeight w:val="600"/>
        </w:trPr>
        <w:tc>
          <w:tcPr>
            <w:tcW w:w="53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468F" w:rsidRPr="008C02F8" w:rsidRDefault="00C2468F" w:rsidP="00C2468F">
            <w:pPr>
              <w:ind w:firstLine="709"/>
              <w:jc w:val="center"/>
              <w:rPr>
                <w:color w:val="000000"/>
                <w:sz w:val="24"/>
                <w:szCs w:val="24"/>
              </w:rPr>
            </w:pPr>
            <w:r w:rsidRPr="008C02F8">
              <w:rPr>
                <w:color w:val="000000"/>
                <w:sz w:val="24"/>
                <w:szCs w:val="24"/>
              </w:rPr>
              <w:t>Показатель</w:t>
            </w:r>
          </w:p>
        </w:tc>
        <w:tc>
          <w:tcPr>
            <w:tcW w:w="1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proofErr w:type="spellStart"/>
            <w:r w:rsidRPr="008C02F8">
              <w:rPr>
                <w:color w:val="000000"/>
                <w:sz w:val="24"/>
                <w:szCs w:val="24"/>
              </w:rPr>
              <w:t>ед</w:t>
            </w:r>
            <w:proofErr w:type="gramStart"/>
            <w:r w:rsidRPr="008C02F8">
              <w:rPr>
                <w:color w:val="000000"/>
                <w:sz w:val="24"/>
                <w:szCs w:val="24"/>
              </w:rPr>
              <w:t>.и</w:t>
            </w:r>
            <w:proofErr w:type="gramEnd"/>
            <w:r w:rsidRPr="008C02F8">
              <w:rPr>
                <w:color w:val="000000"/>
                <w:sz w:val="24"/>
                <w:szCs w:val="24"/>
              </w:rPr>
              <w:t>зм</w:t>
            </w:r>
            <w:proofErr w:type="spellEnd"/>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468F" w:rsidRPr="008C02F8" w:rsidRDefault="00C2468F" w:rsidP="00C2468F">
            <w:pPr>
              <w:rPr>
                <w:color w:val="000000"/>
                <w:sz w:val="24"/>
                <w:szCs w:val="24"/>
              </w:rPr>
            </w:pPr>
            <w:r w:rsidRPr="008C02F8">
              <w:rPr>
                <w:color w:val="000000"/>
                <w:sz w:val="24"/>
                <w:szCs w:val="24"/>
              </w:rPr>
              <w:t xml:space="preserve"> 01.0</w:t>
            </w:r>
            <w:r>
              <w:rPr>
                <w:color w:val="000000"/>
                <w:sz w:val="24"/>
                <w:szCs w:val="24"/>
              </w:rPr>
              <w:t>7</w:t>
            </w:r>
            <w:r w:rsidRPr="008C02F8">
              <w:rPr>
                <w:color w:val="000000"/>
                <w:sz w:val="24"/>
                <w:szCs w:val="24"/>
              </w:rPr>
              <w:t>.2019</w:t>
            </w:r>
          </w:p>
        </w:tc>
        <w:tc>
          <w:tcPr>
            <w:tcW w:w="155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01.0</w:t>
            </w:r>
            <w:r>
              <w:rPr>
                <w:color w:val="000000"/>
                <w:sz w:val="24"/>
                <w:szCs w:val="24"/>
              </w:rPr>
              <w:t>7</w:t>
            </w:r>
            <w:r w:rsidRPr="008C02F8">
              <w:rPr>
                <w:color w:val="000000"/>
                <w:sz w:val="24"/>
                <w:szCs w:val="24"/>
              </w:rPr>
              <w:t>.2020</w:t>
            </w:r>
          </w:p>
        </w:tc>
      </w:tr>
      <w:tr w:rsidR="00C2468F" w:rsidRPr="008C02F8" w:rsidTr="00C2468F">
        <w:trPr>
          <w:trHeight w:val="251"/>
        </w:trPr>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68F" w:rsidRPr="008C02F8" w:rsidRDefault="00C2468F" w:rsidP="00C2468F">
            <w:pPr>
              <w:rPr>
                <w:b/>
                <w:color w:val="000000"/>
                <w:sz w:val="24"/>
                <w:szCs w:val="24"/>
              </w:rPr>
            </w:pPr>
            <w:r w:rsidRPr="008C02F8">
              <w:rPr>
                <w:b/>
                <w:color w:val="000000"/>
                <w:sz w:val="24"/>
                <w:szCs w:val="24"/>
              </w:rPr>
              <w:t xml:space="preserve">Всего количество нестационарных объектов </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jc w:val="center"/>
              <w:rPr>
                <w:b/>
                <w:color w:val="000000"/>
                <w:sz w:val="24"/>
                <w:szCs w:val="24"/>
              </w:rPr>
            </w:pPr>
            <w:r w:rsidRPr="008C02F8">
              <w:rPr>
                <w:b/>
                <w:color w:val="000000"/>
                <w:sz w:val="24"/>
                <w:szCs w:val="24"/>
              </w:rPr>
              <w:t>ед.</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A21D56" w:rsidRDefault="00C2468F" w:rsidP="00C2468F">
            <w:pPr>
              <w:tabs>
                <w:tab w:val="left" w:pos="435"/>
                <w:tab w:val="center" w:pos="586"/>
              </w:tabs>
              <w:rPr>
                <w:b/>
                <w:color w:val="000000"/>
                <w:sz w:val="24"/>
                <w:szCs w:val="24"/>
                <w:highlight w:val="yellow"/>
              </w:rPr>
            </w:pPr>
            <w:r w:rsidRPr="009B71F4">
              <w:rPr>
                <w:b/>
                <w:color w:val="000000"/>
                <w:sz w:val="24"/>
                <w:szCs w:val="24"/>
              </w:rPr>
              <w:tab/>
              <w:t>83</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jc w:val="center"/>
              <w:rPr>
                <w:b/>
                <w:color w:val="000000"/>
                <w:sz w:val="24"/>
                <w:szCs w:val="24"/>
              </w:rPr>
            </w:pPr>
            <w:r>
              <w:rPr>
                <w:b/>
                <w:color w:val="000000"/>
                <w:sz w:val="24"/>
                <w:szCs w:val="24"/>
              </w:rPr>
              <w:t>72</w:t>
            </w:r>
          </w:p>
        </w:tc>
      </w:tr>
      <w:tr w:rsidR="00C2468F" w:rsidRPr="008C02F8" w:rsidTr="00C2468F">
        <w:trPr>
          <w:trHeight w:val="181"/>
        </w:trPr>
        <w:tc>
          <w:tcPr>
            <w:tcW w:w="53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68F" w:rsidRPr="008C02F8" w:rsidRDefault="00C2468F" w:rsidP="00C2468F">
            <w:pPr>
              <w:rPr>
                <w:color w:val="000000"/>
                <w:sz w:val="24"/>
                <w:szCs w:val="24"/>
              </w:rPr>
            </w:pPr>
            <w:r w:rsidRPr="008C02F8">
              <w:rPr>
                <w:color w:val="000000"/>
                <w:sz w:val="24"/>
                <w:szCs w:val="24"/>
              </w:rPr>
              <w:t>в том числе:</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rPr>
                <w:rFonts w:asciiTheme="minorHAnsi" w:eastAsiaTheme="minorEastAsia" w:hAnsiTheme="minorHAnsi" w:cstheme="minorBidi"/>
                <w:sz w:val="24"/>
                <w:szCs w:val="24"/>
              </w:rPr>
            </w:pP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A21D56" w:rsidRDefault="00C2468F" w:rsidP="00C2468F">
            <w:pPr>
              <w:rPr>
                <w:rFonts w:asciiTheme="minorHAnsi" w:eastAsiaTheme="minorEastAsia" w:hAnsiTheme="minorHAnsi" w:cstheme="minorBidi"/>
                <w:sz w:val="24"/>
                <w:szCs w:val="24"/>
                <w:highlight w:val="yellow"/>
              </w:rPr>
            </w:pP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rPr>
                <w:rFonts w:asciiTheme="minorHAnsi" w:eastAsiaTheme="minorEastAsia" w:hAnsiTheme="minorHAnsi" w:cstheme="minorBidi"/>
                <w:sz w:val="24"/>
                <w:szCs w:val="24"/>
              </w:rPr>
            </w:pPr>
          </w:p>
        </w:tc>
      </w:tr>
      <w:tr w:rsidR="00C2468F" w:rsidRPr="008C02F8" w:rsidTr="00C2468F">
        <w:trPr>
          <w:trHeight w:val="300"/>
        </w:trPr>
        <w:tc>
          <w:tcPr>
            <w:tcW w:w="53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rPr>
                <w:color w:val="000000"/>
                <w:sz w:val="24"/>
                <w:szCs w:val="24"/>
              </w:rPr>
            </w:pPr>
            <w:r w:rsidRPr="008C02F8">
              <w:rPr>
                <w:color w:val="000000"/>
                <w:sz w:val="24"/>
                <w:szCs w:val="24"/>
              </w:rPr>
              <w:t>павильоны (продукция общественного питания)</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ед.</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0D7DC0" w:rsidRDefault="00C2468F" w:rsidP="00C2468F">
            <w:pPr>
              <w:jc w:val="center"/>
              <w:rPr>
                <w:color w:val="000000"/>
                <w:sz w:val="24"/>
                <w:szCs w:val="24"/>
              </w:rPr>
            </w:pPr>
            <w:r w:rsidRPr="000D7DC0">
              <w:rPr>
                <w:color w:val="000000"/>
                <w:sz w:val="24"/>
                <w:szCs w:val="24"/>
              </w:rPr>
              <w:t>8</w:t>
            </w:r>
          </w:p>
        </w:tc>
        <w:tc>
          <w:tcPr>
            <w:tcW w:w="1559"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jc w:val="center"/>
              <w:rPr>
                <w:color w:val="000000"/>
                <w:sz w:val="24"/>
                <w:szCs w:val="24"/>
              </w:rPr>
            </w:pPr>
            <w:r>
              <w:rPr>
                <w:color w:val="000000"/>
                <w:sz w:val="24"/>
                <w:szCs w:val="24"/>
              </w:rPr>
              <w:t>12</w:t>
            </w:r>
          </w:p>
        </w:tc>
      </w:tr>
      <w:tr w:rsidR="00C2468F" w:rsidRPr="008C02F8" w:rsidTr="00C2468F">
        <w:trPr>
          <w:trHeight w:val="300"/>
        </w:trPr>
        <w:tc>
          <w:tcPr>
            <w:tcW w:w="5387"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rPr>
                <w:rFonts w:asciiTheme="minorHAnsi" w:eastAsiaTheme="minorEastAsia" w:hAnsiTheme="minorHAnsi" w:cstheme="minorBidi"/>
                <w:i/>
                <w:sz w:val="24"/>
                <w:szCs w:val="24"/>
              </w:rPr>
            </w:pPr>
          </w:p>
        </w:tc>
        <w:tc>
          <w:tcPr>
            <w:tcW w:w="1163" w:type="dxa"/>
            <w:tcBorders>
              <w:top w:val="nil"/>
              <w:left w:val="nil"/>
              <w:bottom w:val="nil"/>
              <w:right w:val="single" w:sz="8" w:space="0" w:color="auto"/>
            </w:tcBorders>
            <w:noWrap/>
            <w:tcMar>
              <w:top w:w="0" w:type="dxa"/>
              <w:left w:w="108" w:type="dxa"/>
              <w:bottom w:w="0" w:type="dxa"/>
              <w:right w:w="108" w:type="dxa"/>
            </w:tcMar>
            <w:hideMark/>
          </w:tcPr>
          <w:p w:rsidR="00C2468F" w:rsidRPr="000951FF" w:rsidRDefault="00C2468F" w:rsidP="00C2468F">
            <w:pPr>
              <w:jc w:val="center"/>
              <w:rPr>
                <w:color w:val="000000"/>
                <w:sz w:val="24"/>
                <w:szCs w:val="24"/>
              </w:rPr>
            </w:pPr>
            <w:r w:rsidRPr="000951FF">
              <w:rPr>
                <w:color w:val="000000"/>
                <w:sz w:val="24"/>
                <w:szCs w:val="24"/>
              </w:rPr>
              <w:t>пос</w:t>
            </w:r>
            <w:proofErr w:type="gramStart"/>
            <w:r w:rsidRPr="000951FF">
              <w:rPr>
                <w:color w:val="000000"/>
                <w:sz w:val="24"/>
                <w:szCs w:val="24"/>
              </w:rPr>
              <w:t>.м</w:t>
            </w:r>
            <w:proofErr w:type="gramEnd"/>
            <w:r w:rsidRPr="000951FF">
              <w:rPr>
                <w:color w:val="000000"/>
                <w:sz w:val="24"/>
                <w:szCs w:val="24"/>
              </w:rPr>
              <w:t>ест</w:t>
            </w:r>
          </w:p>
        </w:tc>
        <w:tc>
          <w:tcPr>
            <w:tcW w:w="1389" w:type="dxa"/>
            <w:tcBorders>
              <w:top w:val="nil"/>
              <w:left w:val="nil"/>
              <w:bottom w:val="nil"/>
              <w:right w:val="single" w:sz="8" w:space="0" w:color="auto"/>
            </w:tcBorders>
            <w:noWrap/>
            <w:tcMar>
              <w:top w:w="0" w:type="dxa"/>
              <w:left w:w="108" w:type="dxa"/>
              <w:bottom w:w="0" w:type="dxa"/>
              <w:right w:w="108" w:type="dxa"/>
            </w:tcMar>
            <w:hideMark/>
          </w:tcPr>
          <w:p w:rsidR="00C2468F" w:rsidRPr="000951FF" w:rsidRDefault="00C2468F" w:rsidP="00C2468F">
            <w:pPr>
              <w:jc w:val="center"/>
              <w:rPr>
                <w:color w:val="000000"/>
                <w:sz w:val="24"/>
                <w:szCs w:val="24"/>
              </w:rPr>
            </w:pPr>
            <w:r w:rsidRPr="000951FF">
              <w:rPr>
                <w:color w:val="000000"/>
                <w:sz w:val="24"/>
                <w:szCs w:val="24"/>
              </w:rPr>
              <w:t>30</w:t>
            </w:r>
          </w:p>
        </w:tc>
        <w:tc>
          <w:tcPr>
            <w:tcW w:w="1559" w:type="dxa"/>
            <w:tcBorders>
              <w:top w:val="nil"/>
              <w:left w:val="nil"/>
              <w:bottom w:val="nil"/>
              <w:right w:val="single" w:sz="8" w:space="0" w:color="auto"/>
            </w:tcBorders>
            <w:noWrap/>
            <w:tcMar>
              <w:top w:w="0" w:type="dxa"/>
              <w:left w:w="108" w:type="dxa"/>
              <w:bottom w:w="0" w:type="dxa"/>
              <w:right w:w="108" w:type="dxa"/>
            </w:tcMar>
            <w:hideMark/>
          </w:tcPr>
          <w:p w:rsidR="00C2468F" w:rsidRPr="000951FF" w:rsidRDefault="00C2468F" w:rsidP="00C2468F">
            <w:pPr>
              <w:jc w:val="center"/>
              <w:rPr>
                <w:color w:val="000000"/>
                <w:sz w:val="24"/>
                <w:szCs w:val="24"/>
              </w:rPr>
            </w:pPr>
            <w:r w:rsidRPr="000951FF">
              <w:rPr>
                <w:color w:val="000000"/>
                <w:sz w:val="24"/>
                <w:szCs w:val="24"/>
              </w:rPr>
              <w:t>34</w:t>
            </w:r>
          </w:p>
        </w:tc>
      </w:tr>
      <w:tr w:rsidR="00C2468F" w:rsidRPr="008C02F8" w:rsidTr="00C2468F">
        <w:trPr>
          <w:trHeight w:val="300"/>
        </w:trPr>
        <w:tc>
          <w:tcPr>
            <w:tcW w:w="538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468F" w:rsidRPr="008C02F8" w:rsidRDefault="00C2468F" w:rsidP="00C2468F">
            <w:pPr>
              <w:rPr>
                <w:color w:val="000000"/>
                <w:sz w:val="24"/>
                <w:szCs w:val="24"/>
              </w:rPr>
            </w:pPr>
            <w:r w:rsidRPr="008C02F8">
              <w:rPr>
                <w:color w:val="000000"/>
                <w:sz w:val="24"/>
                <w:szCs w:val="24"/>
              </w:rPr>
              <w:t>киоски (продукция общественного питания)</w:t>
            </w:r>
          </w:p>
        </w:tc>
        <w:tc>
          <w:tcPr>
            <w:tcW w:w="116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ед.</w:t>
            </w:r>
          </w:p>
        </w:tc>
        <w:tc>
          <w:tcPr>
            <w:tcW w:w="138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2468F" w:rsidRPr="000D7DC0" w:rsidRDefault="00C2468F" w:rsidP="00C2468F">
            <w:pPr>
              <w:jc w:val="center"/>
              <w:rPr>
                <w:color w:val="000000"/>
                <w:sz w:val="24"/>
                <w:szCs w:val="24"/>
              </w:rPr>
            </w:pPr>
            <w:r w:rsidRPr="000D7DC0">
              <w:rPr>
                <w:color w:val="000000"/>
                <w:sz w:val="24"/>
                <w:szCs w:val="24"/>
              </w:rPr>
              <w:t>3</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3</w:t>
            </w:r>
          </w:p>
        </w:tc>
      </w:tr>
      <w:tr w:rsidR="00C2468F" w:rsidRPr="008C02F8" w:rsidTr="00C2468F">
        <w:trPr>
          <w:trHeight w:val="300"/>
        </w:trPr>
        <w:tc>
          <w:tcPr>
            <w:tcW w:w="5387"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468F" w:rsidRPr="008C02F8" w:rsidRDefault="00C2468F" w:rsidP="00C2468F">
            <w:pPr>
              <w:rPr>
                <w:color w:val="000000"/>
                <w:sz w:val="24"/>
                <w:szCs w:val="24"/>
              </w:rPr>
            </w:pPr>
            <w:proofErr w:type="spellStart"/>
            <w:r w:rsidRPr="008C02F8">
              <w:rPr>
                <w:color w:val="000000"/>
                <w:sz w:val="24"/>
                <w:szCs w:val="24"/>
              </w:rPr>
              <w:t>автотрейлеры</w:t>
            </w:r>
            <w:proofErr w:type="spellEnd"/>
            <w:r w:rsidRPr="008C02F8">
              <w:rPr>
                <w:color w:val="000000"/>
                <w:sz w:val="24"/>
                <w:szCs w:val="24"/>
              </w:rPr>
              <w:t xml:space="preserve"> (продукция общественного питания)</w:t>
            </w:r>
          </w:p>
        </w:tc>
        <w:tc>
          <w:tcPr>
            <w:tcW w:w="116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p>
        </w:tc>
        <w:tc>
          <w:tcPr>
            <w:tcW w:w="138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2468F" w:rsidRPr="000D7DC0" w:rsidRDefault="00C2468F" w:rsidP="00C2468F">
            <w:pPr>
              <w:jc w:val="center"/>
              <w:rPr>
                <w:color w:val="000000"/>
                <w:sz w:val="24"/>
                <w:szCs w:val="24"/>
              </w:rPr>
            </w:pPr>
            <w:r w:rsidRPr="000D7DC0">
              <w:rPr>
                <w:color w:val="000000"/>
                <w:sz w:val="24"/>
                <w:szCs w:val="24"/>
              </w:rPr>
              <w:t>2</w:t>
            </w:r>
          </w:p>
        </w:tc>
        <w:tc>
          <w:tcPr>
            <w:tcW w:w="155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3</w:t>
            </w:r>
          </w:p>
        </w:tc>
      </w:tr>
      <w:tr w:rsidR="00C2468F" w:rsidRPr="008C02F8" w:rsidTr="00C2468F">
        <w:trPr>
          <w:trHeight w:val="609"/>
        </w:trPr>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8C02F8" w:rsidRDefault="00C2468F" w:rsidP="00C2468F">
            <w:pPr>
              <w:rPr>
                <w:color w:val="000000"/>
                <w:sz w:val="24"/>
                <w:szCs w:val="24"/>
              </w:rPr>
            </w:pPr>
            <w:r w:rsidRPr="008C02F8">
              <w:rPr>
                <w:color w:val="000000"/>
                <w:sz w:val="24"/>
                <w:szCs w:val="24"/>
              </w:rPr>
              <w:t>павильоны (продовольственные и непродовольственные товары</w:t>
            </w:r>
            <w:proofErr w:type="gramStart"/>
            <w:r w:rsidRPr="008C02F8">
              <w:rPr>
                <w:color w:val="000000"/>
                <w:sz w:val="24"/>
                <w:szCs w:val="24"/>
              </w:rPr>
              <w:t xml:space="preserve"> )</w:t>
            </w:r>
            <w:proofErr w:type="gramEnd"/>
          </w:p>
        </w:tc>
        <w:tc>
          <w:tcPr>
            <w:tcW w:w="1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ед.</w:t>
            </w:r>
          </w:p>
        </w:tc>
        <w:tc>
          <w:tcPr>
            <w:tcW w:w="1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A21D56" w:rsidRDefault="00C2468F" w:rsidP="00C2468F">
            <w:pPr>
              <w:jc w:val="center"/>
              <w:rPr>
                <w:color w:val="000000"/>
                <w:sz w:val="24"/>
                <w:szCs w:val="24"/>
                <w:highlight w:val="yellow"/>
              </w:rPr>
            </w:pPr>
            <w:r w:rsidRPr="000D7DC0">
              <w:rPr>
                <w:color w:val="000000"/>
                <w:sz w:val="24"/>
                <w:szCs w:val="24"/>
              </w:rPr>
              <w:t>41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Pr>
                <w:color w:val="000000"/>
                <w:sz w:val="24"/>
                <w:szCs w:val="24"/>
              </w:rPr>
              <w:t>36</w:t>
            </w:r>
          </w:p>
        </w:tc>
      </w:tr>
      <w:tr w:rsidR="00C2468F" w:rsidRPr="008C02F8" w:rsidTr="00C2468F">
        <w:trPr>
          <w:trHeight w:val="609"/>
        </w:trPr>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8C02F8" w:rsidRDefault="00C2468F" w:rsidP="00C2468F">
            <w:pPr>
              <w:rPr>
                <w:color w:val="000000"/>
                <w:sz w:val="24"/>
                <w:szCs w:val="24"/>
              </w:rPr>
            </w:pPr>
            <w:r w:rsidRPr="008C02F8">
              <w:rPr>
                <w:color w:val="000000"/>
                <w:sz w:val="24"/>
                <w:szCs w:val="24"/>
              </w:rPr>
              <w:t>киоски (продовольственные и непродовольственные товары, печатная продукция)</w:t>
            </w:r>
          </w:p>
        </w:tc>
        <w:tc>
          <w:tcPr>
            <w:tcW w:w="1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ед.</w:t>
            </w:r>
          </w:p>
        </w:tc>
        <w:tc>
          <w:tcPr>
            <w:tcW w:w="1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A21D56" w:rsidRDefault="00C2468F" w:rsidP="00C2468F">
            <w:pPr>
              <w:jc w:val="center"/>
              <w:rPr>
                <w:color w:val="000000"/>
                <w:sz w:val="24"/>
                <w:szCs w:val="24"/>
                <w:highlight w:val="yellow"/>
              </w:rPr>
            </w:pPr>
            <w:r>
              <w:rPr>
                <w:color w:val="000000"/>
                <w:sz w:val="24"/>
                <w:szCs w:val="24"/>
              </w:rPr>
              <w:t>13</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Pr>
                <w:color w:val="000000"/>
                <w:sz w:val="24"/>
                <w:szCs w:val="24"/>
              </w:rPr>
              <w:t>12</w:t>
            </w:r>
          </w:p>
        </w:tc>
      </w:tr>
      <w:tr w:rsidR="00C2468F" w:rsidRPr="008C02F8" w:rsidTr="00C2468F">
        <w:trPr>
          <w:trHeight w:val="431"/>
        </w:trPr>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8C02F8" w:rsidRDefault="00C2468F" w:rsidP="00C2468F">
            <w:pPr>
              <w:rPr>
                <w:color w:val="000000"/>
                <w:sz w:val="24"/>
                <w:szCs w:val="24"/>
              </w:rPr>
            </w:pPr>
            <w:proofErr w:type="spellStart"/>
            <w:r w:rsidRPr="008C02F8">
              <w:rPr>
                <w:color w:val="000000"/>
                <w:sz w:val="24"/>
                <w:szCs w:val="24"/>
              </w:rPr>
              <w:t>автотрейлеры</w:t>
            </w:r>
            <w:proofErr w:type="spellEnd"/>
            <w:r w:rsidRPr="008C02F8">
              <w:rPr>
                <w:color w:val="000000"/>
                <w:sz w:val="24"/>
                <w:szCs w:val="24"/>
              </w:rPr>
              <w:t xml:space="preserve"> (овощи, фрукты, продовольственные товары)</w:t>
            </w:r>
          </w:p>
        </w:tc>
        <w:tc>
          <w:tcPr>
            <w:tcW w:w="1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ед.</w:t>
            </w:r>
          </w:p>
        </w:tc>
        <w:tc>
          <w:tcPr>
            <w:tcW w:w="1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A21D56" w:rsidRDefault="00C2468F" w:rsidP="00C2468F">
            <w:pPr>
              <w:jc w:val="center"/>
              <w:rPr>
                <w:color w:val="000000"/>
                <w:sz w:val="24"/>
                <w:szCs w:val="24"/>
                <w:highlight w:val="yellow"/>
              </w:rPr>
            </w:pPr>
            <w:r w:rsidRPr="000D7DC0">
              <w:rPr>
                <w:color w:val="000000"/>
                <w:sz w:val="24"/>
                <w:szCs w:val="24"/>
              </w:rPr>
              <w:t>5</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3</w:t>
            </w:r>
          </w:p>
        </w:tc>
      </w:tr>
      <w:tr w:rsidR="00C2468F" w:rsidRPr="008C02F8" w:rsidTr="00C2468F">
        <w:trPr>
          <w:trHeight w:val="203"/>
        </w:trPr>
        <w:tc>
          <w:tcPr>
            <w:tcW w:w="53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8C02F8" w:rsidRDefault="00C2468F" w:rsidP="00C2468F">
            <w:pPr>
              <w:rPr>
                <w:color w:val="000000"/>
                <w:sz w:val="24"/>
                <w:szCs w:val="24"/>
              </w:rPr>
            </w:pPr>
            <w:r w:rsidRPr="008C02F8">
              <w:rPr>
                <w:color w:val="000000"/>
                <w:sz w:val="24"/>
                <w:szCs w:val="24"/>
              </w:rPr>
              <w:t>палатки</w:t>
            </w:r>
          </w:p>
        </w:tc>
        <w:tc>
          <w:tcPr>
            <w:tcW w:w="1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ед.</w:t>
            </w:r>
          </w:p>
        </w:tc>
        <w:tc>
          <w:tcPr>
            <w:tcW w:w="1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A21D56" w:rsidRDefault="00C2468F" w:rsidP="00C2468F">
            <w:pPr>
              <w:jc w:val="center"/>
              <w:rPr>
                <w:color w:val="000000"/>
                <w:sz w:val="24"/>
                <w:szCs w:val="24"/>
                <w:highlight w:val="yellow"/>
              </w:rPr>
            </w:pPr>
            <w:r w:rsidRPr="000D7DC0">
              <w:rPr>
                <w:color w:val="000000"/>
                <w:sz w:val="24"/>
                <w:szCs w:val="24"/>
              </w:rPr>
              <w:t>11</w:t>
            </w:r>
          </w:p>
        </w:tc>
        <w:tc>
          <w:tcPr>
            <w:tcW w:w="155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Pr>
                <w:color w:val="000000"/>
                <w:sz w:val="24"/>
                <w:szCs w:val="24"/>
              </w:rPr>
              <w:t>3</w:t>
            </w:r>
          </w:p>
        </w:tc>
      </w:tr>
    </w:tbl>
    <w:p w:rsidR="00C2468F" w:rsidRDefault="00C2468F" w:rsidP="00C2468F">
      <w:pPr>
        <w:ind w:firstLine="567"/>
        <w:jc w:val="both"/>
        <w:rPr>
          <w:sz w:val="24"/>
          <w:szCs w:val="24"/>
        </w:rPr>
      </w:pPr>
    </w:p>
    <w:p w:rsidR="00C2468F" w:rsidRPr="008C02F8" w:rsidRDefault="00C2468F" w:rsidP="00C2468F">
      <w:pPr>
        <w:ind w:firstLine="567"/>
        <w:jc w:val="both"/>
        <w:rPr>
          <w:sz w:val="24"/>
          <w:szCs w:val="24"/>
        </w:rPr>
      </w:pPr>
      <w:r w:rsidRPr="008C02F8">
        <w:rPr>
          <w:sz w:val="24"/>
          <w:szCs w:val="24"/>
        </w:rPr>
        <w:t xml:space="preserve">По отношению к соответствующему периоду прошлого года отмечается </w:t>
      </w:r>
      <w:r>
        <w:rPr>
          <w:sz w:val="24"/>
          <w:szCs w:val="24"/>
        </w:rPr>
        <w:t xml:space="preserve">уменьшение на 11 </w:t>
      </w:r>
      <w:r w:rsidRPr="00B6583E">
        <w:rPr>
          <w:sz w:val="24"/>
          <w:szCs w:val="24"/>
        </w:rPr>
        <w:t>объектов (13,</w:t>
      </w:r>
      <w:r>
        <w:rPr>
          <w:sz w:val="24"/>
          <w:szCs w:val="24"/>
        </w:rPr>
        <w:t>3</w:t>
      </w:r>
      <w:r w:rsidRPr="00B6583E">
        <w:rPr>
          <w:sz w:val="24"/>
          <w:szCs w:val="24"/>
        </w:rPr>
        <w:t>%).</w:t>
      </w:r>
      <w:r w:rsidRPr="008C02F8">
        <w:rPr>
          <w:sz w:val="24"/>
          <w:szCs w:val="24"/>
        </w:rPr>
        <w:t xml:space="preserve">  </w:t>
      </w:r>
    </w:p>
    <w:p w:rsidR="00C2468F" w:rsidRPr="008C02F8" w:rsidRDefault="00C2468F" w:rsidP="00C2468F">
      <w:pPr>
        <w:ind w:firstLine="567"/>
        <w:jc w:val="both"/>
        <w:rPr>
          <w:sz w:val="24"/>
          <w:szCs w:val="24"/>
        </w:rPr>
      </w:pPr>
      <w:r w:rsidRPr="008C02F8">
        <w:rPr>
          <w:sz w:val="24"/>
          <w:szCs w:val="24"/>
        </w:rPr>
        <w:t xml:space="preserve">В целях обеспечения жителей города Урай качественной и экологически чистой сельскохозяйственной продукцией определены 7 открытых торговых площадок для организации торговли </w:t>
      </w:r>
      <w:r w:rsidRPr="008C02F8">
        <w:rPr>
          <w:iCs/>
          <w:sz w:val="24"/>
          <w:szCs w:val="24"/>
        </w:rPr>
        <w:t>сельскохозяйственной продукцией, рассадой, саженцами - для граждан ведущих личные подсобные хозяйства и дикоросами</w:t>
      </w:r>
      <w:r w:rsidRPr="008C02F8">
        <w:rPr>
          <w:sz w:val="24"/>
          <w:szCs w:val="24"/>
        </w:rPr>
        <w:t>.</w:t>
      </w:r>
    </w:p>
    <w:p w:rsidR="00C2468F" w:rsidRPr="008C02F8" w:rsidRDefault="00C2468F" w:rsidP="00C2468F">
      <w:pPr>
        <w:ind w:firstLine="567"/>
        <w:jc w:val="both"/>
        <w:rPr>
          <w:b/>
          <w:bCs/>
          <w:color w:val="00005C"/>
          <w:sz w:val="24"/>
          <w:szCs w:val="24"/>
        </w:rPr>
      </w:pPr>
      <w:r w:rsidRPr="008C02F8">
        <w:rPr>
          <w:sz w:val="24"/>
          <w:szCs w:val="24"/>
        </w:rPr>
        <w:t>По состоянию на 01.0</w:t>
      </w:r>
      <w:r>
        <w:rPr>
          <w:sz w:val="24"/>
          <w:szCs w:val="24"/>
        </w:rPr>
        <w:t>7</w:t>
      </w:r>
      <w:r w:rsidRPr="008C02F8">
        <w:rPr>
          <w:sz w:val="24"/>
          <w:szCs w:val="24"/>
        </w:rPr>
        <w:t>.2020 на потребительском рынке города Урай осуществляют деятельность 4</w:t>
      </w:r>
      <w:r>
        <w:rPr>
          <w:sz w:val="24"/>
          <w:szCs w:val="24"/>
        </w:rPr>
        <w:t>5</w:t>
      </w:r>
      <w:r w:rsidRPr="008C02F8">
        <w:rPr>
          <w:sz w:val="24"/>
          <w:szCs w:val="24"/>
        </w:rPr>
        <w:t xml:space="preserve"> предприятий </w:t>
      </w:r>
      <w:r w:rsidRPr="008C02F8">
        <w:rPr>
          <w:b/>
          <w:i/>
          <w:sz w:val="24"/>
          <w:szCs w:val="24"/>
        </w:rPr>
        <w:t>общественного питания</w:t>
      </w:r>
      <w:r w:rsidRPr="008C02F8">
        <w:rPr>
          <w:sz w:val="24"/>
          <w:szCs w:val="24"/>
        </w:rPr>
        <w:t xml:space="preserve"> на 25</w:t>
      </w:r>
      <w:r>
        <w:rPr>
          <w:sz w:val="24"/>
          <w:szCs w:val="24"/>
        </w:rPr>
        <w:t>08</w:t>
      </w:r>
      <w:r w:rsidRPr="008C02F8">
        <w:rPr>
          <w:sz w:val="24"/>
          <w:szCs w:val="24"/>
        </w:rPr>
        <w:t xml:space="preserve"> посадочных мест, в т.ч. </w:t>
      </w:r>
      <w:r>
        <w:rPr>
          <w:sz w:val="24"/>
          <w:szCs w:val="24"/>
        </w:rPr>
        <w:t>29</w:t>
      </w:r>
      <w:r w:rsidRPr="008C02F8">
        <w:rPr>
          <w:sz w:val="24"/>
          <w:szCs w:val="24"/>
        </w:rPr>
        <w:t xml:space="preserve"> предприятия общественного питания общедоступной сети на </w:t>
      </w:r>
      <w:r>
        <w:rPr>
          <w:sz w:val="24"/>
          <w:szCs w:val="24"/>
        </w:rPr>
        <w:t>957</w:t>
      </w:r>
      <w:r w:rsidRPr="008C02F8">
        <w:rPr>
          <w:sz w:val="24"/>
          <w:szCs w:val="24"/>
        </w:rPr>
        <w:t xml:space="preserve"> посадочных мест. </w:t>
      </w:r>
    </w:p>
    <w:p w:rsidR="00C2468F" w:rsidRPr="008C02F8" w:rsidRDefault="00C2468F" w:rsidP="00FF6938">
      <w:pPr>
        <w:pStyle w:val="a7"/>
        <w:spacing w:after="0"/>
        <w:ind w:firstLine="567"/>
        <w:jc w:val="both"/>
        <w:rPr>
          <w:sz w:val="24"/>
          <w:szCs w:val="24"/>
        </w:rPr>
      </w:pPr>
      <w:r w:rsidRPr="008C02F8">
        <w:rPr>
          <w:sz w:val="24"/>
          <w:szCs w:val="24"/>
        </w:rPr>
        <w:t xml:space="preserve">Количество объектов общественного питания за отчетный период по отношению к соответствующему периоду прошлого года </w:t>
      </w:r>
      <w:r w:rsidRPr="00B57BEF">
        <w:rPr>
          <w:sz w:val="24"/>
          <w:szCs w:val="24"/>
        </w:rPr>
        <w:t xml:space="preserve">уменьшилось на 3 </w:t>
      </w:r>
      <w:r w:rsidR="00FF6938">
        <w:rPr>
          <w:sz w:val="24"/>
          <w:szCs w:val="24"/>
        </w:rPr>
        <w:t>единицы</w:t>
      </w:r>
      <w:r w:rsidR="00017EE1">
        <w:rPr>
          <w:sz w:val="24"/>
          <w:szCs w:val="24"/>
        </w:rPr>
        <w:t xml:space="preserve"> </w:t>
      </w:r>
      <w:r w:rsidRPr="00B57BEF">
        <w:rPr>
          <w:sz w:val="24"/>
          <w:szCs w:val="24"/>
        </w:rPr>
        <w:t>(6,3%).</w:t>
      </w:r>
      <w:r w:rsidR="00FF6938">
        <w:rPr>
          <w:sz w:val="24"/>
          <w:szCs w:val="24"/>
        </w:rPr>
        <w:t xml:space="preserve"> </w:t>
      </w:r>
      <w:r w:rsidRPr="00FF6938">
        <w:rPr>
          <w:sz w:val="24"/>
          <w:szCs w:val="24"/>
        </w:rPr>
        <w:t>Уменьшение объектов общественного питания объясняется: сменой специализации в связи с пандемией.</w:t>
      </w:r>
    </w:p>
    <w:p w:rsidR="00C2468F" w:rsidRPr="008C02F8" w:rsidRDefault="00C2468F" w:rsidP="00C2468F">
      <w:pPr>
        <w:ind w:firstLine="709"/>
        <w:jc w:val="center"/>
        <w:rPr>
          <w:color w:val="000000"/>
          <w:sz w:val="24"/>
          <w:szCs w:val="24"/>
        </w:rPr>
      </w:pPr>
    </w:p>
    <w:p w:rsidR="00C2468F" w:rsidRPr="00731E7E" w:rsidRDefault="00C2468F" w:rsidP="00C2468F">
      <w:pPr>
        <w:ind w:firstLine="709"/>
        <w:jc w:val="center"/>
        <w:rPr>
          <w:b/>
          <w:color w:val="000000"/>
          <w:sz w:val="24"/>
          <w:szCs w:val="24"/>
        </w:rPr>
      </w:pPr>
      <w:r w:rsidRPr="00731E7E">
        <w:rPr>
          <w:b/>
          <w:color w:val="000000"/>
          <w:sz w:val="24"/>
          <w:szCs w:val="24"/>
        </w:rPr>
        <w:t>Сведения по проведенному мониторингу объектов общественного питания  на территории города Урай</w:t>
      </w:r>
    </w:p>
    <w:p w:rsidR="00C2468F" w:rsidRPr="008C02F8" w:rsidRDefault="00C2468F" w:rsidP="00C2468F">
      <w:pPr>
        <w:ind w:firstLine="709"/>
        <w:jc w:val="right"/>
        <w:rPr>
          <w:color w:val="000000"/>
          <w:sz w:val="24"/>
          <w:szCs w:val="24"/>
        </w:rPr>
      </w:pPr>
      <w:r>
        <w:rPr>
          <w:color w:val="000000"/>
          <w:sz w:val="24"/>
          <w:szCs w:val="24"/>
        </w:rPr>
        <w:t>таблица 7</w:t>
      </w:r>
    </w:p>
    <w:tbl>
      <w:tblPr>
        <w:tblW w:w="9601" w:type="dxa"/>
        <w:tblInd w:w="5" w:type="dxa"/>
        <w:tblCellMar>
          <w:left w:w="0" w:type="dxa"/>
          <w:right w:w="0" w:type="dxa"/>
        </w:tblCellMar>
        <w:tblLook w:val="04A0"/>
      </w:tblPr>
      <w:tblGrid>
        <w:gridCol w:w="5632"/>
        <w:gridCol w:w="1163"/>
        <w:gridCol w:w="1389"/>
        <w:gridCol w:w="1417"/>
      </w:tblGrid>
      <w:tr w:rsidR="00C2468F" w:rsidRPr="008C02F8" w:rsidTr="00C2468F">
        <w:trPr>
          <w:trHeight w:val="600"/>
        </w:trPr>
        <w:tc>
          <w:tcPr>
            <w:tcW w:w="56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2468F" w:rsidRPr="008C02F8" w:rsidRDefault="00C2468F" w:rsidP="00C2468F">
            <w:pPr>
              <w:ind w:firstLine="709"/>
              <w:jc w:val="center"/>
              <w:rPr>
                <w:color w:val="000000"/>
                <w:sz w:val="24"/>
                <w:szCs w:val="24"/>
              </w:rPr>
            </w:pPr>
            <w:r w:rsidRPr="008C02F8">
              <w:rPr>
                <w:color w:val="000000"/>
                <w:sz w:val="24"/>
                <w:szCs w:val="24"/>
              </w:rPr>
              <w:t>Показатель</w:t>
            </w:r>
          </w:p>
        </w:tc>
        <w:tc>
          <w:tcPr>
            <w:tcW w:w="11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proofErr w:type="spellStart"/>
            <w:r w:rsidRPr="008C02F8">
              <w:rPr>
                <w:color w:val="000000"/>
                <w:sz w:val="24"/>
                <w:szCs w:val="24"/>
              </w:rPr>
              <w:t>ед</w:t>
            </w:r>
            <w:proofErr w:type="gramStart"/>
            <w:r w:rsidRPr="008C02F8">
              <w:rPr>
                <w:color w:val="000000"/>
                <w:sz w:val="24"/>
                <w:szCs w:val="24"/>
              </w:rPr>
              <w:t>.и</w:t>
            </w:r>
            <w:proofErr w:type="gramEnd"/>
            <w:r w:rsidRPr="008C02F8">
              <w:rPr>
                <w:color w:val="000000"/>
                <w:sz w:val="24"/>
                <w:szCs w:val="24"/>
              </w:rPr>
              <w:t>зм</w:t>
            </w:r>
            <w:proofErr w:type="spellEnd"/>
          </w:p>
        </w:tc>
        <w:tc>
          <w:tcPr>
            <w:tcW w:w="13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01.0</w:t>
            </w:r>
            <w:r>
              <w:rPr>
                <w:color w:val="000000"/>
                <w:sz w:val="24"/>
                <w:szCs w:val="24"/>
              </w:rPr>
              <w:t>7</w:t>
            </w:r>
            <w:r w:rsidRPr="008C02F8">
              <w:rPr>
                <w:color w:val="000000"/>
                <w:sz w:val="24"/>
                <w:szCs w:val="24"/>
              </w:rPr>
              <w:t>.2019</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01.0</w:t>
            </w:r>
            <w:r>
              <w:rPr>
                <w:color w:val="000000"/>
                <w:sz w:val="24"/>
                <w:szCs w:val="24"/>
              </w:rPr>
              <w:t>7</w:t>
            </w:r>
            <w:r w:rsidRPr="008C02F8">
              <w:rPr>
                <w:color w:val="000000"/>
                <w:sz w:val="24"/>
                <w:szCs w:val="24"/>
              </w:rPr>
              <w:t>.2020</w:t>
            </w:r>
          </w:p>
        </w:tc>
      </w:tr>
      <w:tr w:rsidR="00C2468F" w:rsidRPr="008C02F8" w:rsidTr="00C2468F">
        <w:trPr>
          <w:trHeight w:val="419"/>
        </w:trPr>
        <w:tc>
          <w:tcPr>
            <w:tcW w:w="5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68F" w:rsidRPr="008C02F8" w:rsidRDefault="00C2468F" w:rsidP="00C2468F">
            <w:pPr>
              <w:rPr>
                <w:b/>
                <w:color w:val="000000"/>
                <w:sz w:val="24"/>
                <w:szCs w:val="24"/>
              </w:rPr>
            </w:pPr>
            <w:r w:rsidRPr="008C02F8">
              <w:rPr>
                <w:b/>
                <w:color w:val="000000"/>
                <w:sz w:val="24"/>
                <w:szCs w:val="24"/>
              </w:rPr>
              <w:t>Всего количество объектов общественного питания</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jc w:val="center"/>
              <w:rPr>
                <w:b/>
                <w:color w:val="000000"/>
                <w:sz w:val="24"/>
                <w:szCs w:val="24"/>
              </w:rPr>
            </w:pPr>
            <w:r w:rsidRPr="008C02F8">
              <w:rPr>
                <w:b/>
                <w:color w:val="000000"/>
                <w:sz w:val="24"/>
                <w:szCs w:val="24"/>
              </w:rPr>
              <w:t>ед.</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A21D56" w:rsidRDefault="00C2468F" w:rsidP="00C2468F">
            <w:pPr>
              <w:jc w:val="center"/>
              <w:rPr>
                <w:b/>
                <w:color w:val="000000"/>
                <w:sz w:val="24"/>
                <w:szCs w:val="24"/>
              </w:rPr>
            </w:pPr>
            <w:r>
              <w:rPr>
                <w:b/>
                <w:color w:val="000000"/>
                <w:sz w:val="24"/>
                <w:szCs w:val="24"/>
              </w:rPr>
              <w:t>48</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jc w:val="center"/>
              <w:rPr>
                <w:b/>
                <w:color w:val="000000"/>
                <w:sz w:val="24"/>
                <w:szCs w:val="24"/>
              </w:rPr>
            </w:pPr>
            <w:r w:rsidRPr="008C02F8">
              <w:rPr>
                <w:b/>
                <w:color w:val="000000"/>
                <w:sz w:val="24"/>
                <w:szCs w:val="24"/>
              </w:rPr>
              <w:t>4</w:t>
            </w:r>
            <w:r>
              <w:rPr>
                <w:b/>
                <w:color w:val="000000"/>
                <w:sz w:val="24"/>
                <w:szCs w:val="24"/>
              </w:rPr>
              <w:t>5</w:t>
            </w:r>
          </w:p>
        </w:tc>
      </w:tr>
      <w:tr w:rsidR="00C2468F" w:rsidRPr="008C02F8" w:rsidTr="00C2468F">
        <w:trPr>
          <w:trHeight w:val="300"/>
        </w:trPr>
        <w:tc>
          <w:tcPr>
            <w:tcW w:w="56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rPr>
                <w:rFonts w:asciiTheme="minorHAnsi" w:eastAsiaTheme="minorEastAsia" w:hAnsiTheme="minorHAnsi" w:cstheme="minorBidi"/>
                <w:i/>
                <w:sz w:val="24"/>
                <w:szCs w:val="24"/>
              </w:rPr>
            </w:pPr>
          </w:p>
        </w:tc>
        <w:tc>
          <w:tcPr>
            <w:tcW w:w="1163"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0951FF" w:rsidRDefault="00C2468F" w:rsidP="00C2468F">
            <w:pPr>
              <w:jc w:val="center"/>
              <w:rPr>
                <w:color w:val="000000"/>
                <w:sz w:val="24"/>
                <w:szCs w:val="24"/>
              </w:rPr>
            </w:pPr>
            <w:r w:rsidRPr="000951FF">
              <w:rPr>
                <w:color w:val="000000"/>
                <w:sz w:val="24"/>
                <w:szCs w:val="24"/>
              </w:rPr>
              <w:t>пос</w:t>
            </w:r>
            <w:proofErr w:type="gramStart"/>
            <w:r w:rsidRPr="000951FF">
              <w:rPr>
                <w:color w:val="000000"/>
                <w:sz w:val="24"/>
                <w:szCs w:val="24"/>
              </w:rPr>
              <w:t>.м</w:t>
            </w:r>
            <w:proofErr w:type="gramEnd"/>
            <w:r w:rsidRPr="000951FF">
              <w:rPr>
                <w:color w:val="000000"/>
                <w:sz w:val="24"/>
                <w:szCs w:val="24"/>
              </w:rPr>
              <w:t>ест</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0951FF" w:rsidRDefault="00C2468F" w:rsidP="00C2468F">
            <w:pPr>
              <w:jc w:val="center"/>
              <w:rPr>
                <w:color w:val="000000"/>
                <w:sz w:val="24"/>
                <w:szCs w:val="24"/>
              </w:rPr>
            </w:pPr>
            <w:r w:rsidRPr="000951FF">
              <w:rPr>
                <w:color w:val="000000"/>
                <w:sz w:val="24"/>
                <w:szCs w:val="24"/>
              </w:rPr>
              <w:t>2680</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0951FF" w:rsidRDefault="00C2468F" w:rsidP="00C2468F">
            <w:pPr>
              <w:jc w:val="center"/>
              <w:rPr>
                <w:color w:val="000000"/>
                <w:sz w:val="24"/>
                <w:szCs w:val="24"/>
              </w:rPr>
            </w:pPr>
            <w:r w:rsidRPr="000951FF">
              <w:rPr>
                <w:color w:val="000000"/>
                <w:sz w:val="24"/>
                <w:szCs w:val="24"/>
              </w:rPr>
              <w:t>2508</w:t>
            </w:r>
          </w:p>
        </w:tc>
      </w:tr>
      <w:tr w:rsidR="00C2468F" w:rsidRPr="008C02F8" w:rsidTr="00C2468F">
        <w:trPr>
          <w:trHeight w:val="181"/>
        </w:trPr>
        <w:tc>
          <w:tcPr>
            <w:tcW w:w="563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2468F" w:rsidRPr="008C02F8" w:rsidRDefault="00C2468F" w:rsidP="00C2468F">
            <w:pPr>
              <w:rPr>
                <w:color w:val="000000"/>
                <w:sz w:val="24"/>
                <w:szCs w:val="24"/>
              </w:rPr>
            </w:pPr>
            <w:r w:rsidRPr="008C02F8">
              <w:rPr>
                <w:color w:val="000000"/>
                <w:sz w:val="24"/>
                <w:szCs w:val="24"/>
              </w:rPr>
              <w:t>в том числе:</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rPr>
                <w:rFonts w:asciiTheme="minorHAnsi" w:eastAsiaTheme="minorEastAsia" w:hAnsiTheme="minorHAnsi" w:cstheme="minorBidi"/>
                <w:sz w:val="24"/>
                <w:szCs w:val="24"/>
              </w:rPr>
            </w:pP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A21D56" w:rsidRDefault="00C2468F" w:rsidP="00C2468F">
            <w:pPr>
              <w:rPr>
                <w:rFonts w:asciiTheme="minorHAnsi" w:eastAsiaTheme="minorEastAsia" w:hAnsiTheme="minorHAnsi" w:cstheme="minorBidi"/>
                <w:sz w:val="24"/>
                <w:szCs w:val="24"/>
              </w:rPr>
            </w:pP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rPr>
                <w:rFonts w:asciiTheme="minorHAnsi" w:eastAsiaTheme="minorEastAsia" w:hAnsiTheme="minorHAnsi" w:cstheme="minorBidi"/>
                <w:sz w:val="24"/>
                <w:szCs w:val="24"/>
              </w:rPr>
            </w:pPr>
          </w:p>
        </w:tc>
      </w:tr>
      <w:tr w:rsidR="00C2468F" w:rsidRPr="008C02F8" w:rsidTr="00C2468F">
        <w:trPr>
          <w:trHeight w:val="300"/>
        </w:trPr>
        <w:tc>
          <w:tcPr>
            <w:tcW w:w="56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rPr>
                <w:color w:val="000000"/>
                <w:sz w:val="24"/>
                <w:szCs w:val="24"/>
              </w:rPr>
            </w:pPr>
            <w:r w:rsidRPr="008C02F8">
              <w:rPr>
                <w:color w:val="000000"/>
                <w:sz w:val="24"/>
                <w:szCs w:val="24"/>
              </w:rPr>
              <w:t>общедоступной сети</w:t>
            </w:r>
          </w:p>
        </w:tc>
        <w:tc>
          <w:tcPr>
            <w:tcW w:w="1163"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ед.</w:t>
            </w:r>
          </w:p>
        </w:tc>
        <w:tc>
          <w:tcPr>
            <w:tcW w:w="1389"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A21D56" w:rsidRDefault="00C2468F" w:rsidP="00C2468F">
            <w:pPr>
              <w:jc w:val="center"/>
              <w:rPr>
                <w:color w:val="000000"/>
                <w:sz w:val="24"/>
                <w:szCs w:val="24"/>
              </w:rPr>
            </w:pPr>
            <w:r>
              <w:rPr>
                <w:color w:val="000000"/>
                <w:sz w:val="24"/>
                <w:szCs w:val="24"/>
              </w:rPr>
              <w:t>33</w:t>
            </w:r>
          </w:p>
        </w:tc>
        <w:tc>
          <w:tcPr>
            <w:tcW w:w="1417" w:type="dxa"/>
            <w:tcBorders>
              <w:top w:val="nil"/>
              <w:left w:val="nil"/>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jc w:val="center"/>
              <w:rPr>
                <w:color w:val="000000"/>
                <w:sz w:val="24"/>
                <w:szCs w:val="24"/>
              </w:rPr>
            </w:pPr>
            <w:r>
              <w:rPr>
                <w:color w:val="000000"/>
                <w:sz w:val="24"/>
                <w:szCs w:val="24"/>
              </w:rPr>
              <w:t>29</w:t>
            </w:r>
          </w:p>
        </w:tc>
      </w:tr>
      <w:tr w:rsidR="00C2468F" w:rsidRPr="008C02F8" w:rsidTr="00C2468F">
        <w:trPr>
          <w:trHeight w:val="300"/>
        </w:trPr>
        <w:tc>
          <w:tcPr>
            <w:tcW w:w="5632"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C2468F" w:rsidRPr="008C02F8" w:rsidRDefault="00C2468F" w:rsidP="00C2468F">
            <w:pPr>
              <w:rPr>
                <w:rFonts w:asciiTheme="minorHAnsi" w:eastAsiaTheme="minorEastAsia" w:hAnsiTheme="minorHAnsi" w:cstheme="minorBidi"/>
                <w:sz w:val="24"/>
                <w:szCs w:val="24"/>
              </w:rPr>
            </w:pPr>
          </w:p>
        </w:tc>
        <w:tc>
          <w:tcPr>
            <w:tcW w:w="1163" w:type="dxa"/>
            <w:tcBorders>
              <w:top w:val="nil"/>
              <w:left w:val="nil"/>
              <w:bottom w:val="nil"/>
              <w:right w:val="single" w:sz="8" w:space="0" w:color="auto"/>
            </w:tcBorders>
            <w:noWrap/>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пос</w:t>
            </w:r>
            <w:proofErr w:type="gramStart"/>
            <w:r w:rsidRPr="008C02F8">
              <w:rPr>
                <w:color w:val="000000"/>
                <w:sz w:val="24"/>
                <w:szCs w:val="24"/>
              </w:rPr>
              <w:t>.м</w:t>
            </w:r>
            <w:proofErr w:type="gramEnd"/>
            <w:r w:rsidRPr="008C02F8">
              <w:rPr>
                <w:color w:val="000000"/>
                <w:sz w:val="24"/>
                <w:szCs w:val="24"/>
              </w:rPr>
              <w:t>ест</w:t>
            </w:r>
          </w:p>
        </w:tc>
        <w:tc>
          <w:tcPr>
            <w:tcW w:w="1389" w:type="dxa"/>
            <w:tcBorders>
              <w:top w:val="nil"/>
              <w:left w:val="nil"/>
              <w:bottom w:val="nil"/>
              <w:right w:val="single" w:sz="8" w:space="0" w:color="auto"/>
            </w:tcBorders>
            <w:noWrap/>
            <w:tcMar>
              <w:top w:w="0" w:type="dxa"/>
              <w:left w:w="108" w:type="dxa"/>
              <w:bottom w:w="0" w:type="dxa"/>
              <w:right w:w="108" w:type="dxa"/>
            </w:tcMar>
            <w:hideMark/>
          </w:tcPr>
          <w:p w:rsidR="00C2468F" w:rsidRPr="00A21D56" w:rsidRDefault="00C2468F" w:rsidP="00C2468F">
            <w:pPr>
              <w:jc w:val="center"/>
              <w:rPr>
                <w:color w:val="000000"/>
                <w:sz w:val="24"/>
                <w:szCs w:val="24"/>
              </w:rPr>
            </w:pPr>
            <w:r>
              <w:rPr>
                <w:color w:val="000000"/>
                <w:sz w:val="24"/>
                <w:szCs w:val="24"/>
              </w:rPr>
              <w:t>1169</w:t>
            </w:r>
          </w:p>
        </w:tc>
        <w:tc>
          <w:tcPr>
            <w:tcW w:w="1417" w:type="dxa"/>
            <w:tcBorders>
              <w:top w:val="nil"/>
              <w:left w:val="nil"/>
              <w:bottom w:val="nil"/>
              <w:right w:val="single" w:sz="8" w:space="0" w:color="auto"/>
            </w:tcBorders>
            <w:noWrap/>
            <w:tcMar>
              <w:top w:w="0" w:type="dxa"/>
              <w:left w:w="108" w:type="dxa"/>
              <w:bottom w:w="0" w:type="dxa"/>
              <w:right w:w="108" w:type="dxa"/>
            </w:tcMar>
            <w:hideMark/>
          </w:tcPr>
          <w:p w:rsidR="00C2468F" w:rsidRPr="008C02F8" w:rsidRDefault="00C2468F" w:rsidP="00C2468F">
            <w:pPr>
              <w:jc w:val="center"/>
              <w:rPr>
                <w:color w:val="000000"/>
                <w:sz w:val="24"/>
                <w:szCs w:val="24"/>
              </w:rPr>
            </w:pPr>
            <w:r>
              <w:rPr>
                <w:color w:val="000000"/>
                <w:sz w:val="24"/>
                <w:szCs w:val="24"/>
              </w:rPr>
              <w:t>957</w:t>
            </w:r>
          </w:p>
        </w:tc>
      </w:tr>
      <w:tr w:rsidR="00C2468F" w:rsidRPr="008C02F8" w:rsidTr="00C2468F">
        <w:trPr>
          <w:trHeight w:val="300"/>
        </w:trPr>
        <w:tc>
          <w:tcPr>
            <w:tcW w:w="563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C2468F" w:rsidRPr="008C02F8" w:rsidRDefault="00C2468F" w:rsidP="00C2468F">
            <w:pPr>
              <w:rPr>
                <w:color w:val="000000"/>
                <w:sz w:val="24"/>
                <w:szCs w:val="24"/>
              </w:rPr>
            </w:pPr>
            <w:r w:rsidRPr="008C02F8">
              <w:rPr>
                <w:color w:val="000000"/>
                <w:sz w:val="24"/>
                <w:szCs w:val="24"/>
              </w:rPr>
              <w:t>Закрытой сети</w:t>
            </w:r>
          </w:p>
        </w:tc>
        <w:tc>
          <w:tcPr>
            <w:tcW w:w="1163"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ед.</w:t>
            </w:r>
          </w:p>
        </w:tc>
        <w:tc>
          <w:tcPr>
            <w:tcW w:w="1389"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2468F" w:rsidRPr="00A21D56" w:rsidRDefault="00C2468F" w:rsidP="00C2468F">
            <w:pPr>
              <w:jc w:val="center"/>
              <w:rPr>
                <w:color w:val="000000"/>
                <w:sz w:val="24"/>
                <w:szCs w:val="24"/>
              </w:rPr>
            </w:pPr>
            <w:r>
              <w:rPr>
                <w:color w:val="000000"/>
                <w:sz w:val="24"/>
                <w:szCs w:val="24"/>
              </w:rPr>
              <w:t>15</w:t>
            </w:r>
          </w:p>
        </w:tc>
        <w:tc>
          <w:tcPr>
            <w:tcW w:w="1417" w:type="dxa"/>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16</w:t>
            </w:r>
          </w:p>
        </w:tc>
      </w:tr>
      <w:tr w:rsidR="00C2468F" w:rsidRPr="008C02F8" w:rsidTr="00C2468F">
        <w:trPr>
          <w:trHeight w:val="609"/>
        </w:trPr>
        <w:tc>
          <w:tcPr>
            <w:tcW w:w="56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8C02F8" w:rsidRDefault="00C2468F" w:rsidP="00C2468F">
            <w:pPr>
              <w:rPr>
                <w:color w:val="000000"/>
                <w:sz w:val="24"/>
                <w:szCs w:val="24"/>
              </w:rPr>
            </w:pPr>
            <w:r w:rsidRPr="008C02F8">
              <w:rPr>
                <w:color w:val="000000"/>
                <w:sz w:val="24"/>
                <w:szCs w:val="24"/>
              </w:rPr>
              <w:t>(столовые учебных заведений и школ, столовые на предприятиях)</w:t>
            </w:r>
          </w:p>
        </w:tc>
        <w:tc>
          <w:tcPr>
            <w:tcW w:w="116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пос</w:t>
            </w:r>
            <w:proofErr w:type="gramStart"/>
            <w:r w:rsidRPr="008C02F8">
              <w:rPr>
                <w:color w:val="000000"/>
                <w:sz w:val="24"/>
                <w:szCs w:val="24"/>
              </w:rPr>
              <w:t>.м</w:t>
            </w:r>
            <w:proofErr w:type="gramEnd"/>
            <w:r w:rsidRPr="008C02F8">
              <w:rPr>
                <w:color w:val="000000"/>
                <w:sz w:val="24"/>
                <w:szCs w:val="24"/>
              </w:rPr>
              <w:t>ест</w:t>
            </w:r>
          </w:p>
        </w:tc>
        <w:tc>
          <w:tcPr>
            <w:tcW w:w="13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A21D56" w:rsidRDefault="00C2468F" w:rsidP="00C2468F">
            <w:pPr>
              <w:jc w:val="center"/>
              <w:rPr>
                <w:color w:val="000000"/>
                <w:sz w:val="24"/>
                <w:szCs w:val="24"/>
              </w:rPr>
            </w:pPr>
            <w:r>
              <w:rPr>
                <w:color w:val="000000"/>
                <w:sz w:val="24"/>
                <w:szCs w:val="24"/>
              </w:rPr>
              <w:t>1511</w:t>
            </w:r>
          </w:p>
        </w:tc>
        <w:tc>
          <w:tcPr>
            <w:tcW w:w="14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2468F" w:rsidRPr="008C02F8" w:rsidRDefault="00C2468F" w:rsidP="00C2468F">
            <w:pPr>
              <w:jc w:val="center"/>
              <w:rPr>
                <w:color w:val="000000"/>
                <w:sz w:val="24"/>
                <w:szCs w:val="24"/>
              </w:rPr>
            </w:pPr>
            <w:r w:rsidRPr="008C02F8">
              <w:rPr>
                <w:color w:val="000000"/>
                <w:sz w:val="24"/>
                <w:szCs w:val="24"/>
              </w:rPr>
              <w:t>1</w:t>
            </w:r>
            <w:r>
              <w:rPr>
                <w:color w:val="000000"/>
                <w:sz w:val="24"/>
                <w:szCs w:val="24"/>
              </w:rPr>
              <w:t>551</w:t>
            </w:r>
          </w:p>
        </w:tc>
      </w:tr>
    </w:tbl>
    <w:p w:rsidR="00C2468F" w:rsidRPr="008C02F8" w:rsidRDefault="00C2468F" w:rsidP="00C2468F">
      <w:pPr>
        <w:pStyle w:val="a7"/>
        <w:spacing w:after="0"/>
        <w:ind w:firstLine="567"/>
        <w:jc w:val="both"/>
        <w:rPr>
          <w:sz w:val="24"/>
          <w:szCs w:val="24"/>
        </w:rPr>
      </w:pPr>
    </w:p>
    <w:p w:rsidR="00C2468F" w:rsidRPr="008C02F8" w:rsidRDefault="00C2468F" w:rsidP="00C2468F">
      <w:pPr>
        <w:ind w:firstLine="567"/>
        <w:jc w:val="both"/>
        <w:rPr>
          <w:sz w:val="24"/>
          <w:szCs w:val="24"/>
        </w:rPr>
      </w:pPr>
      <w:r w:rsidRPr="008C02F8">
        <w:rPr>
          <w:sz w:val="24"/>
          <w:szCs w:val="24"/>
        </w:rPr>
        <w:t>По состоянию на 01.0</w:t>
      </w:r>
      <w:r>
        <w:rPr>
          <w:sz w:val="24"/>
          <w:szCs w:val="24"/>
        </w:rPr>
        <w:t>7</w:t>
      </w:r>
      <w:r w:rsidRPr="008C02F8">
        <w:rPr>
          <w:sz w:val="24"/>
          <w:szCs w:val="24"/>
        </w:rPr>
        <w:t xml:space="preserve">.2020 </w:t>
      </w:r>
      <w:r w:rsidRPr="008C02F8">
        <w:rPr>
          <w:b/>
          <w:i/>
          <w:sz w:val="24"/>
          <w:szCs w:val="24"/>
        </w:rPr>
        <w:t xml:space="preserve">бытовое обслуживание </w:t>
      </w:r>
      <w:r w:rsidRPr="008C02F8">
        <w:rPr>
          <w:sz w:val="24"/>
          <w:szCs w:val="24"/>
        </w:rPr>
        <w:t>населения в городе осуществляют</w:t>
      </w:r>
      <w:r w:rsidRPr="008C02F8">
        <w:rPr>
          <w:b/>
          <w:bCs/>
          <w:i/>
          <w:iCs/>
          <w:sz w:val="24"/>
          <w:szCs w:val="24"/>
        </w:rPr>
        <w:t xml:space="preserve"> </w:t>
      </w:r>
      <w:r w:rsidRPr="008C02F8">
        <w:rPr>
          <w:sz w:val="24"/>
          <w:szCs w:val="24"/>
        </w:rPr>
        <w:t xml:space="preserve">98 предприятий. </w:t>
      </w:r>
    </w:p>
    <w:p w:rsidR="00C2468F" w:rsidRPr="008C02F8" w:rsidRDefault="00C2468F" w:rsidP="00C2468F">
      <w:pPr>
        <w:ind w:firstLine="567"/>
        <w:jc w:val="both"/>
        <w:rPr>
          <w:sz w:val="24"/>
          <w:szCs w:val="24"/>
        </w:rPr>
      </w:pPr>
      <w:r w:rsidRPr="008C02F8">
        <w:rPr>
          <w:sz w:val="24"/>
          <w:szCs w:val="24"/>
        </w:rPr>
        <w:t xml:space="preserve">В структуре формирования рынка бытовых услуг в </w:t>
      </w:r>
      <w:proofErr w:type="gramStart"/>
      <w:r w:rsidRPr="008C02F8">
        <w:rPr>
          <w:sz w:val="24"/>
          <w:szCs w:val="24"/>
        </w:rPr>
        <w:t>г</w:t>
      </w:r>
      <w:proofErr w:type="gramEnd"/>
      <w:r w:rsidRPr="008C02F8">
        <w:rPr>
          <w:sz w:val="24"/>
          <w:szCs w:val="24"/>
        </w:rPr>
        <w:t>. Урай существенных изменений не произошло. По-прежнему, преобладают бытовые услуги по тем направлениям, которые востребованы жителями: услуги парикмахерских, ремонт и пошив одежды, ремонт и техническое обслуживание автотранспортных средств.</w:t>
      </w:r>
    </w:p>
    <w:p w:rsidR="00C2468F" w:rsidRPr="008C02F8" w:rsidRDefault="00C2468F" w:rsidP="00C2468F">
      <w:pPr>
        <w:autoSpaceDE w:val="0"/>
        <w:autoSpaceDN w:val="0"/>
        <w:ind w:firstLine="567"/>
        <w:jc w:val="both"/>
        <w:rPr>
          <w:sz w:val="24"/>
          <w:szCs w:val="24"/>
        </w:rPr>
      </w:pPr>
      <w:r w:rsidRPr="008C02F8">
        <w:rPr>
          <w:sz w:val="24"/>
          <w:szCs w:val="24"/>
        </w:rPr>
        <w:t>Развитие бытового обслуживания населения в немалой степени зависит от наличия подготовленных руководящих кадров и мастеров-специалистов, умеющих использовать новую технику, знающих современные технологии.</w:t>
      </w:r>
    </w:p>
    <w:p w:rsidR="00C2468F" w:rsidRPr="008C02F8" w:rsidRDefault="00C2468F" w:rsidP="00C2468F">
      <w:pPr>
        <w:autoSpaceDE w:val="0"/>
        <w:autoSpaceDN w:val="0"/>
        <w:ind w:firstLine="567"/>
        <w:jc w:val="both"/>
        <w:rPr>
          <w:sz w:val="24"/>
          <w:szCs w:val="24"/>
        </w:rPr>
      </w:pPr>
      <w:proofErr w:type="gramStart"/>
      <w:r w:rsidRPr="008C02F8">
        <w:rPr>
          <w:sz w:val="24"/>
          <w:szCs w:val="24"/>
        </w:rPr>
        <w:lastRenderedPageBreak/>
        <w:t>Потребительский рынок города Урай сегодня функционирует как крупная составная часть единого комплекса городского хозяйства, для которого характерны строительство (реконструкция) торговых объектов и объектов общественного питания различного формата, расширение сети общественного питания и спектра предоставляемых населению бытовых услуг.</w:t>
      </w:r>
      <w:proofErr w:type="gramEnd"/>
      <w:r w:rsidRPr="008C02F8">
        <w:rPr>
          <w:sz w:val="24"/>
          <w:szCs w:val="24"/>
        </w:rPr>
        <w:t xml:space="preserve"> Данные обстоятельства усиливают конкуренцию в отрасли и благотворно влияют как на социально-экономическое развитие города, так и на потребительский выбор его жителей. </w:t>
      </w:r>
    </w:p>
    <w:p w:rsidR="00C2468F" w:rsidRPr="008C02F8" w:rsidRDefault="00C2468F" w:rsidP="00C2468F">
      <w:pPr>
        <w:ind w:firstLine="709"/>
        <w:jc w:val="both"/>
        <w:rPr>
          <w:sz w:val="24"/>
          <w:szCs w:val="24"/>
        </w:rPr>
      </w:pPr>
      <w:r w:rsidRPr="008C02F8">
        <w:rPr>
          <w:sz w:val="24"/>
          <w:szCs w:val="24"/>
        </w:rPr>
        <w:t>Одной из важнейших задач администрации города Урай является создание комфортных условий для проживания жителей, путем развития городской инфраструктуры, продолжение качественных преобразований на потребительском рынке города Урай, направленных на повышение эффективности функционирования потребительского рынка и улучшение на этой основе качества жизни населения.</w:t>
      </w:r>
    </w:p>
    <w:p w:rsidR="008C02F8" w:rsidRPr="00384385" w:rsidRDefault="008C02F8" w:rsidP="008C02F8">
      <w:pPr>
        <w:rPr>
          <w:highlight w:val="yellow"/>
        </w:rPr>
      </w:pPr>
    </w:p>
    <w:p w:rsidR="00D01AEC" w:rsidRPr="008E14FA" w:rsidRDefault="00D01AEC" w:rsidP="00F87E26">
      <w:pPr>
        <w:ind w:firstLine="709"/>
        <w:rPr>
          <w:b/>
          <w:sz w:val="24"/>
          <w:szCs w:val="24"/>
        </w:rPr>
      </w:pPr>
      <w:r w:rsidRPr="008E14FA">
        <w:rPr>
          <w:b/>
          <w:sz w:val="24"/>
          <w:szCs w:val="24"/>
        </w:rPr>
        <w:t>7. Жилищно-коммунальный комплекс</w:t>
      </w:r>
    </w:p>
    <w:p w:rsidR="00D01AEC" w:rsidRPr="008E14FA" w:rsidRDefault="00D01AEC" w:rsidP="00F87E26">
      <w:pPr>
        <w:ind w:firstLine="709"/>
        <w:jc w:val="both"/>
        <w:rPr>
          <w:sz w:val="24"/>
          <w:szCs w:val="24"/>
        </w:rPr>
      </w:pPr>
      <w:r w:rsidRPr="008E14FA">
        <w:rPr>
          <w:sz w:val="24"/>
          <w:szCs w:val="24"/>
        </w:rPr>
        <w:t>В сфере жилищно-коммунального хозяйства основной задачей  является повышение качества жизни населения города, поддержание системы коммунального обеспечения города Урай в работоспособном состоянии, развитие и модернизация городского коммунального хозяйства, а также улучшение качества жизни населения за счет реализации энергосберегающих мероприятий.</w:t>
      </w:r>
    </w:p>
    <w:p w:rsidR="00D01AEC" w:rsidRPr="008E14FA" w:rsidRDefault="00D01AEC" w:rsidP="00F87E26">
      <w:pPr>
        <w:autoSpaceDE w:val="0"/>
        <w:autoSpaceDN w:val="0"/>
        <w:adjustRightInd w:val="0"/>
        <w:ind w:firstLine="709"/>
        <w:contextualSpacing/>
        <w:jc w:val="both"/>
        <w:rPr>
          <w:sz w:val="24"/>
          <w:szCs w:val="24"/>
        </w:rPr>
      </w:pPr>
      <w:r w:rsidRPr="008E14FA">
        <w:rPr>
          <w:sz w:val="24"/>
          <w:szCs w:val="24"/>
        </w:rPr>
        <w:t>Жилищно-коммунальное хозяйство города Урай включает в себя: МКУ «Управление жилищно-коммунального хозяйства города Урай» (на правах органа управления в сфере ЖКХ), АО «Водоканал», АО «Урайтеплоэнергия», АО «Дорожник», АО «</w:t>
      </w:r>
      <w:proofErr w:type="spellStart"/>
      <w:r w:rsidRPr="008E14FA">
        <w:rPr>
          <w:sz w:val="24"/>
          <w:szCs w:val="24"/>
        </w:rPr>
        <w:t>Шаимгаз</w:t>
      </w:r>
      <w:proofErr w:type="spellEnd"/>
      <w:r w:rsidRPr="008E14FA">
        <w:rPr>
          <w:sz w:val="24"/>
          <w:szCs w:val="24"/>
        </w:rPr>
        <w:t>», АО «</w:t>
      </w:r>
      <w:proofErr w:type="spellStart"/>
      <w:r w:rsidRPr="008E14FA">
        <w:rPr>
          <w:sz w:val="24"/>
          <w:szCs w:val="24"/>
        </w:rPr>
        <w:t>ЮТЭК-Энергия</w:t>
      </w:r>
      <w:proofErr w:type="spellEnd"/>
      <w:r w:rsidRPr="008E14FA">
        <w:rPr>
          <w:sz w:val="24"/>
          <w:szCs w:val="24"/>
        </w:rPr>
        <w:t>», АО «</w:t>
      </w:r>
      <w:proofErr w:type="spellStart"/>
      <w:r w:rsidRPr="008E14FA">
        <w:rPr>
          <w:sz w:val="24"/>
          <w:szCs w:val="24"/>
        </w:rPr>
        <w:t>ГазпромЭнергоСбыт</w:t>
      </w:r>
      <w:proofErr w:type="spellEnd"/>
      <w:r w:rsidRPr="008E14FA">
        <w:rPr>
          <w:sz w:val="24"/>
          <w:szCs w:val="24"/>
        </w:rPr>
        <w:t>», ООО Ритуальных услуг, ООО «</w:t>
      </w:r>
      <w:proofErr w:type="spellStart"/>
      <w:r w:rsidRPr="008E14FA">
        <w:rPr>
          <w:sz w:val="24"/>
          <w:szCs w:val="24"/>
        </w:rPr>
        <w:t>ЭкоТех</w:t>
      </w:r>
      <w:proofErr w:type="spellEnd"/>
      <w:r w:rsidRPr="008E14FA">
        <w:rPr>
          <w:sz w:val="24"/>
          <w:szCs w:val="24"/>
        </w:rPr>
        <w:t xml:space="preserve">». В настоящее время в городе Урай действуют 12 управляющих компаний, обслуживающих жилищный фонд, 5 товариществ собственников жилья. </w:t>
      </w:r>
    </w:p>
    <w:p w:rsidR="00D01AEC" w:rsidRPr="00384385" w:rsidRDefault="00D01AEC" w:rsidP="00D01AEC">
      <w:pPr>
        <w:autoSpaceDE w:val="0"/>
        <w:autoSpaceDN w:val="0"/>
        <w:adjustRightInd w:val="0"/>
        <w:ind w:firstLine="540"/>
        <w:contextualSpacing/>
        <w:jc w:val="both"/>
        <w:rPr>
          <w:sz w:val="24"/>
          <w:szCs w:val="24"/>
          <w:highlight w:val="yellow"/>
        </w:rPr>
      </w:pPr>
    </w:p>
    <w:p w:rsidR="00D01AEC" w:rsidRPr="00D90D17" w:rsidRDefault="00D01AEC" w:rsidP="00D01AEC">
      <w:pPr>
        <w:jc w:val="center"/>
        <w:rPr>
          <w:b/>
          <w:sz w:val="24"/>
          <w:szCs w:val="24"/>
        </w:rPr>
      </w:pPr>
      <w:r w:rsidRPr="00D90D17">
        <w:rPr>
          <w:b/>
          <w:sz w:val="24"/>
          <w:szCs w:val="24"/>
        </w:rPr>
        <w:t xml:space="preserve">Динамика основных показателей в сфере </w:t>
      </w:r>
      <w:r w:rsidRPr="00D90D17">
        <w:rPr>
          <w:sz w:val="24"/>
          <w:szCs w:val="24"/>
        </w:rPr>
        <w:t xml:space="preserve"> </w:t>
      </w:r>
      <w:r w:rsidRPr="00D90D17">
        <w:rPr>
          <w:b/>
          <w:sz w:val="24"/>
          <w:szCs w:val="24"/>
        </w:rPr>
        <w:t>жилищно-коммунального хозяйства</w:t>
      </w:r>
    </w:p>
    <w:p w:rsidR="00D01AEC" w:rsidRPr="00D90D17" w:rsidRDefault="00D01AEC" w:rsidP="00D01AEC">
      <w:pPr>
        <w:jc w:val="right"/>
        <w:rPr>
          <w:sz w:val="24"/>
          <w:szCs w:val="24"/>
        </w:rPr>
      </w:pPr>
      <w:r w:rsidRPr="00D90D17">
        <w:rPr>
          <w:sz w:val="24"/>
          <w:szCs w:val="24"/>
        </w:rPr>
        <w:t>таблица 8</w:t>
      </w:r>
    </w:p>
    <w:tbl>
      <w:tblPr>
        <w:tblW w:w="9410" w:type="dxa"/>
        <w:jc w:val="center"/>
        <w:tblInd w:w="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926"/>
        <w:gridCol w:w="851"/>
        <w:gridCol w:w="1276"/>
        <w:gridCol w:w="1275"/>
        <w:gridCol w:w="1515"/>
      </w:tblGrid>
      <w:tr w:rsidR="00D01AEC" w:rsidRPr="00384385" w:rsidTr="007A5C6D">
        <w:trPr>
          <w:jc w:val="center"/>
        </w:trPr>
        <w:tc>
          <w:tcPr>
            <w:tcW w:w="567" w:type="dxa"/>
          </w:tcPr>
          <w:p w:rsidR="00D01AEC" w:rsidRPr="000951FF" w:rsidRDefault="00D01AEC" w:rsidP="00EA34FA">
            <w:pPr>
              <w:jc w:val="center"/>
              <w:rPr>
                <w:b/>
                <w:sz w:val="22"/>
                <w:szCs w:val="22"/>
              </w:rPr>
            </w:pPr>
            <w:r w:rsidRPr="000951FF">
              <w:rPr>
                <w:b/>
                <w:sz w:val="22"/>
                <w:szCs w:val="22"/>
              </w:rPr>
              <w:t xml:space="preserve">№ </w:t>
            </w:r>
            <w:proofErr w:type="spellStart"/>
            <w:proofErr w:type="gramStart"/>
            <w:r w:rsidRPr="000951FF">
              <w:rPr>
                <w:b/>
                <w:sz w:val="22"/>
                <w:szCs w:val="22"/>
              </w:rPr>
              <w:t>п</w:t>
            </w:r>
            <w:proofErr w:type="spellEnd"/>
            <w:proofErr w:type="gramEnd"/>
            <w:r w:rsidRPr="000951FF">
              <w:rPr>
                <w:b/>
                <w:sz w:val="22"/>
                <w:szCs w:val="22"/>
              </w:rPr>
              <w:t>/</w:t>
            </w:r>
            <w:proofErr w:type="spellStart"/>
            <w:r w:rsidRPr="000951FF">
              <w:rPr>
                <w:b/>
                <w:sz w:val="22"/>
                <w:szCs w:val="22"/>
              </w:rPr>
              <w:t>п</w:t>
            </w:r>
            <w:proofErr w:type="spellEnd"/>
          </w:p>
        </w:tc>
        <w:tc>
          <w:tcPr>
            <w:tcW w:w="3926" w:type="dxa"/>
          </w:tcPr>
          <w:p w:rsidR="00D01AEC" w:rsidRPr="000951FF" w:rsidRDefault="00D01AEC" w:rsidP="00017EE1">
            <w:pPr>
              <w:ind w:right="-197"/>
              <w:jc w:val="center"/>
              <w:rPr>
                <w:b/>
                <w:sz w:val="22"/>
                <w:szCs w:val="22"/>
              </w:rPr>
            </w:pPr>
            <w:r w:rsidRPr="000951FF">
              <w:rPr>
                <w:b/>
                <w:sz w:val="22"/>
                <w:szCs w:val="22"/>
              </w:rPr>
              <w:t>Показатель</w:t>
            </w:r>
          </w:p>
        </w:tc>
        <w:tc>
          <w:tcPr>
            <w:tcW w:w="851" w:type="dxa"/>
          </w:tcPr>
          <w:p w:rsidR="00D01AEC" w:rsidRPr="000951FF" w:rsidRDefault="00D01AEC" w:rsidP="00EA34FA">
            <w:pPr>
              <w:jc w:val="center"/>
              <w:rPr>
                <w:b/>
                <w:sz w:val="22"/>
                <w:szCs w:val="22"/>
              </w:rPr>
            </w:pPr>
            <w:r w:rsidRPr="000951FF">
              <w:rPr>
                <w:b/>
                <w:sz w:val="22"/>
                <w:szCs w:val="22"/>
              </w:rPr>
              <w:t>Ед.</w:t>
            </w:r>
          </w:p>
          <w:p w:rsidR="00D01AEC" w:rsidRPr="000951FF" w:rsidRDefault="00D01AEC" w:rsidP="00EA34FA">
            <w:pPr>
              <w:jc w:val="center"/>
              <w:rPr>
                <w:b/>
                <w:sz w:val="22"/>
                <w:szCs w:val="22"/>
              </w:rPr>
            </w:pPr>
            <w:proofErr w:type="spellStart"/>
            <w:r w:rsidRPr="000951FF">
              <w:rPr>
                <w:b/>
                <w:sz w:val="22"/>
                <w:szCs w:val="22"/>
              </w:rPr>
              <w:t>изм</w:t>
            </w:r>
            <w:proofErr w:type="spellEnd"/>
            <w:r w:rsidRPr="000951FF">
              <w:rPr>
                <w:b/>
                <w:sz w:val="22"/>
                <w:szCs w:val="22"/>
              </w:rPr>
              <w:t>.</w:t>
            </w:r>
          </w:p>
        </w:tc>
        <w:tc>
          <w:tcPr>
            <w:tcW w:w="1276" w:type="dxa"/>
            <w:vAlign w:val="center"/>
          </w:tcPr>
          <w:p w:rsidR="00D01AEC" w:rsidRPr="000951FF" w:rsidRDefault="00D01AEC" w:rsidP="00D90D17">
            <w:pPr>
              <w:jc w:val="center"/>
              <w:rPr>
                <w:b/>
                <w:sz w:val="22"/>
                <w:szCs w:val="22"/>
                <w:lang w:val="en-US"/>
              </w:rPr>
            </w:pPr>
            <w:r w:rsidRPr="000951FF">
              <w:rPr>
                <w:b/>
                <w:sz w:val="22"/>
                <w:szCs w:val="22"/>
              </w:rPr>
              <w:t>01.</w:t>
            </w:r>
            <w:r w:rsidRPr="000951FF">
              <w:rPr>
                <w:b/>
                <w:sz w:val="22"/>
                <w:szCs w:val="22"/>
                <w:lang w:val="en-US"/>
              </w:rPr>
              <w:t>0</w:t>
            </w:r>
            <w:r w:rsidR="00D90D17" w:rsidRPr="000951FF">
              <w:rPr>
                <w:b/>
                <w:sz w:val="22"/>
                <w:szCs w:val="22"/>
              </w:rPr>
              <w:t>7</w:t>
            </w:r>
            <w:r w:rsidRPr="000951FF">
              <w:rPr>
                <w:b/>
                <w:sz w:val="22"/>
                <w:szCs w:val="22"/>
              </w:rPr>
              <w:t>.201</w:t>
            </w:r>
            <w:r w:rsidRPr="000951FF">
              <w:rPr>
                <w:b/>
                <w:sz w:val="22"/>
                <w:szCs w:val="22"/>
                <w:lang w:val="en-US"/>
              </w:rPr>
              <w:t>9</w:t>
            </w:r>
          </w:p>
        </w:tc>
        <w:tc>
          <w:tcPr>
            <w:tcW w:w="1275" w:type="dxa"/>
            <w:vAlign w:val="center"/>
          </w:tcPr>
          <w:p w:rsidR="00D01AEC" w:rsidRPr="000951FF" w:rsidRDefault="00D01AEC" w:rsidP="00D90D17">
            <w:pPr>
              <w:jc w:val="center"/>
              <w:rPr>
                <w:b/>
                <w:sz w:val="22"/>
                <w:szCs w:val="22"/>
                <w:lang w:val="en-US"/>
              </w:rPr>
            </w:pPr>
            <w:r w:rsidRPr="000951FF">
              <w:rPr>
                <w:b/>
                <w:sz w:val="22"/>
                <w:szCs w:val="22"/>
              </w:rPr>
              <w:t>01.</w:t>
            </w:r>
            <w:r w:rsidRPr="000951FF">
              <w:rPr>
                <w:b/>
                <w:sz w:val="22"/>
                <w:szCs w:val="22"/>
                <w:lang w:val="en-US"/>
              </w:rPr>
              <w:t>0</w:t>
            </w:r>
            <w:r w:rsidR="00D90D17" w:rsidRPr="000951FF">
              <w:rPr>
                <w:b/>
                <w:sz w:val="22"/>
                <w:szCs w:val="22"/>
              </w:rPr>
              <w:t>7</w:t>
            </w:r>
            <w:r w:rsidRPr="000951FF">
              <w:rPr>
                <w:b/>
                <w:sz w:val="22"/>
                <w:szCs w:val="22"/>
              </w:rPr>
              <w:t>.20</w:t>
            </w:r>
            <w:r w:rsidRPr="000951FF">
              <w:rPr>
                <w:b/>
                <w:sz w:val="22"/>
                <w:szCs w:val="22"/>
                <w:lang w:val="en-US"/>
              </w:rPr>
              <w:t>20</w:t>
            </w:r>
          </w:p>
        </w:tc>
        <w:tc>
          <w:tcPr>
            <w:tcW w:w="1515" w:type="dxa"/>
          </w:tcPr>
          <w:p w:rsidR="00D01AEC" w:rsidRPr="000951FF" w:rsidRDefault="00D01AEC" w:rsidP="00EA34FA">
            <w:pPr>
              <w:jc w:val="center"/>
              <w:rPr>
                <w:b/>
                <w:sz w:val="22"/>
                <w:szCs w:val="22"/>
              </w:rPr>
            </w:pPr>
            <w:r w:rsidRPr="000951FF">
              <w:rPr>
                <w:b/>
                <w:sz w:val="22"/>
                <w:szCs w:val="22"/>
              </w:rPr>
              <w:t xml:space="preserve">Отклонение </w:t>
            </w:r>
            <w:r w:rsidR="00F87E26" w:rsidRPr="000951FF">
              <w:rPr>
                <w:b/>
                <w:sz w:val="22"/>
                <w:szCs w:val="22"/>
              </w:rPr>
              <w:t>01.0</w:t>
            </w:r>
            <w:r w:rsidR="00D90D17" w:rsidRPr="000951FF">
              <w:rPr>
                <w:b/>
                <w:sz w:val="22"/>
                <w:szCs w:val="22"/>
              </w:rPr>
              <w:t>7</w:t>
            </w:r>
            <w:r w:rsidR="00F87E26" w:rsidRPr="000951FF">
              <w:rPr>
                <w:b/>
                <w:sz w:val="22"/>
                <w:szCs w:val="22"/>
              </w:rPr>
              <w:t>.</w:t>
            </w:r>
            <w:r w:rsidRPr="000951FF">
              <w:rPr>
                <w:b/>
                <w:sz w:val="22"/>
                <w:szCs w:val="22"/>
              </w:rPr>
              <w:t>2020</w:t>
            </w:r>
            <w:r w:rsidR="00F87E26" w:rsidRPr="000951FF">
              <w:rPr>
                <w:b/>
                <w:sz w:val="22"/>
                <w:szCs w:val="22"/>
              </w:rPr>
              <w:t>/</w:t>
            </w:r>
            <w:r w:rsidRPr="000951FF">
              <w:rPr>
                <w:b/>
                <w:sz w:val="22"/>
                <w:szCs w:val="22"/>
              </w:rPr>
              <w:t xml:space="preserve"> </w:t>
            </w:r>
          </w:p>
          <w:p w:rsidR="00D01AEC" w:rsidRPr="000951FF" w:rsidRDefault="00F87E26" w:rsidP="00EA34FA">
            <w:pPr>
              <w:jc w:val="center"/>
              <w:rPr>
                <w:b/>
                <w:sz w:val="22"/>
                <w:szCs w:val="22"/>
              </w:rPr>
            </w:pPr>
            <w:r w:rsidRPr="000951FF">
              <w:rPr>
                <w:b/>
                <w:sz w:val="22"/>
                <w:szCs w:val="22"/>
              </w:rPr>
              <w:t>01.0</w:t>
            </w:r>
            <w:r w:rsidR="00D90D17" w:rsidRPr="000951FF">
              <w:rPr>
                <w:b/>
                <w:sz w:val="22"/>
                <w:szCs w:val="22"/>
              </w:rPr>
              <w:t>7</w:t>
            </w:r>
            <w:r w:rsidRPr="000951FF">
              <w:rPr>
                <w:b/>
                <w:sz w:val="22"/>
                <w:szCs w:val="22"/>
              </w:rPr>
              <w:t>.</w:t>
            </w:r>
            <w:r w:rsidR="00D01AEC" w:rsidRPr="000951FF">
              <w:rPr>
                <w:b/>
                <w:sz w:val="22"/>
                <w:szCs w:val="22"/>
              </w:rPr>
              <w:t xml:space="preserve">2019 </w:t>
            </w:r>
          </w:p>
          <w:p w:rsidR="00D01AEC" w:rsidRPr="000951FF" w:rsidRDefault="00D01AEC" w:rsidP="00EA34FA">
            <w:pPr>
              <w:jc w:val="center"/>
              <w:rPr>
                <w:b/>
                <w:sz w:val="22"/>
                <w:szCs w:val="22"/>
              </w:rPr>
            </w:pPr>
            <w:r w:rsidRPr="000951FF">
              <w:rPr>
                <w:b/>
                <w:sz w:val="22"/>
                <w:szCs w:val="22"/>
              </w:rPr>
              <w:t>в %</w:t>
            </w:r>
          </w:p>
        </w:tc>
      </w:tr>
      <w:tr w:rsidR="00D01AEC" w:rsidRPr="00384385" w:rsidTr="007A5C6D">
        <w:trPr>
          <w:jc w:val="center"/>
        </w:trPr>
        <w:tc>
          <w:tcPr>
            <w:tcW w:w="567" w:type="dxa"/>
          </w:tcPr>
          <w:p w:rsidR="00D01AEC" w:rsidRPr="004844B7" w:rsidRDefault="00D01AEC" w:rsidP="00EA34FA">
            <w:pPr>
              <w:jc w:val="center"/>
              <w:rPr>
                <w:sz w:val="24"/>
                <w:szCs w:val="24"/>
              </w:rPr>
            </w:pPr>
            <w:r w:rsidRPr="004844B7">
              <w:rPr>
                <w:sz w:val="24"/>
                <w:szCs w:val="24"/>
              </w:rPr>
              <w:t>1</w:t>
            </w:r>
          </w:p>
        </w:tc>
        <w:tc>
          <w:tcPr>
            <w:tcW w:w="3926" w:type="dxa"/>
          </w:tcPr>
          <w:p w:rsidR="00D01AEC" w:rsidRPr="004844B7" w:rsidRDefault="00D01AEC" w:rsidP="00EA34FA">
            <w:pPr>
              <w:jc w:val="both"/>
              <w:rPr>
                <w:sz w:val="24"/>
                <w:szCs w:val="24"/>
              </w:rPr>
            </w:pPr>
            <w:r w:rsidRPr="004844B7">
              <w:rPr>
                <w:sz w:val="24"/>
                <w:szCs w:val="24"/>
              </w:rPr>
              <w:t>Общая площадь жилищного фонда, управление которым осуществляется собственниками в формах, предусмотренных Жилищным кодексом РФ</w:t>
            </w:r>
          </w:p>
        </w:tc>
        <w:tc>
          <w:tcPr>
            <w:tcW w:w="851" w:type="dxa"/>
            <w:vAlign w:val="center"/>
          </w:tcPr>
          <w:p w:rsidR="00D01AEC" w:rsidRPr="004844B7" w:rsidRDefault="00D01AEC" w:rsidP="00EA34FA">
            <w:pPr>
              <w:jc w:val="center"/>
              <w:rPr>
                <w:sz w:val="24"/>
                <w:szCs w:val="24"/>
              </w:rPr>
            </w:pPr>
            <w:r w:rsidRPr="004844B7">
              <w:rPr>
                <w:sz w:val="24"/>
                <w:szCs w:val="24"/>
              </w:rPr>
              <w:t>тыс. кв.м.</w:t>
            </w:r>
          </w:p>
        </w:tc>
        <w:tc>
          <w:tcPr>
            <w:tcW w:w="1276" w:type="dxa"/>
            <w:vAlign w:val="center"/>
          </w:tcPr>
          <w:p w:rsidR="00D01AEC" w:rsidRPr="004844B7" w:rsidRDefault="00D01AEC" w:rsidP="004844B7">
            <w:pPr>
              <w:jc w:val="center"/>
              <w:rPr>
                <w:color w:val="000000"/>
                <w:sz w:val="24"/>
                <w:szCs w:val="24"/>
              </w:rPr>
            </w:pPr>
            <w:r w:rsidRPr="004844B7">
              <w:rPr>
                <w:color w:val="000000"/>
                <w:sz w:val="24"/>
                <w:szCs w:val="24"/>
              </w:rPr>
              <w:t>7</w:t>
            </w:r>
            <w:r w:rsidR="004844B7" w:rsidRPr="004844B7">
              <w:rPr>
                <w:color w:val="000000"/>
                <w:sz w:val="24"/>
                <w:szCs w:val="24"/>
              </w:rPr>
              <w:t>49,8</w:t>
            </w:r>
          </w:p>
        </w:tc>
        <w:tc>
          <w:tcPr>
            <w:tcW w:w="1275" w:type="dxa"/>
            <w:vAlign w:val="center"/>
          </w:tcPr>
          <w:p w:rsidR="00D01AEC" w:rsidRPr="00384385" w:rsidRDefault="00D01AEC" w:rsidP="00D90D17">
            <w:pPr>
              <w:jc w:val="center"/>
              <w:rPr>
                <w:color w:val="000000"/>
                <w:sz w:val="24"/>
                <w:szCs w:val="24"/>
                <w:highlight w:val="yellow"/>
              </w:rPr>
            </w:pPr>
            <w:r w:rsidRPr="00D90D17">
              <w:rPr>
                <w:color w:val="000000"/>
                <w:sz w:val="24"/>
                <w:szCs w:val="24"/>
              </w:rPr>
              <w:t>75</w:t>
            </w:r>
            <w:r w:rsidR="00D90D17" w:rsidRPr="00D90D17">
              <w:rPr>
                <w:color w:val="000000"/>
                <w:sz w:val="24"/>
                <w:szCs w:val="24"/>
              </w:rPr>
              <w:t>5</w:t>
            </w:r>
            <w:r w:rsidRPr="00D90D17">
              <w:rPr>
                <w:color w:val="000000"/>
                <w:sz w:val="24"/>
                <w:szCs w:val="24"/>
              </w:rPr>
              <w:t>,4</w:t>
            </w:r>
            <w:r w:rsidR="00D90D17" w:rsidRPr="00D90D17">
              <w:rPr>
                <w:color w:val="000000"/>
                <w:sz w:val="24"/>
                <w:szCs w:val="24"/>
              </w:rPr>
              <w:t>81</w:t>
            </w:r>
          </w:p>
        </w:tc>
        <w:tc>
          <w:tcPr>
            <w:tcW w:w="1515" w:type="dxa"/>
            <w:vAlign w:val="center"/>
          </w:tcPr>
          <w:p w:rsidR="00D01AEC" w:rsidRPr="00384385" w:rsidRDefault="00D01AEC" w:rsidP="00EA34FA">
            <w:pPr>
              <w:jc w:val="center"/>
              <w:rPr>
                <w:color w:val="000000"/>
                <w:sz w:val="24"/>
                <w:szCs w:val="24"/>
                <w:highlight w:val="yellow"/>
              </w:rPr>
            </w:pPr>
            <w:r w:rsidRPr="004844B7">
              <w:rPr>
                <w:color w:val="000000"/>
                <w:sz w:val="24"/>
                <w:szCs w:val="24"/>
              </w:rPr>
              <w:t>100,8</w:t>
            </w:r>
          </w:p>
        </w:tc>
      </w:tr>
      <w:tr w:rsidR="00D01AEC" w:rsidRPr="00384385" w:rsidTr="007A5C6D">
        <w:trPr>
          <w:jc w:val="center"/>
        </w:trPr>
        <w:tc>
          <w:tcPr>
            <w:tcW w:w="567" w:type="dxa"/>
          </w:tcPr>
          <w:p w:rsidR="00D01AEC" w:rsidRPr="004844B7" w:rsidRDefault="00D01AEC" w:rsidP="00EA34FA">
            <w:pPr>
              <w:jc w:val="center"/>
              <w:rPr>
                <w:sz w:val="24"/>
                <w:szCs w:val="24"/>
              </w:rPr>
            </w:pPr>
            <w:r w:rsidRPr="004844B7">
              <w:rPr>
                <w:sz w:val="24"/>
                <w:szCs w:val="24"/>
              </w:rPr>
              <w:t>2</w:t>
            </w:r>
          </w:p>
        </w:tc>
        <w:tc>
          <w:tcPr>
            <w:tcW w:w="3926" w:type="dxa"/>
          </w:tcPr>
          <w:p w:rsidR="00D01AEC" w:rsidRPr="004844B7" w:rsidRDefault="00D01AEC" w:rsidP="00EA34FA">
            <w:pPr>
              <w:jc w:val="both"/>
              <w:rPr>
                <w:sz w:val="24"/>
                <w:szCs w:val="24"/>
              </w:rPr>
            </w:pPr>
            <w:r w:rsidRPr="004844B7">
              <w:rPr>
                <w:sz w:val="24"/>
                <w:szCs w:val="24"/>
              </w:rPr>
              <w:t>Количество многоквартирных домов, управление которых осуществляется собственниками в формах, предусмотренных Жилищным кодексом РФ</w:t>
            </w:r>
          </w:p>
        </w:tc>
        <w:tc>
          <w:tcPr>
            <w:tcW w:w="851" w:type="dxa"/>
            <w:vAlign w:val="center"/>
          </w:tcPr>
          <w:p w:rsidR="00D01AEC" w:rsidRPr="004844B7" w:rsidRDefault="00D01AEC" w:rsidP="00EA34FA">
            <w:pPr>
              <w:jc w:val="center"/>
              <w:rPr>
                <w:sz w:val="24"/>
                <w:szCs w:val="24"/>
              </w:rPr>
            </w:pPr>
            <w:r w:rsidRPr="004844B7">
              <w:rPr>
                <w:sz w:val="24"/>
                <w:szCs w:val="24"/>
              </w:rPr>
              <w:t>ед.</w:t>
            </w:r>
          </w:p>
        </w:tc>
        <w:tc>
          <w:tcPr>
            <w:tcW w:w="1276" w:type="dxa"/>
            <w:vAlign w:val="center"/>
          </w:tcPr>
          <w:p w:rsidR="00D01AEC" w:rsidRPr="004844B7" w:rsidRDefault="00D01AEC" w:rsidP="004844B7">
            <w:pPr>
              <w:jc w:val="center"/>
              <w:rPr>
                <w:color w:val="000000"/>
                <w:sz w:val="24"/>
                <w:szCs w:val="24"/>
              </w:rPr>
            </w:pPr>
            <w:r w:rsidRPr="004844B7">
              <w:rPr>
                <w:color w:val="000000"/>
                <w:sz w:val="24"/>
                <w:szCs w:val="24"/>
              </w:rPr>
              <w:t>48</w:t>
            </w:r>
            <w:r w:rsidR="004844B7" w:rsidRPr="004844B7">
              <w:rPr>
                <w:color w:val="000000"/>
                <w:sz w:val="24"/>
                <w:szCs w:val="24"/>
              </w:rPr>
              <w:t>0</w:t>
            </w:r>
          </w:p>
        </w:tc>
        <w:tc>
          <w:tcPr>
            <w:tcW w:w="1275" w:type="dxa"/>
            <w:vAlign w:val="center"/>
          </w:tcPr>
          <w:p w:rsidR="00D01AEC" w:rsidRPr="00384385" w:rsidRDefault="00D01AEC" w:rsidP="00D90D17">
            <w:pPr>
              <w:jc w:val="center"/>
              <w:rPr>
                <w:color w:val="000000"/>
                <w:sz w:val="24"/>
                <w:szCs w:val="24"/>
                <w:highlight w:val="yellow"/>
              </w:rPr>
            </w:pPr>
            <w:r w:rsidRPr="00D90D17">
              <w:rPr>
                <w:color w:val="000000"/>
                <w:sz w:val="24"/>
                <w:szCs w:val="24"/>
              </w:rPr>
              <w:t>47</w:t>
            </w:r>
            <w:r w:rsidR="00D90D17" w:rsidRPr="00D90D17">
              <w:rPr>
                <w:color w:val="000000"/>
                <w:sz w:val="24"/>
                <w:szCs w:val="24"/>
              </w:rPr>
              <w:t>0</w:t>
            </w:r>
          </w:p>
        </w:tc>
        <w:tc>
          <w:tcPr>
            <w:tcW w:w="1515" w:type="dxa"/>
            <w:vAlign w:val="center"/>
          </w:tcPr>
          <w:p w:rsidR="00D01AEC" w:rsidRPr="00384385" w:rsidRDefault="00D01AEC" w:rsidP="004844B7">
            <w:pPr>
              <w:jc w:val="center"/>
              <w:rPr>
                <w:color w:val="000000"/>
                <w:sz w:val="24"/>
                <w:szCs w:val="24"/>
                <w:highlight w:val="yellow"/>
              </w:rPr>
            </w:pPr>
            <w:r w:rsidRPr="004844B7">
              <w:rPr>
                <w:color w:val="000000"/>
                <w:sz w:val="24"/>
                <w:szCs w:val="24"/>
              </w:rPr>
              <w:t>9</w:t>
            </w:r>
            <w:r w:rsidR="004844B7" w:rsidRPr="004844B7">
              <w:rPr>
                <w:color w:val="000000"/>
                <w:sz w:val="24"/>
                <w:szCs w:val="24"/>
              </w:rPr>
              <w:t>7,9</w:t>
            </w:r>
          </w:p>
        </w:tc>
      </w:tr>
      <w:tr w:rsidR="00D01AEC" w:rsidRPr="00384385" w:rsidTr="007A5C6D">
        <w:trPr>
          <w:jc w:val="center"/>
        </w:trPr>
        <w:tc>
          <w:tcPr>
            <w:tcW w:w="567" w:type="dxa"/>
            <w:shd w:val="clear" w:color="auto" w:fill="auto"/>
          </w:tcPr>
          <w:p w:rsidR="00D01AEC" w:rsidRPr="00213522" w:rsidRDefault="00D01AEC" w:rsidP="00EA34FA">
            <w:pPr>
              <w:jc w:val="center"/>
              <w:rPr>
                <w:sz w:val="24"/>
                <w:szCs w:val="24"/>
              </w:rPr>
            </w:pPr>
            <w:r w:rsidRPr="00213522">
              <w:rPr>
                <w:sz w:val="24"/>
                <w:szCs w:val="24"/>
              </w:rPr>
              <w:t>3</w:t>
            </w:r>
          </w:p>
        </w:tc>
        <w:tc>
          <w:tcPr>
            <w:tcW w:w="3926" w:type="dxa"/>
            <w:shd w:val="clear" w:color="auto" w:fill="auto"/>
          </w:tcPr>
          <w:p w:rsidR="00D01AEC" w:rsidRPr="00213522" w:rsidRDefault="00D01AEC" w:rsidP="00EA34FA">
            <w:pPr>
              <w:jc w:val="both"/>
              <w:rPr>
                <w:sz w:val="24"/>
                <w:szCs w:val="24"/>
              </w:rPr>
            </w:pPr>
            <w:r w:rsidRPr="00213522">
              <w:rPr>
                <w:sz w:val="24"/>
                <w:szCs w:val="24"/>
              </w:rPr>
              <w:t>Количество управляющих компаний</w:t>
            </w:r>
          </w:p>
        </w:tc>
        <w:tc>
          <w:tcPr>
            <w:tcW w:w="851" w:type="dxa"/>
            <w:shd w:val="clear" w:color="auto" w:fill="auto"/>
            <w:vAlign w:val="center"/>
          </w:tcPr>
          <w:p w:rsidR="00D01AEC" w:rsidRPr="00213522" w:rsidRDefault="00D01AEC" w:rsidP="00EA34FA">
            <w:pPr>
              <w:jc w:val="center"/>
              <w:rPr>
                <w:sz w:val="24"/>
                <w:szCs w:val="24"/>
              </w:rPr>
            </w:pPr>
            <w:r w:rsidRPr="00213522">
              <w:rPr>
                <w:sz w:val="24"/>
                <w:szCs w:val="24"/>
              </w:rPr>
              <w:t>ед.</w:t>
            </w:r>
          </w:p>
        </w:tc>
        <w:tc>
          <w:tcPr>
            <w:tcW w:w="1276" w:type="dxa"/>
            <w:shd w:val="clear" w:color="auto" w:fill="auto"/>
            <w:vAlign w:val="center"/>
          </w:tcPr>
          <w:p w:rsidR="00D01AEC" w:rsidRPr="00213522" w:rsidRDefault="00D01AEC" w:rsidP="00EA34FA">
            <w:pPr>
              <w:jc w:val="center"/>
              <w:rPr>
                <w:color w:val="000000"/>
                <w:sz w:val="24"/>
                <w:szCs w:val="24"/>
              </w:rPr>
            </w:pPr>
            <w:r w:rsidRPr="00213522">
              <w:rPr>
                <w:color w:val="000000"/>
                <w:sz w:val="24"/>
                <w:szCs w:val="24"/>
              </w:rPr>
              <w:t>11</w:t>
            </w:r>
          </w:p>
        </w:tc>
        <w:tc>
          <w:tcPr>
            <w:tcW w:w="1275" w:type="dxa"/>
            <w:shd w:val="clear" w:color="auto" w:fill="auto"/>
            <w:vAlign w:val="center"/>
          </w:tcPr>
          <w:p w:rsidR="00D01AEC" w:rsidRPr="00213522" w:rsidRDefault="00D01AEC" w:rsidP="00213522">
            <w:pPr>
              <w:jc w:val="center"/>
              <w:rPr>
                <w:color w:val="000000"/>
                <w:sz w:val="24"/>
                <w:szCs w:val="24"/>
              </w:rPr>
            </w:pPr>
            <w:r w:rsidRPr="00213522">
              <w:rPr>
                <w:color w:val="000000"/>
                <w:sz w:val="24"/>
                <w:szCs w:val="24"/>
              </w:rPr>
              <w:t>1</w:t>
            </w:r>
            <w:r w:rsidR="00213522" w:rsidRPr="00213522">
              <w:rPr>
                <w:color w:val="000000"/>
                <w:sz w:val="24"/>
                <w:szCs w:val="24"/>
              </w:rPr>
              <w:t>2</w:t>
            </w:r>
          </w:p>
        </w:tc>
        <w:tc>
          <w:tcPr>
            <w:tcW w:w="1515" w:type="dxa"/>
            <w:shd w:val="clear" w:color="auto" w:fill="auto"/>
            <w:vAlign w:val="center"/>
          </w:tcPr>
          <w:p w:rsidR="00D01AEC" w:rsidRPr="00213522" w:rsidRDefault="00D01AEC" w:rsidP="00213522">
            <w:pPr>
              <w:jc w:val="center"/>
              <w:rPr>
                <w:color w:val="000000"/>
                <w:sz w:val="24"/>
                <w:szCs w:val="24"/>
              </w:rPr>
            </w:pPr>
            <w:r w:rsidRPr="00213522">
              <w:rPr>
                <w:color w:val="000000"/>
                <w:sz w:val="24"/>
                <w:szCs w:val="24"/>
              </w:rPr>
              <w:t>10</w:t>
            </w:r>
            <w:r w:rsidR="00213522" w:rsidRPr="00213522">
              <w:rPr>
                <w:color w:val="000000"/>
                <w:sz w:val="24"/>
                <w:szCs w:val="24"/>
              </w:rPr>
              <w:t>9,1</w:t>
            </w:r>
          </w:p>
        </w:tc>
      </w:tr>
      <w:tr w:rsidR="00D01AEC" w:rsidRPr="00384385" w:rsidTr="007A5C6D">
        <w:trPr>
          <w:jc w:val="center"/>
        </w:trPr>
        <w:tc>
          <w:tcPr>
            <w:tcW w:w="567" w:type="dxa"/>
            <w:shd w:val="clear" w:color="auto" w:fill="auto"/>
          </w:tcPr>
          <w:p w:rsidR="00D01AEC" w:rsidRPr="00213522" w:rsidRDefault="00D01AEC" w:rsidP="00EA34FA">
            <w:pPr>
              <w:jc w:val="center"/>
              <w:rPr>
                <w:sz w:val="24"/>
                <w:szCs w:val="24"/>
              </w:rPr>
            </w:pPr>
            <w:r w:rsidRPr="00213522">
              <w:rPr>
                <w:sz w:val="24"/>
                <w:szCs w:val="24"/>
              </w:rPr>
              <w:t>4</w:t>
            </w:r>
          </w:p>
        </w:tc>
        <w:tc>
          <w:tcPr>
            <w:tcW w:w="3926" w:type="dxa"/>
            <w:shd w:val="clear" w:color="auto" w:fill="auto"/>
          </w:tcPr>
          <w:p w:rsidR="00D01AEC" w:rsidRPr="00213522" w:rsidRDefault="00D01AEC" w:rsidP="00EA34FA">
            <w:pPr>
              <w:rPr>
                <w:sz w:val="24"/>
                <w:szCs w:val="24"/>
              </w:rPr>
            </w:pPr>
            <w:r w:rsidRPr="00213522">
              <w:rPr>
                <w:sz w:val="24"/>
                <w:szCs w:val="24"/>
              </w:rPr>
              <w:t>Число ТСЖ</w:t>
            </w:r>
          </w:p>
        </w:tc>
        <w:tc>
          <w:tcPr>
            <w:tcW w:w="851" w:type="dxa"/>
            <w:shd w:val="clear" w:color="auto" w:fill="auto"/>
            <w:vAlign w:val="center"/>
          </w:tcPr>
          <w:p w:rsidR="00D01AEC" w:rsidRPr="00213522" w:rsidRDefault="00D01AEC" w:rsidP="00EA34FA">
            <w:pPr>
              <w:jc w:val="center"/>
              <w:rPr>
                <w:sz w:val="24"/>
                <w:szCs w:val="24"/>
              </w:rPr>
            </w:pPr>
            <w:r w:rsidRPr="00213522">
              <w:rPr>
                <w:sz w:val="24"/>
                <w:szCs w:val="24"/>
              </w:rPr>
              <w:t>ед.</w:t>
            </w:r>
          </w:p>
        </w:tc>
        <w:tc>
          <w:tcPr>
            <w:tcW w:w="1276" w:type="dxa"/>
            <w:shd w:val="clear" w:color="auto" w:fill="auto"/>
            <w:vAlign w:val="center"/>
          </w:tcPr>
          <w:p w:rsidR="00D01AEC" w:rsidRPr="00213522" w:rsidRDefault="00D01AEC" w:rsidP="00EA34FA">
            <w:pPr>
              <w:jc w:val="center"/>
              <w:rPr>
                <w:color w:val="000000"/>
                <w:sz w:val="24"/>
                <w:szCs w:val="24"/>
              </w:rPr>
            </w:pPr>
            <w:r w:rsidRPr="00213522">
              <w:rPr>
                <w:color w:val="000000"/>
                <w:sz w:val="24"/>
                <w:szCs w:val="24"/>
              </w:rPr>
              <w:t>5</w:t>
            </w:r>
          </w:p>
        </w:tc>
        <w:tc>
          <w:tcPr>
            <w:tcW w:w="1275" w:type="dxa"/>
            <w:shd w:val="clear" w:color="auto" w:fill="auto"/>
            <w:vAlign w:val="center"/>
          </w:tcPr>
          <w:p w:rsidR="00D01AEC" w:rsidRPr="00213522" w:rsidRDefault="00213522" w:rsidP="00EA34FA">
            <w:pPr>
              <w:jc w:val="center"/>
              <w:rPr>
                <w:color w:val="000000"/>
                <w:sz w:val="24"/>
                <w:szCs w:val="24"/>
              </w:rPr>
            </w:pPr>
            <w:r w:rsidRPr="00213522">
              <w:rPr>
                <w:color w:val="000000"/>
                <w:sz w:val="24"/>
                <w:szCs w:val="24"/>
              </w:rPr>
              <w:t>5</w:t>
            </w:r>
          </w:p>
        </w:tc>
        <w:tc>
          <w:tcPr>
            <w:tcW w:w="1515" w:type="dxa"/>
            <w:shd w:val="clear" w:color="auto" w:fill="auto"/>
            <w:vAlign w:val="center"/>
          </w:tcPr>
          <w:p w:rsidR="00D01AEC" w:rsidRPr="00213522" w:rsidRDefault="00F87E26" w:rsidP="00213522">
            <w:pPr>
              <w:jc w:val="center"/>
              <w:rPr>
                <w:color w:val="000000"/>
                <w:sz w:val="24"/>
                <w:szCs w:val="24"/>
              </w:rPr>
            </w:pPr>
            <w:r w:rsidRPr="00213522">
              <w:rPr>
                <w:color w:val="000000"/>
                <w:sz w:val="24"/>
                <w:szCs w:val="24"/>
              </w:rPr>
              <w:t>1</w:t>
            </w:r>
            <w:r w:rsidR="00213522" w:rsidRPr="00213522">
              <w:rPr>
                <w:color w:val="000000"/>
                <w:sz w:val="24"/>
                <w:szCs w:val="24"/>
              </w:rPr>
              <w:t>0</w:t>
            </w:r>
            <w:r w:rsidRPr="00213522">
              <w:rPr>
                <w:color w:val="000000"/>
                <w:sz w:val="24"/>
                <w:szCs w:val="24"/>
              </w:rPr>
              <w:t>0</w:t>
            </w:r>
          </w:p>
        </w:tc>
      </w:tr>
      <w:tr w:rsidR="00D01AEC" w:rsidRPr="00384385" w:rsidTr="007A5C6D">
        <w:trPr>
          <w:jc w:val="center"/>
        </w:trPr>
        <w:tc>
          <w:tcPr>
            <w:tcW w:w="567" w:type="dxa"/>
          </w:tcPr>
          <w:p w:rsidR="00D01AEC" w:rsidRPr="009800BD" w:rsidRDefault="00D01AEC" w:rsidP="00EA34FA">
            <w:pPr>
              <w:jc w:val="center"/>
              <w:rPr>
                <w:sz w:val="24"/>
                <w:szCs w:val="24"/>
              </w:rPr>
            </w:pPr>
            <w:r w:rsidRPr="009800BD">
              <w:rPr>
                <w:sz w:val="24"/>
                <w:szCs w:val="24"/>
              </w:rPr>
              <w:t>5</w:t>
            </w:r>
          </w:p>
        </w:tc>
        <w:tc>
          <w:tcPr>
            <w:tcW w:w="3926" w:type="dxa"/>
          </w:tcPr>
          <w:p w:rsidR="00D01AEC" w:rsidRPr="009800BD" w:rsidRDefault="00D01AEC" w:rsidP="00EA34FA">
            <w:pPr>
              <w:rPr>
                <w:sz w:val="24"/>
                <w:szCs w:val="24"/>
              </w:rPr>
            </w:pPr>
            <w:r w:rsidRPr="009800BD">
              <w:rPr>
                <w:sz w:val="24"/>
                <w:szCs w:val="24"/>
              </w:rPr>
              <w:t>Ветхое и аварийное жилье по городу, всего</w:t>
            </w:r>
          </w:p>
        </w:tc>
        <w:tc>
          <w:tcPr>
            <w:tcW w:w="851" w:type="dxa"/>
            <w:vAlign w:val="center"/>
          </w:tcPr>
          <w:p w:rsidR="00D01AEC" w:rsidRPr="009800BD" w:rsidRDefault="00D01AEC" w:rsidP="00EA34FA">
            <w:pPr>
              <w:rPr>
                <w:sz w:val="24"/>
                <w:szCs w:val="24"/>
              </w:rPr>
            </w:pPr>
            <w:r w:rsidRPr="009800BD">
              <w:rPr>
                <w:sz w:val="24"/>
                <w:szCs w:val="24"/>
              </w:rPr>
              <w:t>кв.м</w:t>
            </w:r>
            <w:r w:rsidR="00F87E26" w:rsidRPr="009800BD">
              <w:rPr>
                <w:sz w:val="24"/>
                <w:szCs w:val="24"/>
              </w:rPr>
              <w:t>.</w:t>
            </w:r>
          </w:p>
        </w:tc>
        <w:tc>
          <w:tcPr>
            <w:tcW w:w="1276" w:type="dxa"/>
            <w:vAlign w:val="center"/>
          </w:tcPr>
          <w:p w:rsidR="00D01AEC" w:rsidRPr="009800BD" w:rsidRDefault="00D01AEC" w:rsidP="00D90D17">
            <w:pPr>
              <w:jc w:val="center"/>
              <w:rPr>
                <w:sz w:val="24"/>
                <w:szCs w:val="24"/>
              </w:rPr>
            </w:pPr>
            <w:r w:rsidRPr="009800BD">
              <w:rPr>
                <w:sz w:val="24"/>
                <w:szCs w:val="24"/>
              </w:rPr>
              <w:t>84</w:t>
            </w:r>
            <w:r w:rsidR="00D90D17" w:rsidRPr="009800BD">
              <w:rPr>
                <w:sz w:val="24"/>
                <w:szCs w:val="24"/>
              </w:rPr>
              <w:t> 375,4</w:t>
            </w:r>
          </w:p>
        </w:tc>
        <w:tc>
          <w:tcPr>
            <w:tcW w:w="1275" w:type="dxa"/>
            <w:vAlign w:val="center"/>
          </w:tcPr>
          <w:p w:rsidR="00D01AEC" w:rsidRPr="009800BD" w:rsidRDefault="00D90D17" w:rsidP="00EA34FA">
            <w:pPr>
              <w:jc w:val="center"/>
              <w:rPr>
                <w:sz w:val="24"/>
                <w:szCs w:val="24"/>
              </w:rPr>
            </w:pPr>
            <w:r w:rsidRPr="009800BD">
              <w:rPr>
                <w:sz w:val="24"/>
                <w:szCs w:val="24"/>
              </w:rPr>
              <w:t>77 542,5</w:t>
            </w:r>
          </w:p>
        </w:tc>
        <w:tc>
          <w:tcPr>
            <w:tcW w:w="1515" w:type="dxa"/>
            <w:vAlign w:val="center"/>
          </w:tcPr>
          <w:p w:rsidR="00D01AEC" w:rsidRPr="009800BD" w:rsidRDefault="00D01AEC" w:rsidP="009800BD">
            <w:pPr>
              <w:jc w:val="center"/>
              <w:rPr>
                <w:sz w:val="24"/>
                <w:szCs w:val="24"/>
              </w:rPr>
            </w:pPr>
            <w:r w:rsidRPr="009800BD">
              <w:rPr>
                <w:sz w:val="24"/>
                <w:szCs w:val="24"/>
              </w:rPr>
              <w:t>9</w:t>
            </w:r>
            <w:r w:rsidR="009800BD" w:rsidRPr="009800BD">
              <w:rPr>
                <w:sz w:val="24"/>
                <w:szCs w:val="24"/>
              </w:rPr>
              <w:t>1,9</w:t>
            </w:r>
          </w:p>
        </w:tc>
      </w:tr>
      <w:tr w:rsidR="00D01AEC" w:rsidRPr="00384385" w:rsidTr="007A5C6D">
        <w:trPr>
          <w:jc w:val="center"/>
        </w:trPr>
        <w:tc>
          <w:tcPr>
            <w:tcW w:w="567" w:type="dxa"/>
          </w:tcPr>
          <w:p w:rsidR="00D01AEC" w:rsidRPr="009800BD" w:rsidRDefault="00D01AEC" w:rsidP="00EA34FA">
            <w:pPr>
              <w:jc w:val="center"/>
              <w:rPr>
                <w:sz w:val="24"/>
                <w:szCs w:val="24"/>
              </w:rPr>
            </w:pPr>
            <w:r w:rsidRPr="009800BD">
              <w:rPr>
                <w:sz w:val="24"/>
                <w:szCs w:val="24"/>
              </w:rPr>
              <w:t>6</w:t>
            </w:r>
          </w:p>
        </w:tc>
        <w:tc>
          <w:tcPr>
            <w:tcW w:w="3926" w:type="dxa"/>
          </w:tcPr>
          <w:p w:rsidR="00D01AEC" w:rsidRPr="009800BD" w:rsidRDefault="00D01AEC" w:rsidP="00EA34FA">
            <w:pPr>
              <w:rPr>
                <w:sz w:val="24"/>
                <w:szCs w:val="24"/>
              </w:rPr>
            </w:pPr>
            <w:r w:rsidRPr="009800BD">
              <w:rPr>
                <w:sz w:val="24"/>
                <w:szCs w:val="24"/>
              </w:rPr>
              <w:t>Уровень собираемости платежей за предоставленные жилищно-коммунальные услуги</w:t>
            </w:r>
          </w:p>
        </w:tc>
        <w:tc>
          <w:tcPr>
            <w:tcW w:w="851" w:type="dxa"/>
            <w:vAlign w:val="center"/>
          </w:tcPr>
          <w:p w:rsidR="00D01AEC" w:rsidRPr="009800BD" w:rsidRDefault="00D01AEC" w:rsidP="00EA34FA">
            <w:pPr>
              <w:jc w:val="center"/>
              <w:rPr>
                <w:sz w:val="24"/>
                <w:szCs w:val="24"/>
              </w:rPr>
            </w:pPr>
            <w:r w:rsidRPr="009800BD">
              <w:rPr>
                <w:sz w:val="24"/>
                <w:szCs w:val="24"/>
              </w:rPr>
              <w:t>%</w:t>
            </w:r>
          </w:p>
        </w:tc>
        <w:tc>
          <w:tcPr>
            <w:tcW w:w="1276" w:type="dxa"/>
            <w:vAlign w:val="center"/>
          </w:tcPr>
          <w:p w:rsidR="00D01AEC" w:rsidRPr="009800BD" w:rsidRDefault="009800BD" w:rsidP="00EA34FA">
            <w:pPr>
              <w:jc w:val="center"/>
              <w:rPr>
                <w:sz w:val="24"/>
                <w:szCs w:val="24"/>
              </w:rPr>
            </w:pPr>
            <w:r w:rsidRPr="009800BD">
              <w:rPr>
                <w:sz w:val="24"/>
                <w:szCs w:val="24"/>
              </w:rPr>
              <w:t>103,8</w:t>
            </w:r>
          </w:p>
        </w:tc>
        <w:tc>
          <w:tcPr>
            <w:tcW w:w="1275" w:type="dxa"/>
            <w:vAlign w:val="center"/>
          </w:tcPr>
          <w:p w:rsidR="00D01AEC" w:rsidRPr="009800BD" w:rsidRDefault="009800BD" w:rsidP="00EA34FA">
            <w:pPr>
              <w:jc w:val="center"/>
              <w:rPr>
                <w:sz w:val="24"/>
                <w:szCs w:val="24"/>
              </w:rPr>
            </w:pPr>
            <w:r w:rsidRPr="009800BD">
              <w:rPr>
                <w:sz w:val="24"/>
                <w:szCs w:val="24"/>
              </w:rPr>
              <w:t>103,3</w:t>
            </w:r>
          </w:p>
        </w:tc>
        <w:tc>
          <w:tcPr>
            <w:tcW w:w="1515" w:type="dxa"/>
            <w:vAlign w:val="center"/>
          </w:tcPr>
          <w:p w:rsidR="00D01AEC" w:rsidRPr="009800BD" w:rsidRDefault="009800BD" w:rsidP="00EA34FA">
            <w:pPr>
              <w:jc w:val="center"/>
              <w:rPr>
                <w:sz w:val="24"/>
                <w:szCs w:val="24"/>
              </w:rPr>
            </w:pPr>
            <w:r w:rsidRPr="009800BD">
              <w:rPr>
                <w:sz w:val="24"/>
                <w:szCs w:val="24"/>
              </w:rPr>
              <w:t>99,5</w:t>
            </w:r>
          </w:p>
        </w:tc>
      </w:tr>
      <w:tr w:rsidR="00D01AEC" w:rsidRPr="00384385" w:rsidTr="007A5C6D">
        <w:trPr>
          <w:jc w:val="center"/>
        </w:trPr>
        <w:tc>
          <w:tcPr>
            <w:tcW w:w="567" w:type="dxa"/>
          </w:tcPr>
          <w:p w:rsidR="00D01AEC" w:rsidRPr="00213522" w:rsidRDefault="00D01AEC" w:rsidP="00EA34FA">
            <w:pPr>
              <w:jc w:val="center"/>
              <w:rPr>
                <w:sz w:val="24"/>
                <w:szCs w:val="24"/>
              </w:rPr>
            </w:pPr>
            <w:r w:rsidRPr="00213522">
              <w:rPr>
                <w:sz w:val="24"/>
                <w:szCs w:val="24"/>
              </w:rPr>
              <w:t>7</w:t>
            </w:r>
          </w:p>
        </w:tc>
        <w:tc>
          <w:tcPr>
            <w:tcW w:w="3926" w:type="dxa"/>
          </w:tcPr>
          <w:p w:rsidR="00D01AEC" w:rsidRPr="00213522" w:rsidRDefault="00D01AEC" w:rsidP="00EA34FA">
            <w:pPr>
              <w:rPr>
                <w:sz w:val="24"/>
                <w:szCs w:val="24"/>
              </w:rPr>
            </w:pPr>
            <w:r w:rsidRPr="00213522">
              <w:rPr>
                <w:sz w:val="24"/>
                <w:szCs w:val="24"/>
              </w:rPr>
              <w:t>Общая задолженность населения по оплате жилищно-коммунальных услуг</w:t>
            </w:r>
          </w:p>
          <w:p w:rsidR="00D01AEC" w:rsidRPr="00213522" w:rsidRDefault="00D01AEC" w:rsidP="00EA34FA">
            <w:pPr>
              <w:rPr>
                <w:sz w:val="24"/>
                <w:szCs w:val="24"/>
              </w:rPr>
            </w:pPr>
            <w:r w:rsidRPr="00213522">
              <w:rPr>
                <w:sz w:val="24"/>
                <w:szCs w:val="24"/>
              </w:rPr>
              <w:lastRenderedPageBreak/>
              <w:t xml:space="preserve">в том числе </w:t>
            </w:r>
            <w:proofErr w:type="gramStart"/>
            <w:r w:rsidRPr="00213522">
              <w:rPr>
                <w:sz w:val="24"/>
                <w:szCs w:val="24"/>
              </w:rPr>
              <w:t>просроченная</w:t>
            </w:r>
            <w:proofErr w:type="gramEnd"/>
          </w:p>
        </w:tc>
        <w:tc>
          <w:tcPr>
            <w:tcW w:w="851" w:type="dxa"/>
            <w:vAlign w:val="center"/>
          </w:tcPr>
          <w:p w:rsidR="00D01AEC" w:rsidRPr="00213522" w:rsidRDefault="00D01AEC" w:rsidP="00EA34FA">
            <w:pPr>
              <w:jc w:val="center"/>
              <w:rPr>
                <w:sz w:val="24"/>
                <w:szCs w:val="24"/>
              </w:rPr>
            </w:pPr>
            <w:r w:rsidRPr="00213522">
              <w:rPr>
                <w:sz w:val="24"/>
                <w:szCs w:val="24"/>
              </w:rPr>
              <w:lastRenderedPageBreak/>
              <w:t>млн.</w:t>
            </w:r>
          </w:p>
          <w:p w:rsidR="00D01AEC" w:rsidRPr="00213522" w:rsidRDefault="00D01AEC" w:rsidP="00EA34FA">
            <w:pPr>
              <w:jc w:val="center"/>
              <w:rPr>
                <w:sz w:val="24"/>
                <w:szCs w:val="24"/>
              </w:rPr>
            </w:pPr>
            <w:r w:rsidRPr="00213522">
              <w:rPr>
                <w:sz w:val="24"/>
                <w:szCs w:val="24"/>
              </w:rPr>
              <w:t>руб.</w:t>
            </w:r>
          </w:p>
        </w:tc>
        <w:tc>
          <w:tcPr>
            <w:tcW w:w="1276" w:type="dxa"/>
            <w:vAlign w:val="center"/>
          </w:tcPr>
          <w:p w:rsidR="00213522" w:rsidRPr="00213522" w:rsidRDefault="00213522" w:rsidP="00EA34FA">
            <w:pPr>
              <w:jc w:val="center"/>
              <w:rPr>
                <w:sz w:val="24"/>
                <w:szCs w:val="24"/>
              </w:rPr>
            </w:pPr>
            <w:r w:rsidRPr="00213522">
              <w:rPr>
                <w:sz w:val="24"/>
                <w:szCs w:val="24"/>
              </w:rPr>
              <w:t>171,0</w:t>
            </w:r>
          </w:p>
          <w:p w:rsidR="00D01AEC" w:rsidRPr="00213522" w:rsidRDefault="00D01AEC" w:rsidP="00213522">
            <w:pPr>
              <w:jc w:val="center"/>
              <w:rPr>
                <w:sz w:val="24"/>
                <w:szCs w:val="24"/>
              </w:rPr>
            </w:pPr>
            <w:r w:rsidRPr="00213522">
              <w:rPr>
                <w:sz w:val="24"/>
                <w:szCs w:val="24"/>
              </w:rPr>
              <w:t>70,</w:t>
            </w:r>
            <w:r w:rsidR="00213522" w:rsidRPr="00213522">
              <w:rPr>
                <w:sz w:val="24"/>
                <w:szCs w:val="24"/>
              </w:rPr>
              <w:t>0</w:t>
            </w:r>
          </w:p>
        </w:tc>
        <w:tc>
          <w:tcPr>
            <w:tcW w:w="1275" w:type="dxa"/>
            <w:vAlign w:val="center"/>
          </w:tcPr>
          <w:p w:rsidR="00D01AEC" w:rsidRPr="00213522" w:rsidRDefault="00213522" w:rsidP="00EA34FA">
            <w:pPr>
              <w:jc w:val="center"/>
              <w:rPr>
                <w:sz w:val="24"/>
                <w:szCs w:val="24"/>
              </w:rPr>
            </w:pPr>
            <w:r w:rsidRPr="00213522">
              <w:rPr>
                <w:sz w:val="24"/>
                <w:szCs w:val="24"/>
              </w:rPr>
              <w:t>185,5</w:t>
            </w:r>
          </w:p>
          <w:p w:rsidR="00D01AEC" w:rsidRPr="00213522" w:rsidRDefault="00213522" w:rsidP="00EA34FA">
            <w:pPr>
              <w:jc w:val="center"/>
              <w:rPr>
                <w:sz w:val="24"/>
                <w:szCs w:val="24"/>
              </w:rPr>
            </w:pPr>
            <w:r w:rsidRPr="00213522">
              <w:rPr>
                <w:sz w:val="24"/>
                <w:szCs w:val="24"/>
              </w:rPr>
              <w:t>83,8</w:t>
            </w:r>
          </w:p>
        </w:tc>
        <w:tc>
          <w:tcPr>
            <w:tcW w:w="1515" w:type="dxa"/>
            <w:vAlign w:val="center"/>
          </w:tcPr>
          <w:p w:rsidR="00D01AEC" w:rsidRPr="009800BD" w:rsidRDefault="00213522" w:rsidP="00EA34FA">
            <w:pPr>
              <w:jc w:val="center"/>
              <w:rPr>
                <w:sz w:val="24"/>
                <w:szCs w:val="24"/>
              </w:rPr>
            </w:pPr>
            <w:r>
              <w:rPr>
                <w:sz w:val="24"/>
                <w:szCs w:val="24"/>
              </w:rPr>
              <w:t>108,5</w:t>
            </w:r>
          </w:p>
          <w:p w:rsidR="00D01AEC" w:rsidRPr="00384385" w:rsidRDefault="00213522" w:rsidP="00EA34FA">
            <w:pPr>
              <w:jc w:val="center"/>
              <w:rPr>
                <w:sz w:val="24"/>
                <w:szCs w:val="24"/>
                <w:highlight w:val="yellow"/>
              </w:rPr>
            </w:pPr>
            <w:r w:rsidRPr="00213522">
              <w:rPr>
                <w:sz w:val="24"/>
                <w:szCs w:val="24"/>
              </w:rPr>
              <w:t>119,7</w:t>
            </w:r>
          </w:p>
        </w:tc>
      </w:tr>
    </w:tbl>
    <w:p w:rsidR="00D01AEC" w:rsidRPr="00384385" w:rsidRDefault="00D01AEC" w:rsidP="00D01AEC">
      <w:pPr>
        <w:ind w:firstLine="709"/>
        <w:jc w:val="both"/>
        <w:rPr>
          <w:sz w:val="24"/>
          <w:szCs w:val="24"/>
          <w:highlight w:val="yellow"/>
        </w:rPr>
      </w:pPr>
    </w:p>
    <w:p w:rsidR="00D01AEC" w:rsidRPr="00093C2B" w:rsidRDefault="00D01AEC" w:rsidP="00D01AEC">
      <w:pPr>
        <w:ind w:firstLine="708"/>
        <w:jc w:val="both"/>
        <w:outlineLvl w:val="0"/>
        <w:rPr>
          <w:sz w:val="24"/>
          <w:szCs w:val="24"/>
        </w:rPr>
      </w:pPr>
      <w:r w:rsidRPr="00093C2B">
        <w:rPr>
          <w:sz w:val="24"/>
          <w:szCs w:val="24"/>
        </w:rPr>
        <w:t xml:space="preserve">В результате  выполнения мероприятий муниципальной программы «Развитие  жилищно-коммунального комплекса и повышение энергетической эффективности в городе Урай» на 2019-2030 годы  за 1 </w:t>
      </w:r>
      <w:r w:rsidR="00093C2B" w:rsidRPr="00093C2B">
        <w:rPr>
          <w:sz w:val="24"/>
          <w:szCs w:val="24"/>
        </w:rPr>
        <w:t xml:space="preserve">полугодие </w:t>
      </w:r>
      <w:r w:rsidRPr="00093C2B">
        <w:rPr>
          <w:sz w:val="24"/>
          <w:szCs w:val="24"/>
        </w:rPr>
        <w:t>2020 год</w:t>
      </w:r>
      <w:r w:rsidR="00F87E26" w:rsidRPr="00093C2B">
        <w:rPr>
          <w:sz w:val="24"/>
          <w:szCs w:val="24"/>
        </w:rPr>
        <w:t>а</w:t>
      </w:r>
      <w:r w:rsidRPr="00093C2B">
        <w:rPr>
          <w:sz w:val="24"/>
          <w:szCs w:val="24"/>
        </w:rPr>
        <w:t xml:space="preserve">  отмечено сокращение площади ветхого и аварийного жилья в городе на </w:t>
      </w:r>
      <w:r w:rsidR="00093C2B" w:rsidRPr="00093C2B">
        <w:rPr>
          <w:sz w:val="24"/>
          <w:szCs w:val="24"/>
        </w:rPr>
        <w:t>8,1</w:t>
      </w:r>
      <w:r w:rsidRPr="00093C2B">
        <w:rPr>
          <w:sz w:val="24"/>
          <w:szCs w:val="24"/>
        </w:rPr>
        <w:t xml:space="preserve">% относительно аналогичного периода  2019 года. </w:t>
      </w:r>
    </w:p>
    <w:p w:rsidR="00D01AEC" w:rsidRPr="00093C2B" w:rsidRDefault="00D01AEC" w:rsidP="00D01AEC">
      <w:pPr>
        <w:ind w:firstLine="708"/>
        <w:jc w:val="both"/>
        <w:rPr>
          <w:sz w:val="24"/>
          <w:szCs w:val="24"/>
        </w:rPr>
      </w:pPr>
      <w:r w:rsidRPr="00093C2B">
        <w:rPr>
          <w:sz w:val="24"/>
          <w:szCs w:val="24"/>
        </w:rPr>
        <w:t xml:space="preserve">Коммунальными предприятиями города продолжается работа по мониторингу задолженности по категориям групп потребителей и срокам возникновения задолженности. Предприятиями жилищно-коммунального комплекса ежедневно производится телефонный </w:t>
      </w:r>
      <w:proofErr w:type="spellStart"/>
      <w:r w:rsidRPr="00093C2B">
        <w:rPr>
          <w:sz w:val="24"/>
          <w:szCs w:val="24"/>
        </w:rPr>
        <w:t>обзвон</w:t>
      </w:r>
      <w:proofErr w:type="spellEnd"/>
      <w:r w:rsidRPr="00093C2B">
        <w:rPr>
          <w:sz w:val="24"/>
          <w:szCs w:val="24"/>
        </w:rPr>
        <w:t xml:space="preserve"> должников (Автодозвон). </w:t>
      </w:r>
    </w:p>
    <w:p w:rsidR="00D01AEC" w:rsidRPr="00093C2B" w:rsidRDefault="00D01AEC" w:rsidP="00D01AEC">
      <w:pPr>
        <w:ind w:firstLine="709"/>
        <w:jc w:val="both"/>
        <w:rPr>
          <w:sz w:val="24"/>
          <w:szCs w:val="24"/>
        </w:rPr>
      </w:pPr>
      <w:r w:rsidRPr="00093C2B">
        <w:rPr>
          <w:sz w:val="24"/>
          <w:szCs w:val="24"/>
        </w:rPr>
        <w:t>Для сдерживания роста задолженности с неплательщиками в муниципальном образовании город Урай проводится последовательная работа: выясняются причины неплатежей, составляются графики погашения долга (реструктуризация долга), проводится разъяснительная работа по процедуре оформления субсидии. Постановлением администрации города Урай от 07.11.2017 №3213 создана рабочая группа по рассмотрению вопросов, связанных с погашением задолженности по оплате за жилое помещение и коммунальные услуги.</w:t>
      </w:r>
    </w:p>
    <w:p w:rsidR="00D01AEC" w:rsidRPr="004844B7" w:rsidRDefault="00D01AEC" w:rsidP="00D01AEC">
      <w:pPr>
        <w:ind w:firstLine="709"/>
        <w:jc w:val="both"/>
        <w:rPr>
          <w:sz w:val="24"/>
          <w:szCs w:val="24"/>
        </w:rPr>
      </w:pPr>
      <w:r w:rsidRPr="004844B7">
        <w:rPr>
          <w:sz w:val="24"/>
          <w:szCs w:val="24"/>
        </w:rPr>
        <w:t xml:space="preserve">За </w:t>
      </w:r>
      <w:r w:rsidR="004844B7" w:rsidRPr="004844B7">
        <w:rPr>
          <w:sz w:val="24"/>
          <w:szCs w:val="24"/>
        </w:rPr>
        <w:t xml:space="preserve">1 полугодие </w:t>
      </w:r>
      <w:r w:rsidRPr="004844B7">
        <w:rPr>
          <w:sz w:val="24"/>
          <w:szCs w:val="24"/>
        </w:rPr>
        <w:t>20</w:t>
      </w:r>
      <w:r w:rsidR="004844B7" w:rsidRPr="004844B7">
        <w:rPr>
          <w:sz w:val="24"/>
          <w:szCs w:val="24"/>
        </w:rPr>
        <w:t>20</w:t>
      </w:r>
      <w:r w:rsidRPr="004844B7">
        <w:rPr>
          <w:sz w:val="24"/>
          <w:szCs w:val="24"/>
        </w:rPr>
        <w:t xml:space="preserve"> год</w:t>
      </w:r>
      <w:r w:rsidR="004844B7" w:rsidRPr="004844B7">
        <w:rPr>
          <w:sz w:val="24"/>
          <w:szCs w:val="24"/>
        </w:rPr>
        <w:t>а</w:t>
      </w:r>
      <w:r w:rsidRPr="004844B7">
        <w:rPr>
          <w:sz w:val="24"/>
          <w:szCs w:val="24"/>
        </w:rPr>
        <w:t xml:space="preserve">  предприятиями ЖКК муниципального образования город Урай:</w:t>
      </w:r>
    </w:p>
    <w:p w:rsidR="00D01AEC" w:rsidRPr="004844B7" w:rsidRDefault="00D01AEC" w:rsidP="00D01AEC">
      <w:pPr>
        <w:ind w:firstLine="709"/>
        <w:jc w:val="both"/>
        <w:rPr>
          <w:sz w:val="24"/>
          <w:szCs w:val="24"/>
        </w:rPr>
      </w:pPr>
      <w:r w:rsidRPr="004844B7">
        <w:rPr>
          <w:sz w:val="24"/>
          <w:szCs w:val="24"/>
        </w:rPr>
        <w:t xml:space="preserve">- размещено </w:t>
      </w:r>
      <w:r w:rsidR="004844B7" w:rsidRPr="004844B7">
        <w:rPr>
          <w:sz w:val="24"/>
          <w:szCs w:val="24"/>
        </w:rPr>
        <w:t>3982</w:t>
      </w:r>
      <w:r w:rsidRPr="004844B7">
        <w:rPr>
          <w:sz w:val="24"/>
          <w:szCs w:val="24"/>
        </w:rPr>
        <w:t xml:space="preserve"> списк</w:t>
      </w:r>
      <w:r w:rsidR="004844B7">
        <w:rPr>
          <w:sz w:val="24"/>
          <w:szCs w:val="24"/>
        </w:rPr>
        <w:t>а</w:t>
      </w:r>
      <w:r w:rsidRPr="004844B7">
        <w:rPr>
          <w:sz w:val="24"/>
          <w:szCs w:val="24"/>
        </w:rPr>
        <w:t xml:space="preserve"> должников на досках объявлений в подъездах многоквартирных домов; </w:t>
      </w:r>
    </w:p>
    <w:p w:rsidR="00D01AEC" w:rsidRPr="004844B7" w:rsidRDefault="00D01AEC" w:rsidP="00D01AEC">
      <w:pPr>
        <w:ind w:firstLine="709"/>
        <w:jc w:val="both"/>
        <w:rPr>
          <w:sz w:val="24"/>
          <w:szCs w:val="24"/>
        </w:rPr>
      </w:pPr>
      <w:r w:rsidRPr="004844B7">
        <w:rPr>
          <w:sz w:val="24"/>
          <w:szCs w:val="24"/>
        </w:rPr>
        <w:t xml:space="preserve">- ведется </w:t>
      </w:r>
      <w:proofErr w:type="spellStart"/>
      <w:r w:rsidRPr="004844B7">
        <w:rPr>
          <w:sz w:val="24"/>
          <w:szCs w:val="24"/>
        </w:rPr>
        <w:t>претензионно-исковая</w:t>
      </w:r>
      <w:proofErr w:type="spellEnd"/>
      <w:r w:rsidRPr="004844B7">
        <w:rPr>
          <w:sz w:val="24"/>
          <w:szCs w:val="24"/>
        </w:rPr>
        <w:t xml:space="preserve"> работа с населением и юридическими лицами (по состоянию на 01.0</w:t>
      </w:r>
      <w:r w:rsidR="004844B7" w:rsidRPr="004844B7">
        <w:rPr>
          <w:sz w:val="24"/>
          <w:szCs w:val="24"/>
        </w:rPr>
        <w:t>7</w:t>
      </w:r>
      <w:r w:rsidRPr="004844B7">
        <w:rPr>
          <w:sz w:val="24"/>
          <w:szCs w:val="24"/>
        </w:rPr>
        <w:t xml:space="preserve">.2020 года подано </w:t>
      </w:r>
      <w:r w:rsidR="004844B7" w:rsidRPr="004844B7">
        <w:rPr>
          <w:sz w:val="24"/>
          <w:szCs w:val="24"/>
        </w:rPr>
        <w:t>15</w:t>
      </w:r>
      <w:r w:rsidRPr="004844B7">
        <w:rPr>
          <w:sz w:val="24"/>
          <w:szCs w:val="24"/>
        </w:rPr>
        <w:t xml:space="preserve">77 исковых заявлений в суд на сумму </w:t>
      </w:r>
      <w:r w:rsidR="004844B7">
        <w:rPr>
          <w:sz w:val="24"/>
          <w:szCs w:val="24"/>
        </w:rPr>
        <w:t>1</w:t>
      </w:r>
      <w:r w:rsidRPr="004844B7">
        <w:rPr>
          <w:sz w:val="24"/>
          <w:szCs w:val="24"/>
        </w:rPr>
        <w:t>6,7 млн</w:t>
      </w:r>
      <w:proofErr w:type="gramStart"/>
      <w:r w:rsidRPr="004844B7">
        <w:rPr>
          <w:sz w:val="24"/>
          <w:szCs w:val="24"/>
        </w:rPr>
        <w:t>.р</w:t>
      </w:r>
      <w:proofErr w:type="gramEnd"/>
      <w:r w:rsidRPr="004844B7">
        <w:rPr>
          <w:sz w:val="24"/>
          <w:szCs w:val="24"/>
        </w:rPr>
        <w:t>уб.).;</w:t>
      </w:r>
    </w:p>
    <w:p w:rsidR="00D01AEC" w:rsidRPr="004844B7" w:rsidRDefault="00D01AEC" w:rsidP="00D01AEC">
      <w:pPr>
        <w:ind w:firstLine="709"/>
        <w:jc w:val="both"/>
        <w:rPr>
          <w:color w:val="FF0000"/>
          <w:sz w:val="24"/>
          <w:szCs w:val="24"/>
        </w:rPr>
      </w:pPr>
      <w:r w:rsidRPr="004844B7">
        <w:rPr>
          <w:sz w:val="24"/>
          <w:szCs w:val="24"/>
        </w:rPr>
        <w:t xml:space="preserve">- по почтовым адресам разослано </w:t>
      </w:r>
      <w:r w:rsidR="004844B7">
        <w:rPr>
          <w:sz w:val="24"/>
          <w:szCs w:val="24"/>
        </w:rPr>
        <w:t>19484</w:t>
      </w:r>
      <w:r w:rsidRPr="004844B7">
        <w:rPr>
          <w:sz w:val="24"/>
          <w:szCs w:val="24"/>
        </w:rPr>
        <w:t xml:space="preserve"> уведомления</w:t>
      </w:r>
      <w:r w:rsidRPr="004844B7">
        <w:rPr>
          <w:sz w:val="24"/>
          <w:szCs w:val="24"/>
        </w:rPr>
        <w:tab/>
        <w:t xml:space="preserve"> о задолженности;</w:t>
      </w:r>
      <w:r w:rsidRPr="004844B7">
        <w:rPr>
          <w:color w:val="FF0000"/>
          <w:sz w:val="24"/>
          <w:szCs w:val="24"/>
        </w:rPr>
        <w:t xml:space="preserve"> </w:t>
      </w:r>
    </w:p>
    <w:p w:rsidR="00D01AEC" w:rsidRPr="00652D92" w:rsidRDefault="00D01AEC" w:rsidP="00D01AEC">
      <w:pPr>
        <w:ind w:firstLine="709"/>
        <w:jc w:val="both"/>
        <w:rPr>
          <w:sz w:val="24"/>
          <w:szCs w:val="24"/>
        </w:rPr>
      </w:pPr>
      <w:r w:rsidRPr="00652D92">
        <w:rPr>
          <w:sz w:val="24"/>
          <w:szCs w:val="24"/>
        </w:rPr>
        <w:t xml:space="preserve">- вводятся ограничения по коммунальным услугам, </w:t>
      </w:r>
      <w:proofErr w:type="gramStart"/>
      <w:r w:rsidRPr="00652D92">
        <w:rPr>
          <w:sz w:val="24"/>
          <w:szCs w:val="24"/>
        </w:rPr>
        <w:t>согласно условий</w:t>
      </w:r>
      <w:proofErr w:type="gramEnd"/>
      <w:r w:rsidRPr="00652D92">
        <w:rPr>
          <w:sz w:val="24"/>
          <w:szCs w:val="24"/>
        </w:rPr>
        <w:t>, предусмотренных в договорах купли-продажи с предварительным оповещением УК, контрольных и контролирующих органов, а также с оповещением населения данных домов о причинах данных ограничений;</w:t>
      </w:r>
    </w:p>
    <w:p w:rsidR="00D01AEC" w:rsidRPr="00652D92" w:rsidRDefault="00D01AEC" w:rsidP="00D01AEC">
      <w:pPr>
        <w:ind w:firstLine="709"/>
        <w:jc w:val="both"/>
        <w:rPr>
          <w:sz w:val="24"/>
          <w:szCs w:val="24"/>
        </w:rPr>
      </w:pPr>
      <w:r w:rsidRPr="00652D92">
        <w:rPr>
          <w:sz w:val="24"/>
          <w:szCs w:val="24"/>
        </w:rPr>
        <w:t>- по 11 адресам произведено ограничение услуги по водоотведению сточных вод;</w:t>
      </w:r>
    </w:p>
    <w:p w:rsidR="00D01AEC" w:rsidRPr="00652D92" w:rsidRDefault="00D01AEC" w:rsidP="00D01AEC">
      <w:pPr>
        <w:ind w:firstLine="709"/>
        <w:jc w:val="both"/>
        <w:rPr>
          <w:sz w:val="24"/>
          <w:szCs w:val="24"/>
        </w:rPr>
      </w:pPr>
      <w:r w:rsidRPr="00652D92">
        <w:rPr>
          <w:sz w:val="24"/>
          <w:szCs w:val="24"/>
        </w:rPr>
        <w:t>- по 59 адресам произведено ограничение в подаче электрической энергии.</w:t>
      </w:r>
    </w:p>
    <w:p w:rsidR="00D01AEC" w:rsidRPr="00652D92" w:rsidRDefault="00D01AEC" w:rsidP="00D01AEC">
      <w:pPr>
        <w:ind w:firstLine="709"/>
        <w:jc w:val="both"/>
        <w:rPr>
          <w:sz w:val="24"/>
          <w:szCs w:val="24"/>
        </w:rPr>
      </w:pPr>
      <w:r w:rsidRPr="00652D92">
        <w:rPr>
          <w:sz w:val="24"/>
          <w:szCs w:val="24"/>
        </w:rPr>
        <w:t>Реализация вышеназванных мероприятий позволила сохранить платежную дисциплину населения.</w:t>
      </w:r>
    </w:p>
    <w:p w:rsidR="00C2468F" w:rsidRPr="00522430" w:rsidRDefault="00C2468F" w:rsidP="00C2468F">
      <w:pPr>
        <w:pStyle w:val="aff"/>
        <w:spacing w:line="0" w:lineRule="atLeast"/>
        <w:ind w:firstLine="708"/>
        <w:rPr>
          <w:sz w:val="24"/>
          <w:szCs w:val="24"/>
        </w:rPr>
      </w:pPr>
      <w:r w:rsidRPr="00AD76FD">
        <w:rPr>
          <w:b/>
          <w:sz w:val="24"/>
          <w:szCs w:val="24"/>
        </w:rPr>
        <w:t>Теплоснабжение</w:t>
      </w:r>
      <w:r w:rsidRPr="00AD76FD">
        <w:rPr>
          <w:sz w:val="24"/>
          <w:szCs w:val="24"/>
        </w:rPr>
        <w:t xml:space="preserve"> является важнейшим и самым затратным из всех систем жизнеобеспечения. АО «Урайтеплоэнергия» является единой теплоснабжающей организацией в границах муниципального образования город Урай и обеспечивает производство, передачу и распределение тепловой энергии и горячей воды потребителям города Урай. В эксплуатации предприятия находятся 11 муниципальных котельных, на техническом </w:t>
      </w:r>
      <w:r w:rsidRPr="00522430">
        <w:rPr>
          <w:sz w:val="24"/>
          <w:szCs w:val="24"/>
        </w:rPr>
        <w:t xml:space="preserve">обслуживании </w:t>
      </w:r>
      <w:r w:rsidR="00522430" w:rsidRPr="00522430">
        <w:rPr>
          <w:sz w:val="24"/>
          <w:szCs w:val="24"/>
        </w:rPr>
        <w:t>–</w:t>
      </w:r>
      <w:r w:rsidRPr="00522430">
        <w:rPr>
          <w:sz w:val="24"/>
          <w:szCs w:val="24"/>
        </w:rPr>
        <w:t xml:space="preserve"> 16</w:t>
      </w:r>
      <w:r w:rsidR="00522430" w:rsidRPr="00522430">
        <w:rPr>
          <w:sz w:val="24"/>
          <w:szCs w:val="24"/>
        </w:rPr>
        <w:t>1,18</w:t>
      </w:r>
      <w:r w:rsidRPr="00522430">
        <w:rPr>
          <w:sz w:val="24"/>
          <w:szCs w:val="24"/>
        </w:rPr>
        <w:t xml:space="preserve"> км тепловых сетей. </w:t>
      </w:r>
    </w:p>
    <w:p w:rsidR="00C2468F" w:rsidRPr="00AD76FD" w:rsidRDefault="00C2468F" w:rsidP="00C2468F">
      <w:pPr>
        <w:pStyle w:val="aff"/>
        <w:spacing w:line="0" w:lineRule="atLeast"/>
        <w:ind w:firstLine="708"/>
        <w:rPr>
          <w:sz w:val="24"/>
          <w:szCs w:val="24"/>
        </w:rPr>
      </w:pPr>
      <w:r w:rsidRPr="00AD76FD">
        <w:rPr>
          <w:sz w:val="24"/>
          <w:szCs w:val="24"/>
        </w:rPr>
        <w:t>В 1  полугодии 2020 года полезный отпуск составил 124728 Гкал, в том числе населению 83300 Гкал.</w:t>
      </w:r>
    </w:p>
    <w:p w:rsidR="00D01AEC" w:rsidRPr="00522430" w:rsidRDefault="00D01AEC" w:rsidP="00FA1F4A">
      <w:pPr>
        <w:pStyle w:val="aff"/>
        <w:spacing w:line="0" w:lineRule="atLeast"/>
        <w:ind w:firstLine="0"/>
        <w:jc w:val="center"/>
        <w:rPr>
          <w:b/>
          <w:sz w:val="24"/>
          <w:szCs w:val="24"/>
        </w:rPr>
      </w:pPr>
      <w:r w:rsidRPr="00522430">
        <w:rPr>
          <w:b/>
          <w:sz w:val="24"/>
          <w:szCs w:val="24"/>
        </w:rPr>
        <w:t>Показатели АО «Урайтеплоэнергия»</w:t>
      </w:r>
    </w:p>
    <w:p w:rsidR="00D01AEC" w:rsidRPr="00522430" w:rsidRDefault="00D01AEC" w:rsidP="00F87E26">
      <w:pPr>
        <w:pStyle w:val="aff"/>
        <w:spacing w:line="0" w:lineRule="atLeast"/>
        <w:ind w:firstLine="709"/>
        <w:jc w:val="right"/>
        <w:rPr>
          <w:sz w:val="24"/>
          <w:szCs w:val="24"/>
        </w:rPr>
      </w:pPr>
      <w:r w:rsidRPr="00522430">
        <w:rPr>
          <w:sz w:val="24"/>
          <w:szCs w:val="24"/>
        </w:rPr>
        <w:t xml:space="preserve">                                                                                                             таблица 9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3827"/>
        <w:gridCol w:w="850"/>
        <w:gridCol w:w="1277"/>
        <w:gridCol w:w="1275"/>
        <w:gridCol w:w="1560"/>
      </w:tblGrid>
      <w:tr w:rsidR="00F87E26" w:rsidRPr="00384385" w:rsidTr="00522430">
        <w:tc>
          <w:tcPr>
            <w:tcW w:w="709" w:type="dxa"/>
          </w:tcPr>
          <w:p w:rsidR="00F87E26" w:rsidRPr="00522430" w:rsidRDefault="00F87E26" w:rsidP="00EA34FA">
            <w:pPr>
              <w:jc w:val="center"/>
              <w:rPr>
                <w:b/>
                <w:sz w:val="22"/>
                <w:szCs w:val="22"/>
              </w:rPr>
            </w:pPr>
            <w:r w:rsidRPr="00522430">
              <w:rPr>
                <w:b/>
                <w:sz w:val="22"/>
                <w:szCs w:val="22"/>
              </w:rPr>
              <w:t xml:space="preserve">№ </w:t>
            </w:r>
            <w:proofErr w:type="spellStart"/>
            <w:proofErr w:type="gramStart"/>
            <w:r w:rsidRPr="00522430">
              <w:rPr>
                <w:b/>
                <w:sz w:val="22"/>
                <w:szCs w:val="22"/>
              </w:rPr>
              <w:t>п</w:t>
            </w:r>
            <w:proofErr w:type="spellEnd"/>
            <w:proofErr w:type="gramEnd"/>
            <w:r w:rsidRPr="00522430">
              <w:rPr>
                <w:b/>
                <w:sz w:val="22"/>
                <w:szCs w:val="22"/>
              </w:rPr>
              <w:t>/</w:t>
            </w:r>
            <w:proofErr w:type="spellStart"/>
            <w:r w:rsidRPr="00522430">
              <w:rPr>
                <w:b/>
                <w:sz w:val="22"/>
                <w:szCs w:val="22"/>
              </w:rPr>
              <w:t>п</w:t>
            </w:r>
            <w:proofErr w:type="spellEnd"/>
          </w:p>
        </w:tc>
        <w:tc>
          <w:tcPr>
            <w:tcW w:w="3827" w:type="dxa"/>
          </w:tcPr>
          <w:p w:rsidR="00F87E26" w:rsidRPr="00522430" w:rsidRDefault="00F87E26" w:rsidP="00EA34FA">
            <w:pPr>
              <w:jc w:val="center"/>
              <w:rPr>
                <w:b/>
                <w:sz w:val="22"/>
                <w:szCs w:val="22"/>
              </w:rPr>
            </w:pPr>
            <w:r w:rsidRPr="00522430">
              <w:rPr>
                <w:b/>
                <w:sz w:val="22"/>
                <w:szCs w:val="22"/>
              </w:rPr>
              <w:t>Показатель</w:t>
            </w:r>
          </w:p>
        </w:tc>
        <w:tc>
          <w:tcPr>
            <w:tcW w:w="850" w:type="dxa"/>
          </w:tcPr>
          <w:p w:rsidR="00F87E26" w:rsidRPr="00522430" w:rsidRDefault="00F87E26" w:rsidP="00EA34FA">
            <w:pPr>
              <w:jc w:val="center"/>
              <w:rPr>
                <w:b/>
                <w:sz w:val="22"/>
                <w:szCs w:val="22"/>
              </w:rPr>
            </w:pPr>
            <w:r w:rsidRPr="00522430">
              <w:rPr>
                <w:b/>
                <w:sz w:val="22"/>
                <w:szCs w:val="22"/>
              </w:rPr>
              <w:t>Ед.</w:t>
            </w:r>
          </w:p>
          <w:p w:rsidR="00F87E26" w:rsidRPr="00522430" w:rsidRDefault="00F87E26" w:rsidP="00EA34FA">
            <w:pPr>
              <w:jc w:val="center"/>
              <w:rPr>
                <w:b/>
                <w:sz w:val="22"/>
                <w:szCs w:val="22"/>
              </w:rPr>
            </w:pPr>
            <w:proofErr w:type="spellStart"/>
            <w:r w:rsidRPr="00522430">
              <w:rPr>
                <w:b/>
                <w:sz w:val="22"/>
                <w:szCs w:val="22"/>
              </w:rPr>
              <w:t>изм</w:t>
            </w:r>
            <w:proofErr w:type="spellEnd"/>
            <w:r w:rsidRPr="00522430">
              <w:rPr>
                <w:b/>
                <w:sz w:val="22"/>
                <w:szCs w:val="22"/>
              </w:rPr>
              <w:t>.</w:t>
            </w:r>
          </w:p>
        </w:tc>
        <w:tc>
          <w:tcPr>
            <w:tcW w:w="1277" w:type="dxa"/>
          </w:tcPr>
          <w:p w:rsidR="00F87E26" w:rsidRPr="00522430" w:rsidRDefault="00F87E26" w:rsidP="004844B7">
            <w:pPr>
              <w:jc w:val="center"/>
              <w:rPr>
                <w:b/>
                <w:sz w:val="22"/>
                <w:szCs w:val="22"/>
              </w:rPr>
            </w:pPr>
            <w:r w:rsidRPr="00522430">
              <w:rPr>
                <w:b/>
                <w:sz w:val="22"/>
                <w:szCs w:val="22"/>
              </w:rPr>
              <w:t>01.0</w:t>
            </w:r>
            <w:r w:rsidR="004844B7" w:rsidRPr="00522430">
              <w:rPr>
                <w:b/>
                <w:sz w:val="22"/>
                <w:szCs w:val="22"/>
              </w:rPr>
              <w:t>7</w:t>
            </w:r>
            <w:r w:rsidRPr="00522430">
              <w:rPr>
                <w:b/>
                <w:sz w:val="22"/>
                <w:szCs w:val="22"/>
              </w:rPr>
              <w:t xml:space="preserve">.2019 </w:t>
            </w:r>
          </w:p>
        </w:tc>
        <w:tc>
          <w:tcPr>
            <w:tcW w:w="1275" w:type="dxa"/>
          </w:tcPr>
          <w:p w:rsidR="00F87E26" w:rsidRPr="00522430" w:rsidRDefault="00F87E26" w:rsidP="004844B7">
            <w:pPr>
              <w:jc w:val="center"/>
              <w:rPr>
                <w:b/>
                <w:sz w:val="22"/>
                <w:szCs w:val="22"/>
              </w:rPr>
            </w:pPr>
            <w:r w:rsidRPr="00522430">
              <w:rPr>
                <w:b/>
                <w:sz w:val="22"/>
                <w:szCs w:val="22"/>
              </w:rPr>
              <w:t>01.0</w:t>
            </w:r>
            <w:r w:rsidR="004844B7" w:rsidRPr="00522430">
              <w:rPr>
                <w:b/>
                <w:sz w:val="22"/>
                <w:szCs w:val="22"/>
              </w:rPr>
              <w:t>7</w:t>
            </w:r>
            <w:r w:rsidRPr="00522430">
              <w:rPr>
                <w:b/>
                <w:sz w:val="22"/>
                <w:szCs w:val="22"/>
              </w:rPr>
              <w:t xml:space="preserve">.2020 </w:t>
            </w:r>
          </w:p>
        </w:tc>
        <w:tc>
          <w:tcPr>
            <w:tcW w:w="1560" w:type="dxa"/>
          </w:tcPr>
          <w:p w:rsidR="00F87E26" w:rsidRPr="00522430" w:rsidRDefault="00F87E26" w:rsidP="00F87E26">
            <w:pPr>
              <w:jc w:val="center"/>
              <w:rPr>
                <w:b/>
                <w:sz w:val="22"/>
                <w:szCs w:val="22"/>
              </w:rPr>
            </w:pPr>
            <w:r w:rsidRPr="00522430">
              <w:rPr>
                <w:b/>
                <w:sz w:val="22"/>
                <w:szCs w:val="22"/>
              </w:rPr>
              <w:t>Отклонение 01.0</w:t>
            </w:r>
            <w:r w:rsidR="004844B7" w:rsidRPr="00522430">
              <w:rPr>
                <w:b/>
                <w:sz w:val="22"/>
                <w:szCs w:val="22"/>
              </w:rPr>
              <w:t>7</w:t>
            </w:r>
            <w:r w:rsidRPr="00522430">
              <w:rPr>
                <w:b/>
                <w:sz w:val="22"/>
                <w:szCs w:val="22"/>
              </w:rPr>
              <w:t xml:space="preserve">.2020/ </w:t>
            </w:r>
          </w:p>
          <w:p w:rsidR="00F87E26" w:rsidRPr="00522430" w:rsidRDefault="00F87E26" w:rsidP="00F87E26">
            <w:pPr>
              <w:jc w:val="center"/>
              <w:rPr>
                <w:b/>
                <w:sz w:val="22"/>
                <w:szCs w:val="22"/>
              </w:rPr>
            </w:pPr>
            <w:r w:rsidRPr="00522430">
              <w:rPr>
                <w:b/>
                <w:sz w:val="22"/>
                <w:szCs w:val="22"/>
              </w:rPr>
              <w:t>01.0</w:t>
            </w:r>
            <w:r w:rsidR="004844B7" w:rsidRPr="00522430">
              <w:rPr>
                <w:b/>
                <w:sz w:val="22"/>
                <w:szCs w:val="22"/>
              </w:rPr>
              <w:t>7</w:t>
            </w:r>
            <w:r w:rsidRPr="00522430">
              <w:rPr>
                <w:b/>
                <w:sz w:val="22"/>
                <w:szCs w:val="22"/>
              </w:rPr>
              <w:t xml:space="preserve">.2019 </w:t>
            </w:r>
          </w:p>
          <w:p w:rsidR="00F87E26" w:rsidRPr="00522430" w:rsidRDefault="00F87E26" w:rsidP="00F87E26">
            <w:pPr>
              <w:jc w:val="center"/>
              <w:rPr>
                <w:b/>
                <w:sz w:val="22"/>
                <w:szCs w:val="22"/>
              </w:rPr>
            </w:pPr>
            <w:r w:rsidRPr="00522430">
              <w:rPr>
                <w:b/>
                <w:sz w:val="22"/>
                <w:szCs w:val="22"/>
              </w:rPr>
              <w:t>в %</w:t>
            </w:r>
          </w:p>
        </w:tc>
      </w:tr>
      <w:tr w:rsidR="00D01AEC" w:rsidRPr="00384385" w:rsidTr="00522430">
        <w:tc>
          <w:tcPr>
            <w:tcW w:w="709" w:type="dxa"/>
          </w:tcPr>
          <w:p w:rsidR="00D01AEC" w:rsidRPr="00522430" w:rsidRDefault="00D01AEC" w:rsidP="00EA34FA">
            <w:pPr>
              <w:jc w:val="center"/>
              <w:rPr>
                <w:sz w:val="24"/>
                <w:szCs w:val="24"/>
              </w:rPr>
            </w:pPr>
            <w:r w:rsidRPr="00522430">
              <w:rPr>
                <w:sz w:val="24"/>
                <w:szCs w:val="24"/>
              </w:rPr>
              <w:t>1</w:t>
            </w:r>
          </w:p>
        </w:tc>
        <w:tc>
          <w:tcPr>
            <w:tcW w:w="3827" w:type="dxa"/>
          </w:tcPr>
          <w:p w:rsidR="00D01AEC" w:rsidRPr="00522430" w:rsidRDefault="00D01AEC" w:rsidP="00EA34FA">
            <w:pPr>
              <w:rPr>
                <w:sz w:val="24"/>
                <w:szCs w:val="24"/>
              </w:rPr>
            </w:pPr>
            <w:r w:rsidRPr="00522430">
              <w:rPr>
                <w:sz w:val="24"/>
                <w:szCs w:val="24"/>
              </w:rPr>
              <w:t>Протяженность инженерных сетей теплоснабжения</w:t>
            </w:r>
          </w:p>
        </w:tc>
        <w:tc>
          <w:tcPr>
            <w:tcW w:w="850" w:type="dxa"/>
          </w:tcPr>
          <w:p w:rsidR="00D01AEC" w:rsidRPr="00522430" w:rsidRDefault="00F87E26" w:rsidP="00EA34FA">
            <w:pPr>
              <w:jc w:val="center"/>
              <w:rPr>
                <w:sz w:val="24"/>
                <w:szCs w:val="24"/>
              </w:rPr>
            </w:pPr>
            <w:proofErr w:type="gramStart"/>
            <w:r w:rsidRPr="00522430">
              <w:rPr>
                <w:sz w:val="24"/>
                <w:szCs w:val="24"/>
              </w:rPr>
              <w:t>к</w:t>
            </w:r>
            <w:r w:rsidR="00D01AEC" w:rsidRPr="00522430">
              <w:rPr>
                <w:sz w:val="24"/>
                <w:szCs w:val="24"/>
              </w:rPr>
              <w:t>м</w:t>
            </w:r>
            <w:proofErr w:type="gramEnd"/>
            <w:r w:rsidRPr="00522430">
              <w:rPr>
                <w:sz w:val="24"/>
                <w:szCs w:val="24"/>
              </w:rPr>
              <w:t>.</w:t>
            </w:r>
          </w:p>
        </w:tc>
        <w:tc>
          <w:tcPr>
            <w:tcW w:w="1277" w:type="dxa"/>
            <w:vAlign w:val="center"/>
          </w:tcPr>
          <w:p w:rsidR="00D01AEC" w:rsidRPr="00522430" w:rsidRDefault="00D01AEC" w:rsidP="00EA34FA">
            <w:pPr>
              <w:jc w:val="center"/>
              <w:rPr>
                <w:color w:val="000000"/>
                <w:sz w:val="24"/>
                <w:szCs w:val="24"/>
              </w:rPr>
            </w:pPr>
            <w:r w:rsidRPr="00522430">
              <w:rPr>
                <w:color w:val="000000"/>
                <w:sz w:val="24"/>
                <w:szCs w:val="24"/>
              </w:rPr>
              <w:t>160,5</w:t>
            </w:r>
            <w:r w:rsidR="00522430" w:rsidRPr="00522430">
              <w:rPr>
                <w:color w:val="000000"/>
                <w:sz w:val="24"/>
                <w:szCs w:val="24"/>
              </w:rPr>
              <w:t>4</w:t>
            </w:r>
          </w:p>
        </w:tc>
        <w:tc>
          <w:tcPr>
            <w:tcW w:w="1275" w:type="dxa"/>
            <w:vAlign w:val="center"/>
          </w:tcPr>
          <w:p w:rsidR="00D01AEC" w:rsidRPr="00522430" w:rsidRDefault="00D01AEC" w:rsidP="00522430">
            <w:pPr>
              <w:jc w:val="center"/>
              <w:rPr>
                <w:color w:val="000000"/>
                <w:sz w:val="24"/>
                <w:szCs w:val="24"/>
              </w:rPr>
            </w:pPr>
            <w:r w:rsidRPr="00522430">
              <w:rPr>
                <w:color w:val="000000"/>
                <w:sz w:val="24"/>
                <w:szCs w:val="24"/>
              </w:rPr>
              <w:t>16</w:t>
            </w:r>
            <w:r w:rsidR="00522430" w:rsidRPr="00522430">
              <w:rPr>
                <w:color w:val="000000"/>
                <w:sz w:val="24"/>
                <w:szCs w:val="24"/>
              </w:rPr>
              <w:t>1</w:t>
            </w:r>
            <w:r w:rsidRPr="00522430">
              <w:rPr>
                <w:color w:val="000000"/>
                <w:sz w:val="24"/>
                <w:szCs w:val="24"/>
              </w:rPr>
              <w:t>,</w:t>
            </w:r>
            <w:r w:rsidR="00522430" w:rsidRPr="00522430">
              <w:rPr>
                <w:color w:val="000000"/>
                <w:sz w:val="24"/>
                <w:szCs w:val="24"/>
              </w:rPr>
              <w:t>18</w:t>
            </w:r>
          </w:p>
        </w:tc>
        <w:tc>
          <w:tcPr>
            <w:tcW w:w="1560" w:type="dxa"/>
            <w:vAlign w:val="center"/>
          </w:tcPr>
          <w:p w:rsidR="00D01AEC" w:rsidRPr="00522430" w:rsidRDefault="00D01AEC" w:rsidP="00522430">
            <w:pPr>
              <w:jc w:val="center"/>
              <w:rPr>
                <w:color w:val="000000"/>
                <w:sz w:val="24"/>
                <w:szCs w:val="24"/>
              </w:rPr>
            </w:pPr>
            <w:r w:rsidRPr="00522430">
              <w:rPr>
                <w:color w:val="000000"/>
                <w:sz w:val="24"/>
                <w:szCs w:val="24"/>
              </w:rPr>
              <w:t>100,</w:t>
            </w:r>
            <w:r w:rsidR="00522430" w:rsidRPr="00522430">
              <w:rPr>
                <w:color w:val="000000"/>
                <w:sz w:val="24"/>
                <w:szCs w:val="24"/>
              </w:rPr>
              <w:t>4</w:t>
            </w:r>
          </w:p>
        </w:tc>
      </w:tr>
      <w:tr w:rsidR="00D01AEC" w:rsidRPr="00093C2B" w:rsidTr="00522430">
        <w:tc>
          <w:tcPr>
            <w:tcW w:w="709" w:type="dxa"/>
          </w:tcPr>
          <w:p w:rsidR="00D01AEC" w:rsidRPr="00522430" w:rsidRDefault="00D01AEC" w:rsidP="00EA34FA">
            <w:pPr>
              <w:jc w:val="center"/>
              <w:rPr>
                <w:sz w:val="24"/>
                <w:szCs w:val="24"/>
              </w:rPr>
            </w:pPr>
            <w:r w:rsidRPr="00522430">
              <w:rPr>
                <w:sz w:val="24"/>
                <w:szCs w:val="24"/>
              </w:rPr>
              <w:t>2</w:t>
            </w:r>
          </w:p>
        </w:tc>
        <w:tc>
          <w:tcPr>
            <w:tcW w:w="3827" w:type="dxa"/>
          </w:tcPr>
          <w:p w:rsidR="00D01AEC" w:rsidRPr="00522430" w:rsidRDefault="00D01AEC" w:rsidP="00EA34FA">
            <w:pPr>
              <w:rPr>
                <w:sz w:val="24"/>
                <w:szCs w:val="24"/>
              </w:rPr>
            </w:pPr>
            <w:r w:rsidRPr="00522430">
              <w:rPr>
                <w:sz w:val="24"/>
                <w:szCs w:val="24"/>
              </w:rPr>
              <w:t>Количество центральных котельных</w:t>
            </w:r>
          </w:p>
        </w:tc>
        <w:tc>
          <w:tcPr>
            <w:tcW w:w="850" w:type="dxa"/>
          </w:tcPr>
          <w:p w:rsidR="00D01AEC" w:rsidRPr="00522430" w:rsidRDefault="00F87E26" w:rsidP="00EA34FA">
            <w:pPr>
              <w:jc w:val="center"/>
              <w:rPr>
                <w:sz w:val="24"/>
                <w:szCs w:val="24"/>
              </w:rPr>
            </w:pPr>
            <w:r w:rsidRPr="00522430">
              <w:rPr>
                <w:sz w:val="24"/>
                <w:szCs w:val="24"/>
              </w:rPr>
              <w:t>е</w:t>
            </w:r>
            <w:r w:rsidR="00D01AEC" w:rsidRPr="00522430">
              <w:rPr>
                <w:sz w:val="24"/>
                <w:szCs w:val="24"/>
              </w:rPr>
              <w:t>д</w:t>
            </w:r>
            <w:r w:rsidRPr="00522430">
              <w:rPr>
                <w:sz w:val="24"/>
                <w:szCs w:val="24"/>
              </w:rPr>
              <w:t>.</w:t>
            </w:r>
          </w:p>
        </w:tc>
        <w:tc>
          <w:tcPr>
            <w:tcW w:w="1277" w:type="dxa"/>
            <w:vAlign w:val="center"/>
          </w:tcPr>
          <w:p w:rsidR="00D01AEC" w:rsidRPr="00522430" w:rsidRDefault="00D01AEC" w:rsidP="00EA34FA">
            <w:pPr>
              <w:jc w:val="center"/>
              <w:rPr>
                <w:color w:val="000000"/>
                <w:sz w:val="24"/>
                <w:szCs w:val="24"/>
              </w:rPr>
            </w:pPr>
            <w:r w:rsidRPr="00522430">
              <w:rPr>
                <w:color w:val="000000"/>
                <w:sz w:val="24"/>
                <w:szCs w:val="24"/>
              </w:rPr>
              <w:t>3</w:t>
            </w:r>
          </w:p>
        </w:tc>
        <w:tc>
          <w:tcPr>
            <w:tcW w:w="1275" w:type="dxa"/>
            <w:vAlign w:val="center"/>
          </w:tcPr>
          <w:p w:rsidR="00D01AEC" w:rsidRPr="00522430" w:rsidRDefault="00D01AEC" w:rsidP="00EA34FA">
            <w:pPr>
              <w:jc w:val="center"/>
              <w:rPr>
                <w:color w:val="000000"/>
                <w:sz w:val="24"/>
                <w:szCs w:val="24"/>
              </w:rPr>
            </w:pPr>
            <w:r w:rsidRPr="00522430">
              <w:rPr>
                <w:color w:val="000000"/>
                <w:sz w:val="24"/>
                <w:szCs w:val="24"/>
              </w:rPr>
              <w:t>3</w:t>
            </w:r>
          </w:p>
        </w:tc>
        <w:tc>
          <w:tcPr>
            <w:tcW w:w="1560" w:type="dxa"/>
            <w:vAlign w:val="center"/>
          </w:tcPr>
          <w:p w:rsidR="00D01AEC" w:rsidRPr="00522430" w:rsidRDefault="00D01AEC" w:rsidP="00EA34FA">
            <w:pPr>
              <w:jc w:val="center"/>
              <w:rPr>
                <w:color w:val="000000"/>
                <w:sz w:val="24"/>
                <w:szCs w:val="24"/>
              </w:rPr>
            </w:pPr>
            <w:r w:rsidRPr="00522430">
              <w:rPr>
                <w:color w:val="000000"/>
                <w:sz w:val="24"/>
                <w:szCs w:val="24"/>
              </w:rPr>
              <w:t>100,0</w:t>
            </w:r>
          </w:p>
        </w:tc>
      </w:tr>
      <w:tr w:rsidR="00D01AEC" w:rsidRPr="00093C2B" w:rsidTr="00522430">
        <w:tc>
          <w:tcPr>
            <w:tcW w:w="709" w:type="dxa"/>
          </w:tcPr>
          <w:p w:rsidR="00D01AEC" w:rsidRPr="00522430" w:rsidRDefault="00D01AEC" w:rsidP="00EA34FA">
            <w:pPr>
              <w:jc w:val="center"/>
              <w:rPr>
                <w:sz w:val="24"/>
                <w:szCs w:val="24"/>
              </w:rPr>
            </w:pPr>
            <w:r w:rsidRPr="00522430">
              <w:rPr>
                <w:sz w:val="24"/>
                <w:szCs w:val="24"/>
              </w:rPr>
              <w:t>3</w:t>
            </w:r>
          </w:p>
        </w:tc>
        <w:tc>
          <w:tcPr>
            <w:tcW w:w="3827" w:type="dxa"/>
          </w:tcPr>
          <w:p w:rsidR="00D01AEC" w:rsidRPr="00093C2B" w:rsidRDefault="00D01AEC" w:rsidP="00EA34FA">
            <w:pPr>
              <w:rPr>
                <w:sz w:val="24"/>
                <w:szCs w:val="24"/>
              </w:rPr>
            </w:pPr>
            <w:r w:rsidRPr="00093C2B">
              <w:rPr>
                <w:sz w:val="24"/>
                <w:szCs w:val="24"/>
              </w:rPr>
              <w:t>Количество МАК</w:t>
            </w:r>
          </w:p>
        </w:tc>
        <w:tc>
          <w:tcPr>
            <w:tcW w:w="850" w:type="dxa"/>
          </w:tcPr>
          <w:p w:rsidR="00D01AEC" w:rsidRPr="00093C2B" w:rsidRDefault="00F87E26" w:rsidP="00EA34FA">
            <w:pPr>
              <w:jc w:val="center"/>
              <w:rPr>
                <w:sz w:val="24"/>
                <w:szCs w:val="24"/>
              </w:rPr>
            </w:pPr>
            <w:r w:rsidRPr="00093C2B">
              <w:rPr>
                <w:sz w:val="24"/>
                <w:szCs w:val="24"/>
              </w:rPr>
              <w:t>е</w:t>
            </w:r>
            <w:r w:rsidR="00D01AEC" w:rsidRPr="00093C2B">
              <w:rPr>
                <w:sz w:val="24"/>
                <w:szCs w:val="24"/>
              </w:rPr>
              <w:t>д</w:t>
            </w:r>
            <w:r w:rsidRPr="00093C2B">
              <w:rPr>
                <w:sz w:val="24"/>
                <w:szCs w:val="24"/>
              </w:rPr>
              <w:t>.</w:t>
            </w:r>
          </w:p>
        </w:tc>
        <w:tc>
          <w:tcPr>
            <w:tcW w:w="1277" w:type="dxa"/>
            <w:vAlign w:val="center"/>
          </w:tcPr>
          <w:p w:rsidR="00D01AEC" w:rsidRPr="00093C2B" w:rsidRDefault="006B5936" w:rsidP="00EA34FA">
            <w:pPr>
              <w:jc w:val="center"/>
              <w:rPr>
                <w:color w:val="000000"/>
                <w:sz w:val="24"/>
                <w:szCs w:val="24"/>
              </w:rPr>
            </w:pPr>
            <w:r>
              <w:rPr>
                <w:color w:val="000000"/>
                <w:sz w:val="24"/>
                <w:szCs w:val="24"/>
              </w:rPr>
              <w:t>6</w:t>
            </w:r>
          </w:p>
        </w:tc>
        <w:tc>
          <w:tcPr>
            <w:tcW w:w="1275" w:type="dxa"/>
            <w:vAlign w:val="center"/>
          </w:tcPr>
          <w:p w:rsidR="00D01AEC" w:rsidRPr="00093C2B" w:rsidRDefault="00D01AEC" w:rsidP="00EA34FA">
            <w:pPr>
              <w:jc w:val="center"/>
              <w:rPr>
                <w:color w:val="000000"/>
                <w:sz w:val="24"/>
                <w:szCs w:val="24"/>
              </w:rPr>
            </w:pPr>
            <w:r w:rsidRPr="00093C2B">
              <w:rPr>
                <w:color w:val="000000"/>
                <w:sz w:val="24"/>
                <w:szCs w:val="24"/>
              </w:rPr>
              <w:t>6</w:t>
            </w:r>
          </w:p>
        </w:tc>
        <w:tc>
          <w:tcPr>
            <w:tcW w:w="1560" w:type="dxa"/>
            <w:vAlign w:val="center"/>
          </w:tcPr>
          <w:p w:rsidR="00D01AEC" w:rsidRPr="00093C2B" w:rsidRDefault="00D01AEC" w:rsidP="006B5936">
            <w:pPr>
              <w:jc w:val="center"/>
              <w:rPr>
                <w:color w:val="000000"/>
                <w:sz w:val="24"/>
                <w:szCs w:val="24"/>
              </w:rPr>
            </w:pPr>
            <w:r w:rsidRPr="00093C2B">
              <w:rPr>
                <w:color w:val="000000"/>
                <w:sz w:val="24"/>
                <w:szCs w:val="24"/>
              </w:rPr>
              <w:t>1</w:t>
            </w:r>
            <w:r w:rsidR="006B5936">
              <w:rPr>
                <w:color w:val="000000"/>
                <w:sz w:val="24"/>
                <w:szCs w:val="24"/>
              </w:rPr>
              <w:t>0</w:t>
            </w:r>
            <w:r w:rsidRPr="00093C2B">
              <w:rPr>
                <w:color w:val="000000"/>
                <w:sz w:val="24"/>
                <w:szCs w:val="24"/>
              </w:rPr>
              <w:t>0,0</w:t>
            </w:r>
          </w:p>
        </w:tc>
      </w:tr>
      <w:tr w:rsidR="00D01AEC" w:rsidRPr="00093C2B" w:rsidTr="00522430">
        <w:tc>
          <w:tcPr>
            <w:tcW w:w="709" w:type="dxa"/>
          </w:tcPr>
          <w:p w:rsidR="00D01AEC" w:rsidRPr="00522430" w:rsidRDefault="00D01AEC" w:rsidP="00EA34FA">
            <w:pPr>
              <w:jc w:val="center"/>
              <w:rPr>
                <w:sz w:val="24"/>
                <w:szCs w:val="24"/>
              </w:rPr>
            </w:pPr>
            <w:r w:rsidRPr="00522430">
              <w:rPr>
                <w:sz w:val="24"/>
                <w:szCs w:val="24"/>
              </w:rPr>
              <w:t>4</w:t>
            </w:r>
          </w:p>
        </w:tc>
        <w:tc>
          <w:tcPr>
            <w:tcW w:w="3827" w:type="dxa"/>
          </w:tcPr>
          <w:p w:rsidR="00D01AEC" w:rsidRPr="00093C2B" w:rsidRDefault="00D01AEC" w:rsidP="00EA34FA">
            <w:pPr>
              <w:rPr>
                <w:sz w:val="24"/>
                <w:szCs w:val="24"/>
              </w:rPr>
            </w:pPr>
            <w:proofErr w:type="spellStart"/>
            <w:r w:rsidRPr="00093C2B">
              <w:rPr>
                <w:sz w:val="24"/>
                <w:szCs w:val="24"/>
              </w:rPr>
              <w:t>Крышные</w:t>
            </w:r>
            <w:proofErr w:type="spellEnd"/>
            <w:r w:rsidRPr="00093C2B">
              <w:rPr>
                <w:sz w:val="24"/>
                <w:szCs w:val="24"/>
              </w:rPr>
              <w:t xml:space="preserve"> котельные</w:t>
            </w:r>
          </w:p>
        </w:tc>
        <w:tc>
          <w:tcPr>
            <w:tcW w:w="850" w:type="dxa"/>
          </w:tcPr>
          <w:p w:rsidR="00D01AEC" w:rsidRPr="00093C2B" w:rsidRDefault="00F87E26" w:rsidP="00EA34FA">
            <w:pPr>
              <w:jc w:val="center"/>
              <w:rPr>
                <w:sz w:val="24"/>
                <w:szCs w:val="24"/>
              </w:rPr>
            </w:pPr>
            <w:r w:rsidRPr="00093C2B">
              <w:rPr>
                <w:sz w:val="24"/>
                <w:szCs w:val="24"/>
              </w:rPr>
              <w:t>е</w:t>
            </w:r>
            <w:r w:rsidR="00D01AEC" w:rsidRPr="00093C2B">
              <w:rPr>
                <w:sz w:val="24"/>
                <w:szCs w:val="24"/>
              </w:rPr>
              <w:t>д</w:t>
            </w:r>
            <w:r w:rsidRPr="00093C2B">
              <w:rPr>
                <w:sz w:val="24"/>
                <w:szCs w:val="24"/>
              </w:rPr>
              <w:t>.</w:t>
            </w:r>
          </w:p>
        </w:tc>
        <w:tc>
          <w:tcPr>
            <w:tcW w:w="1277" w:type="dxa"/>
            <w:vAlign w:val="center"/>
          </w:tcPr>
          <w:p w:rsidR="00D01AEC" w:rsidRPr="00093C2B" w:rsidRDefault="00D01AEC" w:rsidP="00EA34FA">
            <w:pPr>
              <w:jc w:val="center"/>
              <w:rPr>
                <w:color w:val="000000"/>
                <w:sz w:val="24"/>
                <w:szCs w:val="24"/>
              </w:rPr>
            </w:pPr>
            <w:r w:rsidRPr="00093C2B">
              <w:rPr>
                <w:color w:val="000000"/>
                <w:sz w:val="24"/>
                <w:szCs w:val="24"/>
              </w:rPr>
              <w:t>5(2)*</w:t>
            </w:r>
          </w:p>
        </w:tc>
        <w:tc>
          <w:tcPr>
            <w:tcW w:w="1275" w:type="dxa"/>
            <w:vAlign w:val="center"/>
          </w:tcPr>
          <w:p w:rsidR="00D01AEC" w:rsidRPr="00093C2B" w:rsidRDefault="00D01AEC" w:rsidP="00EA34FA">
            <w:pPr>
              <w:jc w:val="center"/>
              <w:rPr>
                <w:color w:val="000000"/>
                <w:sz w:val="24"/>
                <w:szCs w:val="24"/>
              </w:rPr>
            </w:pPr>
            <w:r w:rsidRPr="00093C2B">
              <w:rPr>
                <w:color w:val="000000"/>
                <w:sz w:val="24"/>
                <w:szCs w:val="24"/>
              </w:rPr>
              <w:t>5(2)*</w:t>
            </w:r>
          </w:p>
        </w:tc>
        <w:tc>
          <w:tcPr>
            <w:tcW w:w="1560" w:type="dxa"/>
            <w:vAlign w:val="center"/>
          </w:tcPr>
          <w:p w:rsidR="00D01AEC" w:rsidRPr="00093C2B" w:rsidRDefault="00D01AEC" w:rsidP="00EA34FA">
            <w:pPr>
              <w:jc w:val="center"/>
              <w:rPr>
                <w:color w:val="000000"/>
                <w:sz w:val="24"/>
                <w:szCs w:val="24"/>
              </w:rPr>
            </w:pPr>
            <w:r w:rsidRPr="00093C2B">
              <w:rPr>
                <w:color w:val="000000"/>
                <w:sz w:val="24"/>
                <w:szCs w:val="24"/>
              </w:rPr>
              <w:t>100,0</w:t>
            </w:r>
          </w:p>
        </w:tc>
      </w:tr>
    </w:tbl>
    <w:p w:rsidR="00D01AEC" w:rsidRPr="00093C2B" w:rsidRDefault="00D01AEC" w:rsidP="00D01AEC">
      <w:pPr>
        <w:jc w:val="both"/>
        <w:rPr>
          <w:sz w:val="22"/>
          <w:szCs w:val="22"/>
        </w:rPr>
      </w:pPr>
      <w:r w:rsidRPr="00093C2B">
        <w:rPr>
          <w:sz w:val="22"/>
          <w:szCs w:val="22"/>
        </w:rPr>
        <w:lastRenderedPageBreak/>
        <w:t xml:space="preserve">* Из 5 </w:t>
      </w:r>
      <w:proofErr w:type="spellStart"/>
      <w:r w:rsidRPr="00093C2B">
        <w:rPr>
          <w:sz w:val="22"/>
          <w:szCs w:val="22"/>
        </w:rPr>
        <w:t>крышных</w:t>
      </w:r>
      <w:proofErr w:type="spellEnd"/>
      <w:r w:rsidRPr="00093C2B">
        <w:rPr>
          <w:sz w:val="22"/>
          <w:szCs w:val="22"/>
        </w:rPr>
        <w:t xml:space="preserve"> котельных – 2 </w:t>
      </w:r>
      <w:proofErr w:type="gramStart"/>
      <w:r w:rsidRPr="00093C2B">
        <w:rPr>
          <w:sz w:val="22"/>
          <w:szCs w:val="22"/>
        </w:rPr>
        <w:t>муниципальные</w:t>
      </w:r>
      <w:proofErr w:type="gramEnd"/>
    </w:p>
    <w:p w:rsidR="00D01AEC" w:rsidRDefault="00D01AEC" w:rsidP="00D01AEC">
      <w:pPr>
        <w:pStyle w:val="aff"/>
        <w:spacing w:line="0" w:lineRule="atLeast"/>
        <w:ind w:firstLine="708"/>
        <w:rPr>
          <w:sz w:val="24"/>
          <w:szCs w:val="24"/>
          <w:highlight w:val="yellow"/>
        </w:rPr>
      </w:pPr>
    </w:p>
    <w:p w:rsidR="00C2468F" w:rsidRPr="00A4433E" w:rsidRDefault="00C2468F" w:rsidP="00C2468F">
      <w:pPr>
        <w:pStyle w:val="aff"/>
        <w:spacing w:line="0" w:lineRule="atLeast"/>
        <w:ind w:firstLine="708"/>
        <w:rPr>
          <w:sz w:val="24"/>
          <w:szCs w:val="24"/>
        </w:rPr>
      </w:pPr>
      <w:r w:rsidRPr="00A4433E">
        <w:rPr>
          <w:sz w:val="24"/>
          <w:szCs w:val="24"/>
        </w:rPr>
        <w:t xml:space="preserve">В период 2018-2019 годов на территории муниципального образования городской округ город Урай заключено 12 </w:t>
      </w:r>
      <w:proofErr w:type="spellStart"/>
      <w:r w:rsidRPr="00A4433E">
        <w:rPr>
          <w:sz w:val="24"/>
          <w:szCs w:val="24"/>
        </w:rPr>
        <w:t>энергосервисных</w:t>
      </w:r>
      <w:proofErr w:type="spellEnd"/>
      <w:r w:rsidRPr="00A4433E">
        <w:rPr>
          <w:sz w:val="24"/>
          <w:szCs w:val="24"/>
        </w:rPr>
        <w:t xml:space="preserve"> контрактов на выполнение работ, направленных на энергосбережение и повышение энергетической эффективности использования тепловой энергии в образовательных организациях.  </w:t>
      </w:r>
    </w:p>
    <w:p w:rsidR="00C2468F" w:rsidRPr="00652D92" w:rsidRDefault="00C2468F" w:rsidP="00C2468F">
      <w:pPr>
        <w:pStyle w:val="aff"/>
        <w:spacing w:line="0" w:lineRule="atLeast"/>
        <w:ind w:firstLine="708"/>
        <w:rPr>
          <w:sz w:val="24"/>
          <w:szCs w:val="24"/>
        </w:rPr>
      </w:pPr>
      <w:r w:rsidRPr="00A4433E">
        <w:rPr>
          <w:sz w:val="24"/>
          <w:szCs w:val="24"/>
        </w:rPr>
        <w:t>В рамках концессионного соглашения, заключенным между администрацией  города Урай и АО «Урайтеплоэнергия» от 23 декабря 2016 года, были выполнены мероприятия по энергосбережению и повышению энергетической эффективности</w:t>
      </w:r>
      <w:r w:rsidRPr="00652D92">
        <w:rPr>
          <w:sz w:val="24"/>
          <w:szCs w:val="24"/>
        </w:rPr>
        <w:t xml:space="preserve">. За </w:t>
      </w:r>
      <w:r w:rsidR="00652D92" w:rsidRPr="00652D92">
        <w:rPr>
          <w:sz w:val="24"/>
          <w:szCs w:val="24"/>
        </w:rPr>
        <w:t xml:space="preserve">1 полугодие </w:t>
      </w:r>
      <w:r w:rsidRPr="00652D92">
        <w:rPr>
          <w:sz w:val="24"/>
          <w:szCs w:val="24"/>
        </w:rPr>
        <w:t>20</w:t>
      </w:r>
      <w:r w:rsidR="00652D92" w:rsidRPr="00652D92">
        <w:rPr>
          <w:sz w:val="24"/>
          <w:szCs w:val="24"/>
        </w:rPr>
        <w:t>20</w:t>
      </w:r>
      <w:r w:rsidRPr="00652D92">
        <w:rPr>
          <w:sz w:val="24"/>
          <w:szCs w:val="24"/>
        </w:rPr>
        <w:t xml:space="preserve"> год</w:t>
      </w:r>
      <w:r w:rsidR="00652D92" w:rsidRPr="00652D92">
        <w:rPr>
          <w:sz w:val="24"/>
          <w:szCs w:val="24"/>
        </w:rPr>
        <w:t>а</w:t>
      </w:r>
      <w:r w:rsidRPr="00652D92">
        <w:rPr>
          <w:sz w:val="24"/>
          <w:szCs w:val="24"/>
        </w:rPr>
        <w:t xml:space="preserve"> реконструировано 5 объектов теплоснабжения. </w:t>
      </w:r>
    </w:p>
    <w:p w:rsidR="00C2468F" w:rsidRPr="00A4433E" w:rsidRDefault="00C2468F" w:rsidP="00C2468F">
      <w:pPr>
        <w:pStyle w:val="aff"/>
        <w:spacing w:line="0" w:lineRule="atLeast"/>
        <w:ind w:firstLine="708"/>
      </w:pPr>
      <w:r w:rsidRPr="00A4433E">
        <w:rPr>
          <w:sz w:val="24"/>
          <w:szCs w:val="24"/>
        </w:rPr>
        <w:t xml:space="preserve">Акты о выполнении работ по объектам концессионного соглашения, в соответствии с постановлением администрации города Урай от 31.10.2016 №3343 размещаются на официальном сайте органов местного самоуправления города Урай в информационно-телекоммуникационной сети «Интернет» в разделе «ЖКХ». </w:t>
      </w:r>
    </w:p>
    <w:p w:rsidR="00C2468F" w:rsidRPr="00AD76FD" w:rsidRDefault="00C2468F" w:rsidP="00C2468F">
      <w:pPr>
        <w:ind w:firstLine="708"/>
        <w:jc w:val="both"/>
        <w:rPr>
          <w:sz w:val="24"/>
          <w:szCs w:val="24"/>
        </w:rPr>
      </w:pPr>
      <w:r w:rsidRPr="00AD76FD">
        <w:rPr>
          <w:b/>
          <w:sz w:val="24"/>
          <w:szCs w:val="24"/>
        </w:rPr>
        <w:t>Водоснабжение</w:t>
      </w:r>
      <w:r w:rsidRPr="00AD76FD">
        <w:rPr>
          <w:sz w:val="24"/>
          <w:szCs w:val="24"/>
        </w:rPr>
        <w:t xml:space="preserve"> города осуществляется акционерным обществом «Водоканал». Источником хозяйственно-питьевого водоснабжения является подземный горизонт,  расположенный на городском водозаборе, для технических нужд существует поверхностный  водозабор на реке </w:t>
      </w:r>
      <w:proofErr w:type="spellStart"/>
      <w:r w:rsidRPr="00AD76FD">
        <w:rPr>
          <w:sz w:val="24"/>
          <w:szCs w:val="24"/>
        </w:rPr>
        <w:t>Конда</w:t>
      </w:r>
      <w:proofErr w:type="spellEnd"/>
      <w:r w:rsidRPr="00AD76FD">
        <w:rPr>
          <w:sz w:val="24"/>
          <w:szCs w:val="24"/>
        </w:rPr>
        <w:t xml:space="preserve">. Оба водозабора оснащены приборами учёта. Качество  подаваемой  питьевой воды соответствует требованиям </w:t>
      </w:r>
      <w:proofErr w:type="spellStart"/>
      <w:r w:rsidRPr="00AD76FD">
        <w:rPr>
          <w:sz w:val="24"/>
          <w:szCs w:val="24"/>
        </w:rPr>
        <w:t>СаНПиН</w:t>
      </w:r>
      <w:proofErr w:type="spellEnd"/>
      <w:r w:rsidRPr="00AD76FD">
        <w:rPr>
          <w:sz w:val="24"/>
          <w:szCs w:val="24"/>
        </w:rPr>
        <w:t xml:space="preserve"> 2.1.4.1074-01.2.1.4, ежедневно ведётся  </w:t>
      </w:r>
      <w:proofErr w:type="gramStart"/>
      <w:r w:rsidRPr="00AD76FD">
        <w:rPr>
          <w:sz w:val="24"/>
          <w:szCs w:val="24"/>
        </w:rPr>
        <w:t>контроль  за</w:t>
      </w:r>
      <w:proofErr w:type="gramEnd"/>
      <w:r w:rsidRPr="00AD76FD">
        <w:rPr>
          <w:sz w:val="24"/>
          <w:szCs w:val="24"/>
        </w:rPr>
        <w:t xml:space="preserve"> содержанием железа в воде и обеззараживание гипохлоритом натрия.</w:t>
      </w:r>
    </w:p>
    <w:p w:rsidR="00C2468F" w:rsidRPr="00AD76FD" w:rsidRDefault="00C2468F" w:rsidP="00C2468F">
      <w:pPr>
        <w:ind w:firstLine="708"/>
        <w:jc w:val="both"/>
        <w:rPr>
          <w:sz w:val="24"/>
          <w:szCs w:val="24"/>
        </w:rPr>
      </w:pPr>
      <w:r w:rsidRPr="00AD76FD">
        <w:rPr>
          <w:sz w:val="24"/>
          <w:szCs w:val="24"/>
        </w:rPr>
        <w:t xml:space="preserve">Для улучшения качества подачи воды населению и снижению потерь в водопроводной сети ежегодно ведётся замена стальных ветхих сетей на сети из полимерных материалов. </w:t>
      </w:r>
    </w:p>
    <w:p w:rsidR="00017EE1" w:rsidRDefault="00C2468F" w:rsidP="00017EE1">
      <w:pPr>
        <w:pStyle w:val="24"/>
        <w:spacing w:after="0" w:line="240" w:lineRule="auto"/>
        <w:ind w:firstLine="708"/>
        <w:jc w:val="both"/>
        <w:rPr>
          <w:sz w:val="24"/>
          <w:szCs w:val="24"/>
        </w:rPr>
      </w:pPr>
      <w:r w:rsidRPr="00AD76FD">
        <w:rPr>
          <w:rFonts w:eastAsia="Calibri"/>
          <w:sz w:val="24"/>
          <w:szCs w:val="24"/>
        </w:rPr>
        <w:t xml:space="preserve">В соответствии с Законом Ханты-Мансийского автономного округа – </w:t>
      </w:r>
      <w:proofErr w:type="spellStart"/>
      <w:r w:rsidRPr="00AD76FD">
        <w:rPr>
          <w:rFonts w:eastAsia="Calibri"/>
          <w:sz w:val="24"/>
          <w:szCs w:val="24"/>
        </w:rPr>
        <w:t>Югры</w:t>
      </w:r>
      <w:proofErr w:type="spellEnd"/>
      <w:r w:rsidRPr="00AD76FD">
        <w:rPr>
          <w:rFonts w:eastAsia="Calibri"/>
          <w:sz w:val="24"/>
          <w:szCs w:val="24"/>
        </w:rPr>
        <w:t xml:space="preserve"> от 15.11.2018 №91-оз «О бюджете Ханты-Мансийского автономного округа – </w:t>
      </w:r>
      <w:proofErr w:type="spellStart"/>
      <w:r w:rsidRPr="00AD76FD">
        <w:rPr>
          <w:rFonts w:eastAsia="Calibri"/>
          <w:sz w:val="24"/>
          <w:szCs w:val="24"/>
        </w:rPr>
        <w:t>Югры</w:t>
      </w:r>
      <w:proofErr w:type="spellEnd"/>
      <w:r w:rsidRPr="00AD76FD">
        <w:rPr>
          <w:rFonts w:eastAsia="Calibri"/>
          <w:sz w:val="24"/>
          <w:szCs w:val="24"/>
        </w:rPr>
        <w:t xml:space="preserve">  на 2019 год и на плановый период 2020 и 2021 годов» в рамках Государственной программы на мероприятие 3.1. «Предоставление субсидии на реализацию полномочий в сфере жилищно-коммунального комплекса», в части «Субсидии на капитальный ремонт (с заменой) газопроводов, систем теплоснабжения, водоснабжения и водоотведения, в том числе с использованием композитных материалов» с учетом </w:t>
      </w:r>
      <w:proofErr w:type="spellStart"/>
      <w:r w:rsidRPr="00AD76FD">
        <w:rPr>
          <w:rFonts w:eastAsia="Calibri"/>
          <w:sz w:val="24"/>
          <w:szCs w:val="24"/>
        </w:rPr>
        <w:t>софинансирования</w:t>
      </w:r>
      <w:proofErr w:type="spellEnd"/>
      <w:r w:rsidRPr="00AD76FD">
        <w:rPr>
          <w:rFonts w:eastAsia="Calibri"/>
          <w:sz w:val="24"/>
          <w:szCs w:val="24"/>
        </w:rPr>
        <w:t xml:space="preserve"> из средств местного бюджета в 2020 году предусмотрены денежные средства на мероприятия по капитальному ремонту систем водоснабжения и водоотведения в размере 56 375,5 тыс</w:t>
      </w:r>
      <w:proofErr w:type="gramStart"/>
      <w:r w:rsidRPr="00AD76FD">
        <w:rPr>
          <w:rFonts w:eastAsia="Calibri"/>
          <w:sz w:val="24"/>
          <w:szCs w:val="24"/>
        </w:rPr>
        <w:t>.р</w:t>
      </w:r>
      <w:proofErr w:type="gramEnd"/>
      <w:r w:rsidRPr="00AD76FD">
        <w:rPr>
          <w:rFonts w:eastAsia="Calibri"/>
          <w:sz w:val="24"/>
          <w:szCs w:val="24"/>
        </w:rPr>
        <w:t xml:space="preserve">уб. В 1 </w:t>
      </w:r>
      <w:proofErr w:type="gramStart"/>
      <w:r w:rsidRPr="00AD76FD">
        <w:rPr>
          <w:rFonts w:eastAsia="Calibri"/>
          <w:sz w:val="24"/>
          <w:szCs w:val="24"/>
        </w:rPr>
        <w:t>полугодии</w:t>
      </w:r>
      <w:proofErr w:type="gramEnd"/>
      <w:r w:rsidRPr="00AD76FD">
        <w:rPr>
          <w:rFonts w:eastAsia="Calibri"/>
          <w:sz w:val="24"/>
          <w:szCs w:val="24"/>
        </w:rPr>
        <w:t xml:space="preserve"> 2020 года работы по капитальному ремонту сетей не производились. </w:t>
      </w:r>
    </w:p>
    <w:p w:rsidR="00017EE1" w:rsidRDefault="00C2468F" w:rsidP="00017EE1">
      <w:pPr>
        <w:pStyle w:val="24"/>
        <w:spacing w:after="0" w:line="240" w:lineRule="auto"/>
        <w:ind w:firstLine="708"/>
        <w:jc w:val="both"/>
        <w:rPr>
          <w:sz w:val="24"/>
          <w:szCs w:val="24"/>
        </w:rPr>
      </w:pPr>
      <w:r w:rsidRPr="00AD76FD">
        <w:rPr>
          <w:sz w:val="24"/>
          <w:szCs w:val="24"/>
        </w:rPr>
        <w:t>В 1 полугодии 2020 года АО «Водоканал» реализовано воды всем потребителям  936 тыс. м3, в т.ч. населению  585 тыс.м3.</w:t>
      </w:r>
    </w:p>
    <w:p w:rsidR="00C2468F" w:rsidRPr="00017EE1" w:rsidRDefault="00C2468F" w:rsidP="00017EE1">
      <w:pPr>
        <w:pStyle w:val="24"/>
        <w:spacing w:after="0" w:line="240" w:lineRule="auto"/>
        <w:ind w:firstLine="708"/>
        <w:jc w:val="both"/>
        <w:rPr>
          <w:sz w:val="24"/>
          <w:szCs w:val="24"/>
          <w:highlight w:val="yellow"/>
        </w:rPr>
      </w:pPr>
      <w:r w:rsidRPr="00B07B84">
        <w:rPr>
          <w:sz w:val="24"/>
          <w:szCs w:val="24"/>
        </w:rPr>
        <w:t xml:space="preserve">Основной задачей </w:t>
      </w:r>
      <w:r w:rsidRPr="00B07B84">
        <w:rPr>
          <w:b/>
          <w:sz w:val="24"/>
          <w:szCs w:val="24"/>
        </w:rPr>
        <w:t>АО «</w:t>
      </w:r>
      <w:proofErr w:type="spellStart"/>
      <w:r w:rsidRPr="00B07B84">
        <w:rPr>
          <w:b/>
          <w:sz w:val="24"/>
          <w:szCs w:val="24"/>
        </w:rPr>
        <w:t>Шаимгаз</w:t>
      </w:r>
      <w:proofErr w:type="spellEnd"/>
      <w:r w:rsidRPr="00B07B84">
        <w:rPr>
          <w:b/>
          <w:sz w:val="24"/>
          <w:szCs w:val="24"/>
        </w:rPr>
        <w:t>»</w:t>
      </w:r>
      <w:r w:rsidRPr="00B07B84">
        <w:rPr>
          <w:sz w:val="24"/>
          <w:szCs w:val="24"/>
        </w:rPr>
        <w:t xml:space="preserve"> является бесперебойное снабжение попутным и сжиженным газом населения, коммунально-бытовых и промышленных предприятий города,  поддержание городских газораспределительных сетей в технически исправном состоянии, обеспечение безопасности при использовании газа населением в бытовых целях. Развитие и усовершенствование городской системы газоснабжения направлено на обеспечение бесперебойной и безопасной поставки ресурса конечному потребителю. Схема газораспределительной сети обеспечивает городу безопасную и надежную эксплуатацию объектов систем </w:t>
      </w:r>
      <w:proofErr w:type="spellStart"/>
      <w:r w:rsidRPr="00B07B84">
        <w:rPr>
          <w:sz w:val="24"/>
          <w:szCs w:val="24"/>
        </w:rPr>
        <w:t>газопотребления</w:t>
      </w:r>
      <w:proofErr w:type="spellEnd"/>
      <w:r w:rsidRPr="00B07B84">
        <w:rPr>
          <w:sz w:val="24"/>
          <w:szCs w:val="24"/>
        </w:rPr>
        <w:t xml:space="preserve">. Для установления ресурса дальнейшей эксплуатации газопроводов со сроком службы более 40 лет ежегодно проводится техническое диагностирование газопроводов. </w:t>
      </w:r>
    </w:p>
    <w:p w:rsidR="00C2468F" w:rsidRPr="00B07B84" w:rsidRDefault="00C2468F" w:rsidP="00C2468F">
      <w:pPr>
        <w:ind w:firstLine="708"/>
        <w:jc w:val="both"/>
        <w:rPr>
          <w:sz w:val="24"/>
          <w:szCs w:val="24"/>
        </w:rPr>
      </w:pPr>
      <w:r w:rsidRPr="00B07B84">
        <w:rPr>
          <w:sz w:val="24"/>
          <w:szCs w:val="24"/>
        </w:rPr>
        <w:t xml:space="preserve">За 1 полугодие 2020 года  реализовано сжиженного газа 284,2 </w:t>
      </w:r>
      <w:proofErr w:type="spellStart"/>
      <w:r w:rsidRPr="00B07B84">
        <w:rPr>
          <w:sz w:val="24"/>
          <w:szCs w:val="24"/>
        </w:rPr>
        <w:t>тн</w:t>
      </w:r>
      <w:proofErr w:type="spellEnd"/>
      <w:r w:rsidRPr="00B07B84">
        <w:rPr>
          <w:sz w:val="24"/>
          <w:szCs w:val="24"/>
        </w:rPr>
        <w:t xml:space="preserve">,  в том числе населению 4,811 </w:t>
      </w:r>
      <w:proofErr w:type="spellStart"/>
      <w:r w:rsidRPr="00B07B84">
        <w:rPr>
          <w:sz w:val="24"/>
          <w:szCs w:val="24"/>
        </w:rPr>
        <w:t>тн</w:t>
      </w:r>
      <w:proofErr w:type="spellEnd"/>
      <w:r w:rsidRPr="00B07B84">
        <w:rPr>
          <w:sz w:val="24"/>
          <w:szCs w:val="24"/>
        </w:rPr>
        <w:t>., реализовано попутного газа (с учетом транспортировки) 27509,72</w:t>
      </w:r>
      <w:r w:rsidRPr="00B07B84">
        <w:rPr>
          <w:b/>
          <w:sz w:val="24"/>
          <w:szCs w:val="24"/>
        </w:rPr>
        <w:t xml:space="preserve"> </w:t>
      </w:r>
      <w:r w:rsidRPr="00B07B84">
        <w:rPr>
          <w:sz w:val="24"/>
          <w:szCs w:val="24"/>
        </w:rPr>
        <w:t xml:space="preserve"> тыс</w:t>
      </w:r>
      <w:proofErr w:type="gramStart"/>
      <w:r w:rsidRPr="00B07B84">
        <w:rPr>
          <w:sz w:val="24"/>
          <w:szCs w:val="24"/>
        </w:rPr>
        <w:t>.м</w:t>
      </w:r>
      <w:proofErr w:type="gramEnd"/>
      <w:r w:rsidRPr="00B07B84">
        <w:rPr>
          <w:sz w:val="24"/>
          <w:szCs w:val="24"/>
        </w:rPr>
        <w:t>3, в том числе  населению – 6754,59 тыс.м3.</w:t>
      </w:r>
    </w:p>
    <w:p w:rsidR="00C2468F" w:rsidRPr="00B07B84" w:rsidRDefault="00C2468F" w:rsidP="00C2468F">
      <w:pPr>
        <w:ind w:firstLine="708"/>
        <w:jc w:val="both"/>
        <w:rPr>
          <w:sz w:val="24"/>
          <w:szCs w:val="24"/>
        </w:rPr>
      </w:pPr>
      <w:r w:rsidRPr="00B07B84">
        <w:rPr>
          <w:b/>
          <w:sz w:val="24"/>
          <w:szCs w:val="24"/>
        </w:rPr>
        <w:t>Электроснабжение.</w:t>
      </w:r>
      <w:r w:rsidRPr="00B07B84">
        <w:rPr>
          <w:sz w:val="24"/>
          <w:szCs w:val="24"/>
        </w:rPr>
        <w:t xml:space="preserve"> АО «</w:t>
      </w:r>
      <w:proofErr w:type="spellStart"/>
      <w:r w:rsidRPr="00B07B84">
        <w:rPr>
          <w:sz w:val="24"/>
          <w:szCs w:val="24"/>
        </w:rPr>
        <w:t>ЮТЭК-Энергия</w:t>
      </w:r>
      <w:proofErr w:type="spellEnd"/>
      <w:r w:rsidRPr="00B07B84">
        <w:rPr>
          <w:sz w:val="24"/>
          <w:szCs w:val="24"/>
        </w:rPr>
        <w:t>» осуществляет оказание услуг по передаче электрической энергии потребителям города и частично производственной зоны.</w:t>
      </w:r>
    </w:p>
    <w:p w:rsidR="00C2468F" w:rsidRPr="00B07B84" w:rsidRDefault="00C2468F" w:rsidP="00C2468F">
      <w:pPr>
        <w:ind w:firstLine="708"/>
        <w:jc w:val="both"/>
        <w:rPr>
          <w:sz w:val="24"/>
          <w:szCs w:val="24"/>
        </w:rPr>
      </w:pPr>
      <w:r w:rsidRPr="00B07B84">
        <w:rPr>
          <w:sz w:val="24"/>
          <w:szCs w:val="24"/>
        </w:rPr>
        <w:lastRenderedPageBreak/>
        <w:t>Согласно договора купли-продажи от 26.12.2016 №133 оборудование и энергоснабжение г</w:t>
      </w:r>
      <w:proofErr w:type="gramStart"/>
      <w:r w:rsidRPr="00B07B84">
        <w:rPr>
          <w:sz w:val="24"/>
          <w:szCs w:val="24"/>
        </w:rPr>
        <w:t>.У</w:t>
      </w:r>
      <w:proofErr w:type="gramEnd"/>
      <w:r w:rsidRPr="00B07B84">
        <w:rPr>
          <w:sz w:val="24"/>
          <w:szCs w:val="24"/>
        </w:rPr>
        <w:t xml:space="preserve">рай  переданы открытому акционерному обществу «Югорская территориальная  энергетическая компания – региональные сети». </w:t>
      </w:r>
    </w:p>
    <w:p w:rsidR="00C2468F" w:rsidRPr="00B07B84" w:rsidRDefault="00C2468F" w:rsidP="00C2468F">
      <w:pPr>
        <w:ind w:firstLine="708"/>
        <w:jc w:val="both"/>
        <w:rPr>
          <w:sz w:val="24"/>
          <w:szCs w:val="24"/>
        </w:rPr>
      </w:pPr>
      <w:proofErr w:type="gramStart"/>
      <w:r w:rsidRPr="00B07B84">
        <w:rPr>
          <w:sz w:val="24"/>
          <w:szCs w:val="24"/>
        </w:rPr>
        <w:t xml:space="preserve">В соответствии с постановлением администрации города Урай  от 28.12.2016 №4086 «Об утверждении порядка осуществления контроля за исполнением условий эксплуатационных обязательств в отношении приватизированных объектов </w:t>
      </w:r>
      <w:proofErr w:type="spellStart"/>
      <w:r w:rsidRPr="00B07B84">
        <w:rPr>
          <w:sz w:val="24"/>
          <w:szCs w:val="24"/>
        </w:rPr>
        <w:t>электросетевого</w:t>
      </w:r>
      <w:proofErr w:type="spellEnd"/>
      <w:r w:rsidRPr="00B07B84">
        <w:rPr>
          <w:sz w:val="24"/>
          <w:szCs w:val="24"/>
        </w:rPr>
        <w:t xml:space="preserve"> хозяйства, источников тепловой энергии, тепловых сетей, централизованных систем горячего водоснабжения и отдельных объектов таких систем» организация контроля за исполнением собственником и (или) законным владельцем объектов  эксплуатационных обязательств возложено на МКУ «УЖКХ». </w:t>
      </w:r>
      <w:proofErr w:type="gramEnd"/>
    </w:p>
    <w:p w:rsidR="00C2468F" w:rsidRPr="00B07B84" w:rsidRDefault="00C2468F" w:rsidP="00C2468F">
      <w:pPr>
        <w:ind w:firstLine="708"/>
        <w:jc w:val="both"/>
        <w:rPr>
          <w:sz w:val="24"/>
          <w:szCs w:val="24"/>
        </w:rPr>
      </w:pPr>
      <w:r w:rsidRPr="00B07B84">
        <w:rPr>
          <w:sz w:val="24"/>
          <w:szCs w:val="24"/>
        </w:rPr>
        <w:t xml:space="preserve">Специалистами МКУ «УЖКХ» осуществляется </w:t>
      </w:r>
      <w:proofErr w:type="gramStart"/>
      <w:r w:rsidRPr="00B07B84">
        <w:rPr>
          <w:sz w:val="24"/>
          <w:szCs w:val="24"/>
        </w:rPr>
        <w:t>контроль за</w:t>
      </w:r>
      <w:proofErr w:type="gramEnd"/>
      <w:r w:rsidRPr="00B07B84">
        <w:rPr>
          <w:sz w:val="24"/>
          <w:szCs w:val="24"/>
        </w:rPr>
        <w:t xml:space="preserve"> исполнением  эксплуатационных обязательств, включенных в качестве существенных условий договора. За период действия договора с 26.12.2016 по настоящее время условия договора выполнялись в полном объеме. Факты прекращения или приостановления потребителям товаров, работ, услуг в сроки, превышающие допустимую продолжительность перерыва электроснабжения, не выявлялись.   </w:t>
      </w:r>
    </w:p>
    <w:p w:rsidR="00C2468F" w:rsidRPr="00B07B84" w:rsidRDefault="00C2468F" w:rsidP="00C2468F">
      <w:pPr>
        <w:ind w:firstLine="708"/>
        <w:jc w:val="both"/>
        <w:rPr>
          <w:sz w:val="24"/>
          <w:szCs w:val="24"/>
        </w:rPr>
      </w:pPr>
      <w:r w:rsidRPr="00B07B84">
        <w:rPr>
          <w:color w:val="FF0000"/>
          <w:sz w:val="24"/>
          <w:szCs w:val="24"/>
        </w:rPr>
        <w:t xml:space="preserve">  </w:t>
      </w:r>
      <w:r w:rsidRPr="00B07B84">
        <w:rPr>
          <w:sz w:val="24"/>
          <w:szCs w:val="24"/>
        </w:rPr>
        <w:t xml:space="preserve">В городе Урай ведется работа по информированию населения в средствах массовой информации об обязанностях, возложенных законодательством об энергосбережении на собственников многоквартирных домов, и ответственности, возникающей в случае неисполнения положений Закона об энергосбережении. </w:t>
      </w:r>
    </w:p>
    <w:p w:rsidR="00C2468F" w:rsidRPr="00B07B84" w:rsidRDefault="00C2468F" w:rsidP="00C2468F">
      <w:pPr>
        <w:pStyle w:val="af2"/>
        <w:ind w:left="0"/>
        <w:jc w:val="center"/>
        <w:rPr>
          <w:b/>
          <w:sz w:val="28"/>
        </w:rPr>
      </w:pPr>
    </w:p>
    <w:p w:rsidR="00C2468F" w:rsidRPr="003D7061" w:rsidRDefault="00C2468F" w:rsidP="00C2468F">
      <w:pPr>
        <w:pStyle w:val="af2"/>
        <w:ind w:left="0" w:firstLine="709"/>
        <w:rPr>
          <w:b/>
          <w:sz w:val="24"/>
          <w:szCs w:val="24"/>
        </w:rPr>
      </w:pPr>
      <w:r w:rsidRPr="003D7061">
        <w:rPr>
          <w:b/>
          <w:sz w:val="24"/>
          <w:szCs w:val="24"/>
        </w:rPr>
        <w:t>8. Транспорт и связь</w:t>
      </w:r>
    </w:p>
    <w:p w:rsidR="00C2468F" w:rsidRPr="003D7061" w:rsidRDefault="00C2468F" w:rsidP="00C2468F">
      <w:pPr>
        <w:ind w:firstLine="709"/>
        <w:jc w:val="both"/>
        <w:rPr>
          <w:sz w:val="24"/>
          <w:szCs w:val="24"/>
        </w:rPr>
      </w:pPr>
      <w:r w:rsidRPr="003D7061">
        <w:rPr>
          <w:b/>
          <w:sz w:val="24"/>
          <w:szCs w:val="24"/>
        </w:rPr>
        <w:t xml:space="preserve">Пассажирооборот </w:t>
      </w:r>
      <w:r w:rsidRPr="003D7061">
        <w:rPr>
          <w:sz w:val="24"/>
          <w:szCs w:val="24"/>
        </w:rPr>
        <w:t>на 01.07.2020, выполненных автомобильным транспортом организаций с учетом индивидуальных предпринимателей, занимающихся коммерческими перевозками по оценочным данным составил 1599,6 тыс. пасс/</w:t>
      </w:r>
      <w:proofErr w:type="gramStart"/>
      <w:r w:rsidRPr="003D7061">
        <w:rPr>
          <w:sz w:val="24"/>
          <w:szCs w:val="24"/>
        </w:rPr>
        <w:t>км</w:t>
      </w:r>
      <w:proofErr w:type="gramEnd"/>
      <w:r w:rsidRPr="003D7061">
        <w:rPr>
          <w:sz w:val="24"/>
          <w:szCs w:val="24"/>
        </w:rPr>
        <w:t xml:space="preserve"> или 66,0% к 01.07.2019 года (2423,4 тыс. пасс/км.).</w:t>
      </w:r>
    </w:p>
    <w:p w:rsidR="00C2468F" w:rsidRPr="003D7061" w:rsidRDefault="00C2468F" w:rsidP="00C2468F">
      <w:pPr>
        <w:pStyle w:val="33"/>
        <w:spacing w:after="0"/>
        <w:ind w:firstLine="709"/>
        <w:jc w:val="both"/>
        <w:rPr>
          <w:sz w:val="24"/>
          <w:szCs w:val="24"/>
        </w:rPr>
      </w:pPr>
      <w:r w:rsidRPr="003D7061">
        <w:rPr>
          <w:sz w:val="24"/>
          <w:szCs w:val="24"/>
        </w:rPr>
        <w:t xml:space="preserve">Городская маршрутная сеть </w:t>
      </w:r>
      <w:proofErr w:type="gramStart"/>
      <w:r w:rsidRPr="003D7061">
        <w:rPr>
          <w:sz w:val="24"/>
          <w:szCs w:val="24"/>
        </w:rPr>
        <w:t>муниципального</w:t>
      </w:r>
      <w:proofErr w:type="gramEnd"/>
      <w:r w:rsidRPr="003D7061">
        <w:rPr>
          <w:sz w:val="24"/>
          <w:szCs w:val="24"/>
        </w:rPr>
        <w:t xml:space="preserve"> образования состоит из 9-ти маршрутов, в том числе 4 постоянных и 5 сезонных (дачных). </w:t>
      </w:r>
    </w:p>
    <w:p w:rsidR="00C2468F" w:rsidRPr="00C51F95" w:rsidRDefault="00C2468F" w:rsidP="00C2468F">
      <w:pPr>
        <w:pStyle w:val="33"/>
        <w:spacing w:after="0"/>
        <w:ind w:firstLine="709"/>
        <w:jc w:val="both"/>
        <w:rPr>
          <w:sz w:val="24"/>
          <w:szCs w:val="24"/>
        </w:rPr>
      </w:pPr>
      <w:proofErr w:type="gramStart"/>
      <w:r w:rsidRPr="003D7061">
        <w:rPr>
          <w:sz w:val="24"/>
          <w:szCs w:val="24"/>
        </w:rPr>
        <w:t>С целью создания условий для предоставления транспортных услуг населению и организации транспортного обслуживания населения на городских автобусных маршрутах, бюджетом городского округа город Урай</w:t>
      </w:r>
      <w:r w:rsidRPr="003D7061">
        <w:rPr>
          <w:i/>
          <w:sz w:val="24"/>
          <w:szCs w:val="24"/>
        </w:rPr>
        <w:t xml:space="preserve"> </w:t>
      </w:r>
      <w:r w:rsidRPr="003D7061">
        <w:rPr>
          <w:sz w:val="24"/>
          <w:szCs w:val="24"/>
        </w:rPr>
        <w:t xml:space="preserve">предусмотрено финансирование на 2020 год в </w:t>
      </w:r>
      <w:r w:rsidRPr="00C51F95">
        <w:rPr>
          <w:sz w:val="24"/>
          <w:szCs w:val="24"/>
        </w:rPr>
        <w:t>объеме 7570,0 тысяч рублей на реализацию мероприятий по выполнению работ, связанных с осуществлением регулярных перевозок пассажиров и багажа автомобильным транспортом на городских автобусных маршрутах.</w:t>
      </w:r>
      <w:proofErr w:type="gramEnd"/>
      <w:r w:rsidRPr="00C51F95">
        <w:rPr>
          <w:sz w:val="24"/>
          <w:szCs w:val="24"/>
        </w:rPr>
        <w:t xml:space="preserve"> Финансирование выполняется в рамках действующей муниципальной программы «Развитие транспортной системы города Урай» на 2016 - 2020 годы. За 1 полугодие 2020 года освоено 1606,18 тысяч рублей.</w:t>
      </w:r>
    </w:p>
    <w:p w:rsidR="00C2468F" w:rsidRPr="003D7061" w:rsidRDefault="00C2468F" w:rsidP="00C2468F">
      <w:pPr>
        <w:ind w:firstLine="567"/>
        <w:jc w:val="both"/>
        <w:rPr>
          <w:sz w:val="24"/>
          <w:szCs w:val="24"/>
        </w:rPr>
      </w:pPr>
      <w:r w:rsidRPr="003D7061">
        <w:rPr>
          <w:sz w:val="24"/>
          <w:szCs w:val="24"/>
        </w:rPr>
        <w:t xml:space="preserve">  В течение отчетного периода перевозчиками на автобусных маршрутах круглогодичного действия выполнено:</w:t>
      </w:r>
    </w:p>
    <w:p w:rsidR="00C2468F" w:rsidRPr="000F45EC" w:rsidRDefault="00C2468F" w:rsidP="00C2468F">
      <w:pPr>
        <w:spacing w:line="240" w:lineRule="atLeast"/>
        <w:jc w:val="both"/>
        <w:rPr>
          <w:sz w:val="24"/>
          <w:szCs w:val="24"/>
        </w:rPr>
      </w:pPr>
      <w:r w:rsidRPr="000F45EC">
        <w:rPr>
          <w:sz w:val="24"/>
          <w:szCs w:val="24"/>
        </w:rPr>
        <w:t xml:space="preserve">- </w:t>
      </w:r>
      <w:r>
        <w:rPr>
          <w:sz w:val="24"/>
          <w:szCs w:val="24"/>
        </w:rPr>
        <w:t>4374</w:t>
      </w:r>
      <w:r w:rsidRPr="000F45EC">
        <w:rPr>
          <w:sz w:val="24"/>
          <w:szCs w:val="24"/>
        </w:rPr>
        <w:t xml:space="preserve"> рейс</w:t>
      </w:r>
      <w:r>
        <w:rPr>
          <w:sz w:val="24"/>
          <w:szCs w:val="24"/>
        </w:rPr>
        <w:t>а</w:t>
      </w:r>
      <w:r w:rsidRPr="000F45EC">
        <w:rPr>
          <w:sz w:val="24"/>
          <w:szCs w:val="24"/>
        </w:rPr>
        <w:t xml:space="preserve"> по маршруту №2 «микрорайон 3</w:t>
      </w:r>
      <w:r>
        <w:rPr>
          <w:sz w:val="24"/>
          <w:szCs w:val="24"/>
        </w:rPr>
        <w:t xml:space="preserve"> - Профилакторий</w:t>
      </w:r>
      <w:r w:rsidRPr="000F45EC">
        <w:rPr>
          <w:sz w:val="24"/>
          <w:szCs w:val="24"/>
        </w:rPr>
        <w:t>»;</w:t>
      </w:r>
    </w:p>
    <w:p w:rsidR="00C2468F" w:rsidRPr="000F45EC" w:rsidRDefault="00C2468F" w:rsidP="00C2468F">
      <w:pPr>
        <w:spacing w:line="240" w:lineRule="atLeast"/>
        <w:jc w:val="both"/>
        <w:rPr>
          <w:sz w:val="24"/>
          <w:szCs w:val="24"/>
        </w:rPr>
      </w:pPr>
      <w:r w:rsidRPr="000F45EC">
        <w:rPr>
          <w:sz w:val="24"/>
          <w:szCs w:val="24"/>
        </w:rPr>
        <w:t>- 342 рейса по маршруту №11 «Микрорайон Юго-Восточный»;</w:t>
      </w:r>
    </w:p>
    <w:p w:rsidR="00C2468F" w:rsidRDefault="00C2468F" w:rsidP="00C2468F">
      <w:pPr>
        <w:spacing w:line="240" w:lineRule="atLeast"/>
        <w:jc w:val="both"/>
        <w:rPr>
          <w:sz w:val="24"/>
          <w:szCs w:val="24"/>
        </w:rPr>
      </w:pPr>
      <w:r w:rsidRPr="000F45EC">
        <w:rPr>
          <w:sz w:val="24"/>
          <w:szCs w:val="24"/>
        </w:rPr>
        <w:t xml:space="preserve">- </w:t>
      </w:r>
      <w:r>
        <w:rPr>
          <w:sz w:val="24"/>
          <w:szCs w:val="24"/>
        </w:rPr>
        <w:t>4554</w:t>
      </w:r>
      <w:r w:rsidRPr="000F45EC">
        <w:rPr>
          <w:sz w:val="24"/>
          <w:szCs w:val="24"/>
        </w:rPr>
        <w:t xml:space="preserve"> рейс</w:t>
      </w:r>
      <w:r>
        <w:rPr>
          <w:sz w:val="24"/>
          <w:szCs w:val="24"/>
        </w:rPr>
        <w:t>а</w:t>
      </w:r>
      <w:r w:rsidRPr="000F45EC">
        <w:rPr>
          <w:sz w:val="24"/>
          <w:szCs w:val="24"/>
        </w:rPr>
        <w:t xml:space="preserve"> по маршруту №17 «Звезды </w:t>
      </w:r>
      <w:proofErr w:type="spellStart"/>
      <w:r w:rsidRPr="000F45EC">
        <w:rPr>
          <w:sz w:val="24"/>
          <w:szCs w:val="24"/>
        </w:rPr>
        <w:t>Югры</w:t>
      </w:r>
      <w:proofErr w:type="spellEnd"/>
      <w:r w:rsidRPr="000F45EC">
        <w:rPr>
          <w:sz w:val="24"/>
          <w:szCs w:val="24"/>
        </w:rPr>
        <w:t xml:space="preserve"> – </w:t>
      </w:r>
      <w:proofErr w:type="gramStart"/>
      <w:r w:rsidRPr="000F45EC">
        <w:rPr>
          <w:sz w:val="24"/>
          <w:szCs w:val="24"/>
        </w:rPr>
        <w:t>Солнечный</w:t>
      </w:r>
      <w:proofErr w:type="gramEnd"/>
      <w:r w:rsidRPr="000F45EC">
        <w:rPr>
          <w:sz w:val="24"/>
          <w:szCs w:val="24"/>
        </w:rPr>
        <w:t xml:space="preserve"> – Звезды </w:t>
      </w:r>
      <w:proofErr w:type="spellStart"/>
      <w:r w:rsidRPr="000F45EC">
        <w:rPr>
          <w:sz w:val="24"/>
          <w:szCs w:val="24"/>
        </w:rPr>
        <w:t>Югры</w:t>
      </w:r>
      <w:proofErr w:type="spellEnd"/>
      <w:r w:rsidRPr="000F45EC">
        <w:rPr>
          <w:sz w:val="24"/>
          <w:szCs w:val="24"/>
        </w:rPr>
        <w:t>»;</w:t>
      </w:r>
    </w:p>
    <w:p w:rsidR="00C2468F" w:rsidRDefault="00C2468F" w:rsidP="00C2468F">
      <w:pPr>
        <w:spacing w:line="240" w:lineRule="atLeast"/>
        <w:jc w:val="both"/>
        <w:rPr>
          <w:sz w:val="24"/>
          <w:szCs w:val="24"/>
        </w:rPr>
      </w:pPr>
      <w:r>
        <w:rPr>
          <w:sz w:val="24"/>
          <w:szCs w:val="24"/>
        </w:rPr>
        <w:t>- 732 рейса по маршруту №5 «Новинка – Авиатор»;</w:t>
      </w:r>
    </w:p>
    <w:p w:rsidR="00C2468F" w:rsidRDefault="00C2468F" w:rsidP="00C2468F">
      <w:pPr>
        <w:spacing w:line="240" w:lineRule="atLeast"/>
        <w:jc w:val="both"/>
        <w:rPr>
          <w:sz w:val="24"/>
          <w:szCs w:val="24"/>
        </w:rPr>
      </w:pPr>
      <w:r>
        <w:rPr>
          <w:sz w:val="24"/>
          <w:szCs w:val="24"/>
        </w:rPr>
        <w:t xml:space="preserve">- 976 рейсов по маршруту №6 «Пристань – </w:t>
      </w:r>
      <w:proofErr w:type="gramStart"/>
      <w:r>
        <w:rPr>
          <w:sz w:val="24"/>
          <w:szCs w:val="24"/>
        </w:rPr>
        <w:t>Северный</w:t>
      </w:r>
      <w:proofErr w:type="gramEnd"/>
      <w:r>
        <w:rPr>
          <w:sz w:val="24"/>
          <w:szCs w:val="24"/>
        </w:rPr>
        <w:t>»;</w:t>
      </w:r>
    </w:p>
    <w:p w:rsidR="00C2468F" w:rsidRDefault="00C2468F" w:rsidP="00C2468F">
      <w:pPr>
        <w:spacing w:line="240" w:lineRule="atLeast"/>
        <w:jc w:val="both"/>
        <w:rPr>
          <w:sz w:val="24"/>
          <w:szCs w:val="24"/>
        </w:rPr>
      </w:pPr>
      <w:r>
        <w:rPr>
          <w:sz w:val="24"/>
          <w:szCs w:val="24"/>
        </w:rPr>
        <w:t xml:space="preserve">- 244 рейса по маршруту №7 «Новинка – </w:t>
      </w:r>
      <w:proofErr w:type="spellStart"/>
      <w:r>
        <w:rPr>
          <w:sz w:val="24"/>
          <w:szCs w:val="24"/>
        </w:rPr>
        <w:t>Рябинушка</w:t>
      </w:r>
      <w:proofErr w:type="spellEnd"/>
      <w:r>
        <w:rPr>
          <w:sz w:val="24"/>
          <w:szCs w:val="24"/>
        </w:rPr>
        <w:t>»;</w:t>
      </w:r>
    </w:p>
    <w:p w:rsidR="00C2468F" w:rsidRDefault="00C2468F" w:rsidP="00C2468F">
      <w:pPr>
        <w:spacing w:line="240" w:lineRule="atLeast"/>
        <w:jc w:val="both"/>
        <w:rPr>
          <w:sz w:val="24"/>
          <w:szCs w:val="24"/>
        </w:rPr>
      </w:pPr>
      <w:r>
        <w:rPr>
          <w:sz w:val="24"/>
          <w:szCs w:val="24"/>
        </w:rPr>
        <w:t>- 1098 рейсов по маршруту №8 «</w:t>
      </w:r>
      <w:proofErr w:type="gramStart"/>
      <w:r>
        <w:rPr>
          <w:sz w:val="24"/>
          <w:szCs w:val="24"/>
        </w:rPr>
        <w:t>Дачный</w:t>
      </w:r>
      <w:proofErr w:type="gramEnd"/>
      <w:r>
        <w:rPr>
          <w:sz w:val="24"/>
          <w:szCs w:val="24"/>
        </w:rPr>
        <w:t xml:space="preserve"> – Кольцевой»;</w:t>
      </w:r>
    </w:p>
    <w:p w:rsidR="00C2468F" w:rsidRPr="000F45EC" w:rsidRDefault="00C2468F" w:rsidP="00C2468F">
      <w:pPr>
        <w:spacing w:line="240" w:lineRule="atLeast"/>
        <w:jc w:val="both"/>
        <w:rPr>
          <w:sz w:val="24"/>
          <w:szCs w:val="24"/>
        </w:rPr>
      </w:pPr>
      <w:r>
        <w:rPr>
          <w:sz w:val="24"/>
          <w:szCs w:val="24"/>
        </w:rPr>
        <w:t>- 366 рейсов по маршруту №9 «</w:t>
      </w:r>
      <w:proofErr w:type="spellStart"/>
      <w:r>
        <w:rPr>
          <w:sz w:val="24"/>
          <w:szCs w:val="24"/>
        </w:rPr>
        <w:t>Трансагентство</w:t>
      </w:r>
      <w:proofErr w:type="spellEnd"/>
      <w:r>
        <w:rPr>
          <w:sz w:val="24"/>
          <w:szCs w:val="24"/>
        </w:rPr>
        <w:t xml:space="preserve"> – Сухой бор – </w:t>
      </w:r>
      <w:proofErr w:type="spellStart"/>
      <w:r>
        <w:rPr>
          <w:sz w:val="24"/>
          <w:szCs w:val="24"/>
        </w:rPr>
        <w:t>Трансагентство</w:t>
      </w:r>
      <w:proofErr w:type="spellEnd"/>
      <w:r>
        <w:rPr>
          <w:sz w:val="24"/>
          <w:szCs w:val="24"/>
        </w:rPr>
        <w:t>».</w:t>
      </w:r>
    </w:p>
    <w:p w:rsidR="00C2468F" w:rsidRPr="000F45EC" w:rsidRDefault="00C2468F" w:rsidP="00C2468F">
      <w:pPr>
        <w:spacing w:line="240" w:lineRule="atLeast"/>
        <w:ind w:firstLine="709"/>
        <w:jc w:val="both"/>
        <w:rPr>
          <w:sz w:val="24"/>
          <w:szCs w:val="24"/>
        </w:rPr>
      </w:pPr>
      <w:r w:rsidRPr="000F45EC">
        <w:rPr>
          <w:sz w:val="24"/>
          <w:szCs w:val="24"/>
        </w:rPr>
        <w:t xml:space="preserve">Перевезено </w:t>
      </w:r>
      <w:r>
        <w:rPr>
          <w:sz w:val="24"/>
          <w:szCs w:val="24"/>
        </w:rPr>
        <w:t>41132</w:t>
      </w:r>
      <w:r w:rsidRPr="000F45EC">
        <w:rPr>
          <w:sz w:val="24"/>
          <w:szCs w:val="24"/>
        </w:rPr>
        <w:t xml:space="preserve"> человек</w:t>
      </w:r>
      <w:r>
        <w:rPr>
          <w:sz w:val="24"/>
          <w:szCs w:val="24"/>
        </w:rPr>
        <w:t>а</w:t>
      </w:r>
      <w:r w:rsidRPr="000F45EC">
        <w:rPr>
          <w:sz w:val="24"/>
          <w:szCs w:val="24"/>
        </w:rPr>
        <w:t xml:space="preserve"> за </w:t>
      </w:r>
      <w:r>
        <w:rPr>
          <w:sz w:val="24"/>
          <w:szCs w:val="24"/>
        </w:rPr>
        <w:t>6</w:t>
      </w:r>
      <w:r w:rsidRPr="000F45EC">
        <w:rPr>
          <w:sz w:val="24"/>
          <w:szCs w:val="24"/>
        </w:rPr>
        <w:t xml:space="preserve"> месяц</w:t>
      </w:r>
      <w:r>
        <w:rPr>
          <w:sz w:val="24"/>
          <w:szCs w:val="24"/>
        </w:rPr>
        <w:t>ев</w:t>
      </w:r>
      <w:r w:rsidRPr="000F45EC">
        <w:rPr>
          <w:sz w:val="24"/>
          <w:szCs w:val="24"/>
        </w:rPr>
        <w:t xml:space="preserve"> 2020 года.</w:t>
      </w:r>
    </w:p>
    <w:p w:rsidR="00C2468F" w:rsidRPr="00C51F95" w:rsidRDefault="00C2468F" w:rsidP="00C2468F">
      <w:pPr>
        <w:ind w:firstLine="709"/>
        <w:jc w:val="both"/>
        <w:rPr>
          <w:sz w:val="24"/>
          <w:szCs w:val="24"/>
        </w:rPr>
      </w:pPr>
      <w:r w:rsidRPr="00C51F95">
        <w:rPr>
          <w:sz w:val="24"/>
          <w:szCs w:val="24"/>
        </w:rPr>
        <w:t xml:space="preserve">В настоящее время в городе Урай имеется проблема междугородной автотранспортной связи с городами Ханты-Мансийского автономного округа – </w:t>
      </w:r>
      <w:proofErr w:type="spellStart"/>
      <w:r w:rsidRPr="00C51F95">
        <w:rPr>
          <w:sz w:val="24"/>
          <w:szCs w:val="24"/>
        </w:rPr>
        <w:t>Югры</w:t>
      </w:r>
      <w:proofErr w:type="spellEnd"/>
      <w:r w:rsidRPr="00C51F95">
        <w:rPr>
          <w:sz w:val="24"/>
          <w:szCs w:val="24"/>
        </w:rPr>
        <w:t xml:space="preserve"> (Советский, </w:t>
      </w:r>
      <w:proofErr w:type="spellStart"/>
      <w:r w:rsidRPr="00C51F95">
        <w:rPr>
          <w:sz w:val="24"/>
          <w:szCs w:val="24"/>
        </w:rPr>
        <w:t>Нягань</w:t>
      </w:r>
      <w:proofErr w:type="spellEnd"/>
      <w:r w:rsidRPr="00C51F95">
        <w:rPr>
          <w:sz w:val="24"/>
          <w:szCs w:val="24"/>
        </w:rPr>
        <w:t xml:space="preserve">, Ханты-Мансийск), а также с городами Российской Федерации, так как автодорога Тюмень – Нижняя Тавда – Урай – </w:t>
      </w:r>
      <w:proofErr w:type="spellStart"/>
      <w:r w:rsidRPr="00C51F95">
        <w:rPr>
          <w:sz w:val="24"/>
          <w:szCs w:val="24"/>
        </w:rPr>
        <w:t>Нягань</w:t>
      </w:r>
      <w:proofErr w:type="spellEnd"/>
      <w:r w:rsidRPr="00C51F95">
        <w:rPr>
          <w:sz w:val="24"/>
          <w:szCs w:val="24"/>
        </w:rPr>
        <w:t xml:space="preserve"> – Надым на участке </w:t>
      </w:r>
      <w:proofErr w:type="spellStart"/>
      <w:r w:rsidRPr="00C51F95">
        <w:rPr>
          <w:sz w:val="24"/>
          <w:szCs w:val="24"/>
        </w:rPr>
        <w:t>пос</w:t>
      </w:r>
      <w:proofErr w:type="gramStart"/>
      <w:r w:rsidRPr="00C51F95">
        <w:rPr>
          <w:sz w:val="24"/>
          <w:szCs w:val="24"/>
        </w:rPr>
        <w:t>.М</w:t>
      </w:r>
      <w:proofErr w:type="gramEnd"/>
      <w:r w:rsidRPr="00C51F95">
        <w:rPr>
          <w:sz w:val="24"/>
          <w:szCs w:val="24"/>
        </w:rPr>
        <w:t>ортка</w:t>
      </w:r>
      <w:proofErr w:type="spellEnd"/>
      <w:r w:rsidRPr="00C51F95">
        <w:rPr>
          <w:sz w:val="24"/>
          <w:szCs w:val="24"/>
        </w:rPr>
        <w:t xml:space="preserve"> – </w:t>
      </w:r>
      <w:proofErr w:type="spellStart"/>
      <w:r w:rsidRPr="00C51F95">
        <w:rPr>
          <w:sz w:val="24"/>
          <w:szCs w:val="24"/>
        </w:rPr>
        <w:t>пос.Кускургуль</w:t>
      </w:r>
      <w:proofErr w:type="spellEnd"/>
      <w:r w:rsidRPr="00C51F95">
        <w:rPr>
          <w:sz w:val="24"/>
          <w:szCs w:val="24"/>
        </w:rPr>
        <w:t xml:space="preserve"> (протяженность около 110 км) отсутствует, также автодорога г.Урай – широтный коридор (перекресток в районе в/</w:t>
      </w:r>
      <w:proofErr w:type="spellStart"/>
      <w:r w:rsidRPr="00C51F95">
        <w:rPr>
          <w:sz w:val="24"/>
          <w:szCs w:val="24"/>
        </w:rPr>
        <w:t>п</w:t>
      </w:r>
      <w:proofErr w:type="spellEnd"/>
      <w:r w:rsidRPr="00C51F95">
        <w:rPr>
          <w:sz w:val="24"/>
          <w:szCs w:val="24"/>
        </w:rPr>
        <w:t xml:space="preserve"> </w:t>
      </w:r>
      <w:proofErr w:type="spellStart"/>
      <w:r w:rsidRPr="00C51F95">
        <w:rPr>
          <w:sz w:val="24"/>
          <w:szCs w:val="24"/>
        </w:rPr>
        <w:t>Ловинка</w:t>
      </w:r>
      <w:proofErr w:type="spellEnd"/>
      <w:r w:rsidRPr="00C51F95">
        <w:rPr>
          <w:sz w:val="24"/>
          <w:szCs w:val="24"/>
        </w:rPr>
        <w:t xml:space="preserve">)  не отвечает требованиям в области </w:t>
      </w:r>
      <w:r w:rsidRPr="00C51F95">
        <w:rPr>
          <w:sz w:val="24"/>
          <w:szCs w:val="24"/>
        </w:rPr>
        <w:lastRenderedPageBreak/>
        <w:t>обеспечения безопасности пассажирских перевозок (участок протяженностью 73 км – ведомственная дорога имеет ширину 6 метров при нормативе – 7 метров).</w:t>
      </w:r>
    </w:p>
    <w:p w:rsidR="00C2468F" w:rsidRPr="00C51F95" w:rsidRDefault="00C2468F" w:rsidP="00C2468F">
      <w:pPr>
        <w:ind w:firstLine="708"/>
        <w:jc w:val="both"/>
        <w:rPr>
          <w:sz w:val="24"/>
          <w:szCs w:val="24"/>
        </w:rPr>
      </w:pPr>
    </w:p>
    <w:p w:rsidR="00C2468F" w:rsidRPr="00C51F95" w:rsidRDefault="00C2468F" w:rsidP="00C2468F">
      <w:pPr>
        <w:jc w:val="center"/>
        <w:rPr>
          <w:b/>
          <w:sz w:val="24"/>
          <w:szCs w:val="24"/>
        </w:rPr>
      </w:pPr>
      <w:r w:rsidRPr="00C51F95">
        <w:rPr>
          <w:b/>
          <w:sz w:val="24"/>
          <w:szCs w:val="24"/>
        </w:rPr>
        <w:t>Улично-дорожная сеть города Урай</w:t>
      </w:r>
    </w:p>
    <w:p w:rsidR="00C2468F" w:rsidRPr="00C51F95" w:rsidRDefault="00C2468F" w:rsidP="00C2468F">
      <w:pPr>
        <w:ind w:firstLine="709"/>
        <w:jc w:val="both"/>
        <w:rPr>
          <w:sz w:val="24"/>
          <w:szCs w:val="24"/>
        </w:rPr>
      </w:pPr>
      <w:r w:rsidRPr="00C51F95">
        <w:rPr>
          <w:sz w:val="24"/>
          <w:szCs w:val="24"/>
        </w:rPr>
        <w:t>В соответствии с утвержденным перечнем автомобильных дорог общего пользования (Постановление администрации города Урай от 07.02.2018 №238, в редакции постановления от 21.12.2018  №3416) на территории муниципального образования город Урай имеется 163,137 км</w:t>
      </w:r>
      <w:proofErr w:type="gramStart"/>
      <w:r w:rsidRPr="00C51F95">
        <w:rPr>
          <w:sz w:val="24"/>
          <w:szCs w:val="24"/>
        </w:rPr>
        <w:t>.</w:t>
      </w:r>
      <w:proofErr w:type="gramEnd"/>
      <w:r w:rsidRPr="00C51F95">
        <w:rPr>
          <w:sz w:val="24"/>
          <w:szCs w:val="24"/>
        </w:rPr>
        <w:t xml:space="preserve"> </w:t>
      </w:r>
      <w:proofErr w:type="gramStart"/>
      <w:r w:rsidRPr="00C51F95">
        <w:rPr>
          <w:sz w:val="24"/>
          <w:szCs w:val="24"/>
        </w:rPr>
        <w:t>д</w:t>
      </w:r>
      <w:proofErr w:type="gramEnd"/>
      <w:r w:rsidRPr="00C51F95">
        <w:rPr>
          <w:sz w:val="24"/>
          <w:szCs w:val="24"/>
        </w:rPr>
        <w:t xml:space="preserve">орог общего пользования и внутриквартальных проездов: </w:t>
      </w:r>
    </w:p>
    <w:p w:rsidR="00C2468F" w:rsidRPr="00384385" w:rsidRDefault="00C2468F" w:rsidP="00C2468F">
      <w:pPr>
        <w:jc w:val="center"/>
        <w:rPr>
          <w:b/>
          <w:sz w:val="24"/>
          <w:szCs w:val="24"/>
          <w:highlight w:val="yellow"/>
        </w:rPr>
      </w:pPr>
    </w:p>
    <w:p w:rsidR="00C2468F" w:rsidRPr="00C51F95" w:rsidRDefault="00C2468F" w:rsidP="00C2468F">
      <w:pPr>
        <w:jc w:val="center"/>
        <w:rPr>
          <w:b/>
          <w:sz w:val="24"/>
          <w:szCs w:val="24"/>
        </w:rPr>
      </w:pPr>
      <w:r w:rsidRPr="00C51F95">
        <w:rPr>
          <w:b/>
          <w:sz w:val="24"/>
          <w:szCs w:val="24"/>
        </w:rPr>
        <w:t>Основные показатели развития улично-дорожной сети</w:t>
      </w:r>
    </w:p>
    <w:p w:rsidR="00C2468F" w:rsidRPr="00C51F95" w:rsidRDefault="00C2468F" w:rsidP="00C2468F">
      <w:pPr>
        <w:ind w:firstLine="709"/>
        <w:rPr>
          <w:sz w:val="24"/>
          <w:szCs w:val="24"/>
        </w:rPr>
      </w:pPr>
      <w:r w:rsidRPr="00C51F95">
        <w:rPr>
          <w:sz w:val="24"/>
          <w:szCs w:val="24"/>
        </w:rPr>
        <w:t xml:space="preserve">                                                                                                                               таблица 10</w:t>
      </w:r>
    </w:p>
    <w:tbl>
      <w:tblPr>
        <w:tblStyle w:val="ad"/>
        <w:tblW w:w="9498" w:type="dxa"/>
        <w:tblInd w:w="108" w:type="dxa"/>
        <w:tblLayout w:type="fixed"/>
        <w:tblLook w:val="04A0"/>
      </w:tblPr>
      <w:tblGrid>
        <w:gridCol w:w="5670"/>
        <w:gridCol w:w="1985"/>
        <w:gridCol w:w="1843"/>
      </w:tblGrid>
      <w:tr w:rsidR="00C2468F" w:rsidRPr="00384385" w:rsidTr="00C2468F">
        <w:tc>
          <w:tcPr>
            <w:tcW w:w="5670" w:type="dxa"/>
          </w:tcPr>
          <w:p w:rsidR="00C2468F" w:rsidRPr="00C51F95" w:rsidRDefault="00C2468F" w:rsidP="00C2468F">
            <w:pPr>
              <w:jc w:val="center"/>
              <w:rPr>
                <w:sz w:val="24"/>
                <w:szCs w:val="24"/>
              </w:rPr>
            </w:pPr>
            <w:r w:rsidRPr="00C51F95">
              <w:rPr>
                <w:sz w:val="24"/>
                <w:szCs w:val="24"/>
              </w:rPr>
              <w:t xml:space="preserve">Показатель, </w:t>
            </w:r>
            <w:proofErr w:type="gramStart"/>
            <w:r w:rsidRPr="00C51F95">
              <w:rPr>
                <w:sz w:val="24"/>
                <w:szCs w:val="24"/>
              </w:rPr>
              <w:t>км</w:t>
            </w:r>
            <w:proofErr w:type="gramEnd"/>
            <w:r w:rsidRPr="00C51F95">
              <w:rPr>
                <w:sz w:val="24"/>
                <w:szCs w:val="24"/>
              </w:rPr>
              <w:t>.</w:t>
            </w:r>
          </w:p>
        </w:tc>
        <w:tc>
          <w:tcPr>
            <w:tcW w:w="1985" w:type="dxa"/>
          </w:tcPr>
          <w:p w:rsidR="00C2468F" w:rsidRPr="00C51F95" w:rsidRDefault="00C2468F" w:rsidP="00C2468F">
            <w:pPr>
              <w:jc w:val="center"/>
              <w:rPr>
                <w:sz w:val="24"/>
                <w:szCs w:val="24"/>
              </w:rPr>
            </w:pPr>
            <w:r w:rsidRPr="00C51F95">
              <w:rPr>
                <w:sz w:val="24"/>
                <w:szCs w:val="24"/>
              </w:rPr>
              <w:t xml:space="preserve">01.07.2019 </w:t>
            </w:r>
          </w:p>
        </w:tc>
        <w:tc>
          <w:tcPr>
            <w:tcW w:w="1843" w:type="dxa"/>
          </w:tcPr>
          <w:p w:rsidR="00C2468F" w:rsidRPr="00C51F95" w:rsidRDefault="00C2468F" w:rsidP="00C2468F">
            <w:pPr>
              <w:jc w:val="center"/>
              <w:rPr>
                <w:sz w:val="24"/>
                <w:szCs w:val="24"/>
              </w:rPr>
            </w:pPr>
            <w:r w:rsidRPr="00C51F95">
              <w:rPr>
                <w:sz w:val="24"/>
                <w:szCs w:val="24"/>
              </w:rPr>
              <w:t xml:space="preserve">01.07.2020 </w:t>
            </w:r>
          </w:p>
        </w:tc>
      </w:tr>
      <w:tr w:rsidR="00C2468F" w:rsidRPr="00384385" w:rsidTr="00C2468F">
        <w:tc>
          <w:tcPr>
            <w:tcW w:w="5670" w:type="dxa"/>
          </w:tcPr>
          <w:p w:rsidR="00C2468F" w:rsidRPr="00D43F50" w:rsidRDefault="00C2468F" w:rsidP="00C2468F">
            <w:pPr>
              <w:rPr>
                <w:sz w:val="24"/>
                <w:szCs w:val="24"/>
              </w:rPr>
            </w:pPr>
            <w:r w:rsidRPr="00D43F50">
              <w:rPr>
                <w:sz w:val="24"/>
                <w:szCs w:val="24"/>
              </w:rPr>
              <w:t>Дороги общего пользования и внутриквартальных проездов, из них:</w:t>
            </w:r>
          </w:p>
        </w:tc>
        <w:tc>
          <w:tcPr>
            <w:tcW w:w="1985" w:type="dxa"/>
            <w:vAlign w:val="center"/>
          </w:tcPr>
          <w:p w:rsidR="00C2468F" w:rsidRPr="00C51F95" w:rsidRDefault="00C2468F" w:rsidP="00C2468F">
            <w:pPr>
              <w:jc w:val="center"/>
              <w:rPr>
                <w:rFonts w:eastAsia="Calibri"/>
                <w:sz w:val="24"/>
                <w:szCs w:val="24"/>
                <w:lang w:val="en-US"/>
              </w:rPr>
            </w:pPr>
            <w:r w:rsidRPr="00C51F95">
              <w:rPr>
                <w:sz w:val="24"/>
                <w:szCs w:val="24"/>
              </w:rPr>
              <w:t>16</w:t>
            </w:r>
            <w:r w:rsidRPr="00C51F95">
              <w:rPr>
                <w:sz w:val="24"/>
                <w:szCs w:val="24"/>
                <w:lang w:val="en-US"/>
              </w:rPr>
              <w:t>2</w:t>
            </w:r>
            <w:r w:rsidRPr="00C51F95">
              <w:rPr>
                <w:sz w:val="24"/>
                <w:szCs w:val="24"/>
              </w:rPr>
              <w:t>,6</w:t>
            </w:r>
            <w:r w:rsidRPr="00C51F95">
              <w:rPr>
                <w:sz w:val="24"/>
                <w:szCs w:val="24"/>
                <w:lang w:val="en-US"/>
              </w:rPr>
              <w:t>45</w:t>
            </w:r>
          </w:p>
        </w:tc>
        <w:tc>
          <w:tcPr>
            <w:tcW w:w="1843" w:type="dxa"/>
            <w:vAlign w:val="center"/>
          </w:tcPr>
          <w:p w:rsidR="00C2468F" w:rsidRPr="00D43F50" w:rsidRDefault="00C2468F" w:rsidP="00C2468F">
            <w:pPr>
              <w:jc w:val="center"/>
              <w:rPr>
                <w:rFonts w:eastAsia="Calibri"/>
                <w:sz w:val="24"/>
                <w:szCs w:val="24"/>
              </w:rPr>
            </w:pPr>
            <w:r w:rsidRPr="0036013F">
              <w:rPr>
                <w:sz w:val="24"/>
                <w:szCs w:val="24"/>
              </w:rPr>
              <w:t>163,137</w:t>
            </w:r>
          </w:p>
        </w:tc>
      </w:tr>
      <w:tr w:rsidR="00C2468F" w:rsidRPr="00384385" w:rsidTr="00C2468F">
        <w:trPr>
          <w:trHeight w:val="654"/>
        </w:trPr>
        <w:tc>
          <w:tcPr>
            <w:tcW w:w="5670" w:type="dxa"/>
          </w:tcPr>
          <w:p w:rsidR="00C2468F" w:rsidRPr="00D43F50" w:rsidRDefault="00C2468F" w:rsidP="00C2468F">
            <w:pPr>
              <w:rPr>
                <w:sz w:val="24"/>
                <w:szCs w:val="24"/>
              </w:rPr>
            </w:pPr>
            <w:r w:rsidRPr="00D43F50">
              <w:rPr>
                <w:sz w:val="24"/>
                <w:szCs w:val="24"/>
              </w:rPr>
              <w:t xml:space="preserve">Муниципальные автодороги </w:t>
            </w:r>
            <w:proofErr w:type="spellStart"/>
            <w:r w:rsidRPr="00D43F50">
              <w:rPr>
                <w:sz w:val="24"/>
                <w:szCs w:val="24"/>
              </w:rPr>
              <w:t>уличн</w:t>
            </w:r>
            <w:proofErr w:type="gramStart"/>
            <w:r w:rsidRPr="00D43F50">
              <w:rPr>
                <w:sz w:val="24"/>
                <w:szCs w:val="24"/>
              </w:rPr>
              <w:t>о</w:t>
            </w:r>
            <w:proofErr w:type="spellEnd"/>
            <w:r w:rsidRPr="00D43F50">
              <w:rPr>
                <w:sz w:val="24"/>
                <w:szCs w:val="24"/>
              </w:rPr>
              <w:t>-</w:t>
            </w:r>
            <w:proofErr w:type="gramEnd"/>
            <w:r w:rsidRPr="00D43F50">
              <w:rPr>
                <w:sz w:val="24"/>
                <w:szCs w:val="24"/>
              </w:rPr>
              <w:t xml:space="preserve"> дорожной сети города Урай / с твердым покрытием                      </w:t>
            </w:r>
          </w:p>
        </w:tc>
        <w:tc>
          <w:tcPr>
            <w:tcW w:w="1985" w:type="dxa"/>
          </w:tcPr>
          <w:p w:rsidR="00C2468F" w:rsidRPr="00C51F95" w:rsidRDefault="00C2468F" w:rsidP="00C2468F">
            <w:pPr>
              <w:jc w:val="center"/>
              <w:rPr>
                <w:sz w:val="24"/>
                <w:szCs w:val="24"/>
              </w:rPr>
            </w:pPr>
          </w:p>
          <w:p w:rsidR="00C2468F" w:rsidRPr="00C51F95" w:rsidRDefault="00C2468F" w:rsidP="00C2468F">
            <w:pPr>
              <w:jc w:val="center"/>
              <w:rPr>
                <w:rFonts w:eastAsia="Calibri"/>
                <w:sz w:val="24"/>
                <w:szCs w:val="24"/>
              </w:rPr>
            </w:pPr>
            <w:r w:rsidRPr="00C51F95">
              <w:rPr>
                <w:sz w:val="24"/>
                <w:szCs w:val="24"/>
              </w:rPr>
              <w:t>8</w:t>
            </w:r>
            <w:r w:rsidRPr="00C51F95">
              <w:rPr>
                <w:sz w:val="24"/>
                <w:szCs w:val="24"/>
                <w:lang w:val="en-US"/>
              </w:rPr>
              <w:t>2</w:t>
            </w:r>
            <w:r w:rsidRPr="00C51F95">
              <w:rPr>
                <w:sz w:val="24"/>
                <w:szCs w:val="24"/>
              </w:rPr>
              <w:t>,</w:t>
            </w:r>
            <w:r w:rsidRPr="00C51F95">
              <w:rPr>
                <w:sz w:val="24"/>
                <w:szCs w:val="24"/>
                <w:lang w:val="en-US"/>
              </w:rPr>
              <w:t>499</w:t>
            </w:r>
            <w:r w:rsidRPr="00C51F95">
              <w:rPr>
                <w:sz w:val="24"/>
                <w:szCs w:val="24"/>
              </w:rPr>
              <w:t xml:space="preserve"> </w:t>
            </w:r>
            <w:r w:rsidRPr="00C51F95">
              <w:rPr>
                <w:sz w:val="24"/>
                <w:szCs w:val="24"/>
                <w:lang w:val="en-US"/>
              </w:rPr>
              <w:t>/</w:t>
            </w:r>
            <w:r w:rsidRPr="00C51F95">
              <w:rPr>
                <w:sz w:val="24"/>
                <w:szCs w:val="24"/>
              </w:rPr>
              <w:t xml:space="preserve"> </w:t>
            </w:r>
            <w:r w:rsidRPr="00C51F95">
              <w:rPr>
                <w:sz w:val="24"/>
                <w:szCs w:val="24"/>
                <w:lang w:val="en-US"/>
              </w:rPr>
              <w:t>61</w:t>
            </w:r>
            <w:r w:rsidRPr="00C51F95">
              <w:rPr>
                <w:sz w:val="24"/>
                <w:szCs w:val="24"/>
              </w:rPr>
              <w:t>,992</w:t>
            </w:r>
          </w:p>
        </w:tc>
        <w:tc>
          <w:tcPr>
            <w:tcW w:w="1843" w:type="dxa"/>
          </w:tcPr>
          <w:p w:rsidR="00C2468F" w:rsidRPr="00D43F50" w:rsidRDefault="00C2468F" w:rsidP="00C2468F">
            <w:pPr>
              <w:jc w:val="center"/>
              <w:rPr>
                <w:sz w:val="24"/>
                <w:szCs w:val="24"/>
              </w:rPr>
            </w:pPr>
          </w:p>
          <w:p w:rsidR="00C2468F" w:rsidRPr="00D43F50" w:rsidRDefault="00C2468F" w:rsidP="00C2468F">
            <w:pPr>
              <w:jc w:val="center"/>
              <w:rPr>
                <w:rFonts w:eastAsia="Calibri"/>
                <w:sz w:val="24"/>
                <w:szCs w:val="24"/>
              </w:rPr>
            </w:pPr>
            <w:r w:rsidRPr="00D43F50">
              <w:rPr>
                <w:sz w:val="24"/>
                <w:szCs w:val="24"/>
              </w:rPr>
              <w:t>82,195/62,491</w:t>
            </w:r>
          </w:p>
        </w:tc>
      </w:tr>
      <w:tr w:rsidR="00C2468F" w:rsidRPr="00384385" w:rsidTr="00C2468F">
        <w:tc>
          <w:tcPr>
            <w:tcW w:w="5670" w:type="dxa"/>
          </w:tcPr>
          <w:p w:rsidR="00C2468F" w:rsidRPr="00D43F50" w:rsidRDefault="00C2468F" w:rsidP="00C2468F">
            <w:pPr>
              <w:rPr>
                <w:sz w:val="24"/>
                <w:szCs w:val="24"/>
              </w:rPr>
            </w:pPr>
            <w:r w:rsidRPr="00D43F50">
              <w:rPr>
                <w:sz w:val="24"/>
                <w:szCs w:val="24"/>
              </w:rPr>
              <w:t xml:space="preserve"> Внутриквартальные проезды</w:t>
            </w:r>
          </w:p>
        </w:tc>
        <w:tc>
          <w:tcPr>
            <w:tcW w:w="1985" w:type="dxa"/>
            <w:vAlign w:val="center"/>
          </w:tcPr>
          <w:p w:rsidR="00C2468F" w:rsidRPr="00D43F50" w:rsidRDefault="00C2468F" w:rsidP="00C2468F">
            <w:pPr>
              <w:jc w:val="center"/>
              <w:rPr>
                <w:rFonts w:eastAsia="Calibri"/>
                <w:sz w:val="24"/>
                <w:szCs w:val="24"/>
              </w:rPr>
            </w:pPr>
            <w:r w:rsidRPr="00D43F50">
              <w:rPr>
                <w:sz w:val="24"/>
                <w:szCs w:val="24"/>
              </w:rPr>
              <w:t>42,511</w:t>
            </w:r>
          </w:p>
        </w:tc>
        <w:tc>
          <w:tcPr>
            <w:tcW w:w="1843" w:type="dxa"/>
            <w:vAlign w:val="center"/>
          </w:tcPr>
          <w:p w:rsidR="00C2468F" w:rsidRPr="00D43F50" w:rsidRDefault="00C2468F" w:rsidP="00C2468F">
            <w:pPr>
              <w:jc w:val="center"/>
              <w:rPr>
                <w:rFonts w:eastAsia="Calibri"/>
                <w:sz w:val="24"/>
                <w:szCs w:val="24"/>
              </w:rPr>
            </w:pPr>
            <w:r w:rsidRPr="00D43F50">
              <w:rPr>
                <w:sz w:val="24"/>
                <w:szCs w:val="24"/>
              </w:rPr>
              <w:t>42,511</w:t>
            </w:r>
          </w:p>
        </w:tc>
      </w:tr>
      <w:tr w:rsidR="00C2468F" w:rsidRPr="00384385" w:rsidTr="00C2468F">
        <w:tc>
          <w:tcPr>
            <w:tcW w:w="5670" w:type="dxa"/>
          </w:tcPr>
          <w:p w:rsidR="00C2468F" w:rsidRPr="00D43F50" w:rsidRDefault="00C2468F" w:rsidP="00C2468F">
            <w:pPr>
              <w:rPr>
                <w:sz w:val="24"/>
                <w:szCs w:val="24"/>
              </w:rPr>
            </w:pPr>
            <w:r w:rsidRPr="00D43F50">
              <w:rPr>
                <w:sz w:val="24"/>
                <w:szCs w:val="24"/>
              </w:rPr>
              <w:t>Автодороги окружного значения / с твердым покрытием</w:t>
            </w:r>
          </w:p>
        </w:tc>
        <w:tc>
          <w:tcPr>
            <w:tcW w:w="1985" w:type="dxa"/>
            <w:vAlign w:val="center"/>
          </w:tcPr>
          <w:p w:rsidR="00C2468F" w:rsidRPr="00D43F50" w:rsidRDefault="00C2468F" w:rsidP="00C2468F">
            <w:pPr>
              <w:jc w:val="center"/>
              <w:rPr>
                <w:rFonts w:eastAsia="Calibri"/>
                <w:sz w:val="24"/>
                <w:szCs w:val="24"/>
              </w:rPr>
            </w:pPr>
            <w:r w:rsidRPr="00D43F50">
              <w:rPr>
                <w:sz w:val="24"/>
                <w:szCs w:val="24"/>
              </w:rPr>
              <w:t>37,635 / 23,635</w:t>
            </w:r>
          </w:p>
        </w:tc>
        <w:tc>
          <w:tcPr>
            <w:tcW w:w="1843" w:type="dxa"/>
            <w:vAlign w:val="center"/>
          </w:tcPr>
          <w:p w:rsidR="00C2468F" w:rsidRPr="00D43F50" w:rsidRDefault="00C2468F" w:rsidP="00C2468F">
            <w:pPr>
              <w:jc w:val="center"/>
              <w:rPr>
                <w:rFonts w:eastAsia="Calibri"/>
                <w:sz w:val="24"/>
                <w:szCs w:val="24"/>
              </w:rPr>
            </w:pPr>
            <w:r w:rsidRPr="00D43F50">
              <w:rPr>
                <w:sz w:val="24"/>
                <w:szCs w:val="24"/>
              </w:rPr>
              <w:t>38,431/24,431</w:t>
            </w:r>
          </w:p>
        </w:tc>
      </w:tr>
    </w:tbl>
    <w:p w:rsidR="00C2468F" w:rsidRDefault="00C2468F" w:rsidP="00C2468F">
      <w:pPr>
        <w:pStyle w:val="Default"/>
        <w:spacing w:line="240" w:lineRule="atLeast"/>
        <w:jc w:val="both"/>
        <w:rPr>
          <w:color w:val="auto"/>
        </w:rPr>
      </w:pPr>
    </w:p>
    <w:p w:rsidR="000B7183" w:rsidRDefault="00C2468F" w:rsidP="00C2468F">
      <w:pPr>
        <w:pStyle w:val="Default"/>
        <w:spacing w:line="240" w:lineRule="atLeast"/>
        <w:ind w:firstLine="708"/>
        <w:jc w:val="both"/>
      </w:pPr>
      <w:r>
        <w:t>В перечень автомобильных дорог внесена корректировка в части исключения из перечня автомобильной дороги по ул</w:t>
      </w:r>
      <w:proofErr w:type="gramStart"/>
      <w:r>
        <w:t>.</w:t>
      </w:r>
      <w:r w:rsidR="00017EE1">
        <w:t>Ю</w:t>
      </w:r>
      <w:proofErr w:type="gramEnd"/>
      <w:r w:rsidR="00017EE1">
        <w:t>жная протяженностью 0,796 км (</w:t>
      </w:r>
      <w:r>
        <w:t xml:space="preserve">в том числе с твердым покрытием). Данное изменение внесено на основании письма Казенного учреждения </w:t>
      </w:r>
      <w:proofErr w:type="spellStart"/>
      <w:r>
        <w:t>ХМАО-Югры</w:t>
      </w:r>
      <w:proofErr w:type="spellEnd"/>
      <w:r>
        <w:t xml:space="preserve">  «Управление автомобильных дорог» от 12.03.2020 №05/01-Исх-975 о том, что </w:t>
      </w:r>
      <w:r w:rsidRPr="00C42791">
        <w:t>земельный участок</w:t>
      </w:r>
      <w:r>
        <w:t xml:space="preserve"> </w:t>
      </w:r>
      <w:r w:rsidRPr="00C42791">
        <w:t>ул</w:t>
      </w:r>
      <w:proofErr w:type="gramStart"/>
      <w:r w:rsidRPr="00C42791">
        <w:t>.Ю</w:t>
      </w:r>
      <w:proofErr w:type="gramEnd"/>
      <w:r w:rsidRPr="00C42791">
        <w:t xml:space="preserve">жная на протяжении от улицы Спокойная до ул. </w:t>
      </w:r>
      <w:proofErr w:type="spellStart"/>
      <w:r w:rsidRPr="00C42791">
        <w:t>Узбекистанская</w:t>
      </w:r>
      <w:proofErr w:type="spellEnd"/>
      <w:r w:rsidRPr="00C42791">
        <w:t xml:space="preserve"> находится в собственности </w:t>
      </w:r>
      <w:proofErr w:type="spellStart"/>
      <w:r w:rsidRPr="00C42791">
        <w:t>ХМАО-Югры</w:t>
      </w:r>
      <w:proofErr w:type="spellEnd"/>
      <w:r w:rsidRPr="00C42791">
        <w:t>, при этом на участке размещён объект, находящийся в оперативном управлении КУ «Управления автомобильных дорог»</w:t>
      </w:r>
      <w:r>
        <w:t xml:space="preserve"> -</w:t>
      </w:r>
      <w:r w:rsidRPr="00C42791">
        <w:t xml:space="preserve"> автомобильная дорога общего пользования межмуниципального значения Подъезд к г. Урай</w:t>
      </w:r>
      <w:r>
        <w:t>.</w:t>
      </w:r>
      <w:r w:rsidR="000B7183">
        <w:t xml:space="preserve"> </w:t>
      </w:r>
    </w:p>
    <w:p w:rsidR="00C2468F" w:rsidRPr="00C42791" w:rsidRDefault="000B7183" w:rsidP="00C2468F">
      <w:pPr>
        <w:pStyle w:val="Default"/>
        <w:spacing w:line="240" w:lineRule="atLeast"/>
        <w:ind w:firstLine="708"/>
        <w:jc w:val="both"/>
      </w:pPr>
      <w:r>
        <w:t xml:space="preserve">Увеличение протяженности </w:t>
      </w:r>
      <w:r w:rsidR="007D0A4E">
        <w:t>д</w:t>
      </w:r>
      <w:r w:rsidRPr="00D43F50">
        <w:t>орог общего пользования и внутриквартальных проездов</w:t>
      </w:r>
      <w:r w:rsidR="007D0A4E">
        <w:t xml:space="preserve"> за 1 полугодие 2020 года  на 0,492 км относительно 1 полугодия 2019 года связано с включением дорог улиц</w:t>
      </w:r>
      <w:r w:rsidR="00712293">
        <w:t xml:space="preserve">ы </w:t>
      </w:r>
      <w:proofErr w:type="gramStart"/>
      <w:r w:rsidR="00712293">
        <w:t>Луговая</w:t>
      </w:r>
      <w:proofErr w:type="gramEnd"/>
      <w:r w:rsidR="007D0A4E">
        <w:t xml:space="preserve"> и </w:t>
      </w:r>
      <w:r w:rsidR="00712293">
        <w:t xml:space="preserve">переулков </w:t>
      </w:r>
      <w:r w:rsidR="007D0A4E">
        <w:t>Средн</w:t>
      </w:r>
      <w:r w:rsidR="00712293">
        <w:t>ий и Моховой</w:t>
      </w:r>
      <w:r w:rsidR="007D0A4E">
        <w:t>.</w:t>
      </w:r>
    </w:p>
    <w:p w:rsidR="00C2468F" w:rsidRPr="00D43F50" w:rsidRDefault="00C2468F" w:rsidP="00C2468F">
      <w:pPr>
        <w:ind w:firstLine="708"/>
        <w:jc w:val="both"/>
        <w:rPr>
          <w:sz w:val="24"/>
          <w:szCs w:val="24"/>
        </w:rPr>
      </w:pPr>
      <w:r w:rsidRPr="00D43F50">
        <w:rPr>
          <w:sz w:val="24"/>
          <w:szCs w:val="24"/>
        </w:rPr>
        <w:t>ООО «Прогресс » содержит  42,511 км –  проезды в жилой зоне города и выполняет работу по озеленению города (включая газоны, подсадку зеленых насаждений, формовку деревьев), ООО  «</w:t>
      </w:r>
      <w:proofErr w:type="spellStart"/>
      <w:r w:rsidRPr="00D43F50">
        <w:rPr>
          <w:sz w:val="24"/>
          <w:szCs w:val="24"/>
        </w:rPr>
        <w:t>Нефтедорстрой</w:t>
      </w:r>
      <w:proofErr w:type="spellEnd"/>
      <w:r w:rsidRPr="00D43F50">
        <w:rPr>
          <w:sz w:val="24"/>
          <w:szCs w:val="24"/>
        </w:rPr>
        <w:t xml:space="preserve">» содержит </w:t>
      </w:r>
      <w:r w:rsidRPr="0063661E">
        <w:rPr>
          <w:sz w:val="24"/>
          <w:szCs w:val="24"/>
        </w:rPr>
        <w:t xml:space="preserve">- </w:t>
      </w:r>
      <w:r w:rsidRPr="0063661E">
        <w:rPr>
          <w:bCs/>
          <w:sz w:val="24"/>
          <w:szCs w:val="24"/>
        </w:rPr>
        <w:t xml:space="preserve">82,195 </w:t>
      </w:r>
      <w:r w:rsidRPr="0063661E">
        <w:rPr>
          <w:sz w:val="24"/>
          <w:szCs w:val="24"/>
        </w:rPr>
        <w:t>км  – автомобильные дороги  города, филиал № 6 Государственного предприятия «</w:t>
      </w:r>
      <w:proofErr w:type="spellStart"/>
      <w:r w:rsidRPr="0063661E">
        <w:rPr>
          <w:sz w:val="24"/>
          <w:szCs w:val="24"/>
        </w:rPr>
        <w:t>Северавтодор</w:t>
      </w:r>
      <w:proofErr w:type="spellEnd"/>
      <w:r w:rsidRPr="0063661E">
        <w:rPr>
          <w:sz w:val="24"/>
          <w:szCs w:val="24"/>
        </w:rPr>
        <w:t>» содержит автомобильные дороги окружного значения в границах  муниципального образования город Урай (автодороги окружного значения) – 38,431 км.</w:t>
      </w:r>
    </w:p>
    <w:p w:rsidR="00C2468F" w:rsidRPr="00384385" w:rsidRDefault="00C2468F" w:rsidP="00C2468F">
      <w:pPr>
        <w:jc w:val="both"/>
        <w:rPr>
          <w:sz w:val="24"/>
          <w:szCs w:val="24"/>
          <w:highlight w:val="yellow"/>
        </w:rPr>
      </w:pPr>
    </w:p>
    <w:p w:rsidR="00C2468F" w:rsidRPr="0063661E" w:rsidRDefault="00C2468F" w:rsidP="00C2468F">
      <w:pPr>
        <w:jc w:val="center"/>
        <w:rPr>
          <w:b/>
          <w:sz w:val="24"/>
          <w:szCs w:val="24"/>
        </w:rPr>
      </w:pPr>
      <w:r w:rsidRPr="0063661E">
        <w:rPr>
          <w:b/>
          <w:sz w:val="24"/>
          <w:szCs w:val="24"/>
        </w:rPr>
        <w:t>Речная переправа</w:t>
      </w:r>
    </w:p>
    <w:p w:rsidR="00C2468F" w:rsidRPr="0063661E" w:rsidRDefault="00C2468F" w:rsidP="00C2468F">
      <w:pPr>
        <w:ind w:firstLine="709"/>
        <w:jc w:val="both"/>
        <w:rPr>
          <w:sz w:val="24"/>
          <w:szCs w:val="24"/>
        </w:rPr>
      </w:pPr>
      <w:proofErr w:type="gramStart"/>
      <w:r w:rsidRPr="0063661E">
        <w:rPr>
          <w:sz w:val="24"/>
        </w:rPr>
        <w:t>Транспортное обслуживание населения</w:t>
      </w:r>
      <w:r w:rsidRPr="0063661E">
        <w:rPr>
          <w:sz w:val="24"/>
          <w:szCs w:val="24"/>
        </w:rPr>
        <w:t xml:space="preserve"> при переправлении через грузовую и пассажирскую переправы, организованные через реку </w:t>
      </w:r>
      <w:proofErr w:type="spellStart"/>
      <w:r w:rsidRPr="0063661E">
        <w:rPr>
          <w:sz w:val="24"/>
          <w:szCs w:val="24"/>
        </w:rPr>
        <w:t>Конда</w:t>
      </w:r>
      <w:proofErr w:type="spellEnd"/>
      <w:r w:rsidRPr="0063661E">
        <w:rPr>
          <w:sz w:val="24"/>
          <w:szCs w:val="24"/>
        </w:rPr>
        <w:t xml:space="preserve"> в летний и зимний периоды, предполагает выполнение работ по обеспечению непрерывной эксплуатации переправ (в т.ч. строительство переправы в зимний период, содержание, перевозка пассажиров).  </w:t>
      </w:r>
      <w:proofErr w:type="gramEnd"/>
    </w:p>
    <w:p w:rsidR="00C2468F" w:rsidRPr="0063661E" w:rsidRDefault="00C2468F" w:rsidP="00C2468F">
      <w:pPr>
        <w:ind w:firstLine="709"/>
        <w:jc w:val="both"/>
        <w:rPr>
          <w:sz w:val="24"/>
          <w:szCs w:val="24"/>
        </w:rPr>
      </w:pPr>
      <w:proofErr w:type="gramStart"/>
      <w:r w:rsidRPr="0063661E">
        <w:rPr>
          <w:sz w:val="24"/>
          <w:szCs w:val="24"/>
        </w:rPr>
        <w:t xml:space="preserve">В рамках реализации муниципальной программы «Развитие транспортной системы города Урай на 2016-2020 годы» на 2020 год администрацией города Урай предусмотрено 8000,0 тысяч рублей на частичное возмещение затрат, связанных с организацией транспортного обслуживания населения и юридических лиц при переправлении через грузовую и пассажирскую переправы, организованные через реку </w:t>
      </w:r>
      <w:proofErr w:type="spellStart"/>
      <w:r w:rsidRPr="0063661E">
        <w:rPr>
          <w:sz w:val="24"/>
          <w:szCs w:val="24"/>
        </w:rPr>
        <w:t>Конда</w:t>
      </w:r>
      <w:proofErr w:type="spellEnd"/>
      <w:r w:rsidRPr="0063661E">
        <w:rPr>
          <w:sz w:val="24"/>
          <w:szCs w:val="24"/>
        </w:rPr>
        <w:t>.</w:t>
      </w:r>
      <w:proofErr w:type="gramEnd"/>
    </w:p>
    <w:p w:rsidR="00C2468F" w:rsidRPr="00384385" w:rsidRDefault="00C2468F" w:rsidP="00C2468F">
      <w:pPr>
        <w:ind w:firstLine="709"/>
        <w:jc w:val="both"/>
        <w:rPr>
          <w:sz w:val="24"/>
          <w:highlight w:val="yellow"/>
        </w:rPr>
      </w:pPr>
      <w:r w:rsidRPr="0063661E">
        <w:rPr>
          <w:sz w:val="24"/>
          <w:szCs w:val="24"/>
        </w:rPr>
        <w:t>В рамках Соглашения с ООО «</w:t>
      </w:r>
      <w:proofErr w:type="spellStart"/>
      <w:r w:rsidRPr="0063661E">
        <w:rPr>
          <w:sz w:val="24"/>
          <w:szCs w:val="24"/>
        </w:rPr>
        <w:t>Урайречфлот</w:t>
      </w:r>
      <w:proofErr w:type="spellEnd"/>
      <w:r w:rsidRPr="0063661E">
        <w:rPr>
          <w:sz w:val="24"/>
          <w:szCs w:val="24"/>
        </w:rPr>
        <w:t xml:space="preserve">» о предоставлении субсидии из бюджета городского округа на частичное возмещение затрат по транспортному обслуживанию населения при переправлении через грузовую и пассажирскую переправу за  </w:t>
      </w:r>
      <w:r w:rsidRPr="00AE6216">
        <w:rPr>
          <w:sz w:val="24"/>
          <w:szCs w:val="24"/>
        </w:rPr>
        <w:t xml:space="preserve">1 </w:t>
      </w:r>
      <w:r w:rsidR="00AE6216" w:rsidRPr="00AE6216">
        <w:rPr>
          <w:sz w:val="24"/>
          <w:szCs w:val="24"/>
        </w:rPr>
        <w:t>полугодие</w:t>
      </w:r>
      <w:r w:rsidRPr="00AE6216">
        <w:rPr>
          <w:sz w:val="24"/>
          <w:szCs w:val="24"/>
        </w:rPr>
        <w:t xml:space="preserve"> 2020 года перечислено субсидий в размере </w:t>
      </w:r>
      <w:r w:rsidR="00AE6216" w:rsidRPr="00AE6216">
        <w:rPr>
          <w:sz w:val="24"/>
          <w:szCs w:val="24"/>
        </w:rPr>
        <w:t xml:space="preserve">3506,7 </w:t>
      </w:r>
      <w:r w:rsidRPr="00AE6216">
        <w:rPr>
          <w:sz w:val="24"/>
          <w:szCs w:val="24"/>
        </w:rPr>
        <w:t xml:space="preserve"> тыс</w:t>
      </w:r>
      <w:proofErr w:type="gramStart"/>
      <w:r w:rsidRPr="00AE6216">
        <w:rPr>
          <w:sz w:val="24"/>
          <w:szCs w:val="24"/>
        </w:rPr>
        <w:t>.р</w:t>
      </w:r>
      <w:proofErr w:type="gramEnd"/>
      <w:r w:rsidRPr="00AE6216">
        <w:rPr>
          <w:sz w:val="24"/>
          <w:szCs w:val="24"/>
        </w:rPr>
        <w:t>ублей</w:t>
      </w:r>
      <w:r w:rsidRPr="00307A0E">
        <w:rPr>
          <w:sz w:val="24"/>
          <w:szCs w:val="24"/>
        </w:rPr>
        <w:t>.</w:t>
      </w:r>
      <w:r w:rsidRPr="00307A0E">
        <w:rPr>
          <w:sz w:val="24"/>
        </w:rPr>
        <w:t xml:space="preserve"> </w:t>
      </w:r>
      <w:r w:rsidRPr="00384385">
        <w:rPr>
          <w:sz w:val="24"/>
          <w:highlight w:val="yellow"/>
        </w:rPr>
        <w:t xml:space="preserve"> </w:t>
      </w:r>
    </w:p>
    <w:p w:rsidR="00C2468F" w:rsidRPr="0063661E" w:rsidRDefault="00C2468F" w:rsidP="00C2468F">
      <w:pPr>
        <w:autoSpaceDE w:val="0"/>
        <w:autoSpaceDN w:val="0"/>
        <w:adjustRightInd w:val="0"/>
        <w:spacing w:line="240" w:lineRule="atLeast"/>
        <w:ind w:firstLine="709"/>
        <w:jc w:val="both"/>
        <w:rPr>
          <w:sz w:val="24"/>
          <w:szCs w:val="24"/>
        </w:rPr>
      </w:pPr>
      <w:r w:rsidRPr="0063661E">
        <w:rPr>
          <w:sz w:val="24"/>
          <w:szCs w:val="24"/>
        </w:rPr>
        <w:lastRenderedPageBreak/>
        <w:t xml:space="preserve">В летний период времени на пассажирской переправе предоставлено право бесплатного проезда отдельным категориям граждан. </w:t>
      </w:r>
    </w:p>
    <w:p w:rsidR="00C2468F" w:rsidRPr="0063661E" w:rsidRDefault="00C2468F" w:rsidP="00C2468F">
      <w:pPr>
        <w:autoSpaceDE w:val="0"/>
        <w:autoSpaceDN w:val="0"/>
        <w:adjustRightInd w:val="0"/>
        <w:spacing w:line="240" w:lineRule="atLeast"/>
        <w:ind w:firstLine="709"/>
        <w:jc w:val="both"/>
        <w:rPr>
          <w:sz w:val="24"/>
          <w:szCs w:val="24"/>
        </w:rPr>
      </w:pPr>
      <w:r w:rsidRPr="0063661E">
        <w:rPr>
          <w:sz w:val="24"/>
          <w:szCs w:val="24"/>
        </w:rPr>
        <w:t xml:space="preserve">Также обеспечивается </w:t>
      </w:r>
      <w:r w:rsidRPr="0063661E">
        <w:rPr>
          <w:bCs/>
          <w:sz w:val="24"/>
          <w:szCs w:val="24"/>
        </w:rPr>
        <w:t>бесплатный и внеочередной проезд через переправу транспорта служб оперативного экстренного реагирования, коммунальной техники, транспорта, предназначенного для эвакуации людей в экстренных ситуациях.</w:t>
      </w:r>
    </w:p>
    <w:p w:rsidR="00C2468F" w:rsidRPr="00384385" w:rsidRDefault="00C2468F" w:rsidP="00C2468F">
      <w:pPr>
        <w:ind w:firstLine="709"/>
        <w:jc w:val="both"/>
        <w:rPr>
          <w:sz w:val="24"/>
          <w:highlight w:val="yellow"/>
        </w:rPr>
      </w:pPr>
    </w:p>
    <w:p w:rsidR="00C2468F" w:rsidRPr="0063661E" w:rsidRDefault="00C2468F" w:rsidP="00C2468F">
      <w:pPr>
        <w:tabs>
          <w:tab w:val="left" w:pos="567"/>
        </w:tabs>
        <w:jc w:val="center"/>
        <w:rPr>
          <w:sz w:val="24"/>
          <w:szCs w:val="24"/>
        </w:rPr>
      </w:pPr>
      <w:r w:rsidRPr="0063661E">
        <w:rPr>
          <w:b/>
          <w:sz w:val="24"/>
          <w:szCs w:val="24"/>
        </w:rPr>
        <w:t>Авиационный транспорт</w:t>
      </w:r>
    </w:p>
    <w:p w:rsidR="00C2468F" w:rsidRPr="0063661E" w:rsidRDefault="00C2468F" w:rsidP="00C2468F">
      <w:pPr>
        <w:widowControl w:val="0"/>
        <w:ind w:firstLine="709"/>
        <w:jc w:val="both"/>
        <w:rPr>
          <w:snapToGrid w:val="0"/>
          <w:sz w:val="24"/>
          <w:szCs w:val="24"/>
        </w:rPr>
      </w:pPr>
      <w:r w:rsidRPr="0063661E">
        <w:rPr>
          <w:sz w:val="24"/>
          <w:szCs w:val="24"/>
        </w:rPr>
        <w:t xml:space="preserve">АО «Аэропорт Урай» находится в черте города Урай и является самым крупным аэропортом, расположенным на территории </w:t>
      </w:r>
      <w:proofErr w:type="spellStart"/>
      <w:r w:rsidRPr="0063661E">
        <w:rPr>
          <w:sz w:val="24"/>
          <w:szCs w:val="24"/>
        </w:rPr>
        <w:t>Кондинского</w:t>
      </w:r>
      <w:proofErr w:type="spellEnd"/>
      <w:r w:rsidRPr="0063661E">
        <w:rPr>
          <w:sz w:val="24"/>
          <w:szCs w:val="24"/>
        </w:rPr>
        <w:t xml:space="preserve"> района. Его услугами пользуются жители таких населенных пунктов, как </w:t>
      </w:r>
      <w:proofErr w:type="spellStart"/>
      <w:r w:rsidRPr="0063661E">
        <w:rPr>
          <w:sz w:val="24"/>
          <w:szCs w:val="24"/>
        </w:rPr>
        <w:t>пгт</w:t>
      </w:r>
      <w:proofErr w:type="spellEnd"/>
      <w:r w:rsidRPr="0063661E">
        <w:rPr>
          <w:sz w:val="24"/>
          <w:szCs w:val="24"/>
        </w:rPr>
        <w:t xml:space="preserve">. </w:t>
      </w:r>
      <w:proofErr w:type="gramStart"/>
      <w:r w:rsidRPr="0063661E">
        <w:rPr>
          <w:sz w:val="24"/>
          <w:szCs w:val="24"/>
        </w:rPr>
        <w:t>Междуреченский</w:t>
      </w:r>
      <w:proofErr w:type="gramEnd"/>
      <w:r w:rsidRPr="0063661E">
        <w:rPr>
          <w:sz w:val="24"/>
          <w:szCs w:val="24"/>
        </w:rPr>
        <w:t xml:space="preserve">, близлежащих к городу Урай поселков </w:t>
      </w:r>
      <w:proofErr w:type="spellStart"/>
      <w:r w:rsidRPr="0063661E">
        <w:rPr>
          <w:sz w:val="24"/>
          <w:szCs w:val="24"/>
        </w:rPr>
        <w:t>Кондинского</w:t>
      </w:r>
      <w:proofErr w:type="spellEnd"/>
      <w:r w:rsidRPr="0063661E">
        <w:rPr>
          <w:sz w:val="24"/>
          <w:szCs w:val="24"/>
        </w:rPr>
        <w:t xml:space="preserve"> района. </w:t>
      </w:r>
      <w:r w:rsidRPr="0063661E">
        <w:rPr>
          <w:snapToGrid w:val="0"/>
          <w:sz w:val="24"/>
          <w:szCs w:val="24"/>
        </w:rPr>
        <w:t xml:space="preserve">В аэропорту Урай базируются вертолеты АК «Ямал», выполняющие работы по обслуживанию </w:t>
      </w:r>
      <w:proofErr w:type="spellStart"/>
      <w:proofErr w:type="gramStart"/>
      <w:r w:rsidRPr="0063661E">
        <w:rPr>
          <w:snapToGrid w:val="0"/>
          <w:sz w:val="24"/>
          <w:szCs w:val="24"/>
        </w:rPr>
        <w:t>газо-нефтепроводов</w:t>
      </w:r>
      <w:proofErr w:type="spellEnd"/>
      <w:proofErr w:type="gramEnd"/>
      <w:r w:rsidRPr="0063661E">
        <w:rPr>
          <w:snapToGrid w:val="0"/>
          <w:sz w:val="24"/>
          <w:szCs w:val="24"/>
        </w:rPr>
        <w:t>, электрических сетей, нефтепромыслов. Аэропорт Урай обеспечивает дежурство воздушных судов для выполнения поисково-спасательных работ в закрепленном районе ответственности и срочных санитарных заданий для оказания медицинской помощи населению. Аэропорт Урай работает по приему и выпуску воздушных судов, а также выполняет функции запасного аэродрома.</w:t>
      </w:r>
    </w:p>
    <w:p w:rsidR="00C2468F" w:rsidRPr="00384479" w:rsidRDefault="00C2468F" w:rsidP="00C2468F">
      <w:pPr>
        <w:ind w:firstLine="567"/>
        <w:jc w:val="both"/>
        <w:rPr>
          <w:sz w:val="24"/>
          <w:szCs w:val="24"/>
        </w:rPr>
      </w:pPr>
      <w:r w:rsidRPr="00384479">
        <w:rPr>
          <w:sz w:val="24"/>
          <w:szCs w:val="24"/>
        </w:rPr>
        <w:t xml:space="preserve">В 1 </w:t>
      </w:r>
      <w:r w:rsidR="00384479" w:rsidRPr="00384479">
        <w:rPr>
          <w:sz w:val="24"/>
          <w:szCs w:val="24"/>
        </w:rPr>
        <w:t>полугодии</w:t>
      </w:r>
      <w:r w:rsidRPr="00384479">
        <w:rPr>
          <w:sz w:val="24"/>
          <w:szCs w:val="24"/>
        </w:rPr>
        <w:t xml:space="preserve"> 2020 года аэропорт города Урай обслуживал движение самолетов в следующих направлениях: </w:t>
      </w:r>
    </w:p>
    <w:p w:rsidR="00C2468F" w:rsidRPr="00384479" w:rsidRDefault="00C2468F" w:rsidP="00C2468F">
      <w:pPr>
        <w:ind w:firstLine="567"/>
        <w:jc w:val="both"/>
        <w:rPr>
          <w:sz w:val="24"/>
          <w:szCs w:val="24"/>
        </w:rPr>
      </w:pPr>
      <w:r w:rsidRPr="00384479">
        <w:rPr>
          <w:sz w:val="24"/>
          <w:szCs w:val="24"/>
        </w:rPr>
        <w:t>- Тюмень – Урай – Советский – Урай - Тюмень 1 раз в неделю по третьим дням (воздушные суда АТР – 72);</w:t>
      </w:r>
    </w:p>
    <w:p w:rsidR="00AE6216" w:rsidRPr="00384479" w:rsidRDefault="00C2468F" w:rsidP="00C2468F">
      <w:pPr>
        <w:ind w:firstLine="567"/>
        <w:jc w:val="both"/>
        <w:rPr>
          <w:sz w:val="24"/>
          <w:szCs w:val="24"/>
        </w:rPr>
      </w:pPr>
      <w:r w:rsidRPr="00384479">
        <w:rPr>
          <w:sz w:val="24"/>
          <w:szCs w:val="24"/>
        </w:rPr>
        <w:t>- Ханты-Мансийск – Урай – Ханты-Мансийск 2 раза в неделю по вторым, шестым дням (воздушные суда АТР – 72)</w:t>
      </w:r>
      <w:r w:rsidR="00AE6216" w:rsidRPr="00384479">
        <w:rPr>
          <w:sz w:val="24"/>
          <w:szCs w:val="24"/>
        </w:rPr>
        <w:t>;</w:t>
      </w:r>
    </w:p>
    <w:p w:rsidR="00C2468F" w:rsidRPr="00384385" w:rsidRDefault="00384479" w:rsidP="00C2468F">
      <w:pPr>
        <w:ind w:firstLine="567"/>
        <w:jc w:val="both"/>
        <w:rPr>
          <w:sz w:val="24"/>
          <w:szCs w:val="24"/>
          <w:highlight w:val="yellow"/>
        </w:rPr>
      </w:pPr>
      <w:r w:rsidRPr="00384479">
        <w:rPr>
          <w:sz w:val="24"/>
          <w:szCs w:val="24"/>
        </w:rPr>
        <w:t>- п</w:t>
      </w:r>
      <w:r w:rsidRPr="00922EE8">
        <w:rPr>
          <w:sz w:val="24"/>
          <w:szCs w:val="24"/>
        </w:rPr>
        <w:t xml:space="preserve">о вторым и шестым дням открыто движение самолетов в направлении Ханты-Мансийск – Урай – Екатеринбург – Урай – </w:t>
      </w:r>
      <w:proofErr w:type="gramStart"/>
      <w:r w:rsidRPr="00922EE8">
        <w:rPr>
          <w:sz w:val="24"/>
          <w:szCs w:val="24"/>
        </w:rPr>
        <w:t xml:space="preserve">Ханты- </w:t>
      </w:r>
      <w:proofErr w:type="spellStart"/>
      <w:r>
        <w:rPr>
          <w:sz w:val="24"/>
          <w:szCs w:val="24"/>
        </w:rPr>
        <w:t>М</w:t>
      </w:r>
      <w:r w:rsidRPr="00922EE8">
        <w:rPr>
          <w:sz w:val="24"/>
          <w:szCs w:val="24"/>
        </w:rPr>
        <w:t>ансийск</w:t>
      </w:r>
      <w:proofErr w:type="spellEnd"/>
      <w:proofErr w:type="gramEnd"/>
      <w:r>
        <w:rPr>
          <w:sz w:val="24"/>
          <w:szCs w:val="24"/>
        </w:rPr>
        <w:t>.</w:t>
      </w:r>
    </w:p>
    <w:p w:rsidR="00C2468F" w:rsidRPr="0063661E" w:rsidRDefault="00C2468F" w:rsidP="00C2468F">
      <w:pPr>
        <w:ind w:firstLine="567"/>
        <w:jc w:val="both"/>
        <w:rPr>
          <w:sz w:val="24"/>
          <w:szCs w:val="24"/>
        </w:rPr>
      </w:pPr>
      <w:r w:rsidRPr="0063661E">
        <w:rPr>
          <w:sz w:val="24"/>
          <w:szCs w:val="24"/>
        </w:rPr>
        <w:t xml:space="preserve">Учитывая те обстоятельства, что в муниципальном образовании городской округ город Урай нет устойчивой, круглогодичной, надежной транспортной связи, отсутствует регулярное автобусное сообщение с населенными пунктами Ханты-Мансийского автономного округа – </w:t>
      </w:r>
      <w:proofErr w:type="spellStart"/>
      <w:r w:rsidRPr="0063661E">
        <w:rPr>
          <w:sz w:val="24"/>
          <w:szCs w:val="24"/>
        </w:rPr>
        <w:t>Югры</w:t>
      </w:r>
      <w:proofErr w:type="spellEnd"/>
      <w:r w:rsidRPr="0063661E">
        <w:rPr>
          <w:sz w:val="24"/>
          <w:szCs w:val="24"/>
        </w:rPr>
        <w:t xml:space="preserve"> и Российской Федерации, отсутствует железнодорожный и речной транспорт, развитие авиационных перевозок является социально-значимой функцией для жителей нашего города и близлежащих населенных пунктов. В период ежегодных массовых отпусков у жителей города и </w:t>
      </w:r>
      <w:proofErr w:type="spellStart"/>
      <w:r w:rsidRPr="0063661E">
        <w:rPr>
          <w:sz w:val="24"/>
          <w:szCs w:val="24"/>
        </w:rPr>
        <w:t>Кондинского</w:t>
      </w:r>
      <w:proofErr w:type="spellEnd"/>
      <w:r w:rsidRPr="0063661E">
        <w:rPr>
          <w:sz w:val="24"/>
          <w:szCs w:val="24"/>
        </w:rPr>
        <w:t xml:space="preserve"> района нет альтернативных путей выезда к месту отдыха и обратно. С целью повышения мобильности населения, для удобства пассажиров, для осуществления служебных поездок, организации отдыха в летний период необходимо организовывать авиарейсы в различных направлениях, в том числе в летний период в южных направлениях (Уфа, Краснодар, Симферополь).</w:t>
      </w:r>
    </w:p>
    <w:p w:rsidR="006431F7" w:rsidRDefault="006431F7" w:rsidP="001C52C5">
      <w:pPr>
        <w:pStyle w:val="31"/>
        <w:spacing w:after="0"/>
        <w:ind w:left="0"/>
        <w:jc w:val="center"/>
        <w:outlineLvl w:val="0"/>
        <w:rPr>
          <w:b/>
          <w:sz w:val="24"/>
          <w:szCs w:val="24"/>
          <w:highlight w:val="yellow"/>
        </w:rPr>
      </w:pPr>
    </w:p>
    <w:p w:rsidR="001C52C5" w:rsidRPr="008C0371" w:rsidRDefault="001C52C5" w:rsidP="001C52C5">
      <w:pPr>
        <w:pStyle w:val="31"/>
        <w:spacing w:after="0"/>
        <w:ind w:left="0"/>
        <w:jc w:val="center"/>
        <w:outlineLvl w:val="0"/>
        <w:rPr>
          <w:b/>
          <w:sz w:val="24"/>
          <w:szCs w:val="24"/>
        </w:rPr>
      </w:pPr>
      <w:r w:rsidRPr="008C0371">
        <w:rPr>
          <w:b/>
          <w:sz w:val="24"/>
          <w:szCs w:val="24"/>
        </w:rPr>
        <w:t>Телекоммуникации и связь</w:t>
      </w:r>
    </w:p>
    <w:p w:rsidR="001C52C5" w:rsidRPr="008C0371" w:rsidRDefault="001C52C5" w:rsidP="000514D0">
      <w:pPr>
        <w:pStyle w:val="31"/>
        <w:spacing w:after="0"/>
        <w:ind w:left="0" w:firstLine="708"/>
        <w:jc w:val="both"/>
        <w:outlineLvl w:val="0"/>
        <w:rPr>
          <w:sz w:val="24"/>
          <w:szCs w:val="24"/>
        </w:rPr>
      </w:pPr>
      <w:r w:rsidRPr="008C0371">
        <w:rPr>
          <w:sz w:val="24"/>
          <w:szCs w:val="24"/>
        </w:rPr>
        <w:t xml:space="preserve">С внедрением цифровых технологий, объединения компьютерной и коммутационной техники, волоконно-оптических линий связи кардинально изменились возможности по предоставлению информационно – телекоммуникационных  услуг. </w:t>
      </w:r>
    </w:p>
    <w:p w:rsidR="001C52C5" w:rsidRPr="008C0371" w:rsidRDefault="001C52C5" w:rsidP="000514D0">
      <w:pPr>
        <w:ind w:firstLine="708"/>
        <w:jc w:val="both"/>
        <w:rPr>
          <w:sz w:val="24"/>
          <w:szCs w:val="24"/>
        </w:rPr>
      </w:pPr>
      <w:r w:rsidRPr="008C0371">
        <w:rPr>
          <w:sz w:val="24"/>
          <w:szCs w:val="24"/>
        </w:rPr>
        <w:t>Несмотря на быстрое развитие новых услуг, по-прежнему стабильно действуют и развиваются: почтовая связь, междугородняя и местная телефонная связь.</w:t>
      </w:r>
      <w:r w:rsidR="009F351E" w:rsidRPr="008C0371">
        <w:rPr>
          <w:sz w:val="24"/>
          <w:szCs w:val="24"/>
        </w:rPr>
        <w:t xml:space="preserve"> </w:t>
      </w:r>
      <w:r w:rsidRPr="008C0371">
        <w:rPr>
          <w:sz w:val="24"/>
          <w:szCs w:val="24"/>
        </w:rPr>
        <w:t xml:space="preserve">Развитие сотовой связи не снизило потребности населения в услугах фиксированной связи. </w:t>
      </w:r>
    </w:p>
    <w:p w:rsidR="001C52C5" w:rsidRPr="008C0371" w:rsidRDefault="001C52C5" w:rsidP="000514D0">
      <w:pPr>
        <w:ind w:firstLine="708"/>
        <w:jc w:val="both"/>
        <w:rPr>
          <w:sz w:val="24"/>
          <w:szCs w:val="24"/>
        </w:rPr>
      </w:pPr>
      <w:r w:rsidRPr="008C0371">
        <w:rPr>
          <w:sz w:val="24"/>
          <w:szCs w:val="24"/>
        </w:rPr>
        <w:t>ПАО «</w:t>
      </w:r>
      <w:proofErr w:type="spellStart"/>
      <w:r w:rsidRPr="008C0371">
        <w:rPr>
          <w:sz w:val="24"/>
          <w:szCs w:val="24"/>
        </w:rPr>
        <w:t>Ростелеком</w:t>
      </w:r>
      <w:proofErr w:type="spellEnd"/>
      <w:r w:rsidRPr="008C0371">
        <w:rPr>
          <w:sz w:val="24"/>
          <w:szCs w:val="24"/>
        </w:rPr>
        <w:t>» активно развивает сеть передачи данных на основе технологии оптического доступа в квартиру, офис клиента (технология GPON), позволяющая объединить услуги доступа в Интернет, телевидения и фиксированного телефона в одном оптическом доступе и дающая возможность в перспективе пользоваться различными интерактивными сервисами.</w:t>
      </w:r>
      <w:r w:rsidR="00B45EB4" w:rsidRPr="008C0371">
        <w:rPr>
          <w:sz w:val="24"/>
          <w:szCs w:val="24"/>
        </w:rPr>
        <w:t xml:space="preserve"> </w:t>
      </w:r>
      <w:r w:rsidRPr="008C0371">
        <w:rPr>
          <w:sz w:val="24"/>
          <w:szCs w:val="24"/>
        </w:rPr>
        <w:t>В городе установлен 1 городской таксофон с универсальной услугой, позволяющей проводить бесплатные звонки на фиксированные номера.</w:t>
      </w:r>
    </w:p>
    <w:p w:rsidR="001C52C5" w:rsidRPr="008C0371" w:rsidRDefault="001C52C5" w:rsidP="000514D0">
      <w:pPr>
        <w:ind w:firstLine="708"/>
        <w:jc w:val="both"/>
        <w:rPr>
          <w:sz w:val="24"/>
          <w:szCs w:val="24"/>
        </w:rPr>
      </w:pPr>
      <w:r w:rsidRPr="008C0371">
        <w:rPr>
          <w:sz w:val="24"/>
          <w:szCs w:val="24"/>
        </w:rPr>
        <w:t>ПАО «</w:t>
      </w:r>
      <w:proofErr w:type="spellStart"/>
      <w:r w:rsidRPr="008C0371">
        <w:rPr>
          <w:sz w:val="24"/>
          <w:szCs w:val="24"/>
        </w:rPr>
        <w:t>Ростелеком</w:t>
      </w:r>
      <w:proofErr w:type="spellEnd"/>
      <w:r w:rsidRPr="008C0371">
        <w:rPr>
          <w:sz w:val="24"/>
          <w:szCs w:val="24"/>
        </w:rPr>
        <w:t>» и ООО «</w:t>
      </w:r>
      <w:proofErr w:type="spellStart"/>
      <w:r w:rsidRPr="008C0371">
        <w:rPr>
          <w:sz w:val="24"/>
          <w:szCs w:val="24"/>
        </w:rPr>
        <w:t>ПиП</w:t>
      </w:r>
      <w:proofErr w:type="spellEnd"/>
      <w:r w:rsidRPr="008C0371">
        <w:rPr>
          <w:sz w:val="24"/>
          <w:szCs w:val="24"/>
        </w:rPr>
        <w:t>» ведут постоянную работу в области  расширения спектра и повышения качества предоставляемых ИТК услуг, обеспечения наиболее полного удовлетворения потребностей в услугах связи населения города:</w:t>
      </w:r>
    </w:p>
    <w:p w:rsidR="001C52C5" w:rsidRPr="008C0371" w:rsidRDefault="001C52C5" w:rsidP="000514D0">
      <w:pPr>
        <w:ind w:firstLine="708"/>
        <w:jc w:val="both"/>
        <w:rPr>
          <w:sz w:val="24"/>
          <w:szCs w:val="24"/>
        </w:rPr>
      </w:pPr>
      <w:r w:rsidRPr="008C0371">
        <w:rPr>
          <w:sz w:val="24"/>
          <w:szCs w:val="24"/>
        </w:rPr>
        <w:lastRenderedPageBreak/>
        <w:t>- Фиксированная связь. Основным провайдером услуг связи в городе является Публичное акционерное общество междугородней и международной электрической связи «</w:t>
      </w:r>
      <w:proofErr w:type="spellStart"/>
      <w:r w:rsidRPr="008C0371">
        <w:rPr>
          <w:sz w:val="24"/>
          <w:szCs w:val="24"/>
        </w:rPr>
        <w:t>Ростелеком</w:t>
      </w:r>
      <w:proofErr w:type="spellEnd"/>
      <w:r w:rsidRPr="008C0371">
        <w:rPr>
          <w:sz w:val="24"/>
          <w:szCs w:val="24"/>
        </w:rPr>
        <w:t xml:space="preserve">», предоставляющим услуги местной и внутризоновой телефонной связи. Пользователями стационарной связи в городе Урай являются около 10 тысяч абонентов. </w:t>
      </w:r>
    </w:p>
    <w:p w:rsidR="001C52C5" w:rsidRPr="008C0371" w:rsidRDefault="001C52C5" w:rsidP="000514D0">
      <w:pPr>
        <w:ind w:firstLine="708"/>
        <w:jc w:val="both"/>
        <w:rPr>
          <w:sz w:val="24"/>
          <w:szCs w:val="24"/>
        </w:rPr>
      </w:pPr>
      <w:r w:rsidRPr="008C0371">
        <w:rPr>
          <w:sz w:val="24"/>
          <w:szCs w:val="24"/>
        </w:rPr>
        <w:t xml:space="preserve">- Сотовая связь в городе представлена компаниями: ПАО «Мобильные </w:t>
      </w:r>
      <w:proofErr w:type="spellStart"/>
      <w:r w:rsidRPr="008C0371">
        <w:rPr>
          <w:sz w:val="24"/>
          <w:szCs w:val="24"/>
        </w:rPr>
        <w:t>ТелеСистемы</w:t>
      </w:r>
      <w:proofErr w:type="spellEnd"/>
      <w:r w:rsidRPr="008C0371">
        <w:rPr>
          <w:sz w:val="24"/>
          <w:szCs w:val="24"/>
        </w:rPr>
        <w:t>» (</w:t>
      </w:r>
      <w:hyperlink r:id="rId25" w:tooltip="Мобильные ТелеСистемы" w:history="1">
        <w:r w:rsidRPr="008C0371">
          <w:rPr>
            <w:sz w:val="24"/>
            <w:szCs w:val="24"/>
          </w:rPr>
          <w:t>МТС</w:t>
        </w:r>
      </w:hyperlink>
      <w:r w:rsidRPr="008C0371">
        <w:rPr>
          <w:sz w:val="24"/>
          <w:szCs w:val="24"/>
        </w:rPr>
        <w:t>) – около 2 тысяч абонентов, ПАО «</w:t>
      </w:r>
      <w:proofErr w:type="spellStart"/>
      <w:r w:rsidRPr="008C0371">
        <w:rPr>
          <w:sz w:val="24"/>
          <w:szCs w:val="24"/>
        </w:rPr>
        <w:t>ВымпелКом</w:t>
      </w:r>
      <w:proofErr w:type="spellEnd"/>
      <w:r w:rsidRPr="008C0371">
        <w:rPr>
          <w:sz w:val="24"/>
          <w:szCs w:val="24"/>
        </w:rPr>
        <w:t>» («</w:t>
      </w:r>
      <w:proofErr w:type="spellStart"/>
      <w:r w:rsidR="00076062" w:rsidRPr="008C0371">
        <w:fldChar w:fldCharType="begin"/>
      </w:r>
      <w:r w:rsidR="00404EE4" w:rsidRPr="008C0371">
        <w:instrText>HYPERLINK "http://ru.wikipedia.org/wiki/%D0%91%D0%B8%D0%BB%D0%B0%D0%B9%D0%BD" \o "Билайн"</w:instrText>
      </w:r>
      <w:r w:rsidR="00076062" w:rsidRPr="008C0371">
        <w:fldChar w:fldCharType="separate"/>
      </w:r>
      <w:r w:rsidRPr="008C0371">
        <w:rPr>
          <w:sz w:val="24"/>
          <w:szCs w:val="24"/>
        </w:rPr>
        <w:t>Билайн</w:t>
      </w:r>
      <w:proofErr w:type="spellEnd"/>
      <w:r w:rsidR="00076062" w:rsidRPr="008C0371">
        <w:fldChar w:fldCharType="end"/>
      </w:r>
      <w:r w:rsidRPr="008C0371">
        <w:rPr>
          <w:sz w:val="24"/>
          <w:szCs w:val="24"/>
        </w:rPr>
        <w:t>») - около 2 тысяч абонентов, ПАО «</w:t>
      </w:r>
      <w:proofErr w:type="spellStart"/>
      <w:r w:rsidRPr="008C0371">
        <w:rPr>
          <w:sz w:val="24"/>
          <w:szCs w:val="24"/>
        </w:rPr>
        <w:t>МегаФон</w:t>
      </w:r>
      <w:proofErr w:type="spellEnd"/>
      <w:r w:rsidRPr="008C0371">
        <w:rPr>
          <w:sz w:val="24"/>
          <w:szCs w:val="24"/>
        </w:rPr>
        <w:t xml:space="preserve">» - более 7 тысяч абонентов, ООО «Т2-Мобайл» - более 20 тысяч абонентов, Мотив (ООО «Екатеринбург-2000») – около 4 тысяч абонентов, </w:t>
      </w:r>
      <w:proofErr w:type="spellStart"/>
      <w:proofErr w:type="gramStart"/>
      <w:r w:rsidRPr="008C0371">
        <w:rPr>
          <w:sz w:val="24"/>
          <w:szCs w:val="24"/>
        </w:rPr>
        <w:t>Y</w:t>
      </w:r>
      <w:proofErr w:type="gramEnd"/>
      <w:r w:rsidRPr="008C0371">
        <w:rPr>
          <w:sz w:val="24"/>
          <w:szCs w:val="24"/>
        </w:rPr>
        <w:t>ота</w:t>
      </w:r>
      <w:proofErr w:type="spellEnd"/>
      <w:r w:rsidRPr="008C0371">
        <w:rPr>
          <w:sz w:val="24"/>
          <w:szCs w:val="24"/>
        </w:rPr>
        <w:t xml:space="preserve"> (ООО «СКАРТЕЛ»), ПАО «</w:t>
      </w:r>
      <w:proofErr w:type="spellStart"/>
      <w:r w:rsidRPr="008C0371">
        <w:rPr>
          <w:sz w:val="24"/>
          <w:szCs w:val="24"/>
        </w:rPr>
        <w:t>Ростелеком</w:t>
      </w:r>
      <w:proofErr w:type="spellEnd"/>
      <w:r w:rsidRPr="008C0371">
        <w:rPr>
          <w:sz w:val="24"/>
          <w:szCs w:val="24"/>
        </w:rPr>
        <w:t xml:space="preserve">», а также на рынке появился новый оператор </w:t>
      </w:r>
      <w:proofErr w:type="spellStart"/>
      <w:r w:rsidRPr="008C0371">
        <w:rPr>
          <w:sz w:val="24"/>
          <w:szCs w:val="24"/>
        </w:rPr>
        <w:t>СберМобайл</w:t>
      </w:r>
      <w:proofErr w:type="spellEnd"/>
      <w:r w:rsidRPr="008C0371">
        <w:rPr>
          <w:sz w:val="24"/>
          <w:szCs w:val="24"/>
        </w:rPr>
        <w:t xml:space="preserve"> (ПАО Сбербанк).</w:t>
      </w:r>
    </w:p>
    <w:p w:rsidR="007D10C6" w:rsidRPr="008C0371" w:rsidRDefault="007D10C6" w:rsidP="000514D0">
      <w:pPr>
        <w:ind w:firstLine="708"/>
        <w:jc w:val="both"/>
        <w:rPr>
          <w:sz w:val="24"/>
          <w:szCs w:val="24"/>
        </w:rPr>
      </w:pPr>
      <w:r w:rsidRPr="008C0371">
        <w:rPr>
          <w:sz w:val="24"/>
          <w:szCs w:val="24"/>
        </w:rPr>
        <w:t>Операторами внедрена технология мобильной связи четвертого поколения (4</w:t>
      </w:r>
      <w:r w:rsidRPr="008C0371">
        <w:rPr>
          <w:sz w:val="24"/>
          <w:szCs w:val="24"/>
          <w:lang w:val="en-US"/>
        </w:rPr>
        <w:t>G</w:t>
      </w:r>
      <w:r w:rsidRPr="008C0371">
        <w:rPr>
          <w:sz w:val="24"/>
          <w:szCs w:val="24"/>
        </w:rPr>
        <w:t>).</w:t>
      </w:r>
    </w:p>
    <w:p w:rsidR="001C52C5" w:rsidRPr="008C0371" w:rsidRDefault="001C52C5" w:rsidP="001C52C5">
      <w:pPr>
        <w:ind w:firstLine="709"/>
        <w:jc w:val="both"/>
        <w:rPr>
          <w:sz w:val="24"/>
          <w:szCs w:val="24"/>
        </w:rPr>
      </w:pPr>
      <w:r w:rsidRPr="008C0371">
        <w:rPr>
          <w:sz w:val="24"/>
          <w:szCs w:val="24"/>
        </w:rPr>
        <w:t xml:space="preserve">Урай имеет высокую плотность подключения к сети Интернет и использования Интернет – услуг. </w:t>
      </w:r>
      <w:r w:rsidR="008214E4" w:rsidRPr="008C0371">
        <w:rPr>
          <w:sz w:val="24"/>
          <w:szCs w:val="24"/>
        </w:rPr>
        <w:t>100</w:t>
      </w:r>
      <w:r w:rsidRPr="008C0371">
        <w:rPr>
          <w:sz w:val="24"/>
          <w:szCs w:val="24"/>
        </w:rPr>
        <w:t xml:space="preserve">% жителей города,  имеющих персональные компьютеры и 100% учреждений и организаций, подключены к сети Интернет. </w:t>
      </w:r>
    </w:p>
    <w:p w:rsidR="001C52C5" w:rsidRPr="008C0371" w:rsidRDefault="001C52C5" w:rsidP="001C52C5">
      <w:pPr>
        <w:ind w:firstLine="709"/>
        <w:jc w:val="both"/>
        <w:rPr>
          <w:sz w:val="24"/>
          <w:szCs w:val="24"/>
        </w:rPr>
      </w:pPr>
      <w:r w:rsidRPr="008C0371">
        <w:rPr>
          <w:sz w:val="24"/>
          <w:szCs w:val="24"/>
        </w:rPr>
        <w:t xml:space="preserve">Город Урай обеспечен двумя Магистральными каналами, что позволяет жителям города пользоваться высококачественными услугами телевидения и высокоскоростным Интернет: </w:t>
      </w:r>
    </w:p>
    <w:p w:rsidR="001C52C5" w:rsidRPr="008C0371" w:rsidRDefault="001C52C5" w:rsidP="001C52C5">
      <w:pPr>
        <w:ind w:firstLine="709"/>
        <w:jc w:val="both"/>
        <w:rPr>
          <w:sz w:val="24"/>
          <w:szCs w:val="24"/>
        </w:rPr>
      </w:pPr>
      <w:r w:rsidRPr="008C0371">
        <w:rPr>
          <w:sz w:val="24"/>
          <w:szCs w:val="24"/>
        </w:rPr>
        <w:t>-</w:t>
      </w:r>
      <w:r w:rsidR="00BE1423" w:rsidRPr="008C0371">
        <w:rPr>
          <w:sz w:val="24"/>
          <w:szCs w:val="24"/>
        </w:rPr>
        <w:t xml:space="preserve"> </w:t>
      </w:r>
      <w:r w:rsidRPr="008C0371">
        <w:rPr>
          <w:sz w:val="24"/>
          <w:szCs w:val="24"/>
        </w:rPr>
        <w:t>ООО «</w:t>
      </w:r>
      <w:proofErr w:type="spellStart"/>
      <w:r w:rsidRPr="008C0371">
        <w:rPr>
          <w:sz w:val="24"/>
          <w:szCs w:val="24"/>
        </w:rPr>
        <w:t>ПиП</w:t>
      </w:r>
      <w:proofErr w:type="spellEnd"/>
      <w:r w:rsidRPr="008C0371">
        <w:rPr>
          <w:sz w:val="24"/>
          <w:szCs w:val="24"/>
        </w:rPr>
        <w:t>» - около 4 000 домохозяйств;</w:t>
      </w:r>
    </w:p>
    <w:p w:rsidR="001C52C5" w:rsidRPr="008C0371" w:rsidRDefault="001C52C5" w:rsidP="001C52C5">
      <w:pPr>
        <w:ind w:firstLine="709"/>
        <w:jc w:val="both"/>
        <w:rPr>
          <w:sz w:val="24"/>
          <w:szCs w:val="24"/>
        </w:rPr>
      </w:pPr>
      <w:r w:rsidRPr="008C0371">
        <w:rPr>
          <w:sz w:val="24"/>
          <w:szCs w:val="24"/>
        </w:rPr>
        <w:t>-</w:t>
      </w:r>
      <w:r w:rsidR="00BE1423" w:rsidRPr="008C0371">
        <w:rPr>
          <w:sz w:val="24"/>
          <w:szCs w:val="24"/>
        </w:rPr>
        <w:t xml:space="preserve"> </w:t>
      </w:r>
      <w:r w:rsidRPr="008C0371">
        <w:rPr>
          <w:sz w:val="24"/>
          <w:szCs w:val="24"/>
        </w:rPr>
        <w:t>ПАО «</w:t>
      </w:r>
      <w:proofErr w:type="spellStart"/>
      <w:r w:rsidRPr="008C0371">
        <w:rPr>
          <w:sz w:val="24"/>
          <w:szCs w:val="24"/>
        </w:rPr>
        <w:t>Ростелеком</w:t>
      </w:r>
      <w:proofErr w:type="spellEnd"/>
      <w:r w:rsidRPr="008C0371">
        <w:rPr>
          <w:sz w:val="24"/>
          <w:szCs w:val="24"/>
        </w:rPr>
        <w:t>» - около 8 500 домохозяйств.</w:t>
      </w:r>
    </w:p>
    <w:p w:rsidR="00175F8C" w:rsidRPr="008C0371" w:rsidRDefault="001C52C5" w:rsidP="0041766A">
      <w:pPr>
        <w:widowControl w:val="0"/>
        <w:tabs>
          <w:tab w:val="left" w:pos="851"/>
          <w:tab w:val="left" w:pos="993"/>
        </w:tabs>
        <w:autoSpaceDE w:val="0"/>
        <w:autoSpaceDN w:val="0"/>
        <w:adjustRightInd w:val="0"/>
        <w:ind w:firstLine="709"/>
        <w:jc w:val="both"/>
        <w:rPr>
          <w:sz w:val="24"/>
          <w:szCs w:val="24"/>
        </w:rPr>
      </w:pPr>
      <w:r w:rsidRPr="008C0371">
        <w:rPr>
          <w:sz w:val="24"/>
          <w:szCs w:val="24"/>
        </w:rPr>
        <w:t xml:space="preserve">В рамках реализации национального проекта муниципальное образование участвует в реализации </w:t>
      </w:r>
      <w:r w:rsidR="00BE1423" w:rsidRPr="008C0371">
        <w:rPr>
          <w:sz w:val="24"/>
          <w:szCs w:val="24"/>
        </w:rPr>
        <w:t>ф</w:t>
      </w:r>
      <w:r w:rsidRPr="008C0371">
        <w:rPr>
          <w:sz w:val="24"/>
          <w:szCs w:val="24"/>
        </w:rPr>
        <w:t>едерального проекта  «Цифровая экономика»</w:t>
      </w:r>
      <w:r w:rsidR="00BE1423" w:rsidRPr="008C0371">
        <w:rPr>
          <w:sz w:val="24"/>
          <w:szCs w:val="24"/>
        </w:rPr>
        <w:t>, мероприятия которого включены в муниципальную программу «</w:t>
      </w:r>
      <w:r w:rsidR="00955916" w:rsidRPr="008C0371">
        <w:rPr>
          <w:sz w:val="24"/>
          <w:szCs w:val="24"/>
        </w:rPr>
        <w:t>Информационное общество – Урай» на 2019-2030 годы</w:t>
      </w:r>
      <w:r w:rsidR="00BE1423" w:rsidRPr="008C0371">
        <w:rPr>
          <w:sz w:val="24"/>
          <w:szCs w:val="24"/>
        </w:rPr>
        <w:t>» (далее муниципальная программа).</w:t>
      </w:r>
      <w:r w:rsidR="00175F8C" w:rsidRPr="008C0371">
        <w:rPr>
          <w:sz w:val="24"/>
          <w:szCs w:val="24"/>
        </w:rPr>
        <w:t xml:space="preserve"> </w:t>
      </w:r>
    </w:p>
    <w:p w:rsidR="0041766A" w:rsidRPr="008C0371" w:rsidRDefault="0041766A" w:rsidP="0041766A">
      <w:pPr>
        <w:widowControl w:val="0"/>
        <w:tabs>
          <w:tab w:val="left" w:pos="851"/>
          <w:tab w:val="left" w:pos="993"/>
        </w:tabs>
        <w:autoSpaceDE w:val="0"/>
        <w:autoSpaceDN w:val="0"/>
        <w:adjustRightInd w:val="0"/>
        <w:ind w:firstLine="709"/>
        <w:jc w:val="both"/>
        <w:rPr>
          <w:sz w:val="24"/>
          <w:szCs w:val="24"/>
        </w:rPr>
      </w:pPr>
      <w:r w:rsidRPr="008C0371">
        <w:rPr>
          <w:sz w:val="24"/>
          <w:szCs w:val="24"/>
        </w:rPr>
        <w:t>В рамках реализации регионального проекта «Цифровая экономика» все социально-значимые объекты города подключены к широкополосному доступу к сети Интернет со скоростью 100 Мб/сек.</w:t>
      </w:r>
    </w:p>
    <w:p w:rsidR="00175F8C" w:rsidRPr="008C0371" w:rsidRDefault="00175F8C" w:rsidP="00175F8C">
      <w:pPr>
        <w:pStyle w:val="paragraphparagraph3qfe2"/>
        <w:spacing w:before="0" w:beforeAutospacing="0" w:after="0" w:afterAutospacing="0"/>
        <w:ind w:firstLine="709"/>
        <w:jc w:val="both"/>
        <w:rPr>
          <w:rStyle w:val="textdesktop-18pt1gdst"/>
        </w:rPr>
      </w:pPr>
      <w:r w:rsidRPr="008C0371">
        <w:rPr>
          <w:rStyle w:val="textdesktop-18pt1gdst"/>
        </w:rPr>
        <w:t xml:space="preserve">В </w:t>
      </w:r>
      <w:r w:rsidR="008214E4" w:rsidRPr="008C0371">
        <w:rPr>
          <w:rStyle w:val="textdesktop-18pt1gdst"/>
        </w:rPr>
        <w:t xml:space="preserve">1 </w:t>
      </w:r>
      <w:r w:rsidR="008C0371" w:rsidRPr="008C0371">
        <w:rPr>
          <w:rStyle w:val="textdesktop-18pt1gdst"/>
        </w:rPr>
        <w:t>полугодии</w:t>
      </w:r>
      <w:r w:rsidR="008214E4" w:rsidRPr="008C0371">
        <w:rPr>
          <w:rStyle w:val="textdesktop-18pt1gdst"/>
        </w:rPr>
        <w:t xml:space="preserve"> </w:t>
      </w:r>
      <w:r w:rsidRPr="008C0371">
        <w:rPr>
          <w:rStyle w:val="textdesktop-18pt1gdst"/>
        </w:rPr>
        <w:t>20</w:t>
      </w:r>
      <w:r w:rsidR="008214E4" w:rsidRPr="008C0371">
        <w:rPr>
          <w:rStyle w:val="textdesktop-18pt1gdst"/>
        </w:rPr>
        <w:t>20</w:t>
      </w:r>
      <w:r w:rsidRPr="008C0371">
        <w:rPr>
          <w:rStyle w:val="textdesktop-18pt1gdst"/>
        </w:rPr>
        <w:t xml:space="preserve"> год</w:t>
      </w:r>
      <w:r w:rsidR="008214E4" w:rsidRPr="008C0371">
        <w:rPr>
          <w:rStyle w:val="textdesktop-18pt1gdst"/>
        </w:rPr>
        <w:t>а</w:t>
      </w:r>
      <w:r w:rsidRPr="008C0371">
        <w:rPr>
          <w:rStyle w:val="textdesktop-18pt1gdst"/>
        </w:rPr>
        <w:t xml:space="preserve"> в рамках национальной программы «Цифровая экономика» и национального проекта «Жилье и городская среда» продолжилось развитие подсистем входящих в концепцию «Умный город». Это системы видеонаблюдения «Безопасный город» и система автоматической </w:t>
      </w:r>
      <w:proofErr w:type="spellStart"/>
      <w:r w:rsidRPr="008C0371">
        <w:rPr>
          <w:rStyle w:val="textdesktop-18pt1gdst"/>
        </w:rPr>
        <w:t>фотовидеофиксации</w:t>
      </w:r>
      <w:proofErr w:type="spellEnd"/>
      <w:r w:rsidRPr="008C0371">
        <w:rPr>
          <w:rStyle w:val="textdesktop-18pt1gdst"/>
        </w:rPr>
        <w:t xml:space="preserve"> нарушений правил дорожного движения. </w:t>
      </w:r>
    </w:p>
    <w:p w:rsidR="00175F8C" w:rsidRPr="008C0371" w:rsidRDefault="00175F8C" w:rsidP="00175F8C">
      <w:pPr>
        <w:pStyle w:val="paragraphparagraph3qfe2"/>
        <w:spacing w:before="0" w:beforeAutospacing="0" w:after="0" w:afterAutospacing="0"/>
        <w:ind w:firstLine="709"/>
        <w:jc w:val="both"/>
        <w:rPr>
          <w:rStyle w:val="textdesktop-18pt1gdst"/>
        </w:rPr>
      </w:pPr>
      <w:proofErr w:type="gramStart"/>
      <w:r w:rsidRPr="008C0371">
        <w:rPr>
          <w:rStyle w:val="textdesktop-18pt1gdst"/>
        </w:rPr>
        <w:t xml:space="preserve">В городе </w:t>
      </w:r>
      <w:r w:rsidR="006A730A" w:rsidRPr="008C0371">
        <w:rPr>
          <w:rStyle w:val="textdesktop-18pt1gdst"/>
        </w:rPr>
        <w:t>работают</w:t>
      </w:r>
      <w:r w:rsidRPr="008C0371">
        <w:rPr>
          <w:rStyle w:val="textdesktop-18pt1gdst"/>
        </w:rPr>
        <w:t xml:space="preserve"> 15 IP-камер облачного видеонаблюдения за контейнерными площадками по сбору бытового мусора позволяющие </w:t>
      </w:r>
      <w:r w:rsidRPr="008C0371">
        <w:rPr>
          <w:rFonts w:ascii="Arial" w:hAnsi="Arial" w:cs="Arial"/>
          <w:color w:val="263238"/>
          <w:shd w:val="clear" w:color="auto" w:fill="FFFFFF"/>
        </w:rPr>
        <w:t> </w:t>
      </w:r>
      <w:r w:rsidRPr="008C0371">
        <w:rPr>
          <w:rStyle w:val="textdesktop-18pt1gdst"/>
        </w:rPr>
        <w:t xml:space="preserve">дистанционно отслеживать сохранность муниципального имущества - новых </w:t>
      </w:r>
      <w:proofErr w:type="spellStart"/>
      <w:r w:rsidRPr="008C0371">
        <w:rPr>
          <w:rStyle w:val="textdesktop-18pt1gdst"/>
        </w:rPr>
        <w:t>евроконтейнеров</w:t>
      </w:r>
      <w:proofErr w:type="spellEnd"/>
      <w:r w:rsidRPr="008C0371">
        <w:rPr>
          <w:rStyle w:val="textdesktop-18pt1gdst"/>
        </w:rPr>
        <w:t xml:space="preserve">, контролировать своевременность вывоза мусора и качество обслуживания контейнерных площадок, отслеживать действия юридических лиц, которые незаконно размещают мусор на контейнерных площадках в каре жилых домов. </w:t>
      </w:r>
      <w:proofErr w:type="gramEnd"/>
    </w:p>
    <w:p w:rsidR="008214E4" w:rsidRPr="008C0371" w:rsidRDefault="008214E4" w:rsidP="008214E4">
      <w:pPr>
        <w:pStyle w:val="af2"/>
        <w:tabs>
          <w:tab w:val="left" w:pos="851"/>
        </w:tabs>
        <w:ind w:left="0" w:firstLine="708"/>
        <w:jc w:val="both"/>
        <w:rPr>
          <w:rStyle w:val="textdesktop-18pt1gdst"/>
        </w:rPr>
      </w:pPr>
      <w:r w:rsidRPr="008C0371">
        <w:rPr>
          <w:rStyle w:val="textdesktop-18pt1gdst"/>
          <w:sz w:val="24"/>
          <w:szCs w:val="24"/>
        </w:rPr>
        <w:t xml:space="preserve">Информация о местах установки </w:t>
      </w:r>
      <w:proofErr w:type="spellStart"/>
      <w:r w:rsidRPr="008C0371">
        <w:rPr>
          <w:rStyle w:val="textdesktop-18pt1gdst"/>
          <w:sz w:val="24"/>
          <w:szCs w:val="24"/>
        </w:rPr>
        <w:t>фоторадарных</w:t>
      </w:r>
      <w:proofErr w:type="spellEnd"/>
      <w:r w:rsidRPr="008C0371">
        <w:rPr>
          <w:rStyle w:val="textdesktop-18pt1gdst"/>
          <w:sz w:val="24"/>
          <w:szCs w:val="24"/>
        </w:rPr>
        <w:t xml:space="preserve"> комплексов фиксации нарушений правил дорожного движения на территории города Урай размещена на официальном сайте администрации города Урай по адресу </w:t>
      </w:r>
      <w:hyperlink r:id="rId26" w:history="1">
        <w:r w:rsidRPr="008C0371">
          <w:rPr>
            <w:rStyle w:val="afa"/>
            <w:sz w:val="24"/>
            <w:szCs w:val="24"/>
          </w:rPr>
          <w:t>http://uray.ru/dorogi-i-transport/</w:t>
        </w:r>
      </w:hyperlink>
      <w:r w:rsidRPr="008C0371">
        <w:rPr>
          <w:rStyle w:val="textdesktop-18pt1gdst"/>
          <w:sz w:val="24"/>
          <w:szCs w:val="24"/>
        </w:rPr>
        <w:t xml:space="preserve">. Информация в графическом виде находится по адресу </w:t>
      </w:r>
      <w:hyperlink r:id="rId27" w:history="1">
        <w:r w:rsidRPr="008C0371">
          <w:rPr>
            <w:rStyle w:val="afa"/>
            <w:sz w:val="24"/>
            <w:szCs w:val="24"/>
          </w:rPr>
          <w:t>http://uray.ru/informatsiya-dlya-grazhdan/bezopasnostnaseleniya/</w:t>
        </w:r>
      </w:hyperlink>
      <w:r w:rsidRPr="008C0371">
        <w:rPr>
          <w:rStyle w:val="textdesktop-18pt1gdst"/>
          <w:sz w:val="24"/>
          <w:szCs w:val="24"/>
        </w:rPr>
        <w:t xml:space="preserve"> в разделе «Места размещения камер видеонаблюдения городской системы «Безопасный город». Для информирования граждан о местах размещения контейнерных площадок  </w:t>
      </w:r>
      <w:proofErr w:type="gramStart"/>
      <w:r w:rsidRPr="008C0371">
        <w:rPr>
          <w:rStyle w:val="textdesktop-18pt1gdst"/>
          <w:sz w:val="24"/>
          <w:szCs w:val="24"/>
        </w:rPr>
        <w:t>создана</w:t>
      </w:r>
      <w:proofErr w:type="gramEnd"/>
      <w:r w:rsidRPr="008C0371">
        <w:rPr>
          <w:rStyle w:val="textdesktop-18pt1gdst"/>
          <w:sz w:val="24"/>
          <w:szCs w:val="24"/>
        </w:rPr>
        <w:t xml:space="preserve"> </w:t>
      </w:r>
      <w:proofErr w:type="spellStart"/>
      <w:r w:rsidRPr="008C0371">
        <w:rPr>
          <w:rStyle w:val="textdesktop-18pt1gdst"/>
          <w:sz w:val="24"/>
          <w:szCs w:val="24"/>
        </w:rPr>
        <w:t>онлайн-карта</w:t>
      </w:r>
      <w:proofErr w:type="spellEnd"/>
      <w:r w:rsidRPr="008C0371">
        <w:rPr>
          <w:rStyle w:val="textdesktop-18pt1gdst"/>
        </w:rPr>
        <w:t>.</w:t>
      </w:r>
      <w:r w:rsidRPr="008C0371">
        <w:rPr>
          <w:rStyle w:val="textdesktop-18pt1gdst"/>
          <w:sz w:val="24"/>
          <w:szCs w:val="24"/>
        </w:rPr>
        <w:t xml:space="preserve"> </w:t>
      </w:r>
    </w:p>
    <w:p w:rsidR="0041766A" w:rsidRPr="008C0371" w:rsidRDefault="0041766A" w:rsidP="000514D0">
      <w:pPr>
        <w:ind w:firstLine="708"/>
        <w:jc w:val="both"/>
        <w:rPr>
          <w:sz w:val="28"/>
          <w:szCs w:val="28"/>
        </w:rPr>
      </w:pPr>
      <w:r w:rsidRPr="008C0371">
        <w:rPr>
          <w:sz w:val="24"/>
          <w:szCs w:val="24"/>
        </w:rPr>
        <w:t>Жители старшего возраста города осваивают ключевые компетенци</w:t>
      </w:r>
      <w:r w:rsidR="00175F8C" w:rsidRPr="008C0371">
        <w:rPr>
          <w:sz w:val="24"/>
          <w:szCs w:val="24"/>
        </w:rPr>
        <w:t>и</w:t>
      </w:r>
      <w:r w:rsidRPr="008C0371">
        <w:rPr>
          <w:sz w:val="24"/>
          <w:szCs w:val="24"/>
        </w:rPr>
        <w:t xml:space="preserve"> цифровой экономики в </w:t>
      </w:r>
      <w:r w:rsidR="00175F8C" w:rsidRPr="008C0371">
        <w:rPr>
          <w:sz w:val="24"/>
          <w:szCs w:val="24"/>
        </w:rPr>
        <w:t>к</w:t>
      </w:r>
      <w:r w:rsidRPr="008C0371">
        <w:rPr>
          <w:sz w:val="24"/>
          <w:szCs w:val="24"/>
        </w:rPr>
        <w:t>омплексном центре социального обслуживания населения «Импульс».</w:t>
      </w:r>
      <w:r w:rsidR="0070566A" w:rsidRPr="008C0371">
        <w:rPr>
          <w:sz w:val="24"/>
          <w:szCs w:val="24"/>
        </w:rPr>
        <w:t xml:space="preserve"> </w:t>
      </w:r>
      <w:r w:rsidR="008214E4" w:rsidRPr="008C0371">
        <w:rPr>
          <w:sz w:val="24"/>
          <w:szCs w:val="24"/>
        </w:rPr>
        <w:t>На</w:t>
      </w:r>
      <w:r w:rsidRPr="008C0371">
        <w:rPr>
          <w:sz w:val="24"/>
          <w:szCs w:val="24"/>
        </w:rPr>
        <w:t xml:space="preserve"> 20</w:t>
      </w:r>
      <w:r w:rsidR="008214E4" w:rsidRPr="008C0371">
        <w:rPr>
          <w:sz w:val="24"/>
          <w:szCs w:val="24"/>
        </w:rPr>
        <w:t>20</w:t>
      </w:r>
      <w:r w:rsidRPr="008C0371">
        <w:rPr>
          <w:sz w:val="24"/>
          <w:szCs w:val="24"/>
        </w:rPr>
        <w:t xml:space="preserve"> год</w:t>
      </w:r>
      <w:r w:rsidR="008214E4" w:rsidRPr="008C0371">
        <w:rPr>
          <w:sz w:val="24"/>
          <w:szCs w:val="24"/>
        </w:rPr>
        <w:t xml:space="preserve"> запланировано </w:t>
      </w:r>
      <w:r w:rsidRPr="008C0371">
        <w:rPr>
          <w:sz w:val="24"/>
          <w:szCs w:val="24"/>
        </w:rPr>
        <w:t xml:space="preserve">обучение по цифровым компетенциям </w:t>
      </w:r>
      <w:r w:rsidR="008214E4" w:rsidRPr="008C0371">
        <w:rPr>
          <w:sz w:val="24"/>
          <w:szCs w:val="24"/>
        </w:rPr>
        <w:t>112</w:t>
      </w:r>
      <w:r w:rsidRPr="008C0371">
        <w:rPr>
          <w:sz w:val="24"/>
          <w:szCs w:val="24"/>
        </w:rPr>
        <w:t xml:space="preserve"> граждан</w:t>
      </w:r>
      <w:r w:rsidR="008214E4" w:rsidRPr="008C0371">
        <w:rPr>
          <w:sz w:val="24"/>
          <w:szCs w:val="24"/>
        </w:rPr>
        <w:t xml:space="preserve"> </w:t>
      </w:r>
      <w:r w:rsidRPr="008C0371">
        <w:rPr>
          <w:sz w:val="24"/>
          <w:szCs w:val="24"/>
        </w:rPr>
        <w:t>города Ура</w:t>
      </w:r>
      <w:r w:rsidR="0070566A" w:rsidRPr="008C0371">
        <w:rPr>
          <w:sz w:val="24"/>
          <w:szCs w:val="24"/>
        </w:rPr>
        <w:t>й</w:t>
      </w:r>
      <w:r w:rsidRPr="008C0371">
        <w:rPr>
          <w:sz w:val="24"/>
          <w:szCs w:val="24"/>
        </w:rPr>
        <w:t xml:space="preserve">. </w:t>
      </w:r>
    </w:p>
    <w:p w:rsidR="001C52C5" w:rsidRPr="008C0371" w:rsidRDefault="001C52C5" w:rsidP="000514D0">
      <w:pPr>
        <w:ind w:firstLine="708"/>
        <w:jc w:val="both"/>
        <w:rPr>
          <w:sz w:val="24"/>
          <w:szCs w:val="24"/>
        </w:rPr>
      </w:pPr>
      <w:r w:rsidRPr="008C0371">
        <w:rPr>
          <w:sz w:val="24"/>
          <w:szCs w:val="24"/>
        </w:rPr>
        <w:t>Кроме того, на территории муниципального образования город Урай</w:t>
      </w:r>
      <w:r w:rsidR="00BE1423" w:rsidRPr="008C0371">
        <w:rPr>
          <w:sz w:val="24"/>
          <w:szCs w:val="24"/>
        </w:rPr>
        <w:t xml:space="preserve"> через муниципальную программу с применением механизма проектного управления</w:t>
      </w:r>
      <w:r w:rsidRPr="008C0371">
        <w:rPr>
          <w:sz w:val="24"/>
          <w:szCs w:val="24"/>
        </w:rPr>
        <w:t xml:space="preserve"> </w:t>
      </w:r>
      <w:r w:rsidR="00BE1423" w:rsidRPr="008C0371">
        <w:rPr>
          <w:sz w:val="24"/>
          <w:szCs w:val="24"/>
        </w:rPr>
        <w:t>реализуется</w:t>
      </w:r>
      <w:r w:rsidRPr="008C0371">
        <w:rPr>
          <w:sz w:val="24"/>
          <w:szCs w:val="24"/>
        </w:rPr>
        <w:t xml:space="preserve"> муниципальный проект «Новая телефония. Бережливое управление». Данный проект рассчитан на 2 года. Цель проекта – снижение затрат на телефонную связь до 50%.</w:t>
      </w:r>
    </w:p>
    <w:p w:rsidR="001C52C5" w:rsidRPr="008C0371" w:rsidRDefault="001C52C5" w:rsidP="000514D0">
      <w:pPr>
        <w:ind w:firstLine="708"/>
        <w:jc w:val="both"/>
        <w:rPr>
          <w:sz w:val="24"/>
          <w:szCs w:val="24"/>
        </w:rPr>
      </w:pPr>
      <w:r w:rsidRPr="008C0371">
        <w:rPr>
          <w:sz w:val="24"/>
          <w:szCs w:val="24"/>
        </w:rPr>
        <w:lastRenderedPageBreak/>
        <w:t>Развитие сетей связи позволило получить услуги доступа к сети Интернет кабельного телевидения всех микрорайонов индивидуальной жилой застройки на территории города Урай.</w:t>
      </w:r>
    </w:p>
    <w:p w:rsidR="00B45EB4" w:rsidRPr="008C0371" w:rsidRDefault="001C52C5" w:rsidP="000514D0">
      <w:pPr>
        <w:widowControl w:val="0"/>
        <w:tabs>
          <w:tab w:val="left" w:pos="851"/>
          <w:tab w:val="left" w:pos="993"/>
        </w:tabs>
        <w:autoSpaceDE w:val="0"/>
        <w:autoSpaceDN w:val="0"/>
        <w:adjustRightInd w:val="0"/>
        <w:ind w:firstLine="708"/>
        <w:jc w:val="both"/>
        <w:rPr>
          <w:sz w:val="24"/>
          <w:szCs w:val="24"/>
        </w:rPr>
      </w:pPr>
      <w:r w:rsidRPr="008C0371">
        <w:rPr>
          <w:sz w:val="24"/>
          <w:szCs w:val="24"/>
        </w:rPr>
        <w:t>Операторы кабельного телевидения в городе  - ПАО «</w:t>
      </w:r>
      <w:proofErr w:type="spellStart"/>
      <w:r w:rsidRPr="008C0371">
        <w:rPr>
          <w:sz w:val="24"/>
          <w:szCs w:val="24"/>
        </w:rPr>
        <w:t>Ростелеком</w:t>
      </w:r>
      <w:proofErr w:type="spellEnd"/>
      <w:r w:rsidRPr="008C0371">
        <w:rPr>
          <w:sz w:val="24"/>
          <w:szCs w:val="24"/>
        </w:rPr>
        <w:t>» (3</w:t>
      </w:r>
      <w:r w:rsidRPr="008C0371">
        <w:rPr>
          <w:sz w:val="24"/>
          <w:szCs w:val="24"/>
          <w:lang w:val="en-US"/>
        </w:rPr>
        <w:t> </w:t>
      </w:r>
      <w:r w:rsidRPr="008C0371">
        <w:rPr>
          <w:sz w:val="24"/>
          <w:szCs w:val="24"/>
        </w:rPr>
        <w:t>500 абонентов) и ООО «</w:t>
      </w:r>
      <w:proofErr w:type="spellStart"/>
      <w:r w:rsidRPr="008C0371">
        <w:rPr>
          <w:sz w:val="24"/>
          <w:szCs w:val="24"/>
        </w:rPr>
        <w:t>ПиП</w:t>
      </w:r>
      <w:proofErr w:type="spellEnd"/>
      <w:r w:rsidRPr="008C0371">
        <w:rPr>
          <w:sz w:val="24"/>
          <w:szCs w:val="24"/>
        </w:rPr>
        <w:t>» (8 900 абонентов), предоставляют возможность принимать более 100 телевизионных каналов в цифровом формате.</w:t>
      </w:r>
      <w:r w:rsidR="002B1A1E" w:rsidRPr="008C0371">
        <w:rPr>
          <w:sz w:val="24"/>
          <w:szCs w:val="24"/>
        </w:rPr>
        <w:t xml:space="preserve"> </w:t>
      </w:r>
      <w:r w:rsidR="008214E4" w:rsidRPr="008C0371">
        <w:rPr>
          <w:sz w:val="24"/>
          <w:szCs w:val="24"/>
        </w:rPr>
        <w:t>Ж</w:t>
      </w:r>
      <w:r w:rsidR="002B1A1E" w:rsidRPr="008C0371">
        <w:rPr>
          <w:sz w:val="24"/>
          <w:szCs w:val="24"/>
        </w:rPr>
        <w:t>ители города Урай перешли на бесплатное цифровое эфирное телевидение, получив возможность смотреть телеканалы первого и второго мультиплекса (пакета) в высоком качестве.</w:t>
      </w:r>
      <w:r w:rsidR="00B45EB4" w:rsidRPr="008C0371">
        <w:rPr>
          <w:sz w:val="24"/>
          <w:szCs w:val="24"/>
        </w:rPr>
        <w:t xml:space="preserve"> </w:t>
      </w:r>
    </w:p>
    <w:p w:rsidR="000F6F8B" w:rsidRPr="008C0371" w:rsidRDefault="001C52C5" w:rsidP="001F4CBD">
      <w:pPr>
        <w:widowControl w:val="0"/>
        <w:tabs>
          <w:tab w:val="left" w:pos="851"/>
          <w:tab w:val="left" w:pos="993"/>
        </w:tabs>
        <w:autoSpaceDE w:val="0"/>
        <w:autoSpaceDN w:val="0"/>
        <w:adjustRightInd w:val="0"/>
        <w:ind w:firstLine="709"/>
        <w:jc w:val="both"/>
        <w:rPr>
          <w:b/>
          <w:sz w:val="32"/>
        </w:rPr>
      </w:pPr>
      <w:r w:rsidRPr="008C0371">
        <w:rPr>
          <w:sz w:val="24"/>
          <w:szCs w:val="24"/>
        </w:rPr>
        <w:t xml:space="preserve">Услуги почтовой связи в городе предоставляют 2 отделения ФГУП «Почта России». </w:t>
      </w:r>
    </w:p>
    <w:p w:rsidR="00B45EB4" w:rsidRPr="00384385" w:rsidRDefault="00B45EB4" w:rsidP="0085066B">
      <w:pPr>
        <w:jc w:val="center"/>
        <w:rPr>
          <w:b/>
          <w:sz w:val="32"/>
          <w:highlight w:val="yellow"/>
        </w:rPr>
      </w:pPr>
    </w:p>
    <w:p w:rsidR="001D792E" w:rsidRPr="000514EA" w:rsidRDefault="001D792E" w:rsidP="0085066B">
      <w:pPr>
        <w:jc w:val="center"/>
        <w:rPr>
          <w:b/>
          <w:sz w:val="32"/>
        </w:rPr>
      </w:pPr>
    </w:p>
    <w:p w:rsidR="006431F7" w:rsidRDefault="006431F7" w:rsidP="0085066B">
      <w:pPr>
        <w:jc w:val="center"/>
        <w:rPr>
          <w:b/>
          <w:sz w:val="32"/>
        </w:rPr>
      </w:pPr>
    </w:p>
    <w:p w:rsidR="008C0371" w:rsidRDefault="008C0371" w:rsidP="0085066B">
      <w:pPr>
        <w:jc w:val="center"/>
        <w:rPr>
          <w:b/>
          <w:sz w:val="32"/>
        </w:rPr>
      </w:pPr>
    </w:p>
    <w:p w:rsidR="008C0371" w:rsidRDefault="008C0371" w:rsidP="0085066B">
      <w:pPr>
        <w:jc w:val="center"/>
        <w:rPr>
          <w:b/>
          <w:sz w:val="32"/>
        </w:rPr>
      </w:pPr>
    </w:p>
    <w:p w:rsidR="008C0371" w:rsidRDefault="008C0371" w:rsidP="0085066B">
      <w:pPr>
        <w:jc w:val="center"/>
        <w:rPr>
          <w:b/>
          <w:sz w:val="32"/>
        </w:rPr>
      </w:pPr>
    </w:p>
    <w:p w:rsidR="008C0371" w:rsidRDefault="008C0371" w:rsidP="0085066B">
      <w:pPr>
        <w:jc w:val="center"/>
        <w:rPr>
          <w:b/>
          <w:sz w:val="32"/>
        </w:rPr>
      </w:pPr>
    </w:p>
    <w:p w:rsidR="008C0371" w:rsidRDefault="008C0371"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235B4E" w:rsidRDefault="00235B4E" w:rsidP="0085066B">
      <w:pPr>
        <w:jc w:val="center"/>
        <w:rPr>
          <w:b/>
          <w:sz w:val="32"/>
        </w:rPr>
      </w:pPr>
    </w:p>
    <w:p w:rsidR="008C0371" w:rsidRDefault="008C0371" w:rsidP="0085066B">
      <w:pPr>
        <w:jc w:val="center"/>
        <w:rPr>
          <w:b/>
          <w:sz w:val="32"/>
        </w:rPr>
      </w:pPr>
    </w:p>
    <w:p w:rsidR="0085066B" w:rsidRPr="000514EA" w:rsidRDefault="0085066B" w:rsidP="0085066B">
      <w:pPr>
        <w:jc w:val="center"/>
        <w:rPr>
          <w:b/>
          <w:sz w:val="32"/>
        </w:rPr>
      </w:pPr>
      <w:r w:rsidRPr="000514EA">
        <w:rPr>
          <w:b/>
          <w:sz w:val="32"/>
          <w:lang w:val="en-US"/>
        </w:rPr>
        <w:lastRenderedPageBreak/>
        <w:t>III</w:t>
      </w:r>
      <w:r w:rsidRPr="000514EA">
        <w:rPr>
          <w:b/>
          <w:sz w:val="32"/>
        </w:rPr>
        <w:t>. Финансы</w:t>
      </w:r>
    </w:p>
    <w:p w:rsidR="0085066B" w:rsidRPr="000514EA" w:rsidRDefault="0085066B" w:rsidP="0085066B">
      <w:pPr>
        <w:keepNext/>
        <w:ind w:firstLine="709"/>
        <w:outlineLvl w:val="0"/>
        <w:rPr>
          <w:b/>
          <w:sz w:val="24"/>
          <w:szCs w:val="24"/>
        </w:rPr>
      </w:pPr>
    </w:p>
    <w:p w:rsidR="003E618C" w:rsidRPr="000514EA" w:rsidRDefault="0085066B" w:rsidP="003E618C">
      <w:pPr>
        <w:shd w:val="clear" w:color="auto" w:fill="FFFFFF"/>
        <w:tabs>
          <w:tab w:val="left" w:pos="0"/>
          <w:tab w:val="left" w:pos="709"/>
        </w:tabs>
        <w:jc w:val="both"/>
      </w:pPr>
      <w:r w:rsidRPr="000514EA">
        <w:rPr>
          <w:b/>
          <w:sz w:val="24"/>
          <w:szCs w:val="24"/>
        </w:rPr>
        <w:tab/>
      </w:r>
      <w:r w:rsidR="003E618C" w:rsidRPr="000514EA">
        <w:rPr>
          <w:b/>
          <w:sz w:val="24"/>
          <w:szCs w:val="24"/>
        </w:rPr>
        <w:t>Бюджет городского округа город Урай на 20</w:t>
      </w:r>
      <w:r w:rsidR="001D792E" w:rsidRPr="000514EA">
        <w:rPr>
          <w:b/>
          <w:sz w:val="24"/>
          <w:szCs w:val="24"/>
        </w:rPr>
        <w:t>20</w:t>
      </w:r>
      <w:r w:rsidR="003E618C" w:rsidRPr="000514EA">
        <w:rPr>
          <w:b/>
          <w:sz w:val="24"/>
          <w:szCs w:val="24"/>
        </w:rPr>
        <w:t xml:space="preserve"> год и на плановый период 20</w:t>
      </w:r>
      <w:r w:rsidR="002D377B" w:rsidRPr="000514EA">
        <w:rPr>
          <w:b/>
          <w:sz w:val="24"/>
          <w:szCs w:val="24"/>
        </w:rPr>
        <w:t>2</w:t>
      </w:r>
      <w:r w:rsidR="001D792E" w:rsidRPr="000514EA">
        <w:rPr>
          <w:b/>
          <w:sz w:val="24"/>
          <w:szCs w:val="24"/>
        </w:rPr>
        <w:t>1</w:t>
      </w:r>
      <w:r w:rsidR="003E618C" w:rsidRPr="000514EA">
        <w:rPr>
          <w:b/>
          <w:sz w:val="24"/>
          <w:szCs w:val="24"/>
        </w:rPr>
        <w:t xml:space="preserve"> и 20</w:t>
      </w:r>
      <w:r w:rsidR="00763393" w:rsidRPr="000514EA">
        <w:rPr>
          <w:b/>
          <w:sz w:val="24"/>
          <w:szCs w:val="24"/>
        </w:rPr>
        <w:t>2</w:t>
      </w:r>
      <w:r w:rsidR="001D792E" w:rsidRPr="000514EA">
        <w:rPr>
          <w:b/>
          <w:sz w:val="24"/>
          <w:szCs w:val="24"/>
        </w:rPr>
        <w:t>2</w:t>
      </w:r>
      <w:r w:rsidR="003E618C" w:rsidRPr="000514EA">
        <w:rPr>
          <w:b/>
          <w:sz w:val="24"/>
          <w:szCs w:val="24"/>
        </w:rPr>
        <w:t xml:space="preserve"> годов </w:t>
      </w:r>
      <w:r w:rsidR="003E618C" w:rsidRPr="000514EA">
        <w:rPr>
          <w:sz w:val="24"/>
          <w:szCs w:val="24"/>
        </w:rPr>
        <w:t xml:space="preserve">сформирован в установленные сроки и утвержден решением Думы города Урай от </w:t>
      </w:r>
      <w:r w:rsidR="00D77425" w:rsidRPr="000514EA">
        <w:rPr>
          <w:sz w:val="24"/>
          <w:szCs w:val="24"/>
        </w:rPr>
        <w:t>12</w:t>
      </w:r>
      <w:r w:rsidR="003E618C" w:rsidRPr="000514EA">
        <w:rPr>
          <w:sz w:val="24"/>
          <w:szCs w:val="24"/>
        </w:rPr>
        <w:t>.12.201</w:t>
      </w:r>
      <w:r w:rsidR="00D77425" w:rsidRPr="000514EA">
        <w:rPr>
          <w:sz w:val="24"/>
          <w:szCs w:val="24"/>
        </w:rPr>
        <w:t>9</w:t>
      </w:r>
      <w:r w:rsidR="003E618C" w:rsidRPr="000514EA">
        <w:rPr>
          <w:sz w:val="24"/>
          <w:szCs w:val="24"/>
        </w:rPr>
        <w:t xml:space="preserve"> года №</w:t>
      </w:r>
      <w:r w:rsidR="00D77425" w:rsidRPr="000514EA">
        <w:rPr>
          <w:sz w:val="24"/>
          <w:szCs w:val="24"/>
        </w:rPr>
        <w:t>93</w:t>
      </w:r>
      <w:r w:rsidR="003E618C" w:rsidRPr="000514EA">
        <w:t xml:space="preserve">. </w:t>
      </w:r>
    </w:p>
    <w:p w:rsidR="002336F9" w:rsidRPr="000514EA" w:rsidRDefault="002336F9" w:rsidP="002336F9">
      <w:pPr>
        <w:shd w:val="clear" w:color="auto" w:fill="FFFFFF"/>
        <w:tabs>
          <w:tab w:val="left" w:pos="0"/>
          <w:tab w:val="left" w:pos="709"/>
        </w:tabs>
        <w:jc w:val="center"/>
        <w:rPr>
          <w:b/>
          <w:sz w:val="24"/>
          <w:szCs w:val="24"/>
        </w:rPr>
      </w:pPr>
    </w:p>
    <w:p w:rsidR="001D792E" w:rsidRPr="000514EA" w:rsidRDefault="003E618C" w:rsidP="00615C69">
      <w:pPr>
        <w:shd w:val="clear" w:color="auto" w:fill="FFFFFF"/>
        <w:tabs>
          <w:tab w:val="left" w:pos="0"/>
          <w:tab w:val="left" w:pos="709"/>
        </w:tabs>
        <w:jc w:val="center"/>
        <w:rPr>
          <w:b/>
          <w:sz w:val="24"/>
          <w:szCs w:val="24"/>
        </w:rPr>
      </w:pPr>
      <w:r w:rsidRPr="000514EA">
        <w:rPr>
          <w:b/>
          <w:sz w:val="24"/>
          <w:szCs w:val="24"/>
        </w:rPr>
        <w:t>Основные параметры исполнения бюджета городского округа город Урай</w:t>
      </w:r>
      <w:r w:rsidR="002336F9" w:rsidRPr="000514EA">
        <w:rPr>
          <w:b/>
          <w:sz w:val="24"/>
          <w:szCs w:val="24"/>
        </w:rPr>
        <w:t xml:space="preserve"> </w:t>
      </w:r>
    </w:p>
    <w:p w:rsidR="003E618C" w:rsidRPr="000514EA" w:rsidRDefault="00597C66" w:rsidP="00615C69">
      <w:pPr>
        <w:shd w:val="clear" w:color="auto" w:fill="FFFFFF"/>
        <w:tabs>
          <w:tab w:val="left" w:pos="0"/>
          <w:tab w:val="left" w:pos="709"/>
        </w:tabs>
        <w:jc w:val="center"/>
        <w:rPr>
          <w:b/>
          <w:sz w:val="24"/>
          <w:szCs w:val="24"/>
        </w:rPr>
      </w:pPr>
      <w:r w:rsidRPr="000514EA">
        <w:rPr>
          <w:b/>
          <w:sz w:val="24"/>
          <w:szCs w:val="24"/>
        </w:rPr>
        <w:t>з</w:t>
      </w:r>
      <w:r w:rsidR="003E618C" w:rsidRPr="000514EA">
        <w:rPr>
          <w:b/>
          <w:sz w:val="24"/>
          <w:szCs w:val="24"/>
        </w:rPr>
        <w:t>а</w:t>
      </w:r>
      <w:r w:rsidR="00D123F1" w:rsidRPr="000514EA">
        <w:rPr>
          <w:b/>
          <w:sz w:val="24"/>
          <w:szCs w:val="24"/>
        </w:rPr>
        <w:t xml:space="preserve"> </w:t>
      </w:r>
      <w:r w:rsidR="001D792E" w:rsidRPr="000514EA">
        <w:rPr>
          <w:b/>
          <w:sz w:val="24"/>
          <w:szCs w:val="24"/>
        </w:rPr>
        <w:t xml:space="preserve">1 </w:t>
      </w:r>
      <w:r w:rsidR="000514EA" w:rsidRPr="000514EA">
        <w:rPr>
          <w:b/>
          <w:sz w:val="24"/>
          <w:szCs w:val="24"/>
        </w:rPr>
        <w:t xml:space="preserve">полугодие </w:t>
      </w:r>
      <w:r w:rsidR="003E618C" w:rsidRPr="000514EA">
        <w:rPr>
          <w:b/>
          <w:sz w:val="24"/>
          <w:szCs w:val="24"/>
        </w:rPr>
        <w:t>20</w:t>
      </w:r>
      <w:r w:rsidR="001D792E" w:rsidRPr="000514EA">
        <w:rPr>
          <w:b/>
          <w:sz w:val="24"/>
          <w:szCs w:val="24"/>
        </w:rPr>
        <w:t>20</w:t>
      </w:r>
      <w:r w:rsidR="003E618C" w:rsidRPr="000514EA">
        <w:rPr>
          <w:b/>
          <w:sz w:val="24"/>
          <w:szCs w:val="24"/>
        </w:rPr>
        <w:t xml:space="preserve"> год</w:t>
      </w:r>
      <w:r w:rsidR="001D792E" w:rsidRPr="000514EA">
        <w:rPr>
          <w:b/>
          <w:sz w:val="24"/>
          <w:szCs w:val="24"/>
        </w:rPr>
        <w:t>а</w:t>
      </w:r>
    </w:p>
    <w:p w:rsidR="003E618C" w:rsidRPr="000514EA" w:rsidRDefault="003E618C" w:rsidP="003E618C">
      <w:pPr>
        <w:pStyle w:val="a3"/>
        <w:spacing w:line="276" w:lineRule="auto"/>
        <w:jc w:val="right"/>
        <w:rPr>
          <w:szCs w:val="24"/>
        </w:rPr>
      </w:pPr>
      <w:r w:rsidRPr="000514EA">
        <w:rPr>
          <w:szCs w:val="24"/>
        </w:rPr>
        <w:t>таблица 1</w:t>
      </w:r>
    </w:p>
    <w:tbl>
      <w:tblPr>
        <w:tblW w:w="9315" w:type="dxa"/>
        <w:jc w:val="center"/>
        <w:tblInd w:w="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03"/>
        <w:gridCol w:w="1417"/>
        <w:gridCol w:w="1701"/>
        <w:gridCol w:w="1985"/>
        <w:gridCol w:w="1609"/>
      </w:tblGrid>
      <w:tr w:rsidR="000514D0" w:rsidRPr="00384385" w:rsidTr="000514EA">
        <w:trPr>
          <w:trHeight w:val="960"/>
          <w:jc w:val="center"/>
        </w:trPr>
        <w:tc>
          <w:tcPr>
            <w:tcW w:w="2603" w:type="dxa"/>
          </w:tcPr>
          <w:p w:rsidR="000514D0" w:rsidRPr="000514EA" w:rsidRDefault="000514D0" w:rsidP="00962C4D">
            <w:pPr>
              <w:jc w:val="center"/>
              <w:rPr>
                <w:bCs/>
                <w:color w:val="000000"/>
                <w:sz w:val="24"/>
                <w:szCs w:val="24"/>
              </w:rPr>
            </w:pPr>
          </w:p>
          <w:p w:rsidR="000514D0" w:rsidRPr="000514EA" w:rsidRDefault="000514D0" w:rsidP="00962C4D">
            <w:pPr>
              <w:jc w:val="center"/>
              <w:rPr>
                <w:bCs/>
                <w:sz w:val="24"/>
                <w:szCs w:val="24"/>
              </w:rPr>
            </w:pPr>
            <w:r w:rsidRPr="000514EA">
              <w:rPr>
                <w:bCs/>
                <w:color w:val="000000"/>
                <w:sz w:val="24"/>
                <w:szCs w:val="24"/>
              </w:rPr>
              <w:t>Наименование</w:t>
            </w:r>
          </w:p>
        </w:tc>
        <w:tc>
          <w:tcPr>
            <w:tcW w:w="1417" w:type="dxa"/>
            <w:vAlign w:val="center"/>
          </w:tcPr>
          <w:p w:rsidR="000514D0" w:rsidRPr="000514EA" w:rsidRDefault="000514D0" w:rsidP="00962C4D">
            <w:pPr>
              <w:jc w:val="center"/>
              <w:rPr>
                <w:bCs/>
                <w:sz w:val="24"/>
                <w:szCs w:val="24"/>
              </w:rPr>
            </w:pPr>
            <w:r w:rsidRPr="000514EA">
              <w:rPr>
                <w:bCs/>
                <w:sz w:val="24"/>
                <w:szCs w:val="24"/>
              </w:rPr>
              <w:t xml:space="preserve">Ед. </w:t>
            </w:r>
            <w:proofErr w:type="spellStart"/>
            <w:r w:rsidRPr="000514EA">
              <w:rPr>
                <w:bCs/>
                <w:sz w:val="24"/>
                <w:szCs w:val="24"/>
              </w:rPr>
              <w:t>изм</w:t>
            </w:r>
            <w:proofErr w:type="spellEnd"/>
            <w:r w:rsidRPr="000514EA">
              <w:rPr>
                <w:bCs/>
                <w:sz w:val="24"/>
                <w:szCs w:val="24"/>
              </w:rPr>
              <w:t>.</w:t>
            </w:r>
          </w:p>
        </w:tc>
        <w:tc>
          <w:tcPr>
            <w:tcW w:w="1701" w:type="dxa"/>
            <w:vAlign w:val="center"/>
          </w:tcPr>
          <w:p w:rsidR="000514D0" w:rsidRPr="000514EA" w:rsidRDefault="000514D0" w:rsidP="00962C4D">
            <w:pPr>
              <w:jc w:val="center"/>
              <w:rPr>
                <w:sz w:val="24"/>
                <w:szCs w:val="24"/>
              </w:rPr>
            </w:pPr>
            <w:r w:rsidRPr="000514EA">
              <w:rPr>
                <w:sz w:val="24"/>
                <w:szCs w:val="24"/>
              </w:rPr>
              <w:t>2020 год</w:t>
            </w:r>
          </w:p>
          <w:p w:rsidR="000514D0" w:rsidRPr="000514EA" w:rsidRDefault="000514D0" w:rsidP="000514D0">
            <w:pPr>
              <w:jc w:val="center"/>
              <w:rPr>
                <w:sz w:val="24"/>
                <w:szCs w:val="24"/>
              </w:rPr>
            </w:pPr>
            <w:r w:rsidRPr="000514EA">
              <w:rPr>
                <w:sz w:val="24"/>
                <w:szCs w:val="24"/>
              </w:rPr>
              <w:t>(план)</w:t>
            </w:r>
          </w:p>
        </w:tc>
        <w:tc>
          <w:tcPr>
            <w:tcW w:w="1985" w:type="dxa"/>
            <w:vAlign w:val="center"/>
          </w:tcPr>
          <w:p w:rsidR="000514D0" w:rsidRPr="000514EA" w:rsidRDefault="000514D0" w:rsidP="00962C4D">
            <w:pPr>
              <w:jc w:val="center"/>
              <w:rPr>
                <w:sz w:val="24"/>
                <w:szCs w:val="24"/>
              </w:rPr>
            </w:pPr>
            <w:r w:rsidRPr="000514EA">
              <w:rPr>
                <w:sz w:val="24"/>
                <w:szCs w:val="24"/>
              </w:rPr>
              <w:t xml:space="preserve">Исполнено </w:t>
            </w:r>
          </w:p>
          <w:p w:rsidR="000514EA" w:rsidRPr="000514EA" w:rsidRDefault="000514D0" w:rsidP="000514EA">
            <w:pPr>
              <w:jc w:val="center"/>
              <w:rPr>
                <w:sz w:val="24"/>
                <w:szCs w:val="24"/>
              </w:rPr>
            </w:pPr>
            <w:r w:rsidRPr="000514EA">
              <w:rPr>
                <w:sz w:val="24"/>
                <w:szCs w:val="24"/>
              </w:rPr>
              <w:t xml:space="preserve">за 1 </w:t>
            </w:r>
            <w:r w:rsidR="000514EA" w:rsidRPr="000514EA">
              <w:rPr>
                <w:sz w:val="24"/>
                <w:szCs w:val="24"/>
              </w:rPr>
              <w:t>полугодие</w:t>
            </w:r>
          </w:p>
          <w:p w:rsidR="000514D0" w:rsidRPr="000514EA" w:rsidRDefault="000514D0" w:rsidP="000514EA">
            <w:pPr>
              <w:jc w:val="center"/>
              <w:rPr>
                <w:sz w:val="24"/>
                <w:szCs w:val="24"/>
              </w:rPr>
            </w:pPr>
            <w:r w:rsidRPr="000514EA">
              <w:rPr>
                <w:sz w:val="24"/>
                <w:szCs w:val="24"/>
              </w:rPr>
              <w:t xml:space="preserve"> 2020 года</w:t>
            </w:r>
          </w:p>
        </w:tc>
        <w:tc>
          <w:tcPr>
            <w:tcW w:w="1609" w:type="dxa"/>
            <w:vAlign w:val="center"/>
          </w:tcPr>
          <w:p w:rsidR="000514D0" w:rsidRPr="000514EA" w:rsidRDefault="000514D0" w:rsidP="000514D0">
            <w:pPr>
              <w:jc w:val="center"/>
              <w:rPr>
                <w:sz w:val="24"/>
                <w:szCs w:val="24"/>
              </w:rPr>
            </w:pPr>
            <w:r w:rsidRPr="000514EA">
              <w:rPr>
                <w:sz w:val="24"/>
                <w:szCs w:val="24"/>
              </w:rPr>
              <w:t>% исполнения к плану</w:t>
            </w:r>
          </w:p>
        </w:tc>
      </w:tr>
      <w:tr w:rsidR="000514EA" w:rsidRPr="00384385" w:rsidTr="000514EA">
        <w:trPr>
          <w:trHeight w:val="391"/>
          <w:jc w:val="center"/>
        </w:trPr>
        <w:tc>
          <w:tcPr>
            <w:tcW w:w="2603" w:type="dxa"/>
            <w:vAlign w:val="center"/>
          </w:tcPr>
          <w:p w:rsidR="000514EA" w:rsidRPr="000514EA" w:rsidRDefault="000514EA" w:rsidP="00962C4D">
            <w:pPr>
              <w:rPr>
                <w:bCs/>
                <w:sz w:val="24"/>
                <w:szCs w:val="24"/>
              </w:rPr>
            </w:pPr>
            <w:r w:rsidRPr="000514EA">
              <w:rPr>
                <w:bCs/>
                <w:sz w:val="24"/>
                <w:szCs w:val="24"/>
              </w:rPr>
              <w:t>Доходы</w:t>
            </w:r>
          </w:p>
        </w:tc>
        <w:tc>
          <w:tcPr>
            <w:tcW w:w="1417" w:type="dxa"/>
            <w:vAlign w:val="center"/>
          </w:tcPr>
          <w:p w:rsidR="000514EA" w:rsidRPr="000514EA" w:rsidRDefault="000514EA" w:rsidP="00EE0227">
            <w:pPr>
              <w:pStyle w:val="a3"/>
              <w:spacing w:line="276" w:lineRule="auto"/>
              <w:ind w:firstLine="0"/>
              <w:jc w:val="center"/>
              <w:rPr>
                <w:bCs/>
                <w:szCs w:val="24"/>
              </w:rPr>
            </w:pPr>
            <w:r w:rsidRPr="000514EA">
              <w:rPr>
                <w:szCs w:val="24"/>
              </w:rPr>
              <w:t>тыс</w:t>
            </w:r>
            <w:proofErr w:type="gramStart"/>
            <w:r w:rsidRPr="000514EA">
              <w:rPr>
                <w:szCs w:val="24"/>
              </w:rPr>
              <w:t>.р</w:t>
            </w:r>
            <w:proofErr w:type="gramEnd"/>
            <w:r w:rsidRPr="000514EA">
              <w:rPr>
                <w:szCs w:val="24"/>
              </w:rPr>
              <w:t>уб.</w:t>
            </w:r>
          </w:p>
        </w:tc>
        <w:tc>
          <w:tcPr>
            <w:tcW w:w="1701" w:type="dxa"/>
            <w:vAlign w:val="center"/>
          </w:tcPr>
          <w:p w:rsidR="000514EA" w:rsidRPr="000514EA" w:rsidRDefault="000514EA" w:rsidP="000514EA">
            <w:pPr>
              <w:jc w:val="center"/>
              <w:rPr>
                <w:bCs/>
                <w:sz w:val="24"/>
                <w:szCs w:val="24"/>
              </w:rPr>
            </w:pPr>
            <w:r w:rsidRPr="00105E93">
              <w:rPr>
                <w:b/>
                <w:color w:val="000000"/>
                <w:sz w:val="22"/>
                <w:szCs w:val="22"/>
              </w:rPr>
              <w:t>3 397 546,9</w:t>
            </w:r>
          </w:p>
        </w:tc>
        <w:tc>
          <w:tcPr>
            <w:tcW w:w="1985" w:type="dxa"/>
            <w:vAlign w:val="center"/>
          </w:tcPr>
          <w:p w:rsidR="000514EA" w:rsidRPr="00384385" w:rsidRDefault="000514EA" w:rsidP="000514EA">
            <w:pPr>
              <w:jc w:val="center"/>
              <w:rPr>
                <w:color w:val="000000"/>
                <w:sz w:val="24"/>
                <w:szCs w:val="24"/>
                <w:highlight w:val="yellow"/>
                <w:lang w:val="en-US"/>
              </w:rPr>
            </w:pPr>
            <w:r w:rsidRPr="000A4CF0">
              <w:rPr>
                <w:b/>
                <w:color w:val="000000"/>
                <w:sz w:val="22"/>
                <w:szCs w:val="22"/>
              </w:rPr>
              <w:t>1 587 202,3</w:t>
            </w:r>
          </w:p>
        </w:tc>
        <w:tc>
          <w:tcPr>
            <w:tcW w:w="1609" w:type="dxa"/>
            <w:vAlign w:val="center"/>
          </w:tcPr>
          <w:p w:rsidR="000514EA" w:rsidRPr="000514EA" w:rsidRDefault="000514EA" w:rsidP="000514EA">
            <w:pPr>
              <w:jc w:val="center"/>
              <w:rPr>
                <w:bCs/>
                <w:sz w:val="24"/>
                <w:szCs w:val="24"/>
              </w:rPr>
            </w:pPr>
            <w:r w:rsidRPr="000514EA">
              <w:rPr>
                <w:bCs/>
                <w:sz w:val="24"/>
                <w:szCs w:val="24"/>
              </w:rPr>
              <w:t>46,7</w:t>
            </w:r>
          </w:p>
        </w:tc>
      </w:tr>
      <w:tr w:rsidR="000514EA" w:rsidRPr="00384385" w:rsidTr="000514EA">
        <w:trPr>
          <w:trHeight w:val="345"/>
          <w:jc w:val="center"/>
        </w:trPr>
        <w:tc>
          <w:tcPr>
            <w:tcW w:w="2603" w:type="dxa"/>
            <w:vAlign w:val="center"/>
          </w:tcPr>
          <w:p w:rsidR="000514EA" w:rsidRPr="000514EA" w:rsidRDefault="000514EA" w:rsidP="00962C4D">
            <w:pPr>
              <w:rPr>
                <w:bCs/>
                <w:sz w:val="24"/>
                <w:szCs w:val="24"/>
              </w:rPr>
            </w:pPr>
            <w:r w:rsidRPr="000514EA">
              <w:rPr>
                <w:bCs/>
                <w:sz w:val="24"/>
                <w:szCs w:val="24"/>
              </w:rPr>
              <w:t>Расходы</w:t>
            </w:r>
          </w:p>
        </w:tc>
        <w:tc>
          <w:tcPr>
            <w:tcW w:w="1417" w:type="dxa"/>
            <w:vAlign w:val="center"/>
          </w:tcPr>
          <w:p w:rsidR="000514EA" w:rsidRPr="000514EA" w:rsidRDefault="000514EA" w:rsidP="00EE0227">
            <w:pPr>
              <w:pStyle w:val="a3"/>
              <w:spacing w:line="276" w:lineRule="auto"/>
              <w:ind w:firstLine="0"/>
              <w:jc w:val="center"/>
              <w:rPr>
                <w:bCs/>
                <w:szCs w:val="24"/>
              </w:rPr>
            </w:pPr>
            <w:r w:rsidRPr="000514EA">
              <w:rPr>
                <w:szCs w:val="24"/>
              </w:rPr>
              <w:t>тыс</w:t>
            </w:r>
            <w:proofErr w:type="gramStart"/>
            <w:r w:rsidRPr="000514EA">
              <w:rPr>
                <w:szCs w:val="24"/>
              </w:rPr>
              <w:t>.р</w:t>
            </w:r>
            <w:proofErr w:type="gramEnd"/>
            <w:r w:rsidRPr="000514EA">
              <w:rPr>
                <w:szCs w:val="24"/>
              </w:rPr>
              <w:t>уб.</w:t>
            </w:r>
          </w:p>
        </w:tc>
        <w:tc>
          <w:tcPr>
            <w:tcW w:w="1701" w:type="dxa"/>
            <w:vAlign w:val="center"/>
          </w:tcPr>
          <w:p w:rsidR="000514EA" w:rsidRPr="000A4CF0" w:rsidRDefault="000514EA" w:rsidP="000514EA">
            <w:pPr>
              <w:jc w:val="center"/>
              <w:rPr>
                <w:b/>
                <w:color w:val="000000"/>
                <w:sz w:val="22"/>
                <w:szCs w:val="22"/>
              </w:rPr>
            </w:pPr>
            <w:r w:rsidRPr="000A4CF0">
              <w:rPr>
                <w:b/>
                <w:color w:val="000000"/>
                <w:sz w:val="22"/>
                <w:szCs w:val="22"/>
              </w:rPr>
              <w:t>3 641 658,3</w:t>
            </w:r>
          </w:p>
        </w:tc>
        <w:tc>
          <w:tcPr>
            <w:tcW w:w="1985" w:type="dxa"/>
            <w:vAlign w:val="center"/>
          </w:tcPr>
          <w:p w:rsidR="000514EA" w:rsidRPr="000A4CF0" w:rsidRDefault="000514EA" w:rsidP="000514EA">
            <w:pPr>
              <w:jc w:val="center"/>
              <w:rPr>
                <w:b/>
                <w:color w:val="000000"/>
                <w:sz w:val="22"/>
                <w:szCs w:val="22"/>
              </w:rPr>
            </w:pPr>
            <w:r w:rsidRPr="000A4CF0">
              <w:rPr>
                <w:b/>
                <w:color w:val="000000"/>
                <w:sz w:val="22"/>
                <w:szCs w:val="22"/>
              </w:rPr>
              <w:t>1 486 458,7</w:t>
            </w:r>
          </w:p>
        </w:tc>
        <w:tc>
          <w:tcPr>
            <w:tcW w:w="1609" w:type="dxa"/>
            <w:vAlign w:val="center"/>
          </w:tcPr>
          <w:p w:rsidR="000514EA" w:rsidRPr="000514EA" w:rsidRDefault="000514EA" w:rsidP="000514EA">
            <w:pPr>
              <w:jc w:val="center"/>
              <w:rPr>
                <w:bCs/>
                <w:sz w:val="24"/>
                <w:szCs w:val="24"/>
              </w:rPr>
            </w:pPr>
            <w:r w:rsidRPr="000514EA">
              <w:rPr>
                <w:bCs/>
                <w:sz w:val="24"/>
                <w:szCs w:val="24"/>
              </w:rPr>
              <w:t>40,8</w:t>
            </w:r>
          </w:p>
        </w:tc>
      </w:tr>
      <w:tr w:rsidR="000514EA" w:rsidRPr="00384385" w:rsidTr="000514EA">
        <w:trPr>
          <w:jc w:val="center"/>
        </w:trPr>
        <w:tc>
          <w:tcPr>
            <w:tcW w:w="2603" w:type="dxa"/>
          </w:tcPr>
          <w:p w:rsidR="000514EA" w:rsidRPr="000514EA" w:rsidRDefault="000514EA" w:rsidP="00962C4D">
            <w:pPr>
              <w:rPr>
                <w:bCs/>
                <w:sz w:val="24"/>
                <w:szCs w:val="24"/>
              </w:rPr>
            </w:pPr>
            <w:r w:rsidRPr="000514EA">
              <w:rPr>
                <w:bCs/>
                <w:sz w:val="24"/>
                <w:szCs w:val="24"/>
              </w:rPr>
              <w:t xml:space="preserve">Дефицит / </w:t>
            </w:r>
            <w:proofErr w:type="spellStart"/>
            <w:r w:rsidRPr="000514EA">
              <w:rPr>
                <w:bCs/>
                <w:sz w:val="24"/>
                <w:szCs w:val="24"/>
              </w:rPr>
              <w:t>профицит</w:t>
            </w:r>
            <w:proofErr w:type="spellEnd"/>
            <w:r w:rsidRPr="000514EA">
              <w:rPr>
                <w:bCs/>
                <w:sz w:val="24"/>
                <w:szCs w:val="24"/>
              </w:rPr>
              <w:t xml:space="preserve">  </w:t>
            </w:r>
          </w:p>
          <w:p w:rsidR="000514EA" w:rsidRPr="000514EA" w:rsidRDefault="000514EA" w:rsidP="00962C4D">
            <w:pPr>
              <w:rPr>
                <w:bCs/>
                <w:sz w:val="24"/>
                <w:szCs w:val="24"/>
              </w:rPr>
            </w:pPr>
            <w:r w:rsidRPr="000514EA">
              <w:rPr>
                <w:bCs/>
                <w:sz w:val="24"/>
                <w:szCs w:val="24"/>
              </w:rPr>
              <w:t xml:space="preserve">«-», «+»  </w:t>
            </w:r>
          </w:p>
        </w:tc>
        <w:tc>
          <w:tcPr>
            <w:tcW w:w="1417" w:type="dxa"/>
            <w:vAlign w:val="center"/>
          </w:tcPr>
          <w:p w:rsidR="000514EA" w:rsidRPr="000514EA" w:rsidRDefault="000514EA" w:rsidP="00EE0227">
            <w:pPr>
              <w:pStyle w:val="a3"/>
              <w:spacing w:line="276" w:lineRule="auto"/>
              <w:ind w:firstLine="0"/>
              <w:jc w:val="center"/>
              <w:rPr>
                <w:bCs/>
                <w:szCs w:val="24"/>
              </w:rPr>
            </w:pPr>
            <w:r w:rsidRPr="000514EA">
              <w:rPr>
                <w:szCs w:val="24"/>
              </w:rPr>
              <w:t>тыс.руб.</w:t>
            </w:r>
          </w:p>
        </w:tc>
        <w:tc>
          <w:tcPr>
            <w:tcW w:w="1701" w:type="dxa"/>
            <w:vAlign w:val="center"/>
          </w:tcPr>
          <w:p w:rsidR="000514EA" w:rsidRPr="000A4CF0" w:rsidRDefault="000514EA" w:rsidP="000514EA">
            <w:pPr>
              <w:jc w:val="center"/>
              <w:rPr>
                <w:b/>
                <w:color w:val="000000"/>
                <w:sz w:val="22"/>
                <w:szCs w:val="22"/>
              </w:rPr>
            </w:pPr>
            <w:r w:rsidRPr="000A4CF0">
              <w:rPr>
                <w:b/>
                <w:color w:val="000000"/>
                <w:sz w:val="22"/>
                <w:szCs w:val="22"/>
              </w:rPr>
              <w:t>- 244 111,4</w:t>
            </w:r>
          </w:p>
        </w:tc>
        <w:tc>
          <w:tcPr>
            <w:tcW w:w="1985" w:type="dxa"/>
            <w:vAlign w:val="center"/>
          </w:tcPr>
          <w:p w:rsidR="000514EA" w:rsidRPr="000A4CF0" w:rsidRDefault="000514EA" w:rsidP="000514EA">
            <w:pPr>
              <w:jc w:val="center"/>
              <w:rPr>
                <w:b/>
                <w:color w:val="000000"/>
                <w:sz w:val="22"/>
                <w:szCs w:val="22"/>
              </w:rPr>
            </w:pPr>
            <w:r w:rsidRPr="000A4CF0">
              <w:rPr>
                <w:b/>
                <w:color w:val="000000"/>
                <w:sz w:val="22"/>
                <w:szCs w:val="22"/>
              </w:rPr>
              <w:t>100 743,6</w:t>
            </w:r>
          </w:p>
        </w:tc>
        <w:tc>
          <w:tcPr>
            <w:tcW w:w="1609" w:type="dxa"/>
            <w:vAlign w:val="center"/>
          </w:tcPr>
          <w:p w:rsidR="000514EA" w:rsidRPr="000514EA" w:rsidRDefault="000514EA" w:rsidP="000514EA">
            <w:pPr>
              <w:jc w:val="center"/>
              <w:rPr>
                <w:bCs/>
                <w:sz w:val="24"/>
                <w:szCs w:val="24"/>
              </w:rPr>
            </w:pPr>
            <w:r>
              <w:rPr>
                <w:bCs/>
                <w:sz w:val="24"/>
                <w:szCs w:val="24"/>
              </w:rPr>
              <w:t>-</w:t>
            </w:r>
          </w:p>
        </w:tc>
      </w:tr>
    </w:tbl>
    <w:p w:rsidR="003E618C" w:rsidRPr="00384385" w:rsidRDefault="003E618C" w:rsidP="003E618C">
      <w:pPr>
        <w:ind w:firstLine="709"/>
        <w:jc w:val="both"/>
        <w:rPr>
          <w:color w:val="000000"/>
          <w:sz w:val="24"/>
          <w:szCs w:val="24"/>
          <w:highlight w:val="yellow"/>
        </w:rPr>
      </w:pPr>
    </w:p>
    <w:p w:rsidR="002336F9" w:rsidRPr="000514EA" w:rsidRDefault="002336F9" w:rsidP="00A83A25">
      <w:pPr>
        <w:pStyle w:val="a3"/>
        <w:tabs>
          <w:tab w:val="left" w:pos="709"/>
        </w:tabs>
        <w:autoSpaceDE w:val="0"/>
        <w:autoSpaceDN w:val="0"/>
        <w:adjustRightInd w:val="0"/>
        <w:ind w:firstLine="540"/>
        <w:rPr>
          <w:szCs w:val="24"/>
        </w:rPr>
      </w:pPr>
      <w:r w:rsidRPr="000514EA">
        <w:rPr>
          <w:b/>
          <w:sz w:val="26"/>
          <w:szCs w:val="26"/>
        </w:rPr>
        <w:t xml:space="preserve">   </w:t>
      </w:r>
      <w:proofErr w:type="gramStart"/>
      <w:r w:rsidRPr="000514EA">
        <w:rPr>
          <w:szCs w:val="24"/>
        </w:rPr>
        <w:t>Налоговая политика городского округа города Урай на 20</w:t>
      </w:r>
      <w:r w:rsidR="001D792E" w:rsidRPr="000514EA">
        <w:rPr>
          <w:szCs w:val="24"/>
        </w:rPr>
        <w:t>20</w:t>
      </w:r>
      <w:r w:rsidRPr="000514EA">
        <w:rPr>
          <w:szCs w:val="24"/>
        </w:rPr>
        <w:t xml:space="preserve"> год и на плановый период  20</w:t>
      </w:r>
      <w:r w:rsidR="00E31474" w:rsidRPr="000514EA">
        <w:rPr>
          <w:szCs w:val="24"/>
        </w:rPr>
        <w:t>2</w:t>
      </w:r>
      <w:r w:rsidR="001D792E" w:rsidRPr="000514EA">
        <w:rPr>
          <w:szCs w:val="24"/>
        </w:rPr>
        <w:t>1</w:t>
      </w:r>
      <w:r w:rsidRPr="000514EA">
        <w:rPr>
          <w:szCs w:val="24"/>
        </w:rPr>
        <w:t xml:space="preserve"> и 20</w:t>
      </w:r>
      <w:r w:rsidR="008A498A" w:rsidRPr="000514EA">
        <w:rPr>
          <w:szCs w:val="24"/>
        </w:rPr>
        <w:t>2</w:t>
      </w:r>
      <w:r w:rsidR="001D792E" w:rsidRPr="000514EA">
        <w:rPr>
          <w:szCs w:val="24"/>
        </w:rPr>
        <w:t>2</w:t>
      </w:r>
      <w:r w:rsidRPr="000514EA">
        <w:rPr>
          <w:szCs w:val="24"/>
        </w:rPr>
        <w:t xml:space="preserve"> годов нацелена на динамичное поступление доходов в бюджет города, обеспечивающее потребности бюджета, и строится с учетом изменений законодательства Российской Федерации при одновременной активной работе исполнительных органов государственной власти автономного округа и органов местного самоуправления </w:t>
      </w:r>
      <w:r w:rsidRPr="000514EA">
        <w:rPr>
          <w:color w:val="000000"/>
          <w:szCs w:val="24"/>
        </w:rPr>
        <w:t xml:space="preserve">городского округа город Урай </w:t>
      </w:r>
      <w:r w:rsidRPr="000514EA">
        <w:rPr>
          <w:szCs w:val="24"/>
        </w:rPr>
        <w:t>по изысканию дополнительных резервов доходного потенциала</w:t>
      </w:r>
      <w:proofErr w:type="gramEnd"/>
      <w:r w:rsidRPr="000514EA">
        <w:rPr>
          <w:szCs w:val="24"/>
        </w:rPr>
        <w:t xml:space="preserve"> бюджета города.</w:t>
      </w:r>
    </w:p>
    <w:p w:rsidR="003E618C" w:rsidRPr="009F3803" w:rsidRDefault="003E618C" w:rsidP="00A83A25">
      <w:pPr>
        <w:tabs>
          <w:tab w:val="left" w:pos="0"/>
        </w:tabs>
        <w:ind w:firstLine="709"/>
        <w:jc w:val="both"/>
        <w:rPr>
          <w:sz w:val="24"/>
          <w:szCs w:val="24"/>
        </w:rPr>
      </w:pPr>
      <w:r w:rsidRPr="009F3803">
        <w:rPr>
          <w:sz w:val="24"/>
          <w:szCs w:val="24"/>
        </w:rPr>
        <w:t xml:space="preserve">В течение </w:t>
      </w:r>
      <w:r w:rsidR="00E31474" w:rsidRPr="009F3803">
        <w:rPr>
          <w:sz w:val="24"/>
          <w:szCs w:val="24"/>
        </w:rPr>
        <w:t xml:space="preserve"> </w:t>
      </w:r>
      <w:r w:rsidR="00990C7B" w:rsidRPr="009F3803">
        <w:rPr>
          <w:sz w:val="24"/>
          <w:szCs w:val="24"/>
        </w:rPr>
        <w:t>1</w:t>
      </w:r>
      <w:r w:rsidR="009F3803" w:rsidRPr="009F3803">
        <w:rPr>
          <w:sz w:val="24"/>
          <w:szCs w:val="24"/>
        </w:rPr>
        <w:t xml:space="preserve"> полугодия </w:t>
      </w:r>
      <w:r w:rsidR="00990C7B" w:rsidRPr="009F3803">
        <w:rPr>
          <w:sz w:val="24"/>
          <w:szCs w:val="24"/>
        </w:rPr>
        <w:t xml:space="preserve"> </w:t>
      </w:r>
      <w:r w:rsidRPr="009F3803">
        <w:rPr>
          <w:sz w:val="24"/>
          <w:szCs w:val="24"/>
        </w:rPr>
        <w:t>20</w:t>
      </w:r>
      <w:r w:rsidR="00990C7B" w:rsidRPr="009F3803">
        <w:rPr>
          <w:sz w:val="24"/>
          <w:szCs w:val="24"/>
        </w:rPr>
        <w:t>20</w:t>
      </w:r>
      <w:r w:rsidRPr="009F3803">
        <w:rPr>
          <w:sz w:val="24"/>
          <w:szCs w:val="24"/>
        </w:rPr>
        <w:t xml:space="preserve"> года бюджет муниципального образования исполнялся:</w:t>
      </w:r>
    </w:p>
    <w:p w:rsidR="00605731" w:rsidRPr="009F3803" w:rsidRDefault="003E618C" w:rsidP="00605731">
      <w:pPr>
        <w:tabs>
          <w:tab w:val="left" w:pos="0"/>
        </w:tabs>
        <w:ind w:firstLine="709"/>
        <w:jc w:val="both"/>
        <w:rPr>
          <w:sz w:val="24"/>
          <w:szCs w:val="24"/>
        </w:rPr>
      </w:pPr>
      <w:r w:rsidRPr="009F3803">
        <w:rPr>
          <w:sz w:val="24"/>
          <w:szCs w:val="24"/>
        </w:rPr>
        <w:t>- для 5 казенных учреждений на основании показателей бюджетной сметы;</w:t>
      </w:r>
    </w:p>
    <w:p w:rsidR="00605731" w:rsidRPr="009F3803" w:rsidRDefault="003E618C" w:rsidP="00A83A25">
      <w:pPr>
        <w:tabs>
          <w:tab w:val="left" w:pos="0"/>
        </w:tabs>
        <w:ind w:firstLine="709"/>
        <w:jc w:val="both"/>
        <w:rPr>
          <w:sz w:val="24"/>
          <w:szCs w:val="24"/>
        </w:rPr>
      </w:pPr>
      <w:r w:rsidRPr="009F3803">
        <w:rPr>
          <w:sz w:val="24"/>
          <w:szCs w:val="24"/>
        </w:rPr>
        <w:t xml:space="preserve">- для </w:t>
      </w:r>
      <w:r w:rsidR="00DD4A9E" w:rsidRPr="009F3803">
        <w:rPr>
          <w:sz w:val="24"/>
          <w:szCs w:val="24"/>
        </w:rPr>
        <w:t>1</w:t>
      </w:r>
      <w:r w:rsidR="00E31474" w:rsidRPr="009F3803">
        <w:rPr>
          <w:sz w:val="24"/>
          <w:szCs w:val="24"/>
        </w:rPr>
        <w:t>7</w:t>
      </w:r>
      <w:r w:rsidRPr="009F3803">
        <w:rPr>
          <w:sz w:val="24"/>
          <w:szCs w:val="24"/>
        </w:rPr>
        <w:t xml:space="preserve"> муниципальных бюджетных и </w:t>
      </w:r>
      <w:r w:rsidR="00DD4A9E" w:rsidRPr="009F3803">
        <w:rPr>
          <w:sz w:val="24"/>
          <w:szCs w:val="24"/>
        </w:rPr>
        <w:t>5</w:t>
      </w:r>
      <w:r w:rsidRPr="009F3803">
        <w:rPr>
          <w:sz w:val="24"/>
          <w:szCs w:val="24"/>
        </w:rPr>
        <w:t xml:space="preserve"> муниципальных автономных учреждений в рамках предоставления субсидий на выполнение муниципальных заданий, субсидий на иные цели и финансового обеспечения осуществления муниципальными бюджетными и автономными учреждениями полномочий администрации города Урай по исполнению публичных нормативных обязательств перед физическим лицом, подлежащ</w:t>
      </w:r>
      <w:r w:rsidR="00605731" w:rsidRPr="009F3803">
        <w:rPr>
          <w:sz w:val="24"/>
          <w:szCs w:val="24"/>
        </w:rPr>
        <w:t>их исполнению в денежной форме.</w:t>
      </w:r>
    </w:p>
    <w:p w:rsidR="00D84523" w:rsidRPr="009F3803" w:rsidRDefault="00E03C0B" w:rsidP="00A83A25">
      <w:pPr>
        <w:autoSpaceDE w:val="0"/>
        <w:autoSpaceDN w:val="0"/>
        <w:adjustRightInd w:val="0"/>
        <w:ind w:firstLine="709"/>
        <w:jc w:val="both"/>
        <w:rPr>
          <w:color w:val="000000"/>
          <w:sz w:val="24"/>
          <w:szCs w:val="24"/>
        </w:rPr>
      </w:pPr>
      <w:r w:rsidRPr="009F3803">
        <w:rPr>
          <w:sz w:val="24"/>
          <w:szCs w:val="24"/>
        </w:rPr>
        <w:t>За</w:t>
      </w:r>
      <w:r w:rsidR="00FC6F05" w:rsidRPr="009F3803">
        <w:rPr>
          <w:sz w:val="24"/>
          <w:szCs w:val="24"/>
        </w:rPr>
        <w:t xml:space="preserve"> </w:t>
      </w:r>
      <w:r w:rsidR="001F1856" w:rsidRPr="009F3803">
        <w:rPr>
          <w:sz w:val="24"/>
          <w:szCs w:val="24"/>
        </w:rPr>
        <w:t xml:space="preserve">1 </w:t>
      </w:r>
      <w:r w:rsidR="009F3803" w:rsidRPr="009F3803">
        <w:rPr>
          <w:sz w:val="24"/>
          <w:szCs w:val="24"/>
        </w:rPr>
        <w:t>полугодие</w:t>
      </w:r>
      <w:r w:rsidR="001F1856" w:rsidRPr="009F3803">
        <w:rPr>
          <w:sz w:val="24"/>
          <w:szCs w:val="24"/>
        </w:rPr>
        <w:t xml:space="preserve"> </w:t>
      </w:r>
      <w:r w:rsidR="002336F9" w:rsidRPr="009F3803">
        <w:rPr>
          <w:sz w:val="24"/>
          <w:szCs w:val="24"/>
        </w:rPr>
        <w:t>20</w:t>
      </w:r>
      <w:r w:rsidR="001F1856" w:rsidRPr="009F3803">
        <w:rPr>
          <w:sz w:val="24"/>
          <w:szCs w:val="24"/>
        </w:rPr>
        <w:t>20</w:t>
      </w:r>
      <w:r w:rsidR="002336F9" w:rsidRPr="009F3803">
        <w:rPr>
          <w:sz w:val="24"/>
          <w:szCs w:val="24"/>
        </w:rPr>
        <w:t xml:space="preserve"> год</w:t>
      </w:r>
      <w:r w:rsidR="001F1856" w:rsidRPr="009F3803">
        <w:rPr>
          <w:sz w:val="24"/>
          <w:szCs w:val="24"/>
        </w:rPr>
        <w:t>а</w:t>
      </w:r>
      <w:r w:rsidR="002336F9" w:rsidRPr="009F3803">
        <w:rPr>
          <w:sz w:val="24"/>
          <w:szCs w:val="24"/>
        </w:rPr>
        <w:t xml:space="preserve"> бюджет городского округа исполнен в рамках реализации 1</w:t>
      </w:r>
      <w:r w:rsidR="00E31474" w:rsidRPr="009F3803">
        <w:rPr>
          <w:sz w:val="24"/>
          <w:szCs w:val="24"/>
        </w:rPr>
        <w:t>8</w:t>
      </w:r>
      <w:r w:rsidR="002336F9" w:rsidRPr="009F3803">
        <w:rPr>
          <w:sz w:val="24"/>
          <w:szCs w:val="24"/>
        </w:rPr>
        <w:t xml:space="preserve"> муниципальных программ. </w:t>
      </w:r>
      <w:r w:rsidR="00D84523" w:rsidRPr="009F3803">
        <w:rPr>
          <w:color w:val="000000"/>
          <w:sz w:val="24"/>
          <w:szCs w:val="24"/>
        </w:rPr>
        <w:t xml:space="preserve">Незначительную долю расходов бюджета составили </w:t>
      </w:r>
      <w:proofErr w:type="spellStart"/>
      <w:r w:rsidR="00D84523" w:rsidRPr="009F3803">
        <w:rPr>
          <w:color w:val="000000"/>
          <w:sz w:val="24"/>
          <w:szCs w:val="24"/>
        </w:rPr>
        <w:t>непрограммные</w:t>
      </w:r>
      <w:proofErr w:type="spellEnd"/>
      <w:r w:rsidR="00D84523" w:rsidRPr="009F3803">
        <w:rPr>
          <w:color w:val="000000"/>
          <w:sz w:val="24"/>
          <w:szCs w:val="24"/>
        </w:rPr>
        <w:t xml:space="preserve"> направления деятельности.</w:t>
      </w:r>
    </w:p>
    <w:p w:rsidR="0087364A" w:rsidRPr="00384385" w:rsidRDefault="00675DD2" w:rsidP="00A83A25">
      <w:pPr>
        <w:autoSpaceDE w:val="0"/>
        <w:autoSpaceDN w:val="0"/>
        <w:adjustRightInd w:val="0"/>
        <w:ind w:firstLine="709"/>
        <w:jc w:val="both"/>
        <w:rPr>
          <w:color w:val="000000"/>
          <w:sz w:val="24"/>
          <w:szCs w:val="24"/>
          <w:highlight w:val="yellow"/>
        </w:rPr>
      </w:pPr>
      <w:r w:rsidRPr="00384385">
        <w:rPr>
          <w:color w:val="000000"/>
          <w:sz w:val="24"/>
          <w:szCs w:val="24"/>
          <w:highlight w:val="yellow"/>
        </w:rPr>
        <w:t xml:space="preserve"> </w:t>
      </w:r>
    </w:p>
    <w:p w:rsidR="002336F9" w:rsidRPr="009F3803" w:rsidRDefault="002336F9" w:rsidP="00A83A25">
      <w:pPr>
        <w:autoSpaceDE w:val="0"/>
        <w:autoSpaceDN w:val="0"/>
        <w:adjustRightInd w:val="0"/>
        <w:ind w:firstLine="709"/>
        <w:jc w:val="both"/>
        <w:rPr>
          <w:b/>
          <w:bCs/>
          <w:sz w:val="24"/>
          <w:szCs w:val="24"/>
        </w:rPr>
      </w:pPr>
      <w:r w:rsidRPr="009F3803">
        <w:rPr>
          <w:b/>
          <w:bCs/>
          <w:sz w:val="24"/>
          <w:szCs w:val="24"/>
        </w:rPr>
        <w:t>Распределение расходов бюджета муниципального образования город Урай</w:t>
      </w:r>
    </w:p>
    <w:p w:rsidR="002336F9" w:rsidRPr="009F3803" w:rsidRDefault="00D84523" w:rsidP="00A83A25">
      <w:pPr>
        <w:ind w:firstLine="567"/>
        <w:jc w:val="right"/>
        <w:rPr>
          <w:sz w:val="24"/>
          <w:szCs w:val="24"/>
        </w:rPr>
      </w:pPr>
      <w:r w:rsidRPr="009F3803">
        <w:rPr>
          <w:sz w:val="24"/>
          <w:szCs w:val="24"/>
        </w:rPr>
        <w:t>т</w:t>
      </w:r>
      <w:r w:rsidR="002336F9" w:rsidRPr="009F3803">
        <w:rPr>
          <w:sz w:val="24"/>
          <w:szCs w:val="24"/>
        </w:rPr>
        <w:t>аблица 2</w:t>
      </w:r>
    </w:p>
    <w:tbl>
      <w:tblPr>
        <w:tblW w:w="9453" w:type="dxa"/>
        <w:jc w:val="center"/>
        <w:tblInd w:w="108" w:type="dxa"/>
        <w:tblLayout w:type="fixed"/>
        <w:tblLook w:val="04A0"/>
      </w:tblPr>
      <w:tblGrid>
        <w:gridCol w:w="3889"/>
        <w:gridCol w:w="1843"/>
        <w:gridCol w:w="2055"/>
        <w:gridCol w:w="1666"/>
      </w:tblGrid>
      <w:tr w:rsidR="000514D0" w:rsidRPr="00384385" w:rsidTr="000514D0">
        <w:trPr>
          <w:trHeight w:val="408"/>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514D0" w:rsidRPr="009F3803" w:rsidRDefault="000514D0" w:rsidP="00A83A25">
            <w:pPr>
              <w:jc w:val="center"/>
              <w:rPr>
                <w:bCs/>
                <w:color w:val="000000"/>
                <w:sz w:val="24"/>
                <w:szCs w:val="24"/>
              </w:rPr>
            </w:pPr>
            <w:r w:rsidRPr="009F3803">
              <w:rPr>
                <w:bCs/>
                <w:color w:val="000000"/>
                <w:sz w:val="24"/>
                <w:szCs w:val="24"/>
              </w:rPr>
              <w:t>Расходы бюджета</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rsidR="000514D0" w:rsidRPr="009F3803" w:rsidRDefault="000514D0" w:rsidP="00A83A25">
            <w:pPr>
              <w:jc w:val="center"/>
              <w:rPr>
                <w:bCs/>
                <w:sz w:val="24"/>
                <w:szCs w:val="24"/>
              </w:rPr>
            </w:pPr>
            <w:r w:rsidRPr="009F3803">
              <w:rPr>
                <w:bCs/>
                <w:sz w:val="24"/>
                <w:szCs w:val="24"/>
              </w:rPr>
              <w:t xml:space="preserve">План на 2020, </w:t>
            </w:r>
            <w:r w:rsidRPr="009F3803">
              <w:rPr>
                <w:sz w:val="24"/>
                <w:szCs w:val="24"/>
              </w:rPr>
              <w:t>тыс</w:t>
            </w:r>
            <w:proofErr w:type="gramStart"/>
            <w:r w:rsidRPr="009F3803">
              <w:rPr>
                <w:sz w:val="24"/>
                <w:szCs w:val="24"/>
              </w:rPr>
              <w:t>.р</w:t>
            </w:r>
            <w:proofErr w:type="gramEnd"/>
            <w:r w:rsidRPr="009F3803">
              <w:rPr>
                <w:sz w:val="24"/>
                <w:szCs w:val="24"/>
              </w:rPr>
              <w:t>уб.</w:t>
            </w:r>
          </w:p>
        </w:tc>
        <w:tc>
          <w:tcPr>
            <w:tcW w:w="2055" w:type="dxa"/>
            <w:tcBorders>
              <w:top w:val="single" w:sz="4" w:space="0" w:color="auto"/>
              <w:left w:val="nil"/>
              <w:bottom w:val="single" w:sz="4" w:space="0" w:color="auto"/>
              <w:right w:val="single" w:sz="4" w:space="0" w:color="auto"/>
            </w:tcBorders>
            <w:shd w:val="clear" w:color="000000" w:fill="FFFFFF"/>
          </w:tcPr>
          <w:p w:rsidR="000514D0" w:rsidRPr="009F3803" w:rsidRDefault="000514D0" w:rsidP="00A83A25">
            <w:pPr>
              <w:jc w:val="center"/>
              <w:rPr>
                <w:bCs/>
                <w:sz w:val="24"/>
                <w:szCs w:val="24"/>
              </w:rPr>
            </w:pPr>
          </w:p>
          <w:p w:rsidR="000514D0" w:rsidRPr="009F3803" w:rsidRDefault="000514D0" w:rsidP="00A83A25">
            <w:pPr>
              <w:jc w:val="center"/>
              <w:rPr>
                <w:bCs/>
                <w:sz w:val="24"/>
                <w:szCs w:val="24"/>
              </w:rPr>
            </w:pPr>
            <w:r w:rsidRPr="009F3803">
              <w:rPr>
                <w:bCs/>
                <w:sz w:val="24"/>
                <w:szCs w:val="24"/>
              </w:rPr>
              <w:t xml:space="preserve">Исполнено за 1 </w:t>
            </w:r>
            <w:r w:rsidR="009F3803" w:rsidRPr="009F3803">
              <w:rPr>
                <w:bCs/>
                <w:sz w:val="24"/>
                <w:szCs w:val="24"/>
              </w:rPr>
              <w:t xml:space="preserve">полугодие </w:t>
            </w:r>
            <w:r w:rsidRPr="009F3803">
              <w:rPr>
                <w:bCs/>
                <w:sz w:val="24"/>
                <w:szCs w:val="24"/>
              </w:rPr>
              <w:t>2020,</w:t>
            </w:r>
          </w:p>
          <w:p w:rsidR="000514D0" w:rsidRPr="009F3803" w:rsidRDefault="000514D0" w:rsidP="00A83A25">
            <w:pPr>
              <w:jc w:val="center"/>
              <w:rPr>
                <w:bCs/>
                <w:sz w:val="24"/>
                <w:szCs w:val="24"/>
              </w:rPr>
            </w:pPr>
            <w:r w:rsidRPr="009F3803">
              <w:rPr>
                <w:sz w:val="24"/>
                <w:szCs w:val="24"/>
              </w:rPr>
              <w:t>тыс</w:t>
            </w:r>
            <w:proofErr w:type="gramStart"/>
            <w:r w:rsidRPr="009F3803">
              <w:rPr>
                <w:sz w:val="24"/>
                <w:szCs w:val="24"/>
              </w:rPr>
              <w:t>.р</w:t>
            </w:r>
            <w:proofErr w:type="gramEnd"/>
            <w:r w:rsidRPr="009F3803">
              <w:rPr>
                <w:sz w:val="24"/>
                <w:szCs w:val="24"/>
              </w:rPr>
              <w:t>уб.</w:t>
            </w:r>
          </w:p>
        </w:tc>
        <w:tc>
          <w:tcPr>
            <w:tcW w:w="1666" w:type="dxa"/>
            <w:tcBorders>
              <w:top w:val="single" w:sz="4" w:space="0" w:color="auto"/>
              <w:left w:val="nil"/>
              <w:bottom w:val="single" w:sz="4" w:space="0" w:color="auto"/>
              <w:right w:val="single" w:sz="4" w:space="0" w:color="auto"/>
            </w:tcBorders>
            <w:shd w:val="clear" w:color="000000" w:fill="FFFFFF"/>
            <w:vAlign w:val="center"/>
          </w:tcPr>
          <w:p w:rsidR="000514D0" w:rsidRPr="009F3803" w:rsidRDefault="000514D0" w:rsidP="00A83A25">
            <w:pPr>
              <w:jc w:val="center"/>
              <w:rPr>
                <w:sz w:val="24"/>
                <w:szCs w:val="24"/>
              </w:rPr>
            </w:pPr>
            <w:r w:rsidRPr="009F3803">
              <w:rPr>
                <w:sz w:val="24"/>
                <w:szCs w:val="24"/>
              </w:rPr>
              <w:t>% исполнения к плану</w:t>
            </w:r>
          </w:p>
        </w:tc>
      </w:tr>
      <w:tr w:rsidR="009F3803" w:rsidRPr="00384385" w:rsidTr="009F3803">
        <w:trPr>
          <w:trHeight w:val="408"/>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03" w:rsidRPr="009F3803" w:rsidRDefault="009F3803" w:rsidP="00A83A25">
            <w:pPr>
              <w:rPr>
                <w:bCs/>
                <w:color w:val="000000"/>
                <w:sz w:val="24"/>
                <w:szCs w:val="24"/>
              </w:rPr>
            </w:pPr>
            <w:r w:rsidRPr="009F3803">
              <w:rPr>
                <w:bCs/>
                <w:color w:val="000000"/>
                <w:sz w:val="24"/>
                <w:szCs w:val="24"/>
              </w:rPr>
              <w:t>Всего расходов бюджета, в т</w:t>
            </w:r>
            <w:proofErr w:type="gramStart"/>
            <w:r w:rsidRPr="009F3803">
              <w:rPr>
                <w:bCs/>
                <w:color w:val="000000"/>
                <w:sz w:val="24"/>
                <w:szCs w:val="24"/>
              </w:rPr>
              <w:t>.ч</w:t>
            </w:r>
            <w:proofErr w:type="gramEnd"/>
            <w:r w:rsidRPr="009F3803">
              <w:rPr>
                <w:bCs/>
                <w:color w:val="000000"/>
                <w:sz w:val="24"/>
                <w:szCs w:val="24"/>
              </w:rPr>
              <w:t>:</w:t>
            </w:r>
          </w:p>
        </w:tc>
        <w:tc>
          <w:tcPr>
            <w:tcW w:w="1843" w:type="dxa"/>
            <w:tcBorders>
              <w:top w:val="single" w:sz="4" w:space="0" w:color="auto"/>
              <w:left w:val="nil"/>
              <w:bottom w:val="single" w:sz="4" w:space="0" w:color="auto"/>
              <w:right w:val="single" w:sz="4" w:space="0" w:color="auto"/>
            </w:tcBorders>
            <w:shd w:val="clear" w:color="000000" w:fill="FFFFFF"/>
            <w:vAlign w:val="bottom"/>
            <w:hideMark/>
          </w:tcPr>
          <w:p w:rsidR="009F3803" w:rsidRPr="009F3803" w:rsidRDefault="009F3803" w:rsidP="00A83A25">
            <w:pPr>
              <w:jc w:val="center"/>
              <w:rPr>
                <w:color w:val="000000"/>
                <w:sz w:val="24"/>
                <w:szCs w:val="24"/>
              </w:rPr>
            </w:pPr>
            <w:r w:rsidRPr="009F3803">
              <w:rPr>
                <w:color w:val="000000"/>
                <w:sz w:val="24"/>
                <w:szCs w:val="24"/>
              </w:rPr>
              <w:t>3 641 658,3</w:t>
            </w:r>
          </w:p>
        </w:tc>
        <w:tc>
          <w:tcPr>
            <w:tcW w:w="2055" w:type="dxa"/>
            <w:tcBorders>
              <w:top w:val="single" w:sz="4" w:space="0" w:color="auto"/>
              <w:left w:val="nil"/>
              <w:bottom w:val="single" w:sz="4" w:space="0" w:color="auto"/>
              <w:right w:val="single" w:sz="4" w:space="0" w:color="auto"/>
            </w:tcBorders>
            <w:shd w:val="clear" w:color="000000" w:fill="FFFFFF"/>
            <w:vAlign w:val="bottom"/>
          </w:tcPr>
          <w:p w:rsidR="009F3803" w:rsidRPr="009F3803" w:rsidRDefault="009F3803" w:rsidP="00A83A25">
            <w:pPr>
              <w:jc w:val="center"/>
              <w:rPr>
                <w:color w:val="000000"/>
                <w:sz w:val="24"/>
                <w:szCs w:val="24"/>
              </w:rPr>
            </w:pPr>
            <w:r w:rsidRPr="009F3803">
              <w:rPr>
                <w:color w:val="000000"/>
                <w:sz w:val="24"/>
                <w:szCs w:val="24"/>
              </w:rPr>
              <w:t>1 486 458,7</w:t>
            </w:r>
          </w:p>
        </w:tc>
        <w:tc>
          <w:tcPr>
            <w:tcW w:w="1666" w:type="dxa"/>
            <w:tcBorders>
              <w:top w:val="single" w:sz="4" w:space="0" w:color="auto"/>
              <w:left w:val="nil"/>
              <w:bottom w:val="single" w:sz="4" w:space="0" w:color="auto"/>
              <w:right w:val="single" w:sz="4" w:space="0" w:color="auto"/>
            </w:tcBorders>
            <w:shd w:val="clear" w:color="000000" w:fill="FFFFFF"/>
            <w:vAlign w:val="center"/>
          </w:tcPr>
          <w:p w:rsidR="009F3803" w:rsidRPr="009F3803" w:rsidRDefault="009F3803" w:rsidP="00A83A25">
            <w:pPr>
              <w:jc w:val="center"/>
              <w:rPr>
                <w:bCs/>
                <w:sz w:val="24"/>
                <w:szCs w:val="24"/>
              </w:rPr>
            </w:pPr>
            <w:r w:rsidRPr="009F3803">
              <w:rPr>
                <w:bCs/>
                <w:sz w:val="24"/>
                <w:szCs w:val="24"/>
              </w:rPr>
              <w:t>40,8</w:t>
            </w:r>
          </w:p>
        </w:tc>
      </w:tr>
      <w:tr w:rsidR="009F3803" w:rsidRPr="00384385" w:rsidTr="009F3803">
        <w:trPr>
          <w:trHeight w:val="444"/>
          <w:jc w:val="center"/>
        </w:trPr>
        <w:tc>
          <w:tcPr>
            <w:tcW w:w="3889" w:type="dxa"/>
            <w:tcBorders>
              <w:top w:val="nil"/>
              <w:left w:val="single" w:sz="4" w:space="0" w:color="auto"/>
              <w:bottom w:val="single" w:sz="4" w:space="0" w:color="auto"/>
              <w:right w:val="single" w:sz="4" w:space="0" w:color="auto"/>
            </w:tcBorders>
            <w:shd w:val="clear" w:color="auto" w:fill="auto"/>
            <w:vAlign w:val="center"/>
            <w:hideMark/>
          </w:tcPr>
          <w:p w:rsidR="009F3803" w:rsidRPr="009F3803" w:rsidRDefault="009F3803" w:rsidP="00A83A25">
            <w:pPr>
              <w:rPr>
                <w:b/>
                <w:color w:val="000000"/>
                <w:sz w:val="24"/>
                <w:szCs w:val="24"/>
              </w:rPr>
            </w:pPr>
            <w:r w:rsidRPr="009F3803">
              <w:rPr>
                <w:b/>
                <w:color w:val="000000"/>
                <w:sz w:val="24"/>
                <w:szCs w:val="24"/>
              </w:rPr>
              <w:t>Расходы в рамках муниципальных программ</w:t>
            </w:r>
          </w:p>
        </w:tc>
        <w:tc>
          <w:tcPr>
            <w:tcW w:w="1843" w:type="dxa"/>
            <w:tcBorders>
              <w:top w:val="nil"/>
              <w:left w:val="nil"/>
              <w:bottom w:val="single" w:sz="4" w:space="0" w:color="auto"/>
              <w:right w:val="single" w:sz="4" w:space="0" w:color="auto"/>
            </w:tcBorders>
            <w:shd w:val="clear" w:color="auto" w:fill="auto"/>
            <w:vAlign w:val="bottom"/>
            <w:hideMark/>
          </w:tcPr>
          <w:p w:rsidR="009F3803" w:rsidRPr="009F3803" w:rsidRDefault="009F3803" w:rsidP="00A83A25">
            <w:pPr>
              <w:jc w:val="center"/>
              <w:rPr>
                <w:b/>
                <w:color w:val="000000"/>
                <w:sz w:val="24"/>
                <w:szCs w:val="24"/>
              </w:rPr>
            </w:pPr>
            <w:r w:rsidRPr="009F3803">
              <w:rPr>
                <w:b/>
                <w:color w:val="000000"/>
                <w:sz w:val="24"/>
                <w:szCs w:val="24"/>
              </w:rPr>
              <w:t>3 610 506,2</w:t>
            </w:r>
          </w:p>
        </w:tc>
        <w:tc>
          <w:tcPr>
            <w:tcW w:w="2055" w:type="dxa"/>
            <w:tcBorders>
              <w:top w:val="nil"/>
              <w:left w:val="nil"/>
              <w:bottom w:val="single" w:sz="4" w:space="0" w:color="auto"/>
              <w:right w:val="single" w:sz="4" w:space="0" w:color="auto"/>
            </w:tcBorders>
            <w:vAlign w:val="bottom"/>
          </w:tcPr>
          <w:p w:rsidR="009F3803" w:rsidRPr="009F3803" w:rsidRDefault="009F3803" w:rsidP="00A83A25">
            <w:pPr>
              <w:jc w:val="center"/>
              <w:rPr>
                <w:b/>
                <w:color w:val="000000"/>
                <w:sz w:val="24"/>
                <w:szCs w:val="24"/>
              </w:rPr>
            </w:pPr>
            <w:r w:rsidRPr="009F3803">
              <w:rPr>
                <w:b/>
                <w:color w:val="000000"/>
                <w:sz w:val="24"/>
                <w:szCs w:val="24"/>
              </w:rPr>
              <w:t>1 474 113,8</w:t>
            </w:r>
          </w:p>
        </w:tc>
        <w:tc>
          <w:tcPr>
            <w:tcW w:w="1666" w:type="dxa"/>
            <w:tcBorders>
              <w:top w:val="nil"/>
              <w:left w:val="nil"/>
              <w:bottom w:val="single" w:sz="4" w:space="0" w:color="auto"/>
              <w:right w:val="single" w:sz="4" w:space="0" w:color="auto"/>
            </w:tcBorders>
            <w:vAlign w:val="center"/>
          </w:tcPr>
          <w:p w:rsidR="009F3803" w:rsidRPr="009F3803" w:rsidRDefault="009F3803" w:rsidP="00A83A25">
            <w:pPr>
              <w:jc w:val="center"/>
              <w:rPr>
                <w:b/>
                <w:color w:val="000000"/>
                <w:sz w:val="24"/>
                <w:szCs w:val="24"/>
              </w:rPr>
            </w:pPr>
            <w:r w:rsidRPr="009F3803">
              <w:rPr>
                <w:b/>
                <w:color w:val="000000"/>
                <w:sz w:val="24"/>
                <w:szCs w:val="24"/>
              </w:rPr>
              <w:t>40,8</w:t>
            </w:r>
          </w:p>
        </w:tc>
      </w:tr>
      <w:tr w:rsidR="009F3803" w:rsidRPr="00384385" w:rsidTr="009F3803">
        <w:trPr>
          <w:trHeight w:val="324"/>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03" w:rsidRPr="009F3803" w:rsidRDefault="009F3803" w:rsidP="00A83A25">
            <w:pPr>
              <w:rPr>
                <w:bCs/>
                <w:i/>
                <w:iCs/>
                <w:color w:val="000000"/>
                <w:sz w:val="24"/>
                <w:szCs w:val="24"/>
              </w:rPr>
            </w:pPr>
            <w:r w:rsidRPr="009F3803">
              <w:rPr>
                <w:bCs/>
                <w:i/>
                <w:iCs/>
                <w:color w:val="000000"/>
                <w:sz w:val="24"/>
                <w:szCs w:val="24"/>
              </w:rPr>
              <w:t>Доля расходов, формируемых в рамках муниципальных программ,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F3803" w:rsidRPr="009F3803" w:rsidRDefault="009F3803" w:rsidP="00A83A25">
            <w:pPr>
              <w:jc w:val="center"/>
              <w:rPr>
                <w:bCs/>
                <w:i/>
                <w:iCs/>
                <w:color w:val="000000"/>
                <w:sz w:val="24"/>
                <w:szCs w:val="24"/>
              </w:rPr>
            </w:pPr>
            <w:r w:rsidRPr="009F3803">
              <w:rPr>
                <w:bCs/>
                <w:i/>
                <w:iCs/>
                <w:color w:val="000000"/>
                <w:sz w:val="24"/>
                <w:szCs w:val="24"/>
              </w:rPr>
              <w:t>99,1</w:t>
            </w:r>
          </w:p>
        </w:tc>
        <w:tc>
          <w:tcPr>
            <w:tcW w:w="2055" w:type="dxa"/>
            <w:tcBorders>
              <w:top w:val="single" w:sz="4" w:space="0" w:color="auto"/>
              <w:left w:val="nil"/>
              <w:bottom w:val="single" w:sz="4" w:space="0" w:color="auto"/>
              <w:right w:val="single" w:sz="4" w:space="0" w:color="auto"/>
            </w:tcBorders>
            <w:vAlign w:val="bottom"/>
          </w:tcPr>
          <w:p w:rsidR="009F3803" w:rsidRPr="009F3803" w:rsidRDefault="009F3803" w:rsidP="00A83A25">
            <w:pPr>
              <w:jc w:val="center"/>
              <w:rPr>
                <w:bCs/>
                <w:i/>
                <w:iCs/>
                <w:color w:val="000000"/>
                <w:sz w:val="24"/>
                <w:szCs w:val="24"/>
              </w:rPr>
            </w:pPr>
            <w:r w:rsidRPr="009F3803">
              <w:rPr>
                <w:bCs/>
                <w:i/>
                <w:iCs/>
                <w:color w:val="000000"/>
                <w:sz w:val="24"/>
                <w:szCs w:val="24"/>
              </w:rPr>
              <w:t>99,2</w:t>
            </w:r>
          </w:p>
        </w:tc>
        <w:tc>
          <w:tcPr>
            <w:tcW w:w="1666" w:type="dxa"/>
            <w:tcBorders>
              <w:top w:val="single" w:sz="4" w:space="0" w:color="auto"/>
              <w:left w:val="nil"/>
              <w:bottom w:val="single" w:sz="4" w:space="0" w:color="auto"/>
              <w:right w:val="single" w:sz="4" w:space="0" w:color="auto"/>
            </w:tcBorders>
            <w:vAlign w:val="center"/>
          </w:tcPr>
          <w:p w:rsidR="009F3803" w:rsidRPr="009F3803" w:rsidRDefault="009F3803" w:rsidP="00A83A25">
            <w:pPr>
              <w:jc w:val="center"/>
              <w:rPr>
                <w:bCs/>
                <w:i/>
                <w:iCs/>
                <w:color w:val="000000"/>
                <w:sz w:val="24"/>
                <w:szCs w:val="24"/>
              </w:rPr>
            </w:pPr>
            <w:r w:rsidRPr="009F3803">
              <w:rPr>
                <w:bCs/>
                <w:i/>
                <w:iCs/>
                <w:color w:val="000000"/>
                <w:sz w:val="24"/>
                <w:szCs w:val="24"/>
              </w:rPr>
              <w:t>-</w:t>
            </w:r>
          </w:p>
        </w:tc>
      </w:tr>
      <w:tr w:rsidR="009F3803" w:rsidRPr="00384385" w:rsidTr="009F3803">
        <w:trPr>
          <w:trHeight w:val="324"/>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03" w:rsidRPr="009F3803" w:rsidRDefault="009F3803" w:rsidP="00A83A25">
            <w:pPr>
              <w:rPr>
                <w:b/>
                <w:color w:val="000000"/>
                <w:sz w:val="24"/>
                <w:szCs w:val="24"/>
              </w:rPr>
            </w:pPr>
            <w:r w:rsidRPr="009F3803">
              <w:rPr>
                <w:b/>
                <w:color w:val="000000"/>
                <w:sz w:val="24"/>
                <w:szCs w:val="24"/>
              </w:rPr>
              <w:t>Расходы по не программным направлениям деятельности</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F3803" w:rsidRPr="009F3803" w:rsidRDefault="009F3803" w:rsidP="00A83A25">
            <w:pPr>
              <w:jc w:val="center"/>
              <w:rPr>
                <w:color w:val="000000"/>
                <w:sz w:val="24"/>
                <w:szCs w:val="24"/>
              </w:rPr>
            </w:pPr>
            <w:r w:rsidRPr="009F3803">
              <w:rPr>
                <w:color w:val="000000"/>
                <w:sz w:val="24"/>
                <w:szCs w:val="24"/>
              </w:rPr>
              <w:t>31 152,1</w:t>
            </w:r>
          </w:p>
        </w:tc>
        <w:tc>
          <w:tcPr>
            <w:tcW w:w="2055" w:type="dxa"/>
            <w:tcBorders>
              <w:top w:val="single" w:sz="4" w:space="0" w:color="auto"/>
              <w:left w:val="nil"/>
              <w:bottom w:val="single" w:sz="4" w:space="0" w:color="auto"/>
              <w:right w:val="single" w:sz="4" w:space="0" w:color="auto"/>
            </w:tcBorders>
            <w:vAlign w:val="bottom"/>
          </w:tcPr>
          <w:p w:rsidR="009F3803" w:rsidRPr="009F3803" w:rsidRDefault="009F3803" w:rsidP="00A83A25">
            <w:pPr>
              <w:jc w:val="center"/>
              <w:rPr>
                <w:color w:val="000000"/>
                <w:sz w:val="24"/>
                <w:szCs w:val="24"/>
              </w:rPr>
            </w:pPr>
            <w:r w:rsidRPr="009F3803">
              <w:rPr>
                <w:color w:val="000000"/>
                <w:sz w:val="24"/>
                <w:szCs w:val="24"/>
              </w:rPr>
              <w:t>12 344,9</w:t>
            </w:r>
          </w:p>
        </w:tc>
        <w:tc>
          <w:tcPr>
            <w:tcW w:w="1666" w:type="dxa"/>
            <w:tcBorders>
              <w:top w:val="single" w:sz="4" w:space="0" w:color="auto"/>
              <w:left w:val="nil"/>
              <w:bottom w:val="single" w:sz="4" w:space="0" w:color="auto"/>
              <w:right w:val="single" w:sz="4" w:space="0" w:color="auto"/>
            </w:tcBorders>
            <w:vAlign w:val="center"/>
          </w:tcPr>
          <w:p w:rsidR="009F3803" w:rsidRPr="009F3803" w:rsidRDefault="009F3803" w:rsidP="00A83A25">
            <w:pPr>
              <w:jc w:val="center"/>
              <w:rPr>
                <w:bCs/>
                <w:iCs/>
                <w:color w:val="000000"/>
                <w:sz w:val="24"/>
                <w:szCs w:val="24"/>
              </w:rPr>
            </w:pPr>
            <w:r w:rsidRPr="009F3803">
              <w:rPr>
                <w:bCs/>
                <w:iCs/>
                <w:color w:val="000000"/>
                <w:sz w:val="24"/>
                <w:szCs w:val="24"/>
              </w:rPr>
              <w:t>39,6</w:t>
            </w:r>
          </w:p>
        </w:tc>
      </w:tr>
      <w:tr w:rsidR="009F3803" w:rsidRPr="00384385" w:rsidTr="009F3803">
        <w:trPr>
          <w:trHeight w:val="324"/>
          <w:jc w:val="center"/>
        </w:trPr>
        <w:tc>
          <w:tcPr>
            <w:tcW w:w="38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3803" w:rsidRPr="009F3803" w:rsidRDefault="009F3803" w:rsidP="00A83A25">
            <w:pPr>
              <w:rPr>
                <w:bCs/>
                <w:i/>
                <w:iCs/>
                <w:color w:val="000000"/>
                <w:sz w:val="24"/>
                <w:szCs w:val="24"/>
              </w:rPr>
            </w:pPr>
            <w:r w:rsidRPr="009F3803">
              <w:rPr>
                <w:bCs/>
                <w:i/>
                <w:iCs/>
                <w:color w:val="000000"/>
                <w:sz w:val="24"/>
                <w:szCs w:val="24"/>
              </w:rPr>
              <w:lastRenderedPageBreak/>
              <w:t>Доля расходов по не программным направлениям деятельности в общем объеме расходов, %</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9F3803" w:rsidRPr="009F3803" w:rsidRDefault="009F3803" w:rsidP="00A83A25">
            <w:pPr>
              <w:jc w:val="center"/>
              <w:rPr>
                <w:bCs/>
                <w:i/>
                <w:iCs/>
                <w:color w:val="000000"/>
                <w:sz w:val="24"/>
                <w:szCs w:val="24"/>
              </w:rPr>
            </w:pPr>
            <w:r w:rsidRPr="009F3803">
              <w:rPr>
                <w:bCs/>
                <w:i/>
                <w:iCs/>
                <w:color w:val="000000"/>
                <w:sz w:val="24"/>
                <w:szCs w:val="24"/>
              </w:rPr>
              <w:t>0,9</w:t>
            </w:r>
          </w:p>
        </w:tc>
        <w:tc>
          <w:tcPr>
            <w:tcW w:w="2055" w:type="dxa"/>
            <w:tcBorders>
              <w:top w:val="single" w:sz="4" w:space="0" w:color="auto"/>
              <w:left w:val="nil"/>
              <w:bottom w:val="single" w:sz="4" w:space="0" w:color="auto"/>
              <w:right w:val="single" w:sz="4" w:space="0" w:color="auto"/>
            </w:tcBorders>
            <w:vAlign w:val="bottom"/>
          </w:tcPr>
          <w:p w:rsidR="009F3803" w:rsidRPr="009F3803" w:rsidRDefault="009F3803" w:rsidP="00A83A25">
            <w:pPr>
              <w:jc w:val="center"/>
              <w:rPr>
                <w:bCs/>
                <w:i/>
                <w:iCs/>
                <w:color w:val="000000"/>
                <w:sz w:val="24"/>
                <w:szCs w:val="24"/>
              </w:rPr>
            </w:pPr>
            <w:r w:rsidRPr="009F3803">
              <w:rPr>
                <w:bCs/>
                <w:i/>
                <w:iCs/>
                <w:color w:val="000000"/>
                <w:sz w:val="24"/>
                <w:szCs w:val="24"/>
              </w:rPr>
              <w:t>0,8</w:t>
            </w:r>
          </w:p>
        </w:tc>
        <w:tc>
          <w:tcPr>
            <w:tcW w:w="1666" w:type="dxa"/>
            <w:tcBorders>
              <w:top w:val="single" w:sz="4" w:space="0" w:color="auto"/>
              <w:left w:val="nil"/>
              <w:bottom w:val="single" w:sz="4" w:space="0" w:color="auto"/>
              <w:right w:val="single" w:sz="4" w:space="0" w:color="auto"/>
            </w:tcBorders>
            <w:vAlign w:val="center"/>
          </w:tcPr>
          <w:p w:rsidR="009F3803" w:rsidRPr="00384385" w:rsidRDefault="009F3803" w:rsidP="00A83A25">
            <w:pPr>
              <w:jc w:val="center"/>
              <w:rPr>
                <w:bCs/>
                <w:i/>
                <w:iCs/>
                <w:color w:val="000000"/>
                <w:sz w:val="24"/>
                <w:szCs w:val="24"/>
                <w:highlight w:val="yellow"/>
              </w:rPr>
            </w:pPr>
            <w:r w:rsidRPr="009F3803">
              <w:rPr>
                <w:bCs/>
                <w:i/>
                <w:iCs/>
                <w:color w:val="000000"/>
                <w:sz w:val="24"/>
                <w:szCs w:val="24"/>
              </w:rPr>
              <w:t>-</w:t>
            </w:r>
          </w:p>
        </w:tc>
      </w:tr>
    </w:tbl>
    <w:p w:rsidR="00D84523" w:rsidRPr="00384385" w:rsidRDefault="00D84523" w:rsidP="00A83A25">
      <w:pPr>
        <w:tabs>
          <w:tab w:val="left" w:pos="885"/>
        </w:tabs>
        <w:jc w:val="both"/>
        <w:rPr>
          <w:sz w:val="24"/>
          <w:szCs w:val="24"/>
          <w:highlight w:val="yellow"/>
        </w:rPr>
      </w:pPr>
    </w:p>
    <w:p w:rsidR="0057207B" w:rsidRPr="00BF2BE7" w:rsidRDefault="00D84523" w:rsidP="00A83A25">
      <w:pPr>
        <w:tabs>
          <w:tab w:val="left" w:pos="885"/>
        </w:tabs>
        <w:ind w:firstLine="709"/>
        <w:jc w:val="both"/>
        <w:rPr>
          <w:sz w:val="24"/>
          <w:szCs w:val="24"/>
        </w:rPr>
      </w:pPr>
      <w:r w:rsidRPr="00BF2BE7">
        <w:rPr>
          <w:sz w:val="24"/>
          <w:szCs w:val="24"/>
        </w:rPr>
        <w:t xml:space="preserve">Ежемесячно проводится анализ исполнения муниципальных программ, осуществляется </w:t>
      </w:r>
      <w:proofErr w:type="gramStart"/>
      <w:r w:rsidRPr="00BF2BE7">
        <w:rPr>
          <w:sz w:val="24"/>
          <w:szCs w:val="24"/>
        </w:rPr>
        <w:t>контроль за</w:t>
      </w:r>
      <w:proofErr w:type="gramEnd"/>
      <w:r w:rsidRPr="00BF2BE7">
        <w:rPr>
          <w:sz w:val="24"/>
          <w:szCs w:val="24"/>
        </w:rPr>
        <w:t xml:space="preserve"> соответствием их объема и источников финансирования в соответствии с принятыми муниципальными правовыми актами, согласно параметрам бюджета города на 20</w:t>
      </w:r>
      <w:r w:rsidR="00990C7B" w:rsidRPr="00BF2BE7">
        <w:rPr>
          <w:sz w:val="24"/>
          <w:szCs w:val="24"/>
        </w:rPr>
        <w:t>20</w:t>
      </w:r>
      <w:r w:rsidRPr="00BF2BE7">
        <w:rPr>
          <w:sz w:val="24"/>
          <w:szCs w:val="24"/>
        </w:rPr>
        <w:t xml:space="preserve"> год. Осуществляется контроль по исполнению муниципальных программ в соответствии с сетевыми графиками.</w:t>
      </w:r>
      <w:r w:rsidR="0057207B" w:rsidRPr="00BF2BE7">
        <w:rPr>
          <w:sz w:val="24"/>
          <w:szCs w:val="24"/>
        </w:rPr>
        <w:t xml:space="preserve"> </w:t>
      </w:r>
    </w:p>
    <w:p w:rsidR="00B11D57" w:rsidRPr="006D2E95" w:rsidRDefault="003E618C" w:rsidP="00A83A25">
      <w:pPr>
        <w:autoSpaceDE w:val="0"/>
        <w:autoSpaceDN w:val="0"/>
        <w:adjustRightInd w:val="0"/>
        <w:ind w:firstLine="709"/>
        <w:jc w:val="both"/>
        <w:rPr>
          <w:sz w:val="24"/>
          <w:szCs w:val="24"/>
        </w:rPr>
      </w:pPr>
      <w:r w:rsidRPr="006D2E95">
        <w:rPr>
          <w:sz w:val="24"/>
          <w:szCs w:val="24"/>
        </w:rPr>
        <w:t xml:space="preserve">По исполнению бюджета городского округа за </w:t>
      </w:r>
      <w:r w:rsidR="00990C7B" w:rsidRPr="006D2E95">
        <w:rPr>
          <w:sz w:val="24"/>
          <w:szCs w:val="24"/>
        </w:rPr>
        <w:t xml:space="preserve">1 </w:t>
      </w:r>
      <w:r w:rsidR="00BF2BE7" w:rsidRPr="006D2E95">
        <w:rPr>
          <w:sz w:val="24"/>
          <w:szCs w:val="24"/>
        </w:rPr>
        <w:t xml:space="preserve">полугодие </w:t>
      </w:r>
      <w:r w:rsidRPr="006D2E95">
        <w:rPr>
          <w:sz w:val="24"/>
          <w:szCs w:val="24"/>
        </w:rPr>
        <w:t>20</w:t>
      </w:r>
      <w:r w:rsidR="00990C7B" w:rsidRPr="006D2E95">
        <w:rPr>
          <w:sz w:val="24"/>
          <w:szCs w:val="24"/>
        </w:rPr>
        <w:t>20</w:t>
      </w:r>
      <w:r w:rsidRPr="006D2E95">
        <w:rPr>
          <w:sz w:val="24"/>
          <w:szCs w:val="24"/>
        </w:rPr>
        <w:t xml:space="preserve"> год</w:t>
      </w:r>
      <w:r w:rsidR="00990C7B" w:rsidRPr="006D2E95">
        <w:rPr>
          <w:sz w:val="24"/>
          <w:szCs w:val="24"/>
        </w:rPr>
        <w:t>а</w:t>
      </w:r>
      <w:r w:rsidRPr="006D2E95">
        <w:rPr>
          <w:sz w:val="24"/>
          <w:szCs w:val="24"/>
        </w:rPr>
        <w:t xml:space="preserve"> в сравнении с исполнением за </w:t>
      </w:r>
      <w:r w:rsidR="00990C7B" w:rsidRPr="006D2E95">
        <w:rPr>
          <w:sz w:val="24"/>
          <w:szCs w:val="24"/>
        </w:rPr>
        <w:t xml:space="preserve">1 </w:t>
      </w:r>
      <w:r w:rsidR="00BF2BE7" w:rsidRPr="006D2E95">
        <w:rPr>
          <w:sz w:val="24"/>
          <w:szCs w:val="24"/>
        </w:rPr>
        <w:t>полугодие</w:t>
      </w:r>
      <w:r w:rsidR="00990C7B" w:rsidRPr="006D2E95">
        <w:rPr>
          <w:sz w:val="24"/>
          <w:szCs w:val="24"/>
        </w:rPr>
        <w:t xml:space="preserve"> </w:t>
      </w:r>
      <w:r w:rsidRPr="006D2E95">
        <w:rPr>
          <w:sz w:val="24"/>
          <w:szCs w:val="24"/>
        </w:rPr>
        <w:t>201</w:t>
      </w:r>
      <w:r w:rsidR="00990C7B" w:rsidRPr="006D2E95">
        <w:rPr>
          <w:sz w:val="24"/>
          <w:szCs w:val="24"/>
        </w:rPr>
        <w:t>9</w:t>
      </w:r>
      <w:r w:rsidRPr="006D2E95">
        <w:rPr>
          <w:sz w:val="24"/>
          <w:szCs w:val="24"/>
        </w:rPr>
        <w:t xml:space="preserve"> год</w:t>
      </w:r>
      <w:r w:rsidR="00990C7B" w:rsidRPr="006D2E95">
        <w:rPr>
          <w:sz w:val="24"/>
          <w:szCs w:val="24"/>
        </w:rPr>
        <w:t>а</w:t>
      </w:r>
      <w:r w:rsidR="00031804" w:rsidRPr="006D2E95">
        <w:rPr>
          <w:sz w:val="24"/>
          <w:szCs w:val="24"/>
        </w:rPr>
        <w:t xml:space="preserve"> </w:t>
      </w:r>
      <w:r w:rsidRPr="006D2E95">
        <w:rPr>
          <w:sz w:val="24"/>
          <w:szCs w:val="24"/>
        </w:rPr>
        <w:t xml:space="preserve">в целом произошло </w:t>
      </w:r>
      <w:r w:rsidR="006D2E95" w:rsidRPr="006D2E95">
        <w:rPr>
          <w:sz w:val="24"/>
          <w:szCs w:val="24"/>
        </w:rPr>
        <w:t xml:space="preserve">снижение </w:t>
      </w:r>
      <w:r w:rsidRPr="006D2E95">
        <w:rPr>
          <w:sz w:val="24"/>
          <w:szCs w:val="24"/>
        </w:rPr>
        <w:t xml:space="preserve">общего объема расходов бюджета на </w:t>
      </w:r>
      <w:r w:rsidR="006C51C9" w:rsidRPr="006D2E95">
        <w:rPr>
          <w:sz w:val="24"/>
          <w:szCs w:val="24"/>
        </w:rPr>
        <w:t>0,</w:t>
      </w:r>
      <w:r w:rsidR="006D2E95" w:rsidRPr="006D2E95">
        <w:rPr>
          <w:sz w:val="24"/>
          <w:szCs w:val="24"/>
        </w:rPr>
        <w:t>4</w:t>
      </w:r>
      <w:r w:rsidR="00B11D57" w:rsidRPr="006D2E95">
        <w:rPr>
          <w:sz w:val="24"/>
          <w:szCs w:val="24"/>
        </w:rPr>
        <w:t>%.</w:t>
      </w:r>
    </w:p>
    <w:p w:rsidR="003E618C" w:rsidRPr="006D2E95" w:rsidRDefault="003E618C" w:rsidP="00D91A17">
      <w:pPr>
        <w:autoSpaceDE w:val="0"/>
        <w:autoSpaceDN w:val="0"/>
        <w:adjustRightInd w:val="0"/>
        <w:ind w:firstLine="709"/>
        <w:jc w:val="both"/>
        <w:rPr>
          <w:sz w:val="24"/>
          <w:szCs w:val="24"/>
        </w:rPr>
      </w:pPr>
      <w:r w:rsidRPr="006D2E95">
        <w:rPr>
          <w:sz w:val="24"/>
          <w:szCs w:val="24"/>
        </w:rPr>
        <w:t xml:space="preserve"> </w:t>
      </w:r>
    </w:p>
    <w:p w:rsidR="00B11D57" w:rsidRPr="006D2E95" w:rsidRDefault="00B11D57" w:rsidP="00B11D57">
      <w:pPr>
        <w:autoSpaceDE w:val="0"/>
        <w:autoSpaceDN w:val="0"/>
        <w:adjustRightInd w:val="0"/>
        <w:jc w:val="center"/>
        <w:rPr>
          <w:b/>
          <w:sz w:val="24"/>
          <w:szCs w:val="24"/>
        </w:rPr>
      </w:pPr>
      <w:r w:rsidRPr="006D2E95">
        <w:rPr>
          <w:b/>
          <w:sz w:val="24"/>
          <w:szCs w:val="24"/>
        </w:rPr>
        <w:t>Исполнение бюджета городского округа город Урай</w:t>
      </w:r>
    </w:p>
    <w:p w:rsidR="003E618C" w:rsidRPr="006D2E95" w:rsidRDefault="003E618C" w:rsidP="00D91A17">
      <w:pPr>
        <w:pStyle w:val="a5"/>
        <w:jc w:val="both"/>
        <w:rPr>
          <w:b w:val="0"/>
          <w:szCs w:val="24"/>
        </w:rPr>
      </w:pPr>
      <w:r w:rsidRPr="006D2E95">
        <w:rPr>
          <w:b w:val="0"/>
          <w:szCs w:val="24"/>
        </w:rPr>
        <w:t xml:space="preserve">                                                                                                                                            таблица 3</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544"/>
        <w:gridCol w:w="1842"/>
        <w:gridCol w:w="1843"/>
        <w:gridCol w:w="1560"/>
      </w:tblGrid>
      <w:tr w:rsidR="003E618C" w:rsidRPr="006D2E95" w:rsidTr="00FA1F4A">
        <w:trPr>
          <w:trHeight w:val="782"/>
        </w:trPr>
        <w:tc>
          <w:tcPr>
            <w:tcW w:w="709" w:type="dxa"/>
            <w:noWrap/>
            <w:vAlign w:val="center"/>
          </w:tcPr>
          <w:p w:rsidR="00816D7A" w:rsidRPr="006D2E95" w:rsidRDefault="001501FA" w:rsidP="00816D7A">
            <w:pPr>
              <w:jc w:val="center"/>
              <w:rPr>
                <w:sz w:val="24"/>
                <w:szCs w:val="24"/>
              </w:rPr>
            </w:pPr>
            <w:r w:rsidRPr="006D2E95">
              <w:rPr>
                <w:sz w:val="24"/>
                <w:szCs w:val="24"/>
              </w:rPr>
              <w:t>№</w:t>
            </w:r>
          </w:p>
          <w:p w:rsidR="003E618C" w:rsidRPr="006D2E95" w:rsidRDefault="001501FA" w:rsidP="00816D7A">
            <w:pPr>
              <w:jc w:val="center"/>
              <w:rPr>
                <w:sz w:val="24"/>
                <w:szCs w:val="24"/>
              </w:rPr>
            </w:pPr>
            <w:proofErr w:type="spellStart"/>
            <w:proofErr w:type="gramStart"/>
            <w:r w:rsidRPr="006D2E95">
              <w:rPr>
                <w:sz w:val="24"/>
                <w:szCs w:val="24"/>
              </w:rPr>
              <w:t>п</w:t>
            </w:r>
            <w:proofErr w:type="spellEnd"/>
            <w:proofErr w:type="gramEnd"/>
            <w:r w:rsidRPr="006D2E95">
              <w:rPr>
                <w:sz w:val="24"/>
                <w:szCs w:val="24"/>
              </w:rPr>
              <w:t>/</w:t>
            </w:r>
            <w:proofErr w:type="spellStart"/>
            <w:r w:rsidRPr="006D2E95">
              <w:rPr>
                <w:sz w:val="24"/>
                <w:szCs w:val="24"/>
              </w:rPr>
              <w:t>п</w:t>
            </w:r>
            <w:proofErr w:type="spellEnd"/>
          </w:p>
        </w:tc>
        <w:tc>
          <w:tcPr>
            <w:tcW w:w="3544" w:type="dxa"/>
            <w:vAlign w:val="center"/>
          </w:tcPr>
          <w:p w:rsidR="003E618C" w:rsidRPr="006D2E95" w:rsidRDefault="00816D7A" w:rsidP="00816D7A">
            <w:pPr>
              <w:jc w:val="center"/>
              <w:rPr>
                <w:sz w:val="24"/>
                <w:szCs w:val="24"/>
              </w:rPr>
            </w:pPr>
            <w:r w:rsidRPr="006D2E95">
              <w:rPr>
                <w:sz w:val="24"/>
                <w:szCs w:val="24"/>
              </w:rPr>
              <w:t xml:space="preserve">Наименование </w:t>
            </w:r>
          </w:p>
        </w:tc>
        <w:tc>
          <w:tcPr>
            <w:tcW w:w="1842" w:type="dxa"/>
          </w:tcPr>
          <w:p w:rsidR="00872A5C" w:rsidRPr="006D2E95" w:rsidRDefault="003E618C" w:rsidP="00816D7A">
            <w:pPr>
              <w:jc w:val="center"/>
              <w:rPr>
                <w:sz w:val="24"/>
                <w:szCs w:val="24"/>
              </w:rPr>
            </w:pPr>
            <w:r w:rsidRPr="006D2E95">
              <w:rPr>
                <w:sz w:val="24"/>
                <w:szCs w:val="24"/>
              </w:rPr>
              <w:t>Исполнено</w:t>
            </w:r>
          </w:p>
          <w:p w:rsidR="003E618C" w:rsidRPr="006D2E95" w:rsidRDefault="003E618C" w:rsidP="00BF2BE7">
            <w:pPr>
              <w:jc w:val="center"/>
              <w:rPr>
                <w:sz w:val="24"/>
                <w:szCs w:val="24"/>
              </w:rPr>
            </w:pPr>
            <w:r w:rsidRPr="006D2E95">
              <w:rPr>
                <w:sz w:val="24"/>
                <w:szCs w:val="24"/>
              </w:rPr>
              <w:t xml:space="preserve"> за</w:t>
            </w:r>
            <w:r w:rsidR="00872A5C" w:rsidRPr="006D2E95">
              <w:rPr>
                <w:sz w:val="24"/>
                <w:szCs w:val="24"/>
              </w:rPr>
              <w:t xml:space="preserve"> </w:t>
            </w:r>
            <w:r w:rsidR="00990C7B" w:rsidRPr="006D2E95">
              <w:rPr>
                <w:sz w:val="24"/>
                <w:szCs w:val="24"/>
              </w:rPr>
              <w:t xml:space="preserve">1 </w:t>
            </w:r>
            <w:r w:rsidR="00BF2BE7" w:rsidRPr="006D2E95">
              <w:rPr>
                <w:sz w:val="24"/>
                <w:szCs w:val="24"/>
              </w:rPr>
              <w:t>полугодие</w:t>
            </w:r>
            <w:r w:rsidR="00990C7B" w:rsidRPr="006D2E95">
              <w:rPr>
                <w:sz w:val="24"/>
                <w:szCs w:val="24"/>
              </w:rPr>
              <w:t xml:space="preserve"> </w:t>
            </w:r>
            <w:r w:rsidRPr="006D2E95">
              <w:rPr>
                <w:sz w:val="24"/>
                <w:szCs w:val="24"/>
              </w:rPr>
              <w:t>201</w:t>
            </w:r>
            <w:r w:rsidR="00990C7B" w:rsidRPr="006D2E95">
              <w:rPr>
                <w:sz w:val="24"/>
                <w:szCs w:val="24"/>
              </w:rPr>
              <w:t>9</w:t>
            </w:r>
            <w:r w:rsidRPr="006D2E95">
              <w:rPr>
                <w:sz w:val="24"/>
                <w:szCs w:val="24"/>
              </w:rPr>
              <w:t xml:space="preserve"> год</w:t>
            </w:r>
            <w:r w:rsidR="00990C7B" w:rsidRPr="006D2E95">
              <w:rPr>
                <w:sz w:val="24"/>
                <w:szCs w:val="24"/>
              </w:rPr>
              <w:t>а</w:t>
            </w:r>
          </w:p>
        </w:tc>
        <w:tc>
          <w:tcPr>
            <w:tcW w:w="1843" w:type="dxa"/>
          </w:tcPr>
          <w:p w:rsidR="00872A5C" w:rsidRPr="006D2E95" w:rsidRDefault="003E618C" w:rsidP="00816D7A">
            <w:pPr>
              <w:jc w:val="center"/>
              <w:rPr>
                <w:sz w:val="24"/>
                <w:szCs w:val="24"/>
              </w:rPr>
            </w:pPr>
            <w:r w:rsidRPr="006D2E95">
              <w:rPr>
                <w:sz w:val="24"/>
                <w:szCs w:val="24"/>
              </w:rPr>
              <w:t>Исполнено</w:t>
            </w:r>
          </w:p>
          <w:p w:rsidR="00990C7B" w:rsidRPr="006D2E95" w:rsidRDefault="003E618C" w:rsidP="00990C7B">
            <w:pPr>
              <w:jc w:val="center"/>
              <w:rPr>
                <w:sz w:val="24"/>
                <w:szCs w:val="24"/>
              </w:rPr>
            </w:pPr>
            <w:r w:rsidRPr="006D2E95">
              <w:rPr>
                <w:sz w:val="24"/>
                <w:szCs w:val="24"/>
              </w:rPr>
              <w:t xml:space="preserve"> </w:t>
            </w:r>
            <w:r w:rsidR="00872A5C" w:rsidRPr="006D2E95">
              <w:rPr>
                <w:sz w:val="24"/>
                <w:szCs w:val="24"/>
              </w:rPr>
              <w:t>з</w:t>
            </w:r>
            <w:r w:rsidRPr="006D2E95">
              <w:rPr>
                <w:sz w:val="24"/>
                <w:szCs w:val="24"/>
              </w:rPr>
              <w:t>а</w:t>
            </w:r>
            <w:r w:rsidR="00872A5C" w:rsidRPr="006D2E95">
              <w:rPr>
                <w:sz w:val="24"/>
                <w:szCs w:val="24"/>
              </w:rPr>
              <w:t xml:space="preserve"> </w:t>
            </w:r>
            <w:r w:rsidR="00990C7B" w:rsidRPr="006D2E95">
              <w:rPr>
                <w:sz w:val="24"/>
                <w:szCs w:val="24"/>
              </w:rPr>
              <w:t xml:space="preserve">1 </w:t>
            </w:r>
            <w:r w:rsidR="00BF2BE7" w:rsidRPr="006D2E95">
              <w:rPr>
                <w:sz w:val="24"/>
                <w:szCs w:val="24"/>
              </w:rPr>
              <w:t>полугодие</w:t>
            </w:r>
            <w:r w:rsidR="00990C7B" w:rsidRPr="006D2E95">
              <w:rPr>
                <w:sz w:val="24"/>
                <w:szCs w:val="24"/>
              </w:rPr>
              <w:t xml:space="preserve"> </w:t>
            </w:r>
          </w:p>
          <w:p w:rsidR="003E618C" w:rsidRPr="006D2E95" w:rsidRDefault="003E618C" w:rsidP="00990C7B">
            <w:pPr>
              <w:jc w:val="center"/>
              <w:rPr>
                <w:sz w:val="24"/>
                <w:szCs w:val="24"/>
              </w:rPr>
            </w:pPr>
            <w:r w:rsidRPr="006D2E95">
              <w:rPr>
                <w:sz w:val="24"/>
                <w:szCs w:val="24"/>
              </w:rPr>
              <w:t>20</w:t>
            </w:r>
            <w:r w:rsidR="00990C7B" w:rsidRPr="006D2E95">
              <w:rPr>
                <w:sz w:val="24"/>
                <w:szCs w:val="24"/>
              </w:rPr>
              <w:t>20</w:t>
            </w:r>
            <w:r w:rsidRPr="006D2E95">
              <w:rPr>
                <w:sz w:val="24"/>
                <w:szCs w:val="24"/>
              </w:rPr>
              <w:t xml:space="preserve"> год</w:t>
            </w:r>
            <w:r w:rsidR="00990C7B" w:rsidRPr="006D2E95">
              <w:rPr>
                <w:sz w:val="24"/>
                <w:szCs w:val="24"/>
              </w:rPr>
              <w:t>а</w:t>
            </w:r>
          </w:p>
        </w:tc>
        <w:tc>
          <w:tcPr>
            <w:tcW w:w="1560" w:type="dxa"/>
            <w:vAlign w:val="center"/>
          </w:tcPr>
          <w:p w:rsidR="003E618C" w:rsidRPr="006D2E95" w:rsidRDefault="003E618C" w:rsidP="00816D7A">
            <w:pPr>
              <w:jc w:val="center"/>
              <w:rPr>
                <w:sz w:val="24"/>
                <w:szCs w:val="24"/>
              </w:rPr>
            </w:pPr>
            <w:r w:rsidRPr="006D2E95">
              <w:rPr>
                <w:sz w:val="24"/>
                <w:szCs w:val="24"/>
              </w:rPr>
              <w:t>% исполнения</w:t>
            </w:r>
          </w:p>
        </w:tc>
      </w:tr>
      <w:tr w:rsidR="00BF2BE7" w:rsidRPr="006D2E95" w:rsidTr="00BF2BE7">
        <w:trPr>
          <w:trHeight w:val="360"/>
        </w:trPr>
        <w:tc>
          <w:tcPr>
            <w:tcW w:w="709" w:type="dxa"/>
          </w:tcPr>
          <w:p w:rsidR="00BF2BE7" w:rsidRPr="006D2E95" w:rsidRDefault="00BF2BE7" w:rsidP="000514D0">
            <w:pPr>
              <w:rPr>
                <w:b/>
                <w:bCs/>
                <w:iCs/>
                <w:sz w:val="24"/>
                <w:szCs w:val="24"/>
              </w:rPr>
            </w:pPr>
            <w:r w:rsidRPr="006D2E95">
              <w:rPr>
                <w:b/>
                <w:bCs/>
                <w:iCs/>
                <w:sz w:val="24"/>
                <w:szCs w:val="24"/>
              </w:rPr>
              <w:t>1</w:t>
            </w:r>
          </w:p>
        </w:tc>
        <w:tc>
          <w:tcPr>
            <w:tcW w:w="3544" w:type="dxa"/>
          </w:tcPr>
          <w:p w:rsidR="00BF2BE7" w:rsidRPr="006D2E95" w:rsidRDefault="00BF2BE7" w:rsidP="000514D0">
            <w:pPr>
              <w:rPr>
                <w:b/>
                <w:bCs/>
                <w:sz w:val="24"/>
                <w:szCs w:val="24"/>
              </w:rPr>
            </w:pPr>
            <w:r w:rsidRPr="006D2E95">
              <w:rPr>
                <w:b/>
                <w:bCs/>
                <w:sz w:val="24"/>
                <w:szCs w:val="24"/>
              </w:rPr>
              <w:t>Исполнено  всего, тыс. рублей:</w:t>
            </w:r>
          </w:p>
        </w:tc>
        <w:tc>
          <w:tcPr>
            <w:tcW w:w="1842" w:type="dxa"/>
            <w:vAlign w:val="bottom"/>
          </w:tcPr>
          <w:p w:rsidR="00BF2BE7" w:rsidRPr="006D2E95" w:rsidRDefault="00BF2BE7" w:rsidP="00BF2BE7">
            <w:pPr>
              <w:jc w:val="center"/>
              <w:rPr>
                <w:b/>
                <w:bCs/>
                <w:sz w:val="24"/>
                <w:szCs w:val="24"/>
              </w:rPr>
            </w:pPr>
            <w:r w:rsidRPr="006D2E95">
              <w:rPr>
                <w:b/>
                <w:bCs/>
                <w:sz w:val="24"/>
                <w:szCs w:val="24"/>
              </w:rPr>
              <w:t>1 493 013,0</w:t>
            </w:r>
          </w:p>
        </w:tc>
        <w:tc>
          <w:tcPr>
            <w:tcW w:w="1843" w:type="dxa"/>
            <w:vAlign w:val="bottom"/>
          </w:tcPr>
          <w:p w:rsidR="00BF2BE7" w:rsidRPr="006D2E95" w:rsidRDefault="00BF2BE7" w:rsidP="00BF2BE7">
            <w:pPr>
              <w:jc w:val="center"/>
              <w:rPr>
                <w:b/>
                <w:bCs/>
                <w:sz w:val="24"/>
                <w:szCs w:val="24"/>
              </w:rPr>
            </w:pPr>
            <w:r w:rsidRPr="006D2E95">
              <w:rPr>
                <w:b/>
                <w:bCs/>
                <w:sz w:val="24"/>
                <w:szCs w:val="24"/>
              </w:rPr>
              <w:t>1 486 458,7</w:t>
            </w:r>
          </w:p>
        </w:tc>
        <w:tc>
          <w:tcPr>
            <w:tcW w:w="1560" w:type="dxa"/>
            <w:vAlign w:val="bottom"/>
          </w:tcPr>
          <w:p w:rsidR="00BF2BE7" w:rsidRPr="006D2E95" w:rsidRDefault="00BF2BE7" w:rsidP="00BF2BE7">
            <w:pPr>
              <w:jc w:val="center"/>
              <w:rPr>
                <w:b/>
                <w:bCs/>
                <w:sz w:val="24"/>
                <w:szCs w:val="24"/>
              </w:rPr>
            </w:pPr>
            <w:r w:rsidRPr="006D2E95">
              <w:rPr>
                <w:b/>
                <w:bCs/>
                <w:sz w:val="24"/>
                <w:szCs w:val="24"/>
              </w:rPr>
              <w:t>99,6</w:t>
            </w:r>
          </w:p>
        </w:tc>
      </w:tr>
      <w:tr w:rsidR="00BF2BE7" w:rsidRPr="006D2E95" w:rsidTr="00FA1F4A">
        <w:trPr>
          <w:trHeight w:val="269"/>
        </w:trPr>
        <w:tc>
          <w:tcPr>
            <w:tcW w:w="709" w:type="dxa"/>
          </w:tcPr>
          <w:p w:rsidR="00BF2BE7" w:rsidRPr="006D2E95" w:rsidRDefault="00BF2BE7" w:rsidP="000514D0">
            <w:pPr>
              <w:pStyle w:val="a9"/>
              <w:tabs>
                <w:tab w:val="clear" w:pos="4677"/>
                <w:tab w:val="clear" w:pos="9355"/>
              </w:tabs>
              <w:rPr>
                <w:sz w:val="24"/>
                <w:szCs w:val="24"/>
              </w:rPr>
            </w:pPr>
            <w:r w:rsidRPr="006D2E95">
              <w:rPr>
                <w:sz w:val="24"/>
                <w:szCs w:val="24"/>
              </w:rPr>
              <w:t>1.1</w:t>
            </w:r>
          </w:p>
        </w:tc>
        <w:tc>
          <w:tcPr>
            <w:tcW w:w="3544" w:type="dxa"/>
          </w:tcPr>
          <w:p w:rsidR="00BF2BE7" w:rsidRPr="006D2E95" w:rsidRDefault="00BF2BE7" w:rsidP="000514D0">
            <w:pPr>
              <w:rPr>
                <w:sz w:val="24"/>
                <w:szCs w:val="24"/>
              </w:rPr>
            </w:pPr>
            <w:r w:rsidRPr="006D2E95">
              <w:rPr>
                <w:sz w:val="24"/>
                <w:szCs w:val="24"/>
              </w:rPr>
              <w:t>Муниципальные программы</w:t>
            </w:r>
          </w:p>
        </w:tc>
        <w:tc>
          <w:tcPr>
            <w:tcW w:w="1842" w:type="dxa"/>
          </w:tcPr>
          <w:p w:rsidR="00BF2BE7" w:rsidRPr="006D2E95" w:rsidRDefault="006D2E95" w:rsidP="000514D0">
            <w:pPr>
              <w:jc w:val="center"/>
              <w:rPr>
                <w:sz w:val="24"/>
                <w:szCs w:val="24"/>
              </w:rPr>
            </w:pPr>
            <w:r w:rsidRPr="006D2E95">
              <w:rPr>
                <w:sz w:val="24"/>
                <w:szCs w:val="24"/>
              </w:rPr>
              <w:t>1480665,2</w:t>
            </w:r>
          </w:p>
        </w:tc>
        <w:tc>
          <w:tcPr>
            <w:tcW w:w="1843" w:type="dxa"/>
          </w:tcPr>
          <w:p w:rsidR="00BF2BE7" w:rsidRPr="006D2E95" w:rsidRDefault="006D2E95" w:rsidP="000514D0">
            <w:pPr>
              <w:jc w:val="center"/>
              <w:rPr>
                <w:color w:val="000000"/>
                <w:sz w:val="24"/>
                <w:szCs w:val="24"/>
              </w:rPr>
            </w:pPr>
            <w:r w:rsidRPr="006D2E95">
              <w:rPr>
                <w:color w:val="000000"/>
                <w:sz w:val="24"/>
                <w:szCs w:val="24"/>
              </w:rPr>
              <w:t>1474113,8</w:t>
            </w:r>
          </w:p>
        </w:tc>
        <w:tc>
          <w:tcPr>
            <w:tcW w:w="1560" w:type="dxa"/>
          </w:tcPr>
          <w:p w:rsidR="00BF2BE7" w:rsidRPr="006D2E95" w:rsidRDefault="006D2E95" w:rsidP="000514D0">
            <w:pPr>
              <w:jc w:val="center"/>
              <w:rPr>
                <w:sz w:val="24"/>
                <w:szCs w:val="24"/>
              </w:rPr>
            </w:pPr>
            <w:r w:rsidRPr="006D2E95">
              <w:rPr>
                <w:sz w:val="24"/>
                <w:szCs w:val="24"/>
              </w:rPr>
              <w:t>99,6</w:t>
            </w:r>
          </w:p>
        </w:tc>
      </w:tr>
      <w:tr w:rsidR="00BF2BE7" w:rsidRPr="00FA1F4A" w:rsidTr="00BF2BE7">
        <w:trPr>
          <w:trHeight w:val="451"/>
        </w:trPr>
        <w:tc>
          <w:tcPr>
            <w:tcW w:w="709" w:type="dxa"/>
          </w:tcPr>
          <w:p w:rsidR="00BF2BE7" w:rsidRPr="006D2E95" w:rsidRDefault="00BF2BE7" w:rsidP="000514D0">
            <w:pPr>
              <w:pStyle w:val="a9"/>
              <w:tabs>
                <w:tab w:val="clear" w:pos="4677"/>
                <w:tab w:val="clear" w:pos="9355"/>
              </w:tabs>
              <w:rPr>
                <w:sz w:val="24"/>
                <w:szCs w:val="24"/>
              </w:rPr>
            </w:pPr>
            <w:r w:rsidRPr="006D2E95">
              <w:rPr>
                <w:sz w:val="24"/>
                <w:szCs w:val="24"/>
              </w:rPr>
              <w:t>1.2</w:t>
            </w:r>
          </w:p>
        </w:tc>
        <w:tc>
          <w:tcPr>
            <w:tcW w:w="3544" w:type="dxa"/>
          </w:tcPr>
          <w:p w:rsidR="00BF2BE7" w:rsidRPr="006D2E95" w:rsidRDefault="00BF2BE7" w:rsidP="000514D0">
            <w:pPr>
              <w:rPr>
                <w:sz w:val="24"/>
                <w:szCs w:val="24"/>
              </w:rPr>
            </w:pPr>
            <w:r w:rsidRPr="006D2E95">
              <w:rPr>
                <w:sz w:val="24"/>
                <w:szCs w:val="24"/>
              </w:rPr>
              <w:t>Не программные направления деятельности</w:t>
            </w:r>
          </w:p>
        </w:tc>
        <w:tc>
          <w:tcPr>
            <w:tcW w:w="1842" w:type="dxa"/>
            <w:vAlign w:val="bottom"/>
          </w:tcPr>
          <w:p w:rsidR="00BF2BE7" w:rsidRPr="006D2E95" w:rsidRDefault="00BF2BE7" w:rsidP="00BF2BE7">
            <w:pPr>
              <w:jc w:val="center"/>
              <w:rPr>
                <w:sz w:val="24"/>
                <w:szCs w:val="24"/>
              </w:rPr>
            </w:pPr>
            <w:r w:rsidRPr="006D2E95">
              <w:rPr>
                <w:sz w:val="24"/>
                <w:szCs w:val="24"/>
              </w:rPr>
              <w:t>12 347,8</w:t>
            </w:r>
          </w:p>
        </w:tc>
        <w:tc>
          <w:tcPr>
            <w:tcW w:w="1843" w:type="dxa"/>
            <w:vAlign w:val="bottom"/>
          </w:tcPr>
          <w:p w:rsidR="00BF2BE7" w:rsidRPr="006D2E95" w:rsidRDefault="00BF2BE7" w:rsidP="00BF2BE7">
            <w:pPr>
              <w:jc w:val="center"/>
              <w:rPr>
                <w:sz w:val="24"/>
                <w:szCs w:val="24"/>
              </w:rPr>
            </w:pPr>
            <w:r w:rsidRPr="006D2E95">
              <w:rPr>
                <w:sz w:val="24"/>
                <w:szCs w:val="24"/>
              </w:rPr>
              <w:t>12 344,9</w:t>
            </w:r>
          </w:p>
        </w:tc>
        <w:tc>
          <w:tcPr>
            <w:tcW w:w="1560" w:type="dxa"/>
            <w:vAlign w:val="bottom"/>
          </w:tcPr>
          <w:p w:rsidR="00BF2BE7" w:rsidRPr="006D2E95" w:rsidRDefault="00BF2BE7" w:rsidP="00BF2BE7">
            <w:pPr>
              <w:jc w:val="center"/>
              <w:rPr>
                <w:sz w:val="24"/>
                <w:szCs w:val="24"/>
              </w:rPr>
            </w:pPr>
            <w:r w:rsidRPr="006D2E95">
              <w:rPr>
                <w:sz w:val="24"/>
                <w:szCs w:val="24"/>
              </w:rPr>
              <w:t>100,0</w:t>
            </w:r>
          </w:p>
        </w:tc>
      </w:tr>
    </w:tbl>
    <w:p w:rsidR="003E618C" w:rsidRPr="009B3DF7" w:rsidRDefault="003E618C" w:rsidP="003E618C"/>
    <w:sectPr w:rsidR="003E618C" w:rsidRPr="009B3DF7" w:rsidSect="002F70A9">
      <w:footerReference w:type="default" r:id="rId28"/>
      <w:pgSz w:w="11906" w:h="16838"/>
      <w:pgMar w:top="851" w:right="849" w:bottom="851"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5901" w:rsidRDefault="00175901" w:rsidP="00256182">
      <w:r>
        <w:separator/>
      </w:r>
    </w:p>
  </w:endnote>
  <w:endnote w:type="continuationSeparator" w:id="0">
    <w:p w:rsidR="00175901" w:rsidRDefault="00175901" w:rsidP="002561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190199"/>
      <w:docPartObj>
        <w:docPartGallery w:val="Page Numbers (Bottom of Page)"/>
        <w:docPartUnique/>
      </w:docPartObj>
    </w:sdtPr>
    <w:sdtContent>
      <w:p w:rsidR="00175901" w:rsidRDefault="00175901">
        <w:pPr>
          <w:pStyle w:val="a9"/>
          <w:jc w:val="right"/>
        </w:pPr>
        <w:fldSimple w:instr=" PAGE   \* MERGEFORMAT ">
          <w:r w:rsidR="00880F43">
            <w:rPr>
              <w:noProof/>
            </w:rPr>
            <w:t>42</w:t>
          </w:r>
        </w:fldSimple>
      </w:p>
    </w:sdtContent>
  </w:sdt>
  <w:p w:rsidR="00175901" w:rsidRDefault="0017590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5901" w:rsidRDefault="00175901" w:rsidP="00256182">
      <w:r>
        <w:separator/>
      </w:r>
    </w:p>
  </w:footnote>
  <w:footnote w:type="continuationSeparator" w:id="0">
    <w:p w:rsidR="00175901" w:rsidRDefault="00175901" w:rsidP="002561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5D9"/>
    <w:multiLevelType w:val="hybridMultilevel"/>
    <w:tmpl w:val="98800462"/>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3EF08DA"/>
    <w:multiLevelType w:val="hybridMultilevel"/>
    <w:tmpl w:val="EDF68138"/>
    <w:lvl w:ilvl="0" w:tplc="0D3C08B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72965E4"/>
    <w:multiLevelType w:val="multilevel"/>
    <w:tmpl w:val="62ACDEDA"/>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7376AB4"/>
    <w:multiLevelType w:val="hybridMultilevel"/>
    <w:tmpl w:val="DE9C9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496BFA"/>
    <w:multiLevelType w:val="hybridMultilevel"/>
    <w:tmpl w:val="014AD28E"/>
    <w:lvl w:ilvl="0" w:tplc="41E0C19C">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0B015453"/>
    <w:multiLevelType w:val="multilevel"/>
    <w:tmpl w:val="EB1C157A"/>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129" w:hanging="420"/>
      </w:pPr>
      <w:rPr>
        <w:rFonts w:hint="default"/>
        <w:b/>
      </w:rPr>
    </w:lvl>
    <w:lvl w:ilvl="2">
      <w:start w:val="1"/>
      <w:numFmt w:val="decimal"/>
      <w:isLgl/>
      <w:lvlText w:val="%1.%2.%3."/>
      <w:lvlJc w:val="left"/>
      <w:pPr>
        <w:ind w:left="1778" w:hanging="720"/>
      </w:pPr>
      <w:rPr>
        <w:rFonts w:hint="default"/>
        <w:b/>
      </w:rPr>
    </w:lvl>
    <w:lvl w:ilvl="3">
      <w:start w:val="1"/>
      <w:numFmt w:val="decimal"/>
      <w:isLgl/>
      <w:lvlText w:val="%1.%2.%3.%4."/>
      <w:lvlJc w:val="left"/>
      <w:pPr>
        <w:ind w:left="2127" w:hanging="720"/>
      </w:pPr>
      <w:rPr>
        <w:rFonts w:hint="default"/>
        <w:b/>
      </w:rPr>
    </w:lvl>
    <w:lvl w:ilvl="4">
      <w:start w:val="1"/>
      <w:numFmt w:val="decimal"/>
      <w:isLgl/>
      <w:lvlText w:val="%1.%2.%3.%4.%5."/>
      <w:lvlJc w:val="left"/>
      <w:pPr>
        <w:ind w:left="2836" w:hanging="1080"/>
      </w:pPr>
      <w:rPr>
        <w:rFonts w:hint="default"/>
        <w:b/>
      </w:rPr>
    </w:lvl>
    <w:lvl w:ilvl="5">
      <w:start w:val="1"/>
      <w:numFmt w:val="decimal"/>
      <w:isLgl/>
      <w:lvlText w:val="%1.%2.%3.%4.%5.%6."/>
      <w:lvlJc w:val="left"/>
      <w:pPr>
        <w:ind w:left="3185" w:hanging="108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6">
    <w:nsid w:val="0CE4465B"/>
    <w:multiLevelType w:val="hybridMultilevel"/>
    <w:tmpl w:val="4CFA8B42"/>
    <w:lvl w:ilvl="0" w:tplc="BB14669E">
      <w:start w:val="1"/>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0D5D4A4B"/>
    <w:multiLevelType w:val="hybridMultilevel"/>
    <w:tmpl w:val="B470AE1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82" w:hanging="360"/>
      </w:pPr>
      <w:rPr>
        <w:rFonts w:ascii="Courier New" w:hAnsi="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8">
    <w:nsid w:val="197D10BB"/>
    <w:multiLevelType w:val="hybridMultilevel"/>
    <w:tmpl w:val="B2FE5002"/>
    <w:lvl w:ilvl="0" w:tplc="45A2B9C8">
      <w:start w:val="1"/>
      <w:numFmt w:val="decimal"/>
      <w:lvlText w:val="%1"/>
      <w:lvlJc w:val="left"/>
      <w:pPr>
        <w:ind w:left="1068" w:hanging="360"/>
      </w:pPr>
      <w:rPr>
        <w:rFonts w:hint="default"/>
        <w:b w:val="0"/>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2AE255B5"/>
    <w:multiLevelType w:val="hybridMultilevel"/>
    <w:tmpl w:val="AB3CB96A"/>
    <w:lvl w:ilvl="0" w:tplc="C8829996">
      <w:start w:val="1"/>
      <w:numFmt w:val="decimal"/>
      <w:lvlText w:val="%1)"/>
      <w:lvlJc w:val="left"/>
      <w:pPr>
        <w:ind w:left="1146" w:hanging="360"/>
      </w:pPr>
      <w:rPr>
        <w:rFonts w:ascii="Times New Roman" w:eastAsia="Times New Roman" w:hAnsi="Times New Roman" w:cs="Times New Roman"/>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B592465"/>
    <w:multiLevelType w:val="multilevel"/>
    <w:tmpl w:val="FCC47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226FED"/>
    <w:multiLevelType w:val="hybridMultilevel"/>
    <w:tmpl w:val="49BAE774"/>
    <w:lvl w:ilvl="0" w:tplc="C95A2750">
      <w:start w:val="1"/>
      <w:numFmt w:val="bullet"/>
      <w:lvlText w:val="-"/>
      <w:lvlJc w:val="left"/>
      <w:pPr>
        <w:tabs>
          <w:tab w:val="num" w:pos="720"/>
        </w:tabs>
        <w:ind w:left="720" w:hanging="360"/>
      </w:pPr>
      <w:rPr>
        <w:rFonts w:ascii="Times New Roman" w:hAnsi="Times New Roman" w:hint="default"/>
      </w:rPr>
    </w:lvl>
    <w:lvl w:ilvl="1" w:tplc="B638F3E2" w:tentative="1">
      <w:start w:val="1"/>
      <w:numFmt w:val="bullet"/>
      <w:lvlText w:val="-"/>
      <w:lvlJc w:val="left"/>
      <w:pPr>
        <w:tabs>
          <w:tab w:val="num" w:pos="1440"/>
        </w:tabs>
        <w:ind w:left="1440" w:hanging="360"/>
      </w:pPr>
      <w:rPr>
        <w:rFonts w:ascii="Times New Roman" w:hAnsi="Times New Roman" w:hint="default"/>
      </w:rPr>
    </w:lvl>
    <w:lvl w:ilvl="2" w:tplc="B7D60866" w:tentative="1">
      <w:start w:val="1"/>
      <w:numFmt w:val="bullet"/>
      <w:lvlText w:val="-"/>
      <w:lvlJc w:val="left"/>
      <w:pPr>
        <w:tabs>
          <w:tab w:val="num" w:pos="2160"/>
        </w:tabs>
        <w:ind w:left="2160" w:hanging="360"/>
      </w:pPr>
      <w:rPr>
        <w:rFonts w:ascii="Times New Roman" w:hAnsi="Times New Roman" w:hint="default"/>
      </w:rPr>
    </w:lvl>
    <w:lvl w:ilvl="3" w:tplc="7DEA01C8" w:tentative="1">
      <w:start w:val="1"/>
      <w:numFmt w:val="bullet"/>
      <w:lvlText w:val="-"/>
      <w:lvlJc w:val="left"/>
      <w:pPr>
        <w:tabs>
          <w:tab w:val="num" w:pos="2880"/>
        </w:tabs>
        <w:ind w:left="2880" w:hanging="360"/>
      </w:pPr>
      <w:rPr>
        <w:rFonts w:ascii="Times New Roman" w:hAnsi="Times New Roman" w:hint="default"/>
      </w:rPr>
    </w:lvl>
    <w:lvl w:ilvl="4" w:tplc="919A514A" w:tentative="1">
      <w:start w:val="1"/>
      <w:numFmt w:val="bullet"/>
      <w:lvlText w:val="-"/>
      <w:lvlJc w:val="left"/>
      <w:pPr>
        <w:tabs>
          <w:tab w:val="num" w:pos="3600"/>
        </w:tabs>
        <w:ind w:left="3600" w:hanging="360"/>
      </w:pPr>
      <w:rPr>
        <w:rFonts w:ascii="Times New Roman" w:hAnsi="Times New Roman" w:hint="default"/>
      </w:rPr>
    </w:lvl>
    <w:lvl w:ilvl="5" w:tplc="D9B0B5A4" w:tentative="1">
      <w:start w:val="1"/>
      <w:numFmt w:val="bullet"/>
      <w:lvlText w:val="-"/>
      <w:lvlJc w:val="left"/>
      <w:pPr>
        <w:tabs>
          <w:tab w:val="num" w:pos="4320"/>
        </w:tabs>
        <w:ind w:left="4320" w:hanging="360"/>
      </w:pPr>
      <w:rPr>
        <w:rFonts w:ascii="Times New Roman" w:hAnsi="Times New Roman" w:hint="default"/>
      </w:rPr>
    </w:lvl>
    <w:lvl w:ilvl="6" w:tplc="F1E6CB6C" w:tentative="1">
      <w:start w:val="1"/>
      <w:numFmt w:val="bullet"/>
      <w:lvlText w:val="-"/>
      <w:lvlJc w:val="left"/>
      <w:pPr>
        <w:tabs>
          <w:tab w:val="num" w:pos="5040"/>
        </w:tabs>
        <w:ind w:left="5040" w:hanging="360"/>
      </w:pPr>
      <w:rPr>
        <w:rFonts w:ascii="Times New Roman" w:hAnsi="Times New Roman" w:hint="default"/>
      </w:rPr>
    </w:lvl>
    <w:lvl w:ilvl="7" w:tplc="97E0EB0C" w:tentative="1">
      <w:start w:val="1"/>
      <w:numFmt w:val="bullet"/>
      <w:lvlText w:val="-"/>
      <w:lvlJc w:val="left"/>
      <w:pPr>
        <w:tabs>
          <w:tab w:val="num" w:pos="5760"/>
        </w:tabs>
        <w:ind w:left="5760" w:hanging="360"/>
      </w:pPr>
      <w:rPr>
        <w:rFonts w:ascii="Times New Roman" w:hAnsi="Times New Roman" w:hint="default"/>
      </w:rPr>
    </w:lvl>
    <w:lvl w:ilvl="8" w:tplc="E69A22A2"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FD41484"/>
    <w:multiLevelType w:val="hybridMultilevel"/>
    <w:tmpl w:val="C44AFF98"/>
    <w:lvl w:ilvl="0" w:tplc="07FA56F8">
      <w:start w:val="1"/>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3">
    <w:nsid w:val="31165DDC"/>
    <w:multiLevelType w:val="hybridMultilevel"/>
    <w:tmpl w:val="531A9A12"/>
    <w:lvl w:ilvl="0" w:tplc="A57AD8A2">
      <w:start w:val="1"/>
      <w:numFmt w:val="decimal"/>
      <w:lvlText w:val="%1."/>
      <w:lvlJc w:val="left"/>
      <w:pPr>
        <w:ind w:left="70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571A65"/>
    <w:multiLevelType w:val="hybridMultilevel"/>
    <w:tmpl w:val="81AAD580"/>
    <w:lvl w:ilvl="0" w:tplc="301ABE60">
      <w:start w:val="1"/>
      <w:numFmt w:val="decimal"/>
      <w:lvlText w:val="%1."/>
      <w:lvlJc w:val="left"/>
      <w:pPr>
        <w:tabs>
          <w:tab w:val="num" w:pos="644"/>
        </w:tabs>
        <w:ind w:left="644" w:hanging="360"/>
      </w:pPr>
      <w:rPr>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61043B6"/>
    <w:multiLevelType w:val="hybridMultilevel"/>
    <w:tmpl w:val="13DEAC1C"/>
    <w:lvl w:ilvl="0" w:tplc="954C18EA">
      <w:start w:val="5"/>
      <w:numFmt w:val="bullet"/>
      <w:lvlText w:val=""/>
      <w:lvlJc w:val="left"/>
      <w:pPr>
        <w:ind w:left="1068" w:hanging="360"/>
      </w:pPr>
      <w:rPr>
        <w:rFonts w:ascii="Symbol" w:eastAsia="Times New Roman"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nsid w:val="377130C2"/>
    <w:multiLevelType w:val="hybridMultilevel"/>
    <w:tmpl w:val="8D4C2B10"/>
    <w:lvl w:ilvl="0" w:tplc="88E4FAB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11C7FC1"/>
    <w:multiLevelType w:val="singleLevel"/>
    <w:tmpl w:val="04190001"/>
    <w:lvl w:ilvl="0">
      <w:start w:val="1"/>
      <w:numFmt w:val="bullet"/>
      <w:lvlText w:val=""/>
      <w:lvlJc w:val="left"/>
      <w:pPr>
        <w:tabs>
          <w:tab w:val="num" w:pos="360"/>
        </w:tabs>
        <w:ind w:left="360" w:hanging="360"/>
      </w:pPr>
      <w:rPr>
        <w:rFonts w:ascii="Symbol" w:hAnsi="Symbol" w:cs="Times New Roman" w:hint="default"/>
      </w:rPr>
    </w:lvl>
  </w:abstractNum>
  <w:abstractNum w:abstractNumId="18">
    <w:nsid w:val="422B20B1"/>
    <w:multiLevelType w:val="hybridMultilevel"/>
    <w:tmpl w:val="D6A86D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AF7B07"/>
    <w:multiLevelType w:val="hybridMultilevel"/>
    <w:tmpl w:val="3F62FCB0"/>
    <w:lvl w:ilvl="0" w:tplc="737AABE6">
      <w:start w:val="1"/>
      <w:numFmt w:val="bullet"/>
      <w:lvlText w:val="─"/>
      <w:lvlJc w:val="left"/>
      <w:pPr>
        <w:tabs>
          <w:tab w:val="num" w:pos="397"/>
        </w:tabs>
        <w:ind w:left="397" w:hanging="397"/>
      </w:pPr>
      <w:rPr>
        <w:rFonts w:ascii="Courier New" w:hAnsi="Courier New"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48E37558"/>
    <w:multiLevelType w:val="hybridMultilevel"/>
    <w:tmpl w:val="F5B4AD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9A3805"/>
    <w:multiLevelType w:val="hybridMultilevel"/>
    <w:tmpl w:val="605888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1D51E8"/>
    <w:multiLevelType w:val="hybridMultilevel"/>
    <w:tmpl w:val="C392590A"/>
    <w:lvl w:ilvl="0" w:tplc="63F2A9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BFE2473"/>
    <w:multiLevelType w:val="hybridMultilevel"/>
    <w:tmpl w:val="07A215A2"/>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4">
    <w:nsid w:val="4FD1444E"/>
    <w:multiLevelType w:val="hybridMultilevel"/>
    <w:tmpl w:val="7FE4C5C0"/>
    <w:lvl w:ilvl="0" w:tplc="6200FDD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81E40FC"/>
    <w:multiLevelType w:val="hybridMultilevel"/>
    <w:tmpl w:val="9818357E"/>
    <w:lvl w:ilvl="0" w:tplc="504A818A">
      <w:start w:val="26"/>
      <w:numFmt w:val="bullet"/>
      <w:lvlText w:val="-"/>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6">
    <w:nsid w:val="5C8062F9"/>
    <w:multiLevelType w:val="hybridMultilevel"/>
    <w:tmpl w:val="59FCA218"/>
    <w:lvl w:ilvl="0" w:tplc="04C44E2E">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0893CFB"/>
    <w:multiLevelType w:val="hybridMultilevel"/>
    <w:tmpl w:val="48BCDCB2"/>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55B2597"/>
    <w:multiLevelType w:val="multilevel"/>
    <w:tmpl w:val="B22A7B6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92A436D"/>
    <w:multiLevelType w:val="hybridMultilevel"/>
    <w:tmpl w:val="471C6ED4"/>
    <w:lvl w:ilvl="0" w:tplc="0934618A">
      <w:start w:val="5"/>
      <w:numFmt w:val="bullet"/>
      <w:lvlText w:val=""/>
      <w:lvlJc w:val="left"/>
      <w:pPr>
        <w:ind w:left="1428" w:hanging="360"/>
      </w:pPr>
      <w:rPr>
        <w:rFonts w:ascii="Symbol" w:eastAsia="Times New Roman" w:hAnsi="Symbol"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nsid w:val="6BD7640C"/>
    <w:multiLevelType w:val="hybridMultilevel"/>
    <w:tmpl w:val="C6E24010"/>
    <w:lvl w:ilvl="0" w:tplc="6F4AC8EC">
      <w:start w:val="1"/>
      <w:numFmt w:val="upperRoman"/>
      <w:lvlText w:val="%1."/>
      <w:lvlJc w:val="left"/>
      <w:pPr>
        <w:tabs>
          <w:tab w:val="num" w:pos="8375"/>
        </w:tabs>
        <w:ind w:left="8375" w:hanging="720"/>
      </w:pPr>
      <w:rPr>
        <w:rFonts w:hint="default"/>
      </w:rPr>
    </w:lvl>
    <w:lvl w:ilvl="1" w:tplc="FD52E034">
      <w:start w:val="1"/>
      <w:numFmt w:val="decimal"/>
      <w:lvlText w:val="%2."/>
      <w:lvlJc w:val="left"/>
      <w:pPr>
        <w:tabs>
          <w:tab w:val="num" w:pos="8735"/>
        </w:tabs>
        <w:ind w:left="8735" w:hanging="360"/>
      </w:pPr>
      <w:rPr>
        <w:rFonts w:hint="default"/>
      </w:rPr>
    </w:lvl>
    <w:lvl w:ilvl="2" w:tplc="0419001B">
      <w:start w:val="1"/>
      <w:numFmt w:val="lowerRoman"/>
      <w:lvlText w:val="%3."/>
      <w:lvlJc w:val="right"/>
      <w:pPr>
        <w:tabs>
          <w:tab w:val="num" w:pos="9455"/>
        </w:tabs>
        <w:ind w:left="9455" w:hanging="180"/>
      </w:pPr>
    </w:lvl>
    <w:lvl w:ilvl="3" w:tplc="0419000F" w:tentative="1">
      <w:start w:val="1"/>
      <w:numFmt w:val="decimal"/>
      <w:lvlText w:val="%4."/>
      <w:lvlJc w:val="left"/>
      <w:pPr>
        <w:tabs>
          <w:tab w:val="num" w:pos="10175"/>
        </w:tabs>
        <w:ind w:left="10175" w:hanging="360"/>
      </w:pPr>
    </w:lvl>
    <w:lvl w:ilvl="4" w:tplc="04190019" w:tentative="1">
      <w:start w:val="1"/>
      <w:numFmt w:val="lowerLetter"/>
      <w:lvlText w:val="%5."/>
      <w:lvlJc w:val="left"/>
      <w:pPr>
        <w:tabs>
          <w:tab w:val="num" w:pos="10895"/>
        </w:tabs>
        <w:ind w:left="10895" w:hanging="360"/>
      </w:pPr>
    </w:lvl>
    <w:lvl w:ilvl="5" w:tplc="0419001B" w:tentative="1">
      <w:start w:val="1"/>
      <w:numFmt w:val="lowerRoman"/>
      <w:lvlText w:val="%6."/>
      <w:lvlJc w:val="right"/>
      <w:pPr>
        <w:tabs>
          <w:tab w:val="num" w:pos="11615"/>
        </w:tabs>
        <w:ind w:left="11615" w:hanging="180"/>
      </w:pPr>
    </w:lvl>
    <w:lvl w:ilvl="6" w:tplc="0419000F" w:tentative="1">
      <w:start w:val="1"/>
      <w:numFmt w:val="decimal"/>
      <w:lvlText w:val="%7."/>
      <w:lvlJc w:val="left"/>
      <w:pPr>
        <w:tabs>
          <w:tab w:val="num" w:pos="12335"/>
        </w:tabs>
        <w:ind w:left="12335" w:hanging="360"/>
      </w:pPr>
    </w:lvl>
    <w:lvl w:ilvl="7" w:tplc="04190019" w:tentative="1">
      <w:start w:val="1"/>
      <w:numFmt w:val="lowerLetter"/>
      <w:lvlText w:val="%8."/>
      <w:lvlJc w:val="left"/>
      <w:pPr>
        <w:tabs>
          <w:tab w:val="num" w:pos="13055"/>
        </w:tabs>
        <w:ind w:left="13055" w:hanging="360"/>
      </w:pPr>
    </w:lvl>
    <w:lvl w:ilvl="8" w:tplc="0419001B" w:tentative="1">
      <w:start w:val="1"/>
      <w:numFmt w:val="lowerRoman"/>
      <w:lvlText w:val="%9."/>
      <w:lvlJc w:val="right"/>
      <w:pPr>
        <w:tabs>
          <w:tab w:val="num" w:pos="13775"/>
        </w:tabs>
        <w:ind w:left="13775" w:hanging="180"/>
      </w:pPr>
    </w:lvl>
  </w:abstractNum>
  <w:abstractNum w:abstractNumId="31">
    <w:nsid w:val="72D36764"/>
    <w:multiLevelType w:val="hybridMultilevel"/>
    <w:tmpl w:val="CCBCF13C"/>
    <w:lvl w:ilvl="0" w:tplc="ABDA35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74693973"/>
    <w:multiLevelType w:val="hybridMultilevel"/>
    <w:tmpl w:val="694E4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74843AF5"/>
    <w:multiLevelType w:val="hybridMultilevel"/>
    <w:tmpl w:val="E34ED9FC"/>
    <w:lvl w:ilvl="0" w:tplc="1C2070E8">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4">
    <w:nsid w:val="76240244"/>
    <w:multiLevelType w:val="hybridMultilevel"/>
    <w:tmpl w:val="D6B2EF7A"/>
    <w:lvl w:ilvl="0" w:tplc="15ACED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6E509DF"/>
    <w:multiLevelType w:val="hybridMultilevel"/>
    <w:tmpl w:val="36C201AE"/>
    <w:lvl w:ilvl="0" w:tplc="E20A32D0">
      <w:start w:val="1"/>
      <w:numFmt w:val="decimal"/>
      <w:lvlText w:val="%1."/>
      <w:lvlJc w:val="left"/>
      <w:pPr>
        <w:tabs>
          <w:tab w:val="num" w:pos="720"/>
        </w:tabs>
        <w:ind w:left="72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8663E55"/>
    <w:multiLevelType w:val="hybridMultilevel"/>
    <w:tmpl w:val="D4DEF980"/>
    <w:lvl w:ilvl="0" w:tplc="176E1A64">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DB1339A"/>
    <w:multiLevelType w:val="hybridMultilevel"/>
    <w:tmpl w:val="8EC6A3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EBB2421"/>
    <w:multiLevelType w:val="hybridMultilevel"/>
    <w:tmpl w:val="A216B1FE"/>
    <w:lvl w:ilvl="0" w:tplc="E31EBAD2">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30"/>
  </w:num>
  <w:num w:numId="3">
    <w:abstractNumId w:val="28"/>
  </w:num>
  <w:num w:numId="4">
    <w:abstractNumId w:val="0"/>
  </w:num>
  <w:num w:numId="5">
    <w:abstractNumId w:val="14"/>
  </w:num>
  <w:num w:numId="6">
    <w:abstractNumId w:val="36"/>
  </w:num>
  <w:num w:numId="7">
    <w:abstractNumId w:val="32"/>
  </w:num>
  <w:num w:numId="8">
    <w:abstractNumId w:val="20"/>
  </w:num>
  <w:num w:numId="9">
    <w:abstractNumId w:val="23"/>
  </w:num>
  <w:num w:numId="10">
    <w:abstractNumId w:val="8"/>
  </w:num>
  <w:num w:numId="11">
    <w:abstractNumId w:val="4"/>
  </w:num>
  <w:num w:numId="12">
    <w:abstractNumId w:val="27"/>
  </w:num>
  <w:num w:numId="13">
    <w:abstractNumId w:val="25"/>
  </w:num>
  <w:num w:numId="14">
    <w:abstractNumId w:val="1"/>
  </w:num>
  <w:num w:numId="15">
    <w:abstractNumId w:val="34"/>
  </w:num>
  <w:num w:numId="16">
    <w:abstractNumId w:val="17"/>
  </w:num>
  <w:num w:numId="17">
    <w:abstractNumId w:val="26"/>
  </w:num>
  <w:num w:numId="18">
    <w:abstractNumId w:val="22"/>
  </w:num>
  <w:num w:numId="1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num>
  <w:num w:numId="21">
    <w:abstractNumId w:val="7"/>
  </w:num>
  <w:num w:numId="22">
    <w:abstractNumId w:val="18"/>
  </w:num>
  <w:num w:numId="23">
    <w:abstractNumId w:val="13"/>
  </w:num>
  <w:num w:numId="24">
    <w:abstractNumId w:val="21"/>
  </w:num>
  <w:num w:numId="25">
    <w:abstractNumId w:val="16"/>
  </w:num>
  <w:num w:numId="26">
    <w:abstractNumId w:val="2"/>
  </w:num>
  <w:num w:numId="27">
    <w:abstractNumId w:val="3"/>
  </w:num>
  <w:num w:numId="28">
    <w:abstractNumId w:val="37"/>
  </w:num>
  <w:num w:numId="29">
    <w:abstractNumId w:val="38"/>
  </w:num>
  <w:num w:numId="30">
    <w:abstractNumId w:val="10"/>
  </w:num>
  <w:num w:numId="31">
    <w:abstractNumId w:val="15"/>
  </w:num>
  <w:num w:numId="32">
    <w:abstractNumId w:val="29"/>
  </w:num>
  <w:num w:numId="33">
    <w:abstractNumId w:val="12"/>
  </w:num>
  <w:num w:numId="34">
    <w:abstractNumId w:val="33"/>
  </w:num>
  <w:num w:numId="35">
    <w:abstractNumId w:val="24"/>
  </w:num>
  <w:num w:numId="36">
    <w:abstractNumId w:val="6"/>
  </w:num>
  <w:num w:numId="37">
    <w:abstractNumId w:val="9"/>
  </w:num>
  <w:num w:numId="38">
    <w:abstractNumId w:val="31"/>
  </w:num>
  <w:num w:numId="39">
    <w:abstractNumId w:val="11"/>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docVars>
    <w:docVar w:name="BossProviderVariable" w:val="25_01_2006!22b4d3b9-a7c7-404f-b048-7aa89dd48ebe"/>
  </w:docVars>
  <w:rsids>
    <w:rsidRoot w:val="002E7B8F"/>
    <w:rsid w:val="00000084"/>
    <w:rsid w:val="00000289"/>
    <w:rsid w:val="000002EC"/>
    <w:rsid w:val="000004C8"/>
    <w:rsid w:val="000009EB"/>
    <w:rsid w:val="00000EDC"/>
    <w:rsid w:val="00001A3F"/>
    <w:rsid w:val="00001AB3"/>
    <w:rsid w:val="00001D9A"/>
    <w:rsid w:val="00002418"/>
    <w:rsid w:val="00003226"/>
    <w:rsid w:val="00003E27"/>
    <w:rsid w:val="0000448C"/>
    <w:rsid w:val="00004872"/>
    <w:rsid w:val="00004DDD"/>
    <w:rsid w:val="00004E69"/>
    <w:rsid w:val="00005809"/>
    <w:rsid w:val="00005850"/>
    <w:rsid w:val="000064A9"/>
    <w:rsid w:val="000069F1"/>
    <w:rsid w:val="00007A2E"/>
    <w:rsid w:val="00007C4C"/>
    <w:rsid w:val="00007DB0"/>
    <w:rsid w:val="00011AE5"/>
    <w:rsid w:val="00012397"/>
    <w:rsid w:val="00012A89"/>
    <w:rsid w:val="00013716"/>
    <w:rsid w:val="000137DA"/>
    <w:rsid w:val="00013979"/>
    <w:rsid w:val="00014327"/>
    <w:rsid w:val="0001484B"/>
    <w:rsid w:val="00014E18"/>
    <w:rsid w:val="0001572F"/>
    <w:rsid w:val="000164AC"/>
    <w:rsid w:val="000169E4"/>
    <w:rsid w:val="000173F2"/>
    <w:rsid w:val="00017BCE"/>
    <w:rsid w:val="00017EE1"/>
    <w:rsid w:val="000202CD"/>
    <w:rsid w:val="0002038D"/>
    <w:rsid w:val="0002058F"/>
    <w:rsid w:val="000205AB"/>
    <w:rsid w:val="00020611"/>
    <w:rsid w:val="0002064F"/>
    <w:rsid w:val="0002088A"/>
    <w:rsid w:val="0002127D"/>
    <w:rsid w:val="000213E3"/>
    <w:rsid w:val="0002148A"/>
    <w:rsid w:val="00021995"/>
    <w:rsid w:val="00022318"/>
    <w:rsid w:val="000232A2"/>
    <w:rsid w:val="0002358F"/>
    <w:rsid w:val="00024B43"/>
    <w:rsid w:val="00025A99"/>
    <w:rsid w:val="00026110"/>
    <w:rsid w:val="00026B00"/>
    <w:rsid w:val="000276D8"/>
    <w:rsid w:val="000277D5"/>
    <w:rsid w:val="00027932"/>
    <w:rsid w:val="00027C25"/>
    <w:rsid w:val="00030309"/>
    <w:rsid w:val="00030724"/>
    <w:rsid w:val="00030849"/>
    <w:rsid w:val="00030BED"/>
    <w:rsid w:val="00030E57"/>
    <w:rsid w:val="00031804"/>
    <w:rsid w:val="00031851"/>
    <w:rsid w:val="0003296A"/>
    <w:rsid w:val="0003360E"/>
    <w:rsid w:val="000337AA"/>
    <w:rsid w:val="00033C18"/>
    <w:rsid w:val="00033E7A"/>
    <w:rsid w:val="000345D1"/>
    <w:rsid w:val="00034710"/>
    <w:rsid w:val="00034C56"/>
    <w:rsid w:val="00035140"/>
    <w:rsid w:val="00036C97"/>
    <w:rsid w:val="00036F83"/>
    <w:rsid w:val="000413CA"/>
    <w:rsid w:val="00041AA6"/>
    <w:rsid w:val="000424C8"/>
    <w:rsid w:val="000426E4"/>
    <w:rsid w:val="00042C31"/>
    <w:rsid w:val="00042DEA"/>
    <w:rsid w:val="00043288"/>
    <w:rsid w:val="0004338A"/>
    <w:rsid w:val="0004394C"/>
    <w:rsid w:val="00043E13"/>
    <w:rsid w:val="0004472B"/>
    <w:rsid w:val="00044871"/>
    <w:rsid w:val="00044B59"/>
    <w:rsid w:val="00044F7A"/>
    <w:rsid w:val="0004533C"/>
    <w:rsid w:val="00045E27"/>
    <w:rsid w:val="0004625D"/>
    <w:rsid w:val="000464F0"/>
    <w:rsid w:val="00046509"/>
    <w:rsid w:val="0004672F"/>
    <w:rsid w:val="00046851"/>
    <w:rsid w:val="00046FB9"/>
    <w:rsid w:val="000479C1"/>
    <w:rsid w:val="00047C7F"/>
    <w:rsid w:val="00050655"/>
    <w:rsid w:val="00050A2C"/>
    <w:rsid w:val="00051010"/>
    <w:rsid w:val="000514D0"/>
    <w:rsid w:val="000514EA"/>
    <w:rsid w:val="00051F0F"/>
    <w:rsid w:val="00052650"/>
    <w:rsid w:val="00052F9A"/>
    <w:rsid w:val="0005365A"/>
    <w:rsid w:val="0005386B"/>
    <w:rsid w:val="00054019"/>
    <w:rsid w:val="0005489F"/>
    <w:rsid w:val="00055465"/>
    <w:rsid w:val="00055589"/>
    <w:rsid w:val="00055A3E"/>
    <w:rsid w:val="00055C03"/>
    <w:rsid w:val="00056265"/>
    <w:rsid w:val="00057CF3"/>
    <w:rsid w:val="00057D5D"/>
    <w:rsid w:val="00060AA5"/>
    <w:rsid w:val="00061090"/>
    <w:rsid w:val="000610D6"/>
    <w:rsid w:val="00061444"/>
    <w:rsid w:val="0006154E"/>
    <w:rsid w:val="000615D0"/>
    <w:rsid w:val="000621EF"/>
    <w:rsid w:val="00062543"/>
    <w:rsid w:val="000626F5"/>
    <w:rsid w:val="00062A3E"/>
    <w:rsid w:val="00062A75"/>
    <w:rsid w:val="000638D2"/>
    <w:rsid w:val="00063915"/>
    <w:rsid w:val="00063D0D"/>
    <w:rsid w:val="000640E8"/>
    <w:rsid w:val="000642BA"/>
    <w:rsid w:val="00064727"/>
    <w:rsid w:val="000647C3"/>
    <w:rsid w:val="0006496E"/>
    <w:rsid w:val="00065041"/>
    <w:rsid w:val="00065078"/>
    <w:rsid w:val="0006596C"/>
    <w:rsid w:val="00065F2E"/>
    <w:rsid w:val="000668F2"/>
    <w:rsid w:val="00066A1A"/>
    <w:rsid w:val="00066A77"/>
    <w:rsid w:val="00066D22"/>
    <w:rsid w:val="000677DE"/>
    <w:rsid w:val="00067C99"/>
    <w:rsid w:val="0007003A"/>
    <w:rsid w:val="00070860"/>
    <w:rsid w:val="00070A13"/>
    <w:rsid w:val="00070A3A"/>
    <w:rsid w:val="00071D88"/>
    <w:rsid w:val="00071DF6"/>
    <w:rsid w:val="000722DC"/>
    <w:rsid w:val="00072729"/>
    <w:rsid w:val="00072A56"/>
    <w:rsid w:val="000731AC"/>
    <w:rsid w:val="00073ACD"/>
    <w:rsid w:val="00073E1A"/>
    <w:rsid w:val="0007424D"/>
    <w:rsid w:val="00074400"/>
    <w:rsid w:val="00074F5B"/>
    <w:rsid w:val="000751BB"/>
    <w:rsid w:val="00075372"/>
    <w:rsid w:val="00075488"/>
    <w:rsid w:val="00075857"/>
    <w:rsid w:val="0007585D"/>
    <w:rsid w:val="000759D6"/>
    <w:rsid w:val="00076062"/>
    <w:rsid w:val="00076137"/>
    <w:rsid w:val="000763F9"/>
    <w:rsid w:val="0007686F"/>
    <w:rsid w:val="000769E4"/>
    <w:rsid w:val="00076D69"/>
    <w:rsid w:val="00076FA5"/>
    <w:rsid w:val="0007727C"/>
    <w:rsid w:val="000776A7"/>
    <w:rsid w:val="00080165"/>
    <w:rsid w:val="0008031B"/>
    <w:rsid w:val="000807B5"/>
    <w:rsid w:val="00080F42"/>
    <w:rsid w:val="000812E8"/>
    <w:rsid w:val="000817B2"/>
    <w:rsid w:val="000822A6"/>
    <w:rsid w:val="00082484"/>
    <w:rsid w:val="00082874"/>
    <w:rsid w:val="00082AA5"/>
    <w:rsid w:val="00083204"/>
    <w:rsid w:val="00083DC9"/>
    <w:rsid w:val="000841CA"/>
    <w:rsid w:val="000845E0"/>
    <w:rsid w:val="0008673D"/>
    <w:rsid w:val="000871B8"/>
    <w:rsid w:val="00087C82"/>
    <w:rsid w:val="00087EBF"/>
    <w:rsid w:val="00090271"/>
    <w:rsid w:val="000906AA"/>
    <w:rsid w:val="0009107A"/>
    <w:rsid w:val="000910AE"/>
    <w:rsid w:val="00091F47"/>
    <w:rsid w:val="0009273A"/>
    <w:rsid w:val="00092BED"/>
    <w:rsid w:val="00093C2B"/>
    <w:rsid w:val="00093C37"/>
    <w:rsid w:val="0009461A"/>
    <w:rsid w:val="00094CB4"/>
    <w:rsid w:val="000951D3"/>
    <w:rsid w:val="000951FF"/>
    <w:rsid w:val="00095435"/>
    <w:rsid w:val="00096F3A"/>
    <w:rsid w:val="00097488"/>
    <w:rsid w:val="000979E4"/>
    <w:rsid w:val="000A0029"/>
    <w:rsid w:val="000A026F"/>
    <w:rsid w:val="000A0ED7"/>
    <w:rsid w:val="000A11F5"/>
    <w:rsid w:val="000A147C"/>
    <w:rsid w:val="000A14ED"/>
    <w:rsid w:val="000A1723"/>
    <w:rsid w:val="000A1BE6"/>
    <w:rsid w:val="000A1D0F"/>
    <w:rsid w:val="000A2058"/>
    <w:rsid w:val="000A2586"/>
    <w:rsid w:val="000A266B"/>
    <w:rsid w:val="000A300A"/>
    <w:rsid w:val="000A30DE"/>
    <w:rsid w:val="000A3249"/>
    <w:rsid w:val="000A385D"/>
    <w:rsid w:val="000A4966"/>
    <w:rsid w:val="000A4BBD"/>
    <w:rsid w:val="000A52C1"/>
    <w:rsid w:val="000A5484"/>
    <w:rsid w:val="000A59EF"/>
    <w:rsid w:val="000A5DF0"/>
    <w:rsid w:val="000A732D"/>
    <w:rsid w:val="000A7983"/>
    <w:rsid w:val="000B0022"/>
    <w:rsid w:val="000B0230"/>
    <w:rsid w:val="000B06A7"/>
    <w:rsid w:val="000B0C12"/>
    <w:rsid w:val="000B1F9B"/>
    <w:rsid w:val="000B2415"/>
    <w:rsid w:val="000B2D2C"/>
    <w:rsid w:val="000B2E1B"/>
    <w:rsid w:val="000B4A91"/>
    <w:rsid w:val="000B4DFB"/>
    <w:rsid w:val="000B4E41"/>
    <w:rsid w:val="000B5022"/>
    <w:rsid w:val="000B535B"/>
    <w:rsid w:val="000B58A5"/>
    <w:rsid w:val="000B6158"/>
    <w:rsid w:val="000B692B"/>
    <w:rsid w:val="000B6E52"/>
    <w:rsid w:val="000B7183"/>
    <w:rsid w:val="000C03D1"/>
    <w:rsid w:val="000C0C21"/>
    <w:rsid w:val="000C14E3"/>
    <w:rsid w:val="000C15BC"/>
    <w:rsid w:val="000C18E9"/>
    <w:rsid w:val="000C1A57"/>
    <w:rsid w:val="000C1B4A"/>
    <w:rsid w:val="000C213F"/>
    <w:rsid w:val="000C21CF"/>
    <w:rsid w:val="000C22EC"/>
    <w:rsid w:val="000C3497"/>
    <w:rsid w:val="000C3595"/>
    <w:rsid w:val="000C44D8"/>
    <w:rsid w:val="000C5BFD"/>
    <w:rsid w:val="000C6391"/>
    <w:rsid w:val="000C6C43"/>
    <w:rsid w:val="000C6DD9"/>
    <w:rsid w:val="000C7259"/>
    <w:rsid w:val="000C7E86"/>
    <w:rsid w:val="000D0DBF"/>
    <w:rsid w:val="000D28E0"/>
    <w:rsid w:val="000D2E4E"/>
    <w:rsid w:val="000D3FB9"/>
    <w:rsid w:val="000D4377"/>
    <w:rsid w:val="000D4F5B"/>
    <w:rsid w:val="000D546A"/>
    <w:rsid w:val="000D5545"/>
    <w:rsid w:val="000D580D"/>
    <w:rsid w:val="000D65F1"/>
    <w:rsid w:val="000D6D84"/>
    <w:rsid w:val="000D731C"/>
    <w:rsid w:val="000D7B75"/>
    <w:rsid w:val="000D7BAF"/>
    <w:rsid w:val="000E0BB5"/>
    <w:rsid w:val="000E0CCE"/>
    <w:rsid w:val="000E143D"/>
    <w:rsid w:val="000E1E57"/>
    <w:rsid w:val="000E2212"/>
    <w:rsid w:val="000E2806"/>
    <w:rsid w:val="000E2827"/>
    <w:rsid w:val="000E3829"/>
    <w:rsid w:val="000E390B"/>
    <w:rsid w:val="000E406C"/>
    <w:rsid w:val="000E4343"/>
    <w:rsid w:val="000E46B6"/>
    <w:rsid w:val="000E4DE8"/>
    <w:rsid w:val="000E522E"/>
    <w:rsid w:val="000E6F8B"/>
    <w:rsid w:val="000E79A9"/>
    <w:rsid w:val="000E7A92"/>
    <w:rsid w:val="000F02A7"/>
    <w:rsid w:val="000F0C59"/>
    <w:rsid w:val="000F1D89"/>
    <w:rsid w:val="000F1DE7"/>
    <w:rsid w:val="000F28CB"/>
    <w:rsid w:val="000F2CD4"/>
    <w:rsid w:val="000F2D67"/>
    <w:rsid w:val="000F3978"/>
    <w:rsid w:val="000F3F39"/>
    <w:rsid w:val="000F410C"/>
    <w:rsid w:val="000F4AD9"/>
    <w:rsid w:val="000F4F79"/>
    <w:rsid w:val="000F4F7E"/>
    <w:rsid w:val="000F5038"/>
    <w:rsid w:val="000F530D"/>
    <w:rsid w:val="000F53F5"/>
    <w:rsid w:val="000F5644"/>
    <w:rsid w:val="000F5AE3"/>
    <w:rsid w:val="000F5C44"/>
    <w:rsid w:val="000F66E8"/>
    <w:rsid w:val="000F6727"/>
    <w:rsid w:val="000F6848"/>
    <w:rsid w:val="000F6F8B"/>
    <w:rsid w:val="000F7090"/>
    <w:rsid w:val="000F7567"/>
    <w:rsid w:val="00101269"/>
    <w:rsid w:val="001014B3"/>
    <w:rsid w:val="001018CF"/>
    <w:rsid w:val="001019D0"/>
    <w:rsid w:val="0010266E"/>
    <w:rsid w:val="00102A6D"/>
    <w:rsid w:val="001033C8"/>
    <w:rsid w:val="00103F4B"/>
    <w:rsid w:val="001042AE"/>
    <w:rsid w:val="00104B16"/>
    <w:rsid w:val="0010551F"/>
    <w:rsid w:val="00105581"/>
    <w:rsid w:val="00105AF5"/>
    <w:rsid w:val="00105B11"/>
    <w:rsid w:val="00105D96"/>
    <w:rsid w:val="001064BF"/>
    <w:rsid w:val="00106D7B"/>
    <w:rsid w:val="00106FED"/>
    <w:rsid w:val="00107258"/>
    <w:rsid w:val="0010740D"/>
    <w:rsid w:val="001107D0"/>
    <w:rsid w:val="00110D54"/>
    <w:rsid w:val="001110D0"/>
    <w:rsid w:val="00111719"/>
    <w:rsid w:val="00111AAF"/>
    <w:rsid w:val="00111D53"/>
    <w:rsid w:val="0011336C"/>
    <w:rsid w:val="00114542"/>
    <w:rsid w:val="001145C8"/>
    <w:rsid w:val="001146CD"/>
    <w:rsid w:val="001147F1"/>
    <w:rsid w:val="00114D38"/>
    <w:rsid w:val="00115694"/>
    <w:rsid w:val="0011617A"/>
    <w:rsid w:val="0011649B"/>
    <w:rsid w:val="0011654A"/>
    <w:rsid w:val="00116786"/>
    <w:rsid w:val="00116B04"/>
    <w:rsid w:val="00116B6B"/>
    <w:rsid w:val="00116DFE"/>
    <w:rsid w:val="00117017"/>
    <w:rsid w:val="0011728A"/>
    <w:rsid w:val="0011759A"/>
    <w:rsid w:val="00117701"/>
    <w:rsid w:val="00117FC5"/>
    <w:rsid w:val="001202F4"/>
    <w:rsid w:val="00120AE7"/>
    <w:rsid w:val="00120C93"/>
    <w:rsid w:val="00120CBB"/>
    <w:rsid w:val="001211F5"/>
    <w:rsid w:val="00122B83"/>
    <w:rsid w:val="00122EAC"/>
    <w:rsid w:val="00123233"/>
    <w:rsid w:val="00123510"/>
    <w:rsid w:val="001243B6"/>
    <w:rsid w:val="001249E3"/>
    <w:rsid w:val="00124EC4"/>
    <w:rsid w:val="001255C1"/>
    <w:rsid w:val="001257B6"/>
    <w:rsid w:val="001258B2"/>
    <w:rsid w:val="001268FD"/>
    <w:rsid w:val="00126F2F"/>
    <w:rsid w:val="00126FFD"/>
    <w:rsid w:val="00127086"/>
    <w:rsid w:val="001272BF"/>
    <w:rsid w:val="0012732D"/>
    <w:rsid w:val="001278D6"/>
    <w:rsid w:val="00127F6C"/>
    <w:rsid w:val="00130009"/>
    <w:rsid w:val="00130252"/>
    <w:rsid w:val="00130E1F"/>
    <w:rsid w:val="0013126F"/>
    <w:rsid w:val="001312B3"/>
    <w:rsid w:val="00131F33"/>
    <w:rsid w:val="001327C6"/>
    <w:rsid w:val="00133850"/>
    <w:rsid w:val="00133B12"/>
    <w:rsid w:val="00133B43"/>
    <w:rsid w:val="00133E7E"/>
    <w:rsid w:val="00134725"/>
    <w:rsid w:val="001347F5"/>
    <w:rsid w:val="00134DC8"/>
    <w:rsid w:val="00135238"/>
    <w:rsid w:val="001369CA"/>
    <w:rsid w:val="00136DBA"/>
    <w:rsid w:val="0013705C"/>
    <w:rsid w:val="001372B1"/>
    <w:rsid w:val="00137B4E"/>
    <w:rsid w:val="00137F5C"/>
    <w:rsid w:val="00140560"/>
    <w:rsid w:val="00140630"/>
    <w:rsid w:val="00140977"/>
    <w:rsid w:val="001409A9"/>
    <w:rsid w:val="00140F4B"/>
    <w:rsid w:val="00141280"/>
    <w:rsid w:val="00141B34"/>
    <w:rsid w:val="0014247D"/>
    <w:rsid w:val="00142533"/>
    <w:rsid w:val="00142643"/>
    <w:rsid w:val="00142B4D"/>
    <w:rsid w:val="00143970"/>
    <w:rsid w:val="00143E4B"/>
    <w:rsid w:val="00144E3E"/>
    <w:rsid w:val="00144F6A"/>
    <w:rsid w:val="001454FB"/>
    <w:rsid w:val="001458F6"/>
    <w:rsid w:val="00145A05"/>
    <w:rsid w:val="00145C47"/>
    <w:rsid w:val="001469D2"/>
    <w:rsid w:val="00146D37"/>
    <w:rsid w:val="0014731B"/>
    <w:rsid w:val="00147586"/>
    <w:rsid w:val="00147C15"/>
    <w:rsid w:val="00147F0A"/>
    <w:rsid w:val="00147FEC"/>
    <w:rsid w:val="001501FA"/>
    <w:rsid w:val="00151445"/>
    <w:rsid w:val="001518F6"/>
    <w:rsid w:val="001524EA"/>
    <w:rsid w:val="00152896"/>
    <w:rsid w:val="0015298A"/>
    <w:rsid w:val="00153066"/>
    <w:rsid w:val="0015313D"/>
    <w:rsid w:val="00153674"/>
    <w:rsid w:val="00153B8F"/>
    <w:rsid w:val="00154632"/>
    <w:rsid w:val="00154696"/>
    <w:rsid w:val="001548AF"/>
    <w:rsid w:val="00155348"/>
    <w:rsid w:val="0015552E"/>
    <w:rsid w:val="00155A0D"/>
    <w:rsid w:val="001561E7"/>
    <w:rsid w:val="00156840"/>
    <w:rsid w:val="00156E99"/>
    <w:rsid w:val="00157219"/>
    <w:rsid w:val="001573C5"/>
    <w:rsid w:val="00157B2F"/>
    <w:rsid w:val="00157D21"/>
    <w:rsid w:val="0016067F"/>
    <w:rsid w:val="00160A88"/>
    <w:rsid w:val="00161766"/>
    <w:rsid w:val="00161A5C"/>
    <w:rsid w:val="001624D8"/>
    <w:rsid w:val="0016306A"/>
    <w:rsid w:val="0016312E"/>
    <w:rsid w:val="00163BF0"/>
    <w:rsid w:val="00163D2E"/>
    <w:rsid w:val="00164431"/>
    <w:rsid w:val="001647A4"/>
    <w:rsid w:val="0016583C"/>
    <w:rsid w:val="00165A0C"/>
    <w:rsid w:val="00166869"/>
    <w:rsid w:val="001668BE"/>
    <w:rsid w:val="00166DF5"/>
    <w:rsid w:val="00166F3A"/>
    <w:rsid w:val="0017119D"/>
    <w:rsid w:val="00171E73"/>
    <w:rsid w:val="00172485"/>
    <w:rsid w:val="001724CD"/>
    <w:rsid w:val="001724F7"/>
    <w:rsid w:val="00172EDC"/>
    <w:rsid w:val="00173C20"/>
    <w:rsid w:val="00174414"/>
    <w:rsid w:val="001756FF"/>
    <w:rsid w:val="00175901"/>
    <w:rsid w:val="00175947"/>
    <w:rsid w:val="00175F8C"/>
    <w:rsid w:val="00176936"/>
    <w:rsid w:val="0017698F"/>
    <w:rsid w:val="0017758A"/>
    <w:rsid w:val="001805F8"/>
    <w:rsid w:val="00180FEC"/>
    <w:rsid w:val="00181160"/>
    <w:rsid w:val="00182295"/>
    <w:rsid w:val="001823BD"/>
    <w:rsid w:val="001824FC"/>
    <w:rsid w:val="001827E0"/>
    <w:rsid w:val="00182DEC"/>
    <w:rsid w:val="0018320A"/>
    <w:rsid w:val="00183353"/>
    <w:rsid w:val="001839DC"/>
    <w:rsid w:val="00183BED"/>
    <w:rsid w:val="001842F5"/>
    <w:rsid w:val="001848F2"/>
    <w:rsid w:val="00184F07"/>
    <w:rsid w:val="001850B3"/>
    <w:rsid w:val="00185A82"/>
    <w:rsid w:val="00185E4E"/>
    <w:rsid w:val="001866D5"/>
    <w:rsid w:val="00187B95"/>
    <w:rsid w:val="00187D16"/>
    <w:rsid w:val="00187F97"/>
    <w:rsid w:val="0019030D"/>
    <w:rsid w:val="00190550"/>
    <w:rsid w:val="00191036"/>
    <w:rsid w:val="00191276"/>
    <w:rsid w:val="0019149F"/>
    <w:rsid w:val="001919CB"/>
    <w:rsid w:val="00191B80"/>
    <w:rsid w:val="00191BFE"/>
    <w:rsid w:val="00191C43"/>
    <w:rsid w:val="00191CB1"/>
    <w:rsid w:val="0019255C"/>
    <w:rsid w:val="00193502"/>
    <w:rsid w:val="0019353F"/>
    <w:rsid w:val="001941A5"/>
    <w:rsid w:val="00194430"/>
    <w:rsid w:val="0019547E"/>
    <w:rsid w:val="0019704A"/>
    <w:rsid w:val="001973D6"/>
    <w:rsid w:val="00197B8F"/>
    <w:rsid w:val="001A0ADE"/>
    <w:rsid w:val="001A12BC"/>
    <w:rsid w:val="001A12CB"/>
    <w:rsid w:val="001A1B16"/>
    <w:rsid w:val="001A1F18"/>
    <w:rsid w:val="001A22E6"/>
    <w:rsid w:val="001A23AA"/>
    <w:rsid w:val="001A23E6"/>
    <w:rsid w:val="001A2677"/>
    <w:rsid w:val="001A2977"/>
    <w:rsid w:val="001A2A87"/>
    <w:rsid w:val="001A381B"/>
    <w:rsid w:val="001A3CC4"/>
    <w:rsid w:val="001A4DE1"/>
    <w:rsid w:val="001A5EC5"/>
    <w:rsid w:val="001A6168"/>
    <w:rsid w:val="001A6763"/>
    <w:rsid w:val="001A6EB6"/>
    <w:rsid w:val="001A6F5D"/>
    <w:rsid w:val="001A7194"/>
    <w:rsid w:val="001A7BBF"/>
    <w:rsid w:val="001A7E5B"/>
    <w:rsid w:val="001B0CD7"/>
    <w:rsid w:val="001B1967"/>
    <w:rsid w:val="001B1A33"/>
    <w:rsid w:val="001B2809"/>
    <w:rsid w:val="001B38A1"/>
    <w:rsid w:val="001B3C4B"/>
    <w:rsid w:val="001B3F12"/>
    <w:rsid w:val="001B3FE1"/>
    <w:rsid w:val="001B4B75"/>
    <w:rsid w:val="001B4FA7"/>
    <w:rsid w:val="001B5646"/>
    <w:rsid w:val="001B58D4"/>
    <w:rsid w:val="001B5B2E"/>
    <w:rsid w:val="001B738C"/>
    <w:rsid w:val="001B796F"/>
    <w:rsid w:val="001B79C7"/>
    <w:rsid w:val="001B7C09"/>
    <w:rsid w:val="001B7CEC"/>
    <w:rsid w:val="001B7E01"/>
    <w:rsid w:val="001C0544"/>
    <w:rsid w:val="001C0898"/>
    <w:rsid w:val="001C0E2A"/>
    <w:rsid w:val="001C11E1"/>
    <w:rsid w:val="001C1367"/>
    <w:rsid w:val="001C1531"/>
    <w:rsid w:val="001C1C8A"/>
    <w:rsid w:val="001C1E6C"/>
    <w:rsid w:val="001C2232"/>
    <w:rsid w:val="001C25F9"/>
    <w:rsid w:val="001C2EF2"/>
    <w:rsid w:val="001C2FB0"/>
    <w:rsid w:val="001C3027"/>
    <w:rsid w:val="001C368F"/>
    <w:rsid w:val="001C4142"/>
    <w:rsid w:val="001C43FB"/>
    <w:rsid w:val="001C44EA"/>
    <w:rsid w:val="001C4C47"/>
    <w:rsid w:val="001C50F1"/>
    <w:rsid w:val="001C51DE"/>
    <w:rsid w:val="001C52C5"/>
    <w:rsid w:val="001C59A2"/>
    <w:rsid w:val="001C60C5"/>
    <w:rsid w:val="001C6269"/>
    <w:rsid w:val="001C7326"/>
    <w:rsid w:val="001C7808"/>
    <w:rsid w:val="001C7E14"/>
    <w:rsid w:val="001C7E86"/>
    <w:rsid w:val="001D18CC"/>
    <w:rsid w:val="001D1BDA"/>
    <w:rsid w:val="001D1C0A"/>
    <w:rsid w:val="001D2288"/>
    <w:rsid w:val="001D256D"/>
    <w:rsid w:val="001D2632"/>
    <w:rsid w:val="001D2AD3"/>
    <w:rsid w:val="001D448F"/>
    <w:rsid w:val="001D4D53"/>
    <w:rsid w:val="001D4FBE"/>
    <w:rsid w:val="001D56E7"/>
    <w:rsid w:val="001D5BDC"/>
    <w:rsid w:val="001D5C1B"/>
    <w:rsid w:val="001D5F71"/>
    <w:rsid w:val="001D62C5"/>
    <w:rsid w:val="001D6442"/>
    <w:rsid w:val="001D6A9E"/>
    <w:rsid w:val="001D6E24"/>
    <w:rsid w:val="001D70C9"/>
    <w:rsid w:val="001D7826"/>
    <w:rsid w:val="001D792E"/>
    <w:rsid w:val="001D79EF"/>
    <w:rsid w:val="001D7D30"/>
    <w:rsid w:val="001E0387"/>
    <w:rsid w:val="001E073F"/>
    <w:rsid w:val="001E0EF3"/>
    <w:rsid w:val="001E0FCF"/>
    <w:rsid w:val="001E1D58"/>
    <w:rsid w:val="001E2617"/>
    <w:rsid w:val="001E276E"/>
    <w:rsid w:val="001E27D8"/>
    <w:rsid w:val="001E2F38"/>
    <w:rsid w:val="001E2FFD"/>
    <w:rsid w:val="001E34A2"/>
    <w:rsid w:val="001E365C"/>
    <w:rsid w:val="001E3DFD"/>
    <w:rsid w:val="001E3ED4"/>
    <w:rsid w:val="001E3F9B"/>
    <w:rsid w:val="001E40CE"/>
    <w:rsid w:val="001E4325"/>
    <w:rsid w:val="001E467E"/>
    <w:rsid w:val="001E5DF9"/>
    <w:rsid w:val="001E5F4D"/>
    <w:rsid w:val="001E6797"/>
    <w:rsid w:val="001E753E"/>
    <w:rsid w:val="001E75FC"/>
    <w:rsid w:val="001F0336"/>
    <w:rsid w:val="001F08A4"/>
    <w:rsid w:val="001F0E2F"/>
    <w:rsid w:val="001F145E"/>
    <w:rsid w:val="001F1856"/>
    <w:rsid w:val="001F2324"/>
    <w:rsid w:val="001F2382"/>
    <w:rsid w:val="001F2902"/>
    <w:rsid w:val="001F2B4F"/>
    <w:rsid w:val="001F3B66"/>
    <w:rsid w:val="001F3D9A"/>
    <w:rsid w:val="001F46AD"/>
    <w:rsid w:val="001F4CBD"/>
    <w:rsid w:val="001F4CF9"/>
    <w:rsid w:val="001F52DA"/>
    <w:rsid w:val="001F57C2"/>
    <w:rsid w:val="001F65AF"/>
    <w:rsid w:val="001F6B45"/>
    <w:rsid w:val="001F6ED7"/>
    <w:rsid w:val="002002A8"/>
    <w:rsid w:val="00201F67"/>
    <w:rsid w:val="0020275A"/>
    <w:rsid w:val="00202ABD"/>
    <w:rsid w:val="00203288"/>
    <w:rsid w:val="00203F65"/>
    <w:rsid w:val="002040A2"/>
    <w:rsid w:val="00204669"/>
    <w:rsid w:val="00204A84"/>
    <w:rsid w:val="00204B63"/>
    <w:rsid w:val="00205B4F"/>
    <w:rsid w:val="002071C2"/>
    <w:rsid w:val="002074B7"/>
    <w:rsid w:val="00207F54"/>
    <w:rsid w:val="00207FF4"/>
    <w:rsid w:val="00210328"/>
    <w:rsid w:val="00210B34"/>
    <w:rsid w:val="00210F02"/>
    <w:rsid w:val="0021105A"/>
    <w:rsid w:val="0021262D"/>
    <w:rsid w:val="0021333B"/>
    <w:rsid w:val="0021337C"/>
    <w:rsid w:val="00213522"/>
    <w:rsid w:val="00213D05"/>
    <w:rsid w:val="002140C0"/>
    <w:rsid w:val="00214420"/>
    <w:rsid w:val="00214945"/>
    <w:rsid w:val="00214F26"/>
    <w:rsid w:val="00215259"/>
    <w:rsid w:val="00215352"/>
    <w:rsid w:val="002153F1"/>
    <w:rsid w:val="00215568"/>
    <w:rsid w:val="002157E2"/>
    <w:rsid w:val="00215A87"/>
    <w:rsid w:val="00215F5B"/>
    <w:rsid w:val="0021674D"/>
    <w:rsid w:val="00216949"/>
    <w:rsid w:val="00216B08"/>
    <w:rsid w:val="00217E55"/>
    <w:rsid w:val="002205E0"/>
    <w:rsid w:val="00220951"/>
    <w:rsid w:val="00220C84"/>
    <w:rsid w:val="00220DA8"/>
    <w:rsid w:val="00220FDF"/>
    <w:rsid w:val="002210A4"/>
    <w:rsid w:val="00221DD2"/>
    <w:rsid w:val="00222898"/>
    <w:rsid w:val="002228BE"/>
    <w:rsid w:val="00222B16"/>
    <w:rsid w:val="00222D77"/>
    <w:rsid w:val="00222F90"/>
    <w:rsid w:val="002232D4"/>
    <w:rsid w:val="00224051"/>
    <w:rsid w:val="002242DF"/>
    <w:rsid w:val="002242FD"/>
    <w:rsid w:val="002243A9"/>
    <w:rsid w:val="00224585"/>
    <w:rsid w:val="00224EE6"/>
    <w:rsid w:val="002260B2"/>
    <w:rsid w:val="00226A9C"/>
    <w:rsid w:val="00226CA1"/>
    <w:rsid w:val="00226FF9"/>
    <w:rsid w:val="00227262"/>
    <w:rsid w:val="00227428"/>
    <w:rsid w:val="00230CC6"/>
    <w:rsid w:val="0023106D"/>
    <w:rsid w:val="0023154B"/>
    <w:rsid w:val="00231B13"/>
    <w:rsid w:val="00233181"/>
    <w:rsid w:val="002335D6"/>
    <w:rsid w:val="002336F9"/>
    <w:rsid w:val="0023393B"/>
    <w:rsid w:val="00234A9C"/>
    <w:rsid w:val="00234B36"/>
    <w:rsid w:val="00234D17"/>
    <w:rsid w:val="00234D7A"/>
    <w:rsid w:val="00234E95"/>
    <w:rsid w:val="00235518"/>
    <w:rsid w:val="00235698"/>
    <w:rsid w:val="00235890"/>
    <w:rsid w:val="00235B4E"/>
    <w:rsid w:val="00235D27"/>
    <w:rsid w:val="0023642A"/>
    <w:rsid w:val="00236618"/>
    <w:rsid w:val="002367F8"/>
    <w:rsid w:val="00236A24"/>
    <w:rsid w:val="00236A71"/>
    <w:rsid w:val="002371FC"/>
    <w:rsid w:val="002377CA"/>
    <w:rsid w:val="00237982"/>
    <w:rsid w:val="00237CEF"/>
    <w:rsid w:val="00240568"/>
    <w:rsid w:val="00241061"/>
    <w:rsid w:val="0024133F"/>
    <w:rsid w:val="002415A6"/>
    <w:rsid w:val="00241602"/>
    <w:rsid w:val="00241868"/>
    <w:rsid w:val="00241F44"/>
    <w:rsid w:val="0024208E"/>
    <w:rsid w:val="002429AC"/>
    <w:rsid w:val="00242F86"/>
    <w:rsid w:val="002430CE"/>
    <w:rsid w:val="002439EC"/>
    <w:rsid w:val="00243B25"/>
    <w:rsid w:val="002443F1"/>
    <w:rsid w:val="002453BA"/>
    <w:rsid w:val="002453DF"/>
    <w:rsid w:val="00245565"/>
    <w:rsid w:val="00245972"/>
    <w:rsid w:val="00245B60"/>
    <w:rsid w:val="00245DD3"/>
    <w:rsid w:val="002461E4"/>
    <w:rsid w:val="002467DF"/>
    <w:rsid w:val="00246AE6"/>
    <w:rsid w:val="002471B8"/>
    <w:rsid w:val="002479D4"/>
    <w:rsid w:val="0025039E"/>
    <w:rsid w:val="00251046"/>
    <w:rsid w:val="002511E5"/>
    <w:rsid w:val="0025183C"/>
    <w:rsid w:val="00251872"/>
    <w:rsid w:val="00251946"/>
    <w:rsid w:val="00251B69"/>
    <w:rsid w:val="00251BE7"/>
    <w:rsid w:val="00251D56"/>
    <w:rsid w:val="00251E36"/>
    <w:rsid w:val="0025348B"/>
    <w:rsid w:val="00254DE7"/>
    <w:rsid w:val="00255A21"/>
    <w:rsid w:val="00255E88"/>
    <w:rsid w:val="00256182"/>
    <w:rsid w:val="0025623F"/>
    <w:rsid w:val="00256256"/>
    <w:rsid w:val="00256DDA"/>
    <w:rsid w:val="002573A6"/>
    <w:rsid w:val="00257433"/>
    <w:rsid w:val="002574A2"/>
    <w:rsid w:val="002577CF"/>
    <w:rsid w:val="00257A55"/>
    <w:rsid w:val="00260AB5"/>
    <w:rsid w:val="00261179"/>
    <w:rsid w:val="00261A58"/>
    <w:rsid w:val="00262512"/>
    <w:rsid w:val="002629A7"/>
    <w:rsid w:val="002633C8"/>
    <w:rsid w:val="00263D90"/>
    <w:rsid w:val="00263E10"/>
    <w:rsid w:val="00263E4E"/>
    <w:rsid w:val="002646C1"/>
    <w:rsid w:val="00264CB8"/>
    <w:rsid w:val="00264F61"/>
    <w:rsid w:val="00265C93"/>
    <w:rsid w:val="00266014"/>
    <w:rsid w:val="00266082"/>
    <w:rsid w:val="00266221"/>
    <w:rsid w:val="002666EE"/>
    <w:rsid w:val="00266822"/>
    <w:rsid w:val="00266D97"/>
    <w:rsid w:val="00266DAE"/>
    <w:rsid w:val="00266EBB"/>
    <w:rsid w:val="00266FFE"/>
    <w:rsid w:val="00267323"/>
    <w:rsid w:val="0026760D"/>
    <w:rsid w:val="0027029E"/>
    <w:rsid w:val="00270CC8"/>
    <w:rsid w:val="0027173A"/>
    <w:rsid w:val="002719FF"/>
    <w:rsid w:val="002722EB"/>
    <w:rsid w:val="002722EF"/>
    <w:rsid w:val="002723E0"/>
    <w:rsid w:val="00272519"/>
    <w:rsid w:val="0027253F"/>
    <w:rsid w:val="00272592"/>
    <w:rsid w:val="0027271D"/>
    <w:rsid w:val="002731B7"/>
    <w:rsid w:val="00273DCC"/>
    <w:rsid w:val="00273FB8"/>
    <w:rsid w:val="00274EC7"/>
    <w:rsid w:val="002752E5"/>
    <w:rsid w:val="00275629"/>
    <w:rsid w:val="002760F2"/>
    <w:rsid w:val="002764DD"/>
    <w:rsid w:val="0027650C"/>
    <w:rsid w:val="00276704"/>
    <w:rsid w:val="002769BB"/>
    <w:rsid w:val="00276A18"/>
    <w:rsid w:val="00276C70"/>
    <w:rsid w:val="00277BC2"/>
    <w:rsid w:val="002801BF"/>
    <w:rsid w:val="002802E6"/>
    <w:rsid w:val="00280E65"/>
    <w:rsid w:val="00282390"/>
    <w:rsid w:val="00283175"/>
    <w:rsid w:val="002832CF"/>
    <w:rsid w:val="00283597"/>
    <w:rsid w:val="002838C7"/>
    <w:rsid w:val="00283BF4"/>
    <w:rsid w:val="00284050"/>
    <w:rsid w:val="00284787"/>
    <w:rsid w:val="00284AA2"/>
    <w:rsid w:val="00284B79"/>
    <w:rsid w:val="00284D2F"/>
    <w:rsid w:val="00284EC3"/>
    <w:rsid w:val="0028527D"/>
    <w:rsid w:val="00285374"/>
    <w:rsid w:val="00285FDB"/>
    <w:rsid w:val="0028601A"/>
    <w:rsid w:val="002868F1"/>
    <w:rsid w:val="00286EC2"/>
    <w:rsid w:val="0028784C"/>
    <w:rsid w:val="00287D43"/>
    <w:rsid w:val="00290212"/>
    <w:rsid w:val="00290538"/>
    <w:rsid w:val="00290604"/>
    <w:rsid w:val="00291264"/>
    <w:rsid w:val="0029267A"/>
    <w:rsid w:val="00293A83"/>
    <w:rsid w:val="00293B24"/>
    <w:rsid w:val="00293E91"/>
    <w:rsid w:val="002940F1"/>
    <w:rsid w:val="00294146"/>
    <w:rsid w:val="002941EC"/>
    <w:rsid w:val="00294218"/>
    <w:rsid w:val="0029473A"/>
    <w:rsid w:val="00294779"/>
    <w:rsid w:val="00294D19"/>
    <w:rsid w:val="00295996"/>
    <w:rsid w:val="00295CB3"/>
    <w:rsid w:val="0029637E"/>
    <w:rsid w:val="0029667A"/>
    <w:rsid w:val="00296D3B"/>
    <w:rsid w:val="002972C0"/>
    <w:rsid w:val="0029745A"/>
    <w:rsid w:val="00297591"/>
    <w:rsid w:val="002977DB"/>
    <w:rsid w:val="00297B95"/>
    <w:rsid w:val="00297DFB"/>
    <w:rsid w:val="00297E13"/>
    <w:rsid w:val="002A0AB8"/>
    <w:rsid w:val="002A12A1"/>
    <w:rsid w:val="002A1AEF"/>
    <w:rsid w:val="002A2BB9"/>
    <w:rsid w:val="002A334E"/>
    <w:rsid w:val="002A35EF"/>
    <w:rsid w:val="002A371E"/>
    <w:rsid w:val="002A3A38"/>
    <w:rsid w:val="002A4834"/>
    <w:rsid w:val="002A5301"/>
    <w:rsid w:val="002A62DE"/>
    <w:rsid w:val="002A69DB"/>
    <w:rsid w:val="002A6F44"/>
    <w:rsid w:val="002A7829"/>
    <w:rsid w:val="002A7894"/>
    <w:rsid w:val="002A7A7A"/>
    <w:rsid w:val="002A7BA8"/>
    <w:rsid w:val="002B0142"/>
    <w:rsid w:val="002B0394"/>
    <w:rsid w:val="002B0846"/>
    <w:rsid w:val="002B092D"/>
    <w:rsid w:val="002B1A1E"/>
    <w:rsid w:val="002B1B59"/>
    <w:rsid w:val="002B28D5"/>
    <w:rsid w:val="002B2B18"/>
    <w:rsid w:val="002B31F0"/>
    <w:rsid w:val="002B32C9"/>
    <w:rsid w:val="002B399C"/>
    <w:rsid w:val="002B44C2"/>
    <w:rsid w:val="002B464A"/>
    <w:rsid w:val="002B5078"/>
    <w:rsid w:val="002B57E2"/>
    <w:rsid w:val="002B64D3"/>
    <w:rsid w:val="002B6875"/>
    <w:rsid w:val="002B6F50"/>
    <w:rsid w:val="002B768C"/>
    <w:rsid w:val="002B79D4"/>
    <w:rsid w:val="002B7FB6"/>
    <w:rsid w:val="002C05EE"/>
    <w:rsid w:val="002C066C"/>
    <w:rsid w:val="002C06A5"/>
    <w:rsid w:val="002C145A"/>
    <w:rsid w:val="002C1E50"/>
    <w:rsid w:val="002C1F2D"/>
    <w:rsid w:val="002C26CE"/>
    <w:rsid w:val="002C2919"/>
    <w:rsid w:val="002C32D5"/>
    <w:rsid w:val="002C3D83"/>
    <w:rsid w:val="002C40AC"/>
    <w:rsid w:val="002C447C"/>
    <w:rsid w:val="002C4631"/>
    <w:rsid w:val="002C4C1A"/>
    <w:rsid w:val="002C5316"/>
    <w:rsid w:val="002C553D"/>
    <w:rsid w:val="002C5E13"/>
    <w:rsid w:val="002C655B"/>
    <w:rsid w:val="002C65FF"/>
    <w:rsid w:val="002C6694"/>
    <w:rsid w:val="002C68B2"/>
    <w:rsid w:val="002C6D6C"/>
    <w:rsid w:val="002C7BC1"/>
    <w:rsid w:val="002C7FA9"/>
    <w:rsid w:val="002D1305"/>
    <w:rsid w:val="002D145C"/>
    <w:rsid w:val="002D1A44"/>
    <w:rsid w:val="002D1AA7"/>
    <w:rsid w:val="002D1F4E"/>
    <w:rsid w:val="002D2216"/>
    <w:rsid w:val="002D276E"/>
    <w:rsid w:val="002D27F9"/>
    <w:rsid w:val="002D370C"/>
    <w:rsid w:val="002D377B"/>
    <w:rsid w:val="002D3E9F"/>
    <w:rsid w:val="002D3ECE"/>
    <w:rsid w:val="002D4A75"/>
    <w:rsid w:val="002D5919"/>
    <w:rsid w:val="002D5DCC"/>
    <w:rsid w:val="002D61C1"/>
    <w:rsid w:val="002D6251"/>
    <w:rsid w:val="002D6880"/>
    <w:rsid w:val="002D69B9"/>
    <w:rsid w:val="002D6ED0"/>
    <w:rsid w:val="002D6ED6"/>
    <w:rsid w:val="002D72A5"/>
    <w:rsid w:val="002D7617"/>
    <w:rsid w:val="002E0173"/>
    <w:rsid w:val="002E0616"/>
    <w:rsid w:val="002E0778"/>
    <w:rsid w:val="002E0AD3"/>
    <w:rsid w:val="002E0C75"/>
    <w:rsid w:val="002E1039"/>
    <w:rsid w:val="002E1040"/>
    <w:rsid w:val="002E1B46"/>
    <w:rsid w:val="002E1DB0"/>
    <w:rsid w:val="002E2046"/>
    <w:rsid w:val="002E2768"/>
    <w:rsid w:val="002E2C8E"/>
    <w:rsid w:val="002E2DC1"/>
    <w:rsid w:val="002E2E1D"/>
    <w:rsid w:val="002E34D8"/>
    <w:rsid w:val="002E3EA1"/>
    <w:rsid w:val="002E464A"/>
    <w:rsid w:val="002E4F8E"/>
    <w:rsid w:val="002E58D3"/>
    <w:rsid w:val="002E5D10"/>
    <w:rsid w:val="002E60DE"/>
    <w:rsid w:val="002E662D"/>
    <w:rsid w:val="002E6A79"/>
    <w:rsid w:val="002E6C5C"/>
    <w:rsid w:val="002E6F75"/>
    <w:rsid w:val="002E7B8F"/>
    <w:rsid w:val="002E7EF8"/>
    <w:rsid w:val="002F0014"/>
    <w:rsid w:val="002F03D0"/>
    <w:rsid w:val="002F0A7F"/>
    <w:rsid w:val="002F15E4"/>
    <w:rsid w:val="002F230F"/>
    <w:rsid w:val="002F24D5"/>
    <w:rsid w:val="002F28E6"/>
    <w:rsid w:val="002F2F61"/>
    <w:rsid w:val="002F393F"/>
    <w:rsid w:val="002F3BF2"/>
    <w:rsid w:val="002F3E96"/>
    <w:rsid w:val="002F4DDF"/>
    <w:rsid w:val="002F568B"/>
    <w:rsid w:val="002F5B19"/>
    <w:rsid w:val="002F6013"/>
    <w:rsid w:val="002F6628"/>
    <w:rsid w:val="002F67BE"/>
    <w:rsid w:val="002F6BEC"/>
    <w:rsid w:val="002F6CBD"/>
    <w:rsid w:val="002F70A9"/>
    <w:rsid w:val="002F73B1"/>
    <w:rsid w:val="003000D3"/>
    <w:rsid w:val="00300A3B"/>
    <w:rsid w:val="00300A49"/>
    <w:rsid w:val="00300D7C"/>
    <w:rsid w:val="0030244C"/>
    <w:rsid w:val="00302503"/>
    <w:rsid w:val="00303528"/>
    <w:rsid w:val="003041D2"/>
    <w:rsid w:val="00304570"/>
    <w:rsid w:val="0030546E"/>
    <w:rsid w:val="00305B3A"/>
    <w:rsid w:val="0030660D"/>
    <w:rsid w:val="003069E2"/>
    <w:rsid w:val="00306A37"/>
    <w:rsid w:val="00307702"/>
    <w:rsid w:val="00307A0E"/>
    <w:rsid w:val="00307F69"/>
    <w:rsid w:val="00310405"/>
    <w:rsid w:val="00310FA4"/>
    <w:rsid w:val="0031106C"/>
    <w:rsid w:val="0031130A"/>
    <w:rsid w:val="00311D5F"/>
    <w:rsid w:val="003121D8"/>
    <w:rsid w:val="003129EF"/>
    <w:rsid w:val="00312B26"/>
    <w:rsid w:val="003132F6"/>
    <w:rsid w:val="00313BCF"/>
    <w:rsid w:val="00313D6F"/>
    <w:rsid w:val="00313FD3"/>
    <w:rsid w:val="003141B2"/>
    <w:rsid w:val="00314580"/>
    <w:rsid w:val="00314DDE"/>
    <w:rsid w:val="00314F01"/>
    <w:rsid w:val="003151D6"/>
    <w:rsid w:val="00315872"/>
    <w:rsid w:val="00315C3D"/>
    <w:rsid w:val="00315E8C"/>
    <w:rsid w:val="0031639E"/>
    <w:rsid w:val="003169F3"/>
    <w:rsid w:val="00316F47"/>
    <w:rsid w:val="003173C0"/>
    <w:rsid w:val="00317CCB"/>
    <w:rsid w:val="00320357"/>
    <w:rsid w:val="003203A0"/>
    <w:rsid w:val="00320A1D"/>
    <w:rsid w:val="00320EAA"/>
    <w:rsid w:val="00321ED9"/>
    <w:rsid w:val="00322189"/>
    <w:rsid w:val="00322653"/>
    <w:rsid w:val="003229A3"/>
    <w:rsid w:val="00322E41"/>
    <w:rsid w:val="00322F49"/>
    <w:rsid w:val="00323235"/>
    <w:rsid w:val="0032352D"/>
    <w:rsid w:val="00324050"/>
    <w:rsid w:val="00324D70"/>
    <w:rsid w:val="00324DEC"/>
    <w:rsid w:val="003250CC"/>
    <w:rsid w:val="003254A2"/>
    <w:rsid w:val="00325838"/>
    <w:rsid w:val="00325CD0"/>
    <w:rsid w:val="00325EC3"/>
    <w:rsid w:val="003266DC"/>
    <w:rsid w:val="00326742"/>
    <w:rsid w:val="00327150"/>
    <w:rsid w:val="00330339"/>
    <w:rsid w:val="00331B6D"/>
    <w:rsid w:val="00331CEE"/>
    <w:rsid w:val="003331BA"/>
    <w:rsid w:val="0033335F"/>
    <w:rsid w:val="00333817"/>
    <w:rsid w:val="00333D81"/>
    <w:rsid w:val="00334307"/>
    <w:rsid w:val="00334F14"/>
    <w:rsid w:val="003353E1"/>
    <w:rsid w:val="003367DA"/>
    <w:rsid w:val="00336DA1"/>
    <w:rsid w:val="003376D2"/>
    <w:rsid w:val="003378A9"/>
    <w:rsid w:val="0034088F"/>
    <w:rsid w:val="00340E02"/>
    <w:rsid w:val="00340E47"/>
    <w:rsid w:val="00340F74"/>
    <w:rsid w:val="00341164"/>
    <w:rsid w:val="003416E6"/>
    <w:rsid w:val="00341992"/>
    <w:rsid w:val="00341A8F"/>
    <w:rsid w:val="00341C43"/>
    <w:rsid w:val="0034232A"/>
    <w:rsid w:val="003423EE"/>
    <w:rsid w:val="003429A1"/>
    <w:rsid w:val="0034322E"/>
    <w:rsid w:val="003439D6"/>
    <w:rsid w:val="00343CE8"/>
    <w:rsid w:val="00343F6D"/>
    <w:rsid w:val="00344057"/>
    <w:rsid w:val="003446F6"/>
    <w:rsid w:val="00345A05"/>
    <w:rsid w:val="00346282"/>
    <w:rsid w:val="003463B4"/>
    <w:rsid w:val="0034671F"/>
    <w:rsid w:val="003468B2"/>
    <w:rsid w:val="00346B96"/>
    <w:rsid w:val="00347506"/>
    <w:rsid w:val="00347D3B"/>
    <w:rsid w:val="00347E11"/>
    <w:rsid w:val="003504B6"/>
    <w:rsid w:val="0035140F"/>
    <w:rsid w:val="003517D4"/>
    <w:rsid w:val="00351FB4"/>
    <w:rsid w:val="00352196"/>
    <w:rsid w:val="00352A8A"/>
    <w:rsid w:val="00352E05"/>
    <w:rsid w:val="00352FE8"/>
    <w:rsid w:val="00353086"/>
    <w:rsid w:val="003533A6"/>
    <w:rsid w:val="003543FA"/>
    <w:rsid w:val="0035442C"/>
    <w:rsid w:val="00354631"/>
    <w:rsid w:val="00355042"/>
    <w:rsid w:val="00355563"/>
    <w:rsid w:val="0035561E"/>
    <w:rsid w:val="003558AC"/>
    <w:rsid w:val="00355A4A"/>
    <w:rsid w:val="00356190"/>
    <w:rsid w:val="00356662"/>
    <w:rsid w:val="00356E54"/>
    <w:rsid w:val="00357744"/>
    <w:rsid w:val="003579E5"/>
    <w:rsid w:val="00357AEC"/>
    <w:rsid w:val="00360072"/>
    <w:rsid w:val="0036013F"/>
    <w:rsid w:val="0036038B"/>
    <w:rsid w:val="00361AA6"/>
    <w:rsid w:val="00362C5C"/>
    <w:rsid w:val="00362D43"/>
    <w:rsid w:val="00362DB6"/>
    <w:rsid w:val="00362E8F"/>
    <w:rsid w:val="0036332A"/>
    <w:rsid w:val="00363477"/>
    <w:rsid w:val="00363523"/>
    <w:rsid w:val="00363592"/>
    <w:rsid w:val="00363631"/>
    <w:rsid w:val="00363A9F"/>
    <w:rsid w:val="003643D0"/>
    <w:rsid w:val="00364641"/>
    <w:rsid w:val="00364A0A"/>
    <w:rsid w:val="0036559F"/>
    <w:rsid w:val="003656C3"/>
    <w:rsid w:val="00365B07"/>
    <w:rsid w:val="00365C64"/>
    <w:rsid w:val="003661B6"/>
    <w:rsid w:val="00366485"/>
    <w:rsid w:val="003664B3"/>
    <w:rsid w:val="0036651F"/>
    <w:rsid w:val="0036699D"/>
    <w:rsid w:val="0036713B"/>
    <w:rsid w:val="00367C36"/>
    <w:rsid w:val="00370B2D"/>
    <w:rsid w:val="0037149E"/>
    <w:rsid w:val="00371639"/>
    <w:rsid w:val="00371F6F"/>
    <w:rsid w:val="0037288A"/>
    <w:rsid w:val="00373869"/>
    <w:rsid w:val="0037397F"/>
    <w:rsid w:val="0037399E"/>
    <w:rsid w:val="00375025"/>
    <w:rsid w:val="003750FF"/>
    <w:rsid w:val="0037546D"/>
    <w:rsid w:val="00375BE2"/>
    <w:rsid w:val="00376A5F"/>
    <w:rsid w:val="00377010"/>
    <w:rsid w:val="0037705E"/>
    <w:rsid w:val="0037707B"/>
    <w:rsid w:val="00377135"/>
    <w:rsid w:val="00380403"/>
    <w:rsid w:val="0038115A"/>
    <w:rsid w:val="00382536"/>
    <w:rsid w:val="00382BE5"/>
    <w:rsid w:val="003834B6"/>
    <w:rsid w:val="00383807"/>
    <w:rsid w:val="00384385"/>
    <w:rsid w:val="00384479"/>
    <w:rsid w:val="00384E32"/>
    <w:rsid w:val="0038570D"/>
    <w:rsid w:val="003861D2"/>
    <w:rsid w:val="00386208"/>
    <w:rsid w:val="0038637F"/>
    <w:rsid w:val="00386DC1"/>
    <w:rsid w:val="00387470"/>
    <w:rsid w:val="003877A9"/>
    <w:rsid w:val="00387EAD"/>
    <w:rsid w:val="0039056D"/>
    <w:rsid w:val="003905B5"/>
    <w:rsid w:val="00390C74"/>
    <w:rsid w:val="00390D47"/>
    <w:rsid w:val="00390F03"/>
    <w:rsid w:val="00393444"/>
    <w:rsid w:val="003936E6"/>
    <w:rsid w:val="00393A4C"/>
    <w:rsid w:val="00394269"/>
    <w:rsid w:val="003943B7"/>
    <w:rsid w:val="003949FE"/>
    <w:rsid w:val="003952BD"/>
    <w:rsid w:val="00395811"/>
    <w:rsid w:val="00395C12"/>
    <w:rsid w:val="0039624D"/>
    <w:rsid w:val="003966CF"/>
    <w:rsid w:val="00396FF8"/>
    <w:rsid w:val="00397169"/>
    <w:rsid w:val="0039723C"/>
    <w:rsid w:val="003972E5"/>
    <w:rsid w:val="00397486"/>
    <w:rsid w:val="0039771B"/>
    <w:rsid w:val="003A01D6"/>
    <w:rsid w:val="003A09E2"/>
    <w:rsid w:val="003A161C"/>
    <w:rsid w:val="003A178D"/>
    <w:rsid w:val="003A2DF8"/>
    <w:rsid w:val="003A32F2"/>
    <w:rsid w:val="003A3A1D"/>
    <w:rsid w:val="003A3C22"/>
    <w:rsid w:val="003A46C6"/>
    <w:rsid w:val="003A483F"/>
    <w:rsid w:val="003A48FB"/>
    <w:rsid w:val="003A4B9A"/>
    <w:rsid w:val="003A4BC6"/>
    <w:rsid w:val="003A5246"/>
    <w:rsid w:val="003A5BD8"/>
    <w:rsid w:val="003A6102"/>
    <w:rsid w:val="003A64DA"/>
    <w:rsid w:val="003A6E4F"/>
    <w:rsid w:val="003A6E74"/>
    <w:rsid w:val="003A6F7E"/>
    <w:rsid w:val="003A705B"/>
    <w:rsid w:val="003A73BE"/>
    <w:rsid w:val="003A7997"/>
    <w:rsid w:val="003A7AB3"/>
    <w:rsid w:val="003A7E43"/>
    <w:rsid w:val="003A7FC7"/>
    <w:rsid w:val="003B03DB"/>
    <w:rsid w:val="003B0547"/>
    <w:rsid w:val="003B134F"/>
    <w:rsid w:val="003B18FA"/>
    <w:rsid w:val="003B1F84"/>
    <w:rsid w:val="003B23AE"/>
    <w:rsid w:val="003B23C6"/>
    <w:rsid w:val="003B2BAE"/>
    <w:rsid w:val="003B3253"/>
    <w:rsid w:val="003B3E64"/>
    <w:rsid w:val="003B41EF"/>
    <w:rsid w:val="003B4479"/>
    <w:rsid w:val="003B44C2"/>
    <w:rsid w:val="003B4894"/>
    <w:rsid w:val="003B5112"/>
    <w:rsid w:val="003B5BB1"/>
    <w:rsid w:val="003B605C"/>
    <w:rsid w:val="003B6248"/>
    <w:rsid w:val="003B730C"/>
    <w:rsid w:val="003B7DCF"/>
    <w:rsid w:val="003B7FC0"/>
    <w:rsid w:val="003C02A4"/>
    <w:rsid w:val="003C0500"/>
    <w:rsid w:val="003C0955"/>
    <w:rsid w:val="003C0BA6"/>
    <w:rsid w:val="003C0FFD"/>
    <w:rsid w:val="003C1738"/>
    <w:rsid w:val="003C193C"/>
    <w:rsid w:val="003C24B9"/>
    <w:rsid w:val="003C2C46"/>
    <w:rsid w:val="003C2D39"/>
    <w:rsid w:val="003C2D61"/>
    <w:rsid w:val="003C309B"/>
    <w:rsid w:val="003C30DB"/>
    <w:rsid w:val="003C39EC"/>
    <w:rsid w:val="003C3C8F"/>
    <w:rsid w:val="003C5855"/>
    <w:rsid w:val="003C603D"/>
    <w:rsid w:val="003C6919"/>
    <w:rsid w:val="003D0009"/>
    <w:rsid w:val="003D27F3"/>
    <w:rsid w:val="003D2ADB"/>
    <w:rsid w:val="003D31A6"/>
    <w:rsid w:val="003D3228"/>
    <w:rsid w:val="003D36FC"/>
    <w:rsid w:val="003D3749"/>
    <w:rsid w:val="003D3BA6"/>
    <w:rsid w:val="003D3D65"/>
    <w:rsid w:val="003D3F02"/>
    <w:rsid w:val="003D40C9"/>
    <w:rsid w:val="003D4158"/>
    <w:rsid w:val="003D41C3"/>
    <w:rsid w:val="003D4BC5"/>
    <w:rsid w:val="003D57FF"/>
    <w:rsid w:val="003D624F"/>
    <w:rsid w:val="003D680B"/>
    <w:rsid w:val="003D72D3"/>
    <w:rsid w:val="003D7B99"/>
    <w:rsid w:val="003E0771"/>
    <w:rsid w:val="003E16B8"/>
    <w:rsid w:val="003E1AA3"/>
    <w:rsid w:val="003E21AE"/>
    <w:rsid w:val="003E23FD"/>
    <w:rsid w:val="003E2B8E"/>
    <w:rsid w:val="003E3992"/>
    <w:rsid w:val="003E43D5"/>
    <w:rsid w:val="003E4EBF"/>
    <w:rsid w:val="003E51AC"/>
    <w:rsid w:val="003E543A"/>
    <w:rsid w:val="003E5688"/>
    <w:rsid w:val="003E56C4"/>
    <w:rsid w:val="003E5A62"/>
    <w:rsid w:val="003E618C"/>
    <w:rsid w:val="003E6BA8"/>
    <w:rsid w:val="003E6F22"/>
    <w:rsid w:val="003E77E0"/>
    <w:rsid w:val="003E7FB9"/>
    <w:rsid w:val="003F01A2"/>
    <w:rsid w:val="003F0E95"/>
    <w:rsid w:val="003F0ED7"/>
    <w:rsid w:val="003F1182"/>
    <w:rsid w:val="003F1306"/>
    <w:rsid w:val="003F20E4"/>
    <w:rsid w:val="003F32C1"/>
    <w:rsid w:val="003F34A9"/>
    <w:rsid w:val="003F38D0"/>
    <w:rsid w:val="003F3FE9"/>
    <w:rsid w:val="003F54D9"/>
    <w:rsid w:val="003F5BAC"/>
    <w:rsid w:val="003F5F15"/>
    <w:rsid w:val="003F64F4"/>
    <w:rsid w:val="003F6758"/>
    <w:rsid w:val="003F72FF"/>
    <w:rsid w:val="003F738B"/>
    <w:rsid w:val="003F77DD"/>
    <w:rsid w:val="003F7907"/>
    <w:rsid w:val="003F7E1A"/>
    <w:rsid w:val="003F7F12"/>
    <w:rsid w:val="0040015C"/>
    <w:rsid w:val="004008B7"/>
    <w:rsid w:val="004010E8"/>
    <w:rsid w:val="00401205"/>
    <w:rsid w:val="004013A5"/>
    <w:rsid w:val="00401A1C"/>
    <w:rsid w:val="0040284A"/>
    <w:rsid w:val="00402A16"/>
    <w:rsid w:val="00403EB6"/>
    <w:rsid w:val="00404079"/>
    <w:rsid w:val="004044A2"/>
    <w:rsid w:val="00404EE4"/>
    <w:rsid w:val="004055E2"/>
    <w:rsid w:val="004056ED"/>
    <w:rsid w:val="00405858"/>
    <w:rsid w:val="004058A8"/>
    <w:rsid w:val="004068A3"/>
    <w:rsid w:val="00406BA8"/>
    <w:rsid w:val="004070DB"/>
    <w:rsid w:val="004071BD"/>
    <w:rsid w:val="004074A4"/>
    <w:rsid w:val="004075F0"/>
    <w:rsid w:val="00407AAF"/>
    <w:rsid w:val="00407F6C"/>
    <w:rsid w:val="00410244"/>
    <w:rsid w:val="00410324"/>
    <w:rsid w:val="00410456"/>
    <w:rsid w:val="004108FE"/>
    <w:rsid w:val="00410F5D"/>
    <w:rsid w:val="004110D1"/>
    <w:rsid w:val="00411140"/>
    <w:rsid w:val="0041157C"/>
    <w:rsid w:val="00412341"/>
    <w:rsid w:val="00412497"/>
    <w:rsid w:val="00412B21"/>
    <w:rsid w:val="00412E82"/>
    <w:rsid w:val="00412F36"/>
    <w:rsid w:val="0041319D"/>
    <w:rsid w:val="004134C1"/>
    <w:rsid w:val="00413E75"/>
    <w:rsid w:val="0041433B"/>
    <w:rsid w:val="00414CF3"/>
    <w:rsid w:val="00416B7E"/>
    <w:rsid w:val="00416E49"/>
    <w:rsid w:val="00416F6B"/>
    <w:rsid w:val="00417659"/>
    <w:rsid w:val="0041766A"/>
    <w:rsid w:val="004176B7"/>
    <w:rsid w:val="004202BA"/>
    <w:rsid w:val="00422566"/>
    <w:rsid w:val="00422842"/>
    <w:rsid w:val="00422FA7"/>
    <w:rsid w:val="0042325E"/>
    <w:rsid w:val="004234DC"/>
    <w:rsid w:val="00423B70"/>
    <w:rsid w:val="00423F69"/>
    <w:rsid w:val="00424284"/>
    <w:rsid w:val="0042453D"/>
    <w:rsid w:val="0042485E"/>
    <w:rsid w:val="0042506D"/>
    <w:rsid w:val="0042549B"/>
    <w:rsid w:val="00425C27"/>
    <w:rsid w:val="004275AA"/>
    <w:rsid w:val="0042760C"/>
    <w:rsid w:val="004278E9"/>
    <w:rsid w:val="00430642"/>
    <w:rsid w:val="00431324"/>
    <w:rsid w:val="00431594"/>
    <w:rsid w:val="004316A1"/>
    <w:rsid w:val="00431806"/>
    <w:rsid w:val="00431BBD"/>
    <w:rsid w:val="00432698"/>
    <w:rsid w:val="00432BEC"/>
    <w:rsid w:val="00432E7C"/>
    <w:rsid w:val="0043306A"/>
    <w:rsid w:val="00433613"/>
    <w:rsid w:val="0043500C"/>
    <w:rsid w:val="00435F8A"/>
    <w:rsid w:val="00436737"/>
    <w:rsid w:val="00436A36"/>
    <w:rsid w:val="004375DA"/>
    <w:rsid w:val="00437D3C"/>
    <w:rsid w:val="00437FB3"/>
    <w:rsid w:val="00440080"/>
    <w:rsid w:val="0044008A"/>
    <w:rsid w:val="00440325"/>
    <w:rsid w:val="00440459"/>
    <w:rsid w:val="00440BF8"/>
    <w:rsid w:val="00440EAF"/>
    <w:rsid w:val="00441613"/>
    <w:rsid w:val="0044232D"/>
    <w:rsid w:val="00442591"/>
    <w:rsid w:val="00442E33"/>
    <w:rsid w:val="004439B3"/>
    <w:rsid w:val="004440A3"/>
    <w:rsid w:val="0044479D"/>
    <w:rsid w:val="00444CC7"/>
    <w:rsid w:val="00445822"/>
    <w:rsid w:val="00445D19"/>
    <w:rsid w:val="00445F0B"/>
    <w:rsid w:val="00446485"/>
    <w:rsid w:val="00446C35"/>
    <w:rsid w:val="0044738F"/>
    <w:rsid w:val="004474A7"/>
    <w:rsid w:val="00447CBE"/>
    <w:rsid w:val="004509D0"/>
    <w:rsid w:val="00450A75"/>
    <w:rsid w:val="0045171E"/>
    <w:rsid w:val="0045175F"/>
    <w:rsid w:val="00451BB2"/>
    <w:rsid w:val="00452447"/>
    <w:rsid w:val="0045262C"/>
    <w:rsid w:val="004526C6"/>
    <w:rsid w:val="00452A52"/>
    <w:rsid w:val="00452AAE"/>
    <w:rsid w:val="00453D76"/>
    <w:rsid w:val="00454583"/>
    <w:rsid w:val="004547FD"/>
    <w:rsid w:val="0045495E"/>
    <w:rsid w:val="00454C40"/>
    <w:rsid w:val="00454FD5"/>
    <w:rsid w:val="004550F7"/>
    <w:rsid w:val="004553BD"/>
    <w:rsid w:val="00455425"/>
    <w:rsid w:val="004558E3"/>
    <w:rsid w:val="00455976"/>
    <w:rsid w:val="004562EF"/>
    <w:rsid w:val="0045663C"/>
    <w:rsid w:val="00456861"/>
    <w:rsid w:val="00456A33"/>
    <w:rsid w:val="004575FA"/>
    <w:rsid w:val="00457C26"/>
    <w:rsid w:val="0046006C"/>
    <w:rsid w:val="00461251"/>
    <w:rsid w:val="00461A60"/>
    <w:rsid w:val="00461B59"/>
    <w:rsid w:val="00462E76"/>
    <w:rsid w:val="00463207"/>
    <w:rsid w:val="004633E7"/>
    <w:rsid w:val="004639BC"/>
    <w:rsid w:val="00464EC1"/>
    <w:rsid w:val="00466998"/>
    <w:rsid w:val="00466A47"/>
    <w:rsid w:val="00467756"/>
    <w:rsid w:val="004677DC"/>
    <w:rsid w:val="0046789E"/>
    <w:rsid w:val="00467EB5"/>
    <w:rsid w:val="00467F2A"/>
    <w:rsid w:val="00470089"/>
    <w:rsid w:val="00470092"/>
    <w:rsid w:val="00470CD7"/>
    <w:rsid w:val="00472689"/>
    <w:rsid w:val="00472C41"/>
    <w:rsid w:val="00472DA7"/>
    <w:rsid w:val="00473354"/>
    <w:rsid w:val="00473EF7"/>
    <w:rsid w:val="004746A4"/>
    <w:rsid w:val="00474911"/>
    <w:rsid w:val="00474A56"/>
    <w:rsid w:val="00475055"/>
    <w:rsid w:val="00475166"/>
    <w:rsid w:val="004752B4"/>
    <w:rsid w:val="00475FC3"/>
    <w:rsid w:val="004760A3"/>
    <w:rsid w:val="004761CD"/>
    <w:rsid w:val="0047642F"/>
    <w:rsid w:val="0047776D"/>
    <w:rsid w:val="00477927"/>
    <w:rsid w:val="00477D76"/>
    <w:rsid w:val="0048018B"/>
    <w:rsid w:val="00480DC2"/>
    <w:rsid w:val="00481E3D"/>
    <w:rsid w:val="00481EB7"/>
    <w:rsid w:val="00482A8F"/>
    <w:rsid w:val="00482C0A"/>
    <w:rsid w:val="00484000"/>
    <w:rsid w:val="004844B7"/>
    <w:rsid w:val="0048510F"/>
    <w:rsid w:val="00485773"/>
    <w:rsid w:val="00485D7F"/>
    <w:rsid w:val="00486189"/>
    <w:rsid w:val="004865D5"/>
    <w:rsid w:val="00486A8A"/>
    <w:rsid w:val="00486DAD"/>
    <w:rsid w:val="0048715D"/>
    <w:rsid w:val="004906E4"/>
    <w:rsid w:val="00490ACA"/>
    <w:rsid w:val="0049183E"/>
    <w:rsid w:val="00492262"/>
    <w:rsid w:val="00492938"/>
    <w:rsid w:val="004929D6"/>
    <w:rsid w:val="00492A7F"/>
    <w:rsid w:val="00492BA1"/>
    <w:rsid w:val="004934A7"/>
    <w:rsid w:val="00493918"/>
    <w:rsid w:val="004948F6"/>
    <w:rsid w:val="00494AD0"/>
    <w:rsid w:val="00495510"/>
    <w:rsid w:val="004956A7"/>
    <w:rsid w:val="004958D7"/>
    <w:rsid w:val="00495ADE"/>
    <w:rsid w:val="004962A5"/>
    <w:rsid w:val="004968B1"/>
    <w:rsid w:val="0049718D"/>
    <w:rsid w:val="00497411"/>
    <w:rsid w:val="00497674"/>
    <w:rsid w:val="00497C80"/>
    <w:rsid w:val="004A1051"/>
    <w:rsid w:val="004A10B5"/>
    <w:rsid w:val="004A399F"/>
    <w:rsid w:val="004A3B4E"/>
    <w:rsid w:val="004A414F"/>
    <w:rsid w:val="004A42E4"/>
    <w:rsid w:val="004A60D6"/>
    <w:rsid w:val="004A61F1"/>
    <w:rsid w:val="004A6613"/>
    <w:rsid w:val="004A683D"/>
    <w:rsid w:val="004A68D5"/>
    <w:rsid w:val="004A6FE8"/>
    <w:rsid w:val="004A7026"/>
    <w:rsid w:val="004B004B"/>
    <w:rsid w:val="004B0136"/>
    <w:rsid w:val="004B094E"/>
    <w:rsid w:val="004B0D85"/>
    <w:rsid w:val="004B113B"/>
    <w:rsid w:val="004B1678"/>
    <w:rsid w:val="004B16F5"/>
    <w:rsid w:val="004B2018"/>
    <w:rsid w:val="004B2161"/>
    <w:rsid w:val="004B2A61"/>
    <w:rsid w:val="004B2D1C"/>
    <w:rsid w:val="004B30B3"/>
    <w:rsid w:val="004B3249"/>
    <w:rsid w:val="004B4010"/>
    <w:rsid w:val="004B4693"/>
    <w:rsid w:val="004B4B1D"/>
    <w:rsid w:val="004B53D4"/>
    <w:rsid w:val="004B5667"/>
    <w:rsid w:val="004B6F8B"/>
    <w:rsid w:val="004B744A"/>
    <w:rsid w:val="004B7537"/>
    <w:rsid w:val="004B776C"/>
    <w:rsid w:val="004B77E2"/>
    <w:rsid w:val="004B78C4"/>
    <w:rsid w:val="004B794F"/>
    <w:rsid w:val="004B7C6F"/>
    <w:rsid w:val="004C02EE"/>
    <w:rsid w:val="004C03CB"/>
    <w:rsid w:val="004C0BF8"/>
    <w:rsid w:val="004C1510"/>
    <w:rsid w:val="004C1B13"/>
    <w:rsid w:val="004C2F52"/>
    <w:rsid w:val="004C301E"/>
    <w:rsid w:val="004C315E"/>
    <w:rsid w:val="004C3949"/>
    <w:rsid w:val="004C3A57"/>
    <w:rsid w:val="004C412D"/>
    <w:rsid w:val="004C440F"/>
    <w:rsid w:val="004C50A8"/>
    <w:rsid w:val="004C5774"/>
    <w:rsid w:val="004C6D43"/>
    <w:rsid w:val="004C71F8"/>
    <w:rsid w:val="004C75AF"/>
    <w:rsid w:val="004C7C0A"/>
    <w:rsid w:val="004D0409"/>
    <w:rsid w:val="004D07D6"/>
    <w:rsid w:val="004D0FD1"/>
    <w:rsid w:val="004D13A4"/>
    <w:rsid w:val="004D1D57"/>
    <w:rsid w:val="004D22DA"/>
    <w:rsid w:val="004D2424"/>
    <w:rsid w:val="004D29BC"/>
    <w:rsid w:val="004D2A2C"/>
    <w:rsid w:val="004D34D9"/>
    <w:rsid w:val="004D3913"/>
    <w:rsid w:val="004D3E48"/>
    <w:rsid w:val="004D4775"/>
    <w:rsid w:val="004D579B"/>
    <w:rsid w:val="004D5941"/>
    <w:rsid w:val="004D5B6E"/>
    <w:rsid w:val="004D6AC0"/>
    <w:rsid w:val="004D6B40"/>
    <w:rsid w:val="004D707A"/>
    <w:rsid w:val="004D71E0"/>
    <w:rsid w:val="004D726D"/>
    <w:rsid w:val="004D7EDF"/>
    <w:rsid w:val="004E07E9"/>
    <w:rsid w:val="004E0A6C"/>
    <w:rsid w:val="004E0D39"/>
    <w:rsid w:val="004E0EA2"/>
    <w:rsid w:val="004E134E"/>
    <w:rsid w:val="004E199A"/>
    <w:rsid w:val="004E1D46"/>
    <w:rsid w:val="004E1D5C"/>
    <w:rsid w:val="004E2A79"/>
    <w:rsid w:val="004E2E92"/>
    <w:rsid w:val="004E33C4"/>
    <w:rsid w:val="004E37D5"/>
    <w:rsid w:val="004E48FC"/>
    <w:rsid w:val="004E4954"/>
    <w:rsid w:val="004E4A31"/>
    <w:rsid w:val="004E4B4A"/>
    <w:rsid w:val="004E5537"/>
    <w:rsid w:val="004E55A3"/>
    <w:rsid w:val="004E5749"/>
    <w:rsid w:val="004E5CC4"/>
    <w:rsid w:val="004E61B5"/>
    <w:rsid w:val="004E78DB"/>
    <w:rsid w:val="004F0477"/>
    <w:rsid w:val="004F0936"/>
    <w:rsid w:val="004F1BE6"/>
    <w:rsid w:val="004F2254"/>
    <w:rsid w:val="004F32CF"/>
    <w:rsid w:val="004F40A7"/>
    <w:rsid w:val="004F4154"/>
    <w:rsid w:val="004F47E6"/>
    <w:rsid w:val="004F61FD"/>
    <w:rsid w:val="004F62DF"/>
    <w:rsid w:val="004F65F5"/>
    <w:rsid w:val="004F6672"/>
    <w:rsid w:val="004F692C"/>
    <w:rsid w:val="004F6946"/>
    <w:rsid w:val="004F71EE"/>
    <w:rsid w:val="004F73C7"/>
    <w:rsid w:val="004F7450"/>
    <w:rsid w:val="005014FA"/>
    <w:rsid w:val="00501B8A"/>
    <w:rsid w:val="00501D36"/>
    <w:rsid w:val="00502BA5"/>
    <w:rsid w:val="00503DB0"/>
    <w:rsid w:val="005044DF"/>
    <w:rsid w:val="005047FC"/>
    <w:rsid w:val="00504972"/>
    <w:rsid w:val="00504FBC"/>
    <w:rsid w:val="00505308"/>
    <w:rsid w:val="00506053"/>
    <w:rsid w:val="00506225"/>
    <w:rsid w:val="00506722"/>
    <w:rsid w:val="00506D32"/>
    <w:rsid w:val="00506F10"/>
    <w:rsid w:val="00507183"/>
    <w:rsid w:val="005073D2"/>
    <w:rsid w:val="00510474"/>
    <w:rsid w:val="00510F69"/>
    <w:rsid w:val="005118B6"/>
    <w:rsid w:val="00511C45"/>
    <w:rsid w:val="00511F59"/>
    <w:rsid w:val="005120DB"/>
    <w:rsid w:val="00512B04"/>
    <w:rsid w:val="005131B9"/>
    <w:rsid w:val="00513317"/>
    <w:rsid w:val="005137B1"/>
    <w:rsid w:val="00513C7C"/>
    <w:rsid w:val="005156FB"/>
    <w:rsid w:val="00515768"/>
    <w:rsid w:val="00515B6F"/>
    <w:rsid w:val="00515FEB"/>
    <w:rsid w:val="005161ED"/>
    <w:rsid w:val="00516344"/>
    <w:rsid w:val="005167F3"/>
    <w:rsid w:val="00517476"/>
    <w:rsid w:val="005179CA"/>
    <w:rsid w:val="00517F62"/>
    <w:rsid w:val="005203AF"/>
    <w:rsid w:val="005203DC"/>
    <w:rsid w:val="00520D6B"/>
    <w:rsid w:val="005211E2"/>
    <w:rsid w:val="005214BD"/>
    <w:rsid w:val="00522154"/>
    <w:rsid w:val="00522430"/>
    <w:rsid w:val="00522748"/>
    <w:rsid w:val="00522DC6"/>
    <w:rsid w:val="00523275"/>
    <w:rsid w:val="005236BC"/>
    <w:rsid w:val="00523710"/>
    <w:rsid w:val="005238D8"/>
    <w:rsid w:val="0052412A"/>
    <w:rsid w:val="00524145"/>
    <w:rsid w:val="005241B9"/>
    <w:rsid w:val="005247F5"/>
    <w:rsid w:val="00524B5A"/>
    <w:rsid w:val="005251D8"/>
    <w:rsid w:val="00525368"/>
    <w:rsid w:val="005255A8"/>
    <w:rsid w:val="00525DEA"/>
    <w:rsid w:val="00525EDD"/>
    <w:rsid w:val="00526487"/>
    <w:rsid w:val="005269E8"/>
    <w:rsid w:val="00527A23"/>
    <w:rsid w:val="005309BF"/>
    <w:rsid w:val="00531EAB"/>
    <w:rsid w:val="0053276E"/>
    <w:rsid w:val="00532B88"/>
    <w:rsid w:val="00532C7A"/>
    <w:rsid w:val="00532F5A"/>
    <w:rsid w:val="0053316F"/>
    <w:rsid w:val="0053361F"/>
    <w:rsid w:val="00533FE0"/>
    <w:rsid w:val="00534143"/>
    <w:rsid w:val="00534383"/>
    <w:rsid w:val="00534651"/>
    <w:rsid w:val="00534B38"/>
    <w:rsid w:val="00534D7D"/>
    <w:rsid w:val="00535422"/>
    <w:rsid w:val="005355AE"/>
    <w:rsid w:val="005360C2"/>
    <w:rsid w:val="005362D4"/>
    <w:rsid w:val="00536FDF"/>
    <w:rsid w:val="005370FB"/>
    <w:rsid w:val="005371C7"/>
    <w:rsid w:val="00537304"/>
    <w:rsid w:val="00537BD9"/>
    <w:rsid w:val="00537D53"/>
    <w:rsid w:val="00540143"/>
    <w:rsid w:val="00540898"/>
    <w:rsid w:val="0054137D"/>
    <w:rsid w:val="00541915"/>
    <w:rsid w:val="00541AAB"/>
    <w:rsid w:val="00542145"/>
    <w:rsid w:val="00542857"/>
    <w:rsid w:val="00543150"/>
    <w:rsid w:val="005431C4"/>
    <w:rsid w:val="0054356D"/>
    <w:rsid w:val="0054384D"/>
    <w:rsid w:val="00544B66"/>
    <w:rsid w:val="005453F2"/>
    <w:rsid w:val="005454D4"/>
    <w:rsid w:val="00545A65"/>
    <w:rsid w:val="00545BF8"/>
    <w:rsid w:val="005463E3"/>
    <w:rsid w:val="00546CA2"/>
    <w:rsid w:val="00546D7F"/>
    <w:rsid w:val="00546DE2"/>
    <w:rsid w:val="00546E4C"/>
    <w:rsid w:val="005474A1"/>
    <w:rsid w:val="00547FFD"/>
    <w:rsid w:val="00550410"/>
    <w:rsid w:val="00550B45"/>
    <w:rsid w:val="00550C5B"/>
    <w:rsid w:val="0055109E"/>
    <w:rsid w:val="005514D9"/>
    <w:rsid w:val="00551DE1"/>
    <w:rsid w:val="00552143"/>
    <w:rsid w:val="00552321"/>
    <w:rsid w:val="00552D46"/>
    <w:rsid w:val="00553C12"/>
    <w:rsid w:val="00553C30"/>
    <w:rsid w:val="00553E5A"/>
    <w:rsid w:val="00554FEC"/>
    <w:rsid w:val="0055502D"/>
    <w:rsid w:val="005557DC"/>
    <w:rsid w:val="00555C93"/>
    <w:rsid w:val="00555D06"/>
    <w:rsid w:val="00555DE4"/>
    <w:rsid w:val="00556E0C"/>
    <w:rsid w:val="005577F1"/>
    <w:rsid w:val="00557B7B"/>
    <w:rsid w:val="00560398"/>
    <w:rsid w:val="0056085F"/>
    <w:rsid w:val="00561E77"/>
    <w:rsid w:val="00561F3F"/>
    <w:rsid w:val="0056244E"/>
    <w:rsid w:val="0056293D"/>
    <w:rsid w:val="00562EE1"/>
    <w:rsid w:val="00563740"/>
    <w:rsid w:val="005638A2"/>
    <w:rsid w:val="00563A07"/>
    <w:rsid w:val="00563ADC"/>
    <w:rsid w:val="00563D08"/>
    <w:rsid w:val="00564301"/>
    <w:rsid w:val="0056451B"/>
    <w:rsid w:val="0056474B"/>
    <w:rsid w:val="005649A9"/>
    <w:rsid w:val="0056542F"/>
    <w:rsid w:val="00565445"/>
    <w:rsid w:val="005654C1"/>
    <w:rsid w:val="005657FF"/>
    <w:rsid w:val="00565A94"/>
    <w:rsid w:val="0056631C"/>
    <w:rsid w:val="005669DC"/>
    <w:rsid w:val="00566DB2"/>
    <w:rsid w:val="00567CC0"/>
    <w:rsid w:val="00571331"/>
    <w:rsid w:val="0057134F"/>
    <w:rsid w:val="00571BF2"/>
    <w:rsid w:val="0057207B"/>
    <w:rsid w:val="00572A55"/>
    <w:rsid w:val="00573368"/>
    <w:rsid w:val="005734A9"/>
    <w:rsid w:val="00574B6E"/>
    <w:rsid w:val="005750B5"/>
    <w:rsid w:val="00575124"/>
    <w:rsid w:val="00575B29"/>
    <w:rsid w:val="00575BA3"/>
    <w:rsid w:val="00575C9D"/>
    <w:rsid w:val="005761DD"/>
    <w:rsid w:val="00576420"/>
    <w:rsid w:val="00576F08"/>
    <w:rsid w:val="005770EA"/>
    <w:rsid w:val="00577B8C"/>
    <w:rsid w:val="005806B1"/>
    <w:rsid w:val="005806BA"/>
    <w:rsid w:val="00580F27"/>
    <w:rsid w:val="00581873"/>
    <w:rsid w:val="00581FC1"/>
    <w:rsid w:val="00582710"/>
    <w:rsid w:val="00582B1E"/>
    <w:rsid w:val="005838F8"/>
    <w:rsid w:val="005841BA"/>
    <w:rsid w:val="0058441F"/>
    <w:rsid w:val="005845D6"/>
    <w:rsid w:val="00585293"/>
    <w:rsid w:val="00585D6D"/>
    <w:rsid w:val="0058672A"/>
    <w:rsid w:val="005875DE"/>
    <w:rsid w:val="00587CC1"/>
    <w:rsid w:val="00590366"/>
    <w:rsid w:val="00590B3F"/>
    <w:rsid w:val="00590DA6"/>
    <w:rsid w:val="00591417"/>
    <w:rsid w:val="005915DB"/>
    <w:rsid w:val="005916C6"/>
    <w:rsid w:val="00591B2A"/>
    <w:rsid w:val="0059210F"/>
    <w:rsid w:val="00592FA3"/>
    <w:rsid w:val="005938EB"/>
    <w:rsid w:val="00593ABC"/>
    <w:rsid w:val="00593BE0"/>
    <w:rsid w:val="005942EF"/>
    <w:rsid w:val="0059499B"/>
    <w:rsid w:val="005954DD"/>
    <w:rsid w:val="00595C2F"/>
    <w:rsid w:val="0059677E"/>
    <w:rsid w:val="005972A9"/>
    <w:rsid w:val="00597553"/>
    <w:rsid w:val="00597687"/>
    <w:rsid w:val="00597B7F"/>
    <w:rsid w:val="00597C66"/>
    <w:rsid w:val="005A1339"/>
    <w:rsid w:val="005A1396"/>
    <w:rsid w:val="005A271F"/>
    <w:rsid w:val="005A2818"/>
    <w:rsid w:val="005A2B1B"/>
    <w:rsid w:val="005A2BCA"/>
    <w:rsid w:val="005A3313"/>
    <w:rsid w:val="005A3984"/>
    <w:rsid w:val="005A3ADF"/>
    <w:rsid w:val="005A44CE"/>
    <w:rsid w:val="005A4B6A"/>
    <w:rsid w:val="005A5504"/>
    <w:rsid w:val="005A5615"/>
    <w:rsid w:val="005A5629"/>
    <w:rsid w:val="005A5822"/>
    <w:rsid w:val="005A5992"/>
    <w:rsid w:val="005A611C"/>
    <w:rsid w:val="005A6130"/>
    <w:rsid w:val="005A63B5"/>
    <w:rsid w:val="005A6408"/>
    <w:rsid w:val="005A6EAD"/>
    <w:rsid w:val="005A7101"/>
    <w:rsid w:val="005A75D5"/>
    <w:rsid w:val="005A79AA"/>
    <w:rsid w:val="005A7D38"/>
    <w:rsid w:val="005B00DE"/>
    <w:rsid w:val="005B0332"/>
    <w:rsid w:val="005B0C2F"/>
    <w:rsid w:val="005B1BEE"/>
    <w:rsid w:val="005B20B0"/>
    <w:rsid w:val="005B2473"/>
    <w:rsid w:val="005B35F3"/>
    <w:rsid w:val="005B36AB"/>
    <w:rsid w:val="005B490A"/>
    <w:rsid w:val="005B5863"/>
    <w:rsid w:val="005B5C63"/>
    <w:rsid w:val="005B5F97"/>
    <w:rsid w:val="005B6023"/>
    <w:rsid w:val="005B65B2"/>
    <w:rsid w:val="005B6B2E"/>
    <w:rsid w:val="005B6C0B"/>
    <w:rsid w:val="005B7279"/>
    <w:rsid w:val="005B747E"/>
    <w:rsid w:val="005B74ED"/>
    <w:rsid w:val="005B785A"/>
    <w:rsid w:val="005B7D2F"/>
    <w:rsid w:val="005B7FED"/>
    <w:rsid w:val="005C05FD"/>
    <w:rsid w:val="005C0CDB"/>
    <w:rsid w:val="005C0ED6"/>
    <w:rsid w:val="005C1433"/>
    <w:rsid w:val="005C1808"/>
    <w:rsid w:val="005C1AA9"/>
    <w:rsid w:val="005C1C9E"/>
    <w:rsid w:val="005C1F43"/>
    <w:rsid w:val="005C2078"/>
    <w:rsid w:val="005C22C2"/>
    <w:rsid w:val="005C2691"/>
    <w:rsid w:val="005C27CD"/>
    <w:rsid w:val="005C2F9F"/>
    <w:rsid w:val="005C3B1B"/>
    <w:rsid w:val="005C4A12"/>
    <w:rsid w:val="005C4AA6"/>
    <w:rsid w:val="005C4BCA"/>
    <w:rsid w:val="005C4FFA"/>
    <w:rsid w:val="005C5695"/>
    <w:rsid w:val="005C5C5E"/>
    <w:rsid w:val="005C5DF0"/>
    <w:rsid w:val="005C5F30"/>
    <w:rsid w:val="005C6429"/>
    <w:rsid w:val="005C6472"/>
    <w:rsid w:val="005C6A22"/>
    <w:rsid w:val="005D04D9"/>
    <w:rsid w:val="005D0565"/>
    <w:rsid w:val="005D1297"/>
    <w:rsid w:val="005D196F"/>
    <w:rsid w:val="005D20E7"/>
    <w:rsid w:val="005D243F"/>
    <w:rsid w:val="005D257F"/>
    <w:rsid w:val="005D2DB7"/>
    <w:rsid w:val="005D33AC"/>
    <w:rsid w:val="005D3489"/>
    <w:rsid w:val="005D3B7C"/>
    <w:rsid w:val="005D4035"/>
    <w:rsid w:val="005D49E7"/>
    <w:rsid w:val="005D5263"/>
    <w:rsid w:val="005D54D0"/>
    <w:rsid w:val="005D583B"/>
    <w:rsid w:val="005D629F"/>
    <w:rsid w:val="005D7156"/>
    <w:rsid w:val="005D72BA"/>
    <w:rsid w:val="005E1912"/>
    <w:rsid w:val="005E1CE8"/>
    <w:rsid w:val="005E1DA2"/>
    <w:rsid w:val="005E4028"/>
    <w:rsid w:val="005E40A0"/>
    <w:rsid w:val="005E4B94"/>
    <w:rsid w:val="005E5667"/>
    <w:rsid w:val="005E5CC0"/>
    <w:rsid w:val="005E68DA"/>
    <w:rsid w:val="005E6F24"/>
    <w:rsid w:val="005E787B"/>
    <w:rsid w:val="005E7E76"/>
    <w:rsid w:val="005F0741"/>
    <w:rsid w:val="005F07E1"/>
    <w:rsid w:val="005F07F8"/>
    <w:rsid w:val="005F0A6C"/>
    <w:rsid w:val="005F0AD1"/>
    <w:rsid w:val="005F1015"/>
    <w:rsid w:val="005F1D54"/>
    <w:rsid w:val="005F1F69"/>
    <w:rsid w:val="005F228C"/>
    <w:rsid w:val="005F2A40"/>
    <w:rsid w:val="005F3C2A"/>
    <w:rsid w:val="005F4205"/>
    <w:rsid w:val="005F4817"/>
    <w:rsid w:val="005F49E4"/>
    <w:rsid w:val="005F4F5D"/>
    <w:rsid w:val="005F5D9E"/>
    <w:rsid w:val="005F65E4"/>
    <w:rsid w:val="005F67DA"/>
    <w:rsid w:val="005F6C48"/>
    <w:rsid w:val="005F6D6B"/>
    <w:rsid w:val="005F71E4"/>
    <w:rsid w:val="005F72BE"/>
    <w:rsid w:val="005F734E"/>
    <w:rsid w:val="005F74A4"/>
    <w:rsid w:val="005F769B"/>
    <w:rsid w:val="005F76E9"/>
    <w:rsid w:val="00600B67"/>
    <w:rsid w:val="00601091"/>
    <w:rsid w:val="00601234"/>
    <w:rsid w:val="00601D2A"/>
    <w:rsid w:val="006020E1"/>
    <w:rsid w:val="006021AD"/>
    <w:rsid w:val="006028CE"/>
    <w:rsid w:val="00602F00"/>
    <w:rsid w:val="00602FFF"/>
    <w:rsid w:val="0060304D"/>
    <w:rsid w:val="00603565"/>
    <w:rsid w:val="00603723"/>
    <w:rsid w:val="006040FE"/>
    <w:rsid w:val="006041FE"/>
    <w:rsid w:val="006043DD"/>
    <w:rsid w:val="00604542"/>
    <w:rsid w:val="00605731"/>
    <w:rsid w:val="0060576E"/>
    <w:rsid w:val="0060589B"/>
    <w:rsid w:val="00606013"/>
    <w:rsid w:val="0060765F"/>
    <w:rsid w:val="00607BA0"/>
    <w:rsid w:val="00607D9B"/>
    <w:rsid w:val="00610174"/>
    <w:rsid w:val="00610B87"/>
    <w:rsid w:val="00610CA8"/>
    <w:rsid w:val="00611AC7"/>
    <w:rsid w:val="00612298"/>
    <w:rsid w:val="006122A1"/>
    <w:rsid w:val="006139C9"/>
    <w:rsid w:val="00613A09"/>
    <w:rsid w:val="00613B7E"/>
    <w:rsid w:val="00613F19"/>
    <w:rsid w:val="00614621"/>
    <w:rsid w:val="00615603"/>
    <w:rsid w:val="00615C69"/>
    <w:rsid w:val="00615F3A"/>
    <w:rsid w:val="00616335"/>
    <w:rsid w:val="00616A6F"/>
    <w:rsid w:val="00616BCF"/>
    <w:rsid w:val="0061716D"/>
    <w:rsid w:val="0061722A"/>
    <w:rsid w:val="006207CD"/>
    <w:rsid w:val="00620E9B"/>
    <w:rsid w:val="006220D4"/>
    <w:rsid w:val="00622306"/>
    <w:rsid w:val="006224AD"/>
    <w:rsid w:val="006225E4"/>
    <w:rsid w:val="00622857"/>
    <w:rsid w:val="0062293B"/>
    <w:rsid w:val="006232D9"/>
    <w:rsid w:val="00623708"/>
    <w:rsid w:val="006239C6"/>
    <w:rsid w:val="00623A31"/>
    <w:rsid w:val="00623FD2"/>
    <w:rsid w:val="0062418B"/>
    <w:rsid w:val="00624F3C"/>
    <w:rsid w:val="0062504E"/>
    <w:rsid w:val="006252F7"/>
    <w:rsid w:val="006257EB"/>
    <w:rsid w:val="00625A3B"/>
    <w:rsid w:val="0062609E"/>
    <w:rsid w:val="0062649C"/>
    <w:rsid w:val="006265E6"/>
    <w:rsid w:val="00626C11"/>
    <w:rsid w:val="00626C90"/>
    <w:rsid w:val="00626D88"/>
    <w:rsid w:val="00627035"/>
    <w:rsid w:val="00627493"/>
    <w:rsid w:val="0062755C"/>
    <w:rsid w:val="00627639"/>
    <w:rsid w:val="00627CFD"/>
    <w:rsid w:val="0063006E"/>
    <w:rsid w:val="0063173A"/>
    <w:rsid w:val="00631C8D"/>
    <w:rsid w:val="00631FA9"/>
    <w:rsid w:val="00632022"/>
    <w:rsid w:val="00632573"/>
    <w:rsid w:val="00632816"/>
    <w:rsid w:val="0063283A"/>
    <w:rsid w:val="00632A32"/>
    <w:rsid w:val="00633005"/>
    <w:rsid w:val="006330A5"/>
    <w:rsid w:val="00633258"/>
    <w:rsid w:val="006332E8"/>
    <w:rsid w:val="00633542"/>
    <w:rsid w:val="00633ED8"/>
    <w:rsid w:val="006345E6"/>
    <w:rsid w:val="00634D44"/>
    <w:rsid w:val="0063548A"/>
    <w:rsid w:val="00635494"/>
    <w:rsid w:val="00635FD9"/>
    <w:rsid w:val="0063640E"/>
    <w:rsid w:val="00636797"/>
    <w:rsid w:val="00636D3A"/>
    <w:rsid w:val="00640B68"/>
    <w:rsid w:val="00641025"/>
    <w:rsid w:val="00641026"/>
    <w:rsid w:val="00641A55"/>
    <w:rsid w:val="00641F8F"/>
    <w:rsid w:val="00642049"/>
    <w:rsid w:val="00642150"/>
    <w:rsid w:val="00642599"/>
    <w:rsid w:val="00642B90"/>
    <w:rsid w:val="006431F7"/>
    <w:rsid w:val="0064470F"/>
    <w:rsid w:val="00644859"/>
    <w:rsid w:val="00644990"/>
    <w:rsid w:val="0064527D"/>
    <w:rsid w:val="0064533E"/>
    <w:rsid w:val="00646573"/>
    <w:rsid w:val="00646EC7"/>
    <w:rsid w:val="00646F99"/>
    <w:rsid w:val="006478BB"/>
    <w:rsid w:val="0065013C"/>
    <w:rsid w:val="00650452"/>
    <w:rsid w:val="0065076D"/>
    <w:rsid w:val="00650898"/>
    <w:rsid w:val="006509B9"/>
    <w:rsid w:val="006511B8"/>
    <w:rsid w:val="00652239"/>
    <w:rsid w:val="00652371"/>
    <w:rsid w:val="00652A04"/>
    <w:rsid w:val="00652D92"/>
    <w:rsid w:val="00652E9C"/>
    <w:rsid w:val="00653511"/>
    <w:rsid w:val="00653847"/>
    <w:rsid w:val="00654291"/>
    <w:rsid w:val="006546CB"/>
    <w:rsid w:val="006547E4"/>
    <w:rsid w:val="00654893"/>
    <w:rsid w:val="00654C72"/>
    <w:rsid w:val="00654D19"/>
    <w:rsid w:val="00654D32"/>
    <w:rsid w:val="006555D1"/>
    <w:rsid w:val="006555F7"/>
    <w:rsid w:val="0065617C"/>
    <w:rsid w:val="0065621B"/>
    <w:rsid w:val="00656BA2"/>
    <w:rsid w:val="00656E27"/>
    <w:rsid w:val="00656F5F"/>
    <w:rsid w:val="00657559"/>
    <w:rsid w:val="006578CE"/>
    <w:rsid w:val="00657A95"/>
    <w:rsid w:val="0066018A"/>
    <w:rsid w:val="00660855"/>
    <w:rsid w:val="0066094D"/>
    <w:rsid w:val="00660BA7"/>
    <w:rsid w:val="00660CF0"/>
    <w:rsid w:val="00660D0E"/>
    <w:rsid w:val="00661092"/>
    <w:rsid w:val="00661155"/>
    <w:rsid w:val="00662249"/>
    <w:rsid w:val="00663EA6"/>
    <w:rsid w:val="006645DE"/>
    <w:rsid w:val="006645EF"/>
    <w:rsid w:val="00664693"/>
    <w:rsid w:val="00665108"/>
    <w:rsid w:val="0066557E"/>
    <w:rsid w:val="00665881"/>
    <w:rsid w:val="00666346"/>
    <w:rsid w:val="006666DD"/>
    <w:rsid w:val="00667039"/>
    <w:rsid w:val="00667050"/>
    <w:rsid w:val="00667415"/>
    <w:rsid w:val="00667653"/>
    <w:rsid w:val="00667B12"/>
    <w:rsid w:val="00670807"/>
    <w:rsid w:val="0067163E"/>
    <w:rsid w:val="006717BA"/>
    <w:rsid w:val="00671C02"/>
    <w:rsid w:val="006720A6"/>
    <w:rsid w:val="00672F73"/>
    <w:rsid w:val="006735CD"/>
    <w:rsid w:val="00673B11"/>
    <w:rsid w:val="00673E9C"/>
    <w:rsid w:val="006741EB"/>
    <w:rsid w:val="00674423"/>
    <w:rsid w:val="006749AD"/>
    <w:rsid w:val="0067512F"/>
    <w:rsid w:val="0067519E"/>
    <w:rsid w:val="00675289"/>
    <w:rsid w:val="0067561F"/>
    <w:rsid w:val="006757C9"/>
    <w:rsid w:val="00675C34"/>
    <w:rsid w:val="00675DD2"/>
    <w:rsid w:val="00676372"/>
    <w:rsid w:val="00676475"/>
    <w:rsid w:val="006764B2"/>
    <w:rsid w:val="0067653B"/>
    <w:rsid w:val="0067656E"/>
    <w:rsid w:val="00676A58"/>
    <w:rsid w:val="00676B23"/>
    <w:rsid w:val="006771FD"/>
    <w:rsid w:val="00677440"/>
    <w:rsid w:val="00677918"/>
    <w:rsid w:val="00677CF4"/>
    <w:rsid w:val="00680080"/>
    <w:rsid w:val="006802DA"/>
    <w:rsid w:val="006805BF"/>
    <w:rsid w:val="00681087"/>
    <w:rsid w:val="006811A9"/>
    <w:rsid w:val="00682229"/>
    <w:rsid w:val="00682EB1"/>
    <w:rsid w:val="006834F4"/>
    <w:rsid w:val="00683878"/>
    <w:rsid w:val="006849EC"/>
    <w:rsid w:val="00684F95"/>
    <w:rsid w:val="0068501A"/>
    <w:rsid w:val="0068501D"/>
    <w:rsid w:val="006858F3"/>
    <w:rsid w:val="006860D0"/>
    <w:rsid w:val="0068738E"/>
    <w:rsid w:val="0068784E"/>
    <w:rsid w:val="00687A48"/>
    <w:rsid w:val="00687E32"/>
    <w:rsid w:val="006901FE"/>
    <w:rsid w:val="006906F4"/>
    <w:rsid w:val="0069152F"/>
    <w:rsid w:val="0069155F"/>
    <w:rsid w:val="006938AF"/>
    <w:rsid w:val="00693989"/>
    <w:rsid w:val="0069445C"/>
    <w:rsid w:val="0069576F"/>
    <w:rsid w:val="00695B8C"/>
    <w:rsid w:val="00695C18"/>
    <w:rsid w:val="00695C86"/>
    <w:rsid w:val="00695D5F"/>
    <w:rsid w:val="00696DA9"/>
    <w:rsid w:val="006A0104"/>
    <w:rsid w:val="006A0332"/>
    <w:rsid w:val="006A1E15"/>
    <w:rsid w:val="006A1E85"/>
    <w:rsid w:val="006A22A2"/>
    <w:rsid w:val="006A2635"/>
    <w:rsid w:val="006A2687"/>
    <w:rsid w:val="006A29F7"/>
    <w:rsid w:val="006A2DE0"/>
    <w:rsid w:val="006A410D"/>
    <w:rsid w:val="006A4367"/>
    <w:rsid w:val="006A4BA6"/>
    <w:rsid w:val="006A50C2"/>
    <w:rsid w:val="006A54D8"/>
    <w:rsid w:val="006A590D"/>
    <w:rsid w:val="006A5AC5"/>
    <w:rsid w:val="006A5BA8"/>
    <w:rsid w:val="006A649B"/>
    <w:rsid w:val="006A6A29"/>
    <w:rsid w:val="006A6C83"/>
    <w:rsid w:val="006A6E28"/>
    <w:rsid w:val="006A70C5"/>
    <w:rsid w:val="006A730A"/>
    <w:rsid w:val="006A7E22"/>
    <w:rsid w:val="006B03F1"/>
    <w:rsid w:val="006B0888"/>
    <w:rsid w:val="006B09F9"/>
    <w:rsid w:val="006B0FD6"/>
    <w:rsid w:val="006B1171"/>
    <w:rsid w:val="006B15D9"/>
    <w:rsid w:val="006B1EAA"/>
    <w:rsid w:val="006B21D3"/>
    <w:rsid w:val="006B26EB"/>
    <w:rsid w:val="006B28F7"/>
    <w:rsid w:val="006B2B96"/>
    <w:rsid w:val="006B2F50"/>
    <w:rsid w:val="006B331A"/>
    <w:rsid w:val="006B35D4"/>
    <w:rsid w:val="006B3F09"/>
    <w:rsid w:val="006B409A"/>
    <w:rsid w:val="006B48D3"/>
    <w:rsid w:val="006B51C2"/>
    <w:rsid w:val="006B5853"/>
    <w:rsid w:val="006B5936"/>
    <w:rsid w:val="006B5DB5"/>
    <w:rsid w:val="006B5E29"/>
    <w:rsid w:val="006B6559"/>
    <w:rsid w:val="006B68D0"/>
    <w:rsid w:val="006B6953"/>
    <w:rsid w:val="006B69F1"/>
    <w:rsid w:val="006B6D45"/>
    <w:rsid w:val="006B7445"/>
    <w:rsid w:val="006B7C7E"/>
    <w:rsid w:val="006C011B"/>
    <w:rsid w:val="006C065A"/>
    <w:rsid w:val="006C0CE2"/>
    <w:rsid w:val="006C0FC0"/>
    <w:rsid w:val="006C1208"/>
    <w:rsid w:val="006C21DC"/>
    <w:rsid w:val="006C24E2"/>
    <w:rsid w:val="006C2616"/>
    <w:rsid w:val="006C31B9"/>
    <w:rsid w:val="006C36C5"/>
    <w:rsid w:val="006C38AD"/>
    <w:rsid w:val="006C4702"/>
    <w:rsid w:val="006C51C9"/>
    <w:rsid w:val="006C59C6"/>
    <w:rsid w:val="006C5C2C"/>
    <w:rsid w:val="006C64A6"/>
    <w:rsid w:val="006C72E1"/>
    <w:rsid w:val="006C72F7"/>
    <w:rsid w:val="006C7492"/>
    <w:rsid w:val="006C7809"/>
    <w:rsid w:val="006D03B5"/>
    <w:rsid w:val="006D06CA"/>
    <w:rsid w:val="006D0A6F"/>
    <w:rsid w:val="006D0AF9"/>
    <w:rsid w:val="006D0BD2"/>
    <w:rsid w:val="006D0C43"/>
    <w:rsid w:val="006D0F22"/>
    <w:rsid w:val="006D142A"/>
    <w:rsid w:val="006D1989"/>
    <w:rsid w:val="006D2E95"/>
    <w:rsid w:val="006D3EA7"/>
    <w:rsid w:val="006D4348"/>
    <w:rsid w:val="006D468E"/>
    <w:rsid w:val="006D4C27"/>
    <w:rsid w:val="006D5D1A"/>
    <w:rsid w:val="006D6A3B"/>
    <w:rsid w:val="006D6B4A"/>
    <w:rsid w:val="006D7237"/>
    <w:rsid w:val="006D7B6B"/>
    <w:rsid w:val="006E07F1"/>
    <w:rsid w:val="006E0832"/>
    <w:rsid w:val="006E0E72"/>
    <w:rsid w:val="006E1D5D"/>
    <w:rsid w:val="006E2CFB"/>
    <w:rsid w:val="006E2D0E"/>
    <w:rsid w:val="006E3882"/>
    <w:rsid w:val="006E3920"/>
    <w:rsid w:val="006E4026"/>
    <w:rsid w:val="006E4096"/>
    <w:rsid w:val="006E43F7"/>
    <w:rsid w:val="006E4C02"/>
    <w:rsid w:val="006E5C2D"/>
    <w:rsid w:val="006E72B8"/>
    <w:rsid w:val="006E74B7"/>
    <w:rsid w:val="006E773D"/>
    <w:rsid w:val="006E7BCC"/>
    <w:rsid w:val="006E7CFD"/>
    <w:rsid w:val="006F042E"/>
    <w:rsid w:val="006F049A"/>
    <w:rsid w:val="006F1318"/>
    <w:rsid w:val="006F1727"/>
    <w:rsid w:val="006F24F3"/>
    <w:rsid w:val="006F3206"/>
    <w:rsid w:val="006F3C6D"/>
    <w:rsid w:val="006F40AE"/>
    <w:rsid w:val="006F4394"/>
    <w:rsid w:val="006F46B5"/>
    <w:rsid w:val="006F480A"/>
    <w:rsid w:val="006F4C8C"/>
    <w:rsid w:val="006F5A9D"/>
    <w:rsid w:val="006F5F76"/>
    <w:rsid w:val="006F61E7"/>
    <w:rsid w:val="006F7206"/>
    <w:rsid w:val="006F76DF"/>
    <w:rsid w:val="006F7ADF"/>
    <w:rsid w:val="006F7C5A"/>
    <w:rsid w:val="006F7F5F"/>
    <w:rsid w:val="00700048"/>
    <w:rsid w:val="007001F6"/>
    <w:rsid w:val="00700907"/>
    <w:rsid w:val="00700F7C"/>
    <w:rsid w:val="007019C5"/>
    <w:rsid w:val="007020C4"/>
    <w:rsid w:val="007024F4"/>
    <w:rsid w:val="00702A3B"/>
    <w:rsid w:val="00702F75"/>
    <w:rsid w:val="0070310F"/>
    <w:rsid w:val="00703597"/>
    <w:rsid w:val="00704077"/>
    <w:rsid w:val="007043DF"/>
    <w:rsid w:val="00705285"/>
    <w:rsid w:val="0070566A"/>
    <w:rsid w:val="007059D7"/>
    <w:rsid w:val="00705D6B"/>
    <w:rsid w:val="007061EA"/>
    <w:rsid w:val="0070680C"/>
    <w:rsid w:val="007073C8"/>
    <w:rsid w:val="007076AB"/>
    <w:rsid w:val="007108BF"/>
    <w:rsid w:val="00710C9F"/>
    <w:rsid w:val="00710DE5"/>
    <w:rsid w:val="0071186A"/>
    <w:rsid w:val="007118EB"/>
    <w:rsid w:val="00711FE0"/>
    <w:rsid w:val="00712047"/>
    <w:rsid w:val="00712293"/>
    <w:rsid w:val="00712626"/>
    <w:rsid w:val="0071320C"/>
    <w:rsid w:val="0071326A"/>
    <w:rsid w:val="00714541"/>
    <w:rsid w:val="00714581"/>
    <w:rsid w:val="0071480C"/>
    <w:rsid w:val="007148FB"/>
    <w:rsid w:val="007161C5"/>
    <w:rsid w:val="00716D20"/>
    <w:rsid w:val="00716D65"/>
    <w:rsid w:val="0071718B"/>
    <w:rsid w:val="007171B6"/>
    <w:rsid w:val="007174E5"/>
    <w:rsid w:val="00717663"/>
    <w:rsid w:val="007176A9"/>
    <w:rsid w:val="007200FD"/>
    <w:rsid w:val="00720915"/>
    <w:rsid w:val="007210CD"/>
    <w:rsid w:val="007214EB"/>
    <w:rsid w:val="00722744"/>
    <w:rsid w:val="00722A64"/>
    <w:rsid w:val="00723492"/>
    <w:rsid w:val="007235F3"/>
    <w:rsid w:val="007236A8"/>
    <w:rsid w:val="007236BB"/>
    <w:rsid w:val="007238D1"/>
    <w:rsid w:val="0072414C"/>
    <w:rsid w:val="007241AF"/>
    <w:rsid w:val="0072453C"/>
    <w:rsid w:val="00725128"/>
    <w:rsid w:val="00725687"/>
    <w:rsid w:val="007265BC"/>
    <w:rsid w:val="00727478"/>
    <w:rsid w:val="00727846"/>
    <w:rsid w:val="00730820"/>
    <w:rsid w:val="00731E7E"/>
    <w:rsid w:val="00732722"/>
    <w:rsid w:val="00732DF3"/>
    <w:rsid w:val="0073351B"/>
    <w:rsid w:val="00733795"/>
    <w:rsid w:val="00733B23"/>
    <w:rsid w:val="00733D0A"/>
    <w:rsid w:val="00735070"/>
    <w:rsid w:val="0073548C"/>
    <w:rsid w:val="00736376"/>
    <w:rsid w:val="007369EA"/>
    <w:rsid w:val="0073738F"/>
    <w:rsid w:val="00737CF6"/>
    <w:rsid w:val="00737F78"/>
    <w:rsid w:val="007400FC"/>
    <w:rsid w:val="00740439"/>
    <w:rsid w:val="007404D8"/>
    <w:rsid w:val="00741060"/>
    <w:rsid w:val="007413CF"/>
    <w:rsid w:val="00741719"/>
    <w:rsid w:val="007417CD"/>
    <w:rsid w:val="0074192A"/>
    <w:rsid w:val="0074195E"/>
    <w:rsid w:val="00742ECA"/>
    <w:rsid w:val="00743AD4"/>
    <w:rsid w:val="00745371"/>
    <w:rsid w:val="0074555B"/>
    <w:rsid w:val="00745613"/>
    <w:rsid w:val="007457A1"/>
    <w:rsid w:val="007457CD"/>
    <w:rsid w:val="00746AD5"/>
    <w:rsid w:val="00746F0C"/>
    <w:rsid w:val="007474FB"/>
    <w:rsid w:val="0074781C"/>
    <w:rsid w:val="00747BAF"/>
    <w:rsid w:val="00750681"/>
    <w:rsid w:val="0075196B"/>
    <w:rsid w:val="00751CDA"/>
    <w:rsid w:val="00751F8D"/>
    <w:rsid w:val="00752384"/>
    <w:rsid w:val="00752456"/>
    <w:rsid w:val="0075271A"/>
    <w:rsid w:val="00754381"/>
    <w:rsid w:val="0075470A"/>
    <w:rsid w:val="007548CB"/>
    <w:rsid w:val="00754EA0"/>
    <w:rsid w:val="00754FAD"/>
    <w:rsid w:val="00755D62"/>
    <w:rsid w:val="00756030"/>
    <w:rsid w:val="00756764"/>
    <w:rsid w:val="00756BC2"/>
    <w:rsid w:val="00756F04"/>
    <w:rsid w:val="007575AD"/>
    <w:rsid w:val="00757F82"/>
    <w:rsid w:val="007601BC"/>
    <w:rsid w:val="007601BF"/>
    <w:rsid w:val="00760F35"/>
    <w:rsid w:val="0076165E"/>
    <w:rsid w:val="0076218C"/>
    <w:rsid w:val="00762B6C"/>
    <w:rsid w:val="00763393"/>
    <w:rsid w:val="00763D86"/>
    <w:rsid w:val="0076450D"/>
    <w:rsid w:val="007645E0"/>
    <w:rsid w:val="00764BEB"/>
    <w:rsid w:val="00764D93"/>
    <w:rsid w:val="00764F12"/>
    <w:rsid w:val="007650E0"/>
    <w:rsid w:val="0076533D"/>
    <w:rsid w:val="00765352"/>
    <w:rsid w:val="00765D09"/>
    <w:rsid w:val="00765D89"/>
    <w:rsid w:val="00766BFF"/>
    <w:rsid w:val="0076714D"/>
    <w:rsid w:val="007673CD"/>
    <w:rsid w:val="00767E3B"/>
    <w:rsid w:val="00770164"/>
    <w:rsid w:val="00770323"/>
    <w:rsid w:val="00772DA3"/>
    <w:rsid w:val="00772EB4"/>
    <w:rsid w:val="00773486"/>
    <w:rsid w:val="00773E15"/>
    <w:rsid w:val="00773E57"/>
    <w:rsid w:val="00774434"/>
    <w:rsid w:val="00774E87"/>
    <w:rsid w:val="00775A23"/>
    <w:rsid w:val="00775B70"/>
    <w:rsid w:val="0077651D"/>
    <w:rsid w:val="00776BB0"/>
    <w:rsid w:val="00776CE7"/>
    <w:rsid w:val="007777EC"/>
    <w:rsid w:val="007779C7"/>
    <w:rsid w:val="00777BD6"/>
    <w:rsid w:val="00780BC4"/>
    <w:rsid w:val="00780C83"/>
    <w:rsid w:val="0078114F"/>
    <w:rsid w:val="00781ADF"/>
    <w:rsid w:val="00781C17"/>
    <w:rsid w:val="007832E3"/>
    <w:rsid w:val="007833BF"/>
    <w:rsid w:val="00784EEB"/>
    <w:rsid w:val="007855C5"/>
    <w:rsid w:val="00785729"/>
    <w:rsid w:val="007857E2"/>
    <w:rsid w:val="0078599A"/>
    <w:rsid w:val="00786999"/>
    <w:rsid w:val="00786A21"/>
    <w:rsid w:val="00786D44"/>
    <w:rsid w:val="0078761A"/>
    <w:rsid w:val="00787715"/>
    <w:rsid w:val="0079033E"/>
    <w:rsid w:val="00790506"/>
    <w:rsid w:val="00791589"/>
    <w:rsid w:val="00791FA3"/>
    <w:rsid w:val="007920C1"/>
    <w:rsid w:val="00792405"/>
    <w:rsid w:val="0079262B"/>
    <w:rsid w:val="00793428"/>
    <w:rsid w:val="00793610"/>
    <w:rsid w:val="00793C69"/>
    <w:rsid w:val="0079412C"/>
    <w:rsid w:val="007942D5"/>
    <w:rsid w:val="007943C6"/>
    <w:rsid w:val="00794E97"/>
    <w:rsid w:val="00794FFE"/>
    <w:rsid w:val="00795248"/>
    <w:rsid w:val="00795392"/>
    <w:rsid w:val="00795397"/>
    <w:rsid w:val="00795569"/>
    <w:rsid w:val="0079577C"/>
    <w:rsid w:val="00795A24"/>
    <w:rsid w:val="00795CEA"/>
    <w:rsid w:val="00795DAB"/>
    <w:rsid w:val="007960D5"/>
    <w:rsid w:val="007968A7"/>
    <w:rsid w:val="007968CC"/>
    <w:rsid w:val="00796CF6"/>
    <w:rsid w:val="00797599"/>
    <w:rsid w:val="0079769F"/>
    <w:rsid w:val="00797D14"/>
    <w:rsid w:val="007A01C2"/>
    <w:rsid w:val="007A03AA"/>
    <w:rsid w:val="007A0CC1"/>
    <w:rsid w:val="007A0D6D"/>
    <w:rsid w:val="007A13C4"/>
    <w:rsid w:val="007A24BF"/>
    <w:rsid w:val="007A2C1E"/>
    <w:rsid w:val="007A35C2"/>
    <w:rsid w:val="007A39AD"/>
    <w:rsid w:val="007A49D7"/>
    <w:rsid w:val="007A5019"/>
    <w:rsid w:val="007A59AA"/>
    <w:rsid w:val="007A5A26"/>
    <w:rsid w:val="007A5C6D"/>
    <w:rsid w:val="007A6702"/>
    <w:rsid w:val="007A6972"/>
    <w:rsid w:val="007A7BE4"/>
    <w:rsid w:val="007A7E94"/>
    <w:rsid w:val="007B03F9"/>
    <w:rsid w:val="007B05AB"/>
    <w:rsid w:val="007B0E6B"/>
    <w:rsid w:val="007B0FD7"/>
    <w:rsid w:val="007B1DB3"/>
    <w:rsid w:val="007B1EF5"/>
    <w:rsid w:val="007B1F7B"/>
    <w:rsid w:val="007B2011"/>
    <w:rsid w:val="007B2475"/>
    <w:rsid w:val="007B2BFB"/>
    <w:rsid w:val="007B3788"/>
    <w:rsid w:val="007B43CA"/>
    <w:rsid w:val="007B4BD1"/>
    <w:rsid w:val="007B4FB2"/>
    <w:rsid w:val="007B55E6"/>
    <w:rsid w:val="007B6141"/>
    <w:rsid w:val="007B69D9"/>
    <w:rsid w:val="007B6E87"/>
    <w:rsid w:val="007B71A1"/>
    <w:rsid w:val="007B76AA"/>
    <w:rsid w:val="007B7C75"/>
    <w:rsid w:val="007B7F90"/>
    <w:rsid w:val="007C048B"/>
    <w:rsid w:val="007C0C85"/>
    <w:rsid w:val="007C10A5"/>
    <w:rsid w:val="007C1435"/>
    <w:rsid w:val="007C22E0"/>
    <w:rsid w:val="007C25FB"/>
    <w:rsid w:val="007C2E1A"/>
    <w:rsid w:val="007C3F08"/>
    <w:rsid w:val="007C5BA9"/>
    <w:rsid w:val="007C6440"/>
    <w:rsid w:val="007C687B"/>
    <w:rsid w:val="007C68E9"/>
    <w:rsid w:val="007C7F9A"/>
    <w:rsid w:val="007D0364"/>
    <w:rsid w:val="007D0A4E"/>
    <w:rsid w:val="007D0C2B"/>
    <w:rsid w:val="007D10C6"/>
    <w:rsid w:val="007D12F4"/>
    <w:rsid w:val="007D1AEB"/>
    <w:rsid w:val="007D1E18"/>
    <w:rsid w:val="007D208D"/>
    <w:rsid w:val="007D2280"/>
    <w:rsid w:val="007D2985"/>
    <w:rsid w:val="007D3014"/>
    <w:rsid w:val="007D3444"/>
    <w:rsid w:val="007D472C"/>
    <w:rsid w:val="007D4E80"/>
    <w:rsid w:val="007D53ED"/>
    <w:rsid w:val="007D5C0D"/>
    <w:rsid w:val="007D5D18"/>
    <w:rsid w:val="007D6254"/>
    <w:rsid w:val="007D6756"/>
    <w:rsid w:val="007D6DE6"/>
    <w:rsid w:val="007D6E0D"/>
    <w:rsid w:val="007D7117"/>
    <w:rsid w:val="007D7B1E"/>
    <w:rsid w:val="007D7DEF"/>
    <w:rsid w:val="007D7EDB"/>
    <w:rsid w:val="007E081C"/>
    <w:rsid w:val="007E0CAD"/>
    <w:rsid w:val="007E1D4F"/>
    <w:rsid w:val="007E33CB"/>
    <w:rsid w:val="007E3612"/>
    <w:rsid w:val="007E3948"/>
    <w:rsid w:val="007E5102"/>
    <w:rsid w:val="007E5C0E"/>
    <w:rsid w:val="007E5EDA"/>
    <w:rsid w:val="007E7EA1"/>
    <w:rsid w:val="007F0402"/>
    <w:rsid w:val="007F0511"/>
    <w:rsid w:val="007F07FC"/>
    <w:rsid w:val="007F0EC3"/>
    <w:rsid w:val="007F0F89"/>
    <w:rsid w:val="007F24B1"/>
    <w:rsid w:val="007F2A13"/>
    <w:rsid w:val="007F3B81"/>
    <w:rsid w:val="007F4094"/>
    <w:rsid w:val="007F4538"/>
    <w:rsid w:val="007F4A34"/>
    <w:rsid w:val="007F4A6F"/>
    <w:rsid w:val="007F596F"/>
    <w:rsid w:val="007F59A9"/>
    <w:rsid w:val="007F610B"/>
    <w:rsid w:val="007F689D"/>
    <w:rsid w:val="007F6FBC"/>
    <w:rsid w:val="007F7F8D"/>
    <w:rsid w:val="00800437"/>
    <w:rsid w:val="00800C94"/>
    <w:rsid w:val="0080109D"/>
    <w:rsid w:val="00801329"/>
    <w:rsid w:val="00801541"/>
    <w:rsid w:val="008019DC"/>
    <w:rsid w:val="00802277"/>
    <w:rsid w:val="008026C8"/>
    <w:rsid w:val="008027D3"/>
    <w:rsid w:val="00802EA3"/>
    <w:rsid w:val="00803A76"/>
    <w:rsid w:val="008040B7"/>
    <w:rsid w:val="008044A6"/>
    <w:rsid w:val="0080459A"/>
    <w:rsid w:val="008048F9"/>
    <w:rsid w:val="00804C75"/>
    <w:rsid w:val="00804F5A"/>
    <w:rsid w:val="00804F60"/>
    <w:rsid w:val="00804F84"/>
    <w:rsid w:val="00805A6E"/>
    <w:rsid w:val="00805B12"/>
    <w:rsid w:val="00805BC7"/>
    <w:rsid w:val="00805CED"/>
    <w:rsid w:val="008066EE"/>
    <w:rsid w:val="008068C9"/>
    <w:rsid w:val="00806C17"/>
    <w:rsid w:val="00806C1D"/>
    <w:rsid w:val="00807381"/>
    <w:rsid w:val="008077B7"/>
    <w:rsid w:val="00807EBC"/>
    <w:rsid w:val="00810591"/>
    <w:rsid w:val="008106A7"/>
    <w:rsid w:val="00811013"/>
    <w:rsid w:val="0081107A"/>
    <w:rsid w:val="008112D1"/>
    <w:rsid w:val="00811E88"/>
    <w:rsid w:val="00812040"/>
    <w:rsid w:val="00812522"/>
    <w:rsid w:val="00813EAA"/>
    <w:rsid w:val="00814843"/>
    <w:rsid w:val="00814EB5"/>
    <w:rsid w:val="008154A9"/>
    <w:rsid w:val="00815936"/>
    <w:rsid w:val="00815DE2"/>
    <w:rsid w:val="00815F8C"/>
    <w:rsid w:val="008161B4"/>
    <w:rsid w:val="008164B1"/>
    <w:rsid w:val="0081660C"/>
    <w:rsid w:val="00816977"/>
    <w:rsid w:val="00816D7A"/>
    <w:rsid w:val="0081790B"/>
    <w:rsid w:val="00817E87"/>
    <w:rsid w:val="00817EB1"/>
    <w:rsid w:val="00820871"/>
    <w:rsid w:val="0082134D"/>
    <w:rsid w:val="008214E4"/>
    <w:rsid w:val="008214FC"/>
    <w:rsid w:val="00821B9B"/>
    <w:rsid w:val="008221D1"/>
    <w:rsid w:val="00822391"/>
    <w:rsid w:val="00822519"/>
    <w:rsid w:val="0082291C"/>
    <w:rsid w:val="00822D8C"/>
    <w:rsid w:val="00822F93"/>
    <w:rsid w:val="00823BEE"/>
    <w:rsid w:val="00823C11"/>
    <w:rsid w:val="00824387"/>
    <w:rsid w:val="00824619"/>
    <w:rsid w:val="00824CF6"/>
    <w:rsid w:val="00824E73"/>
    <w:rsid w:val="00825247"/>
    <w:rsid w:val="0082553E"/>
    <w:rsid w:val="008258C3"/>
    <w:rsid w:val="00825A5B"/>
    <w:rsid w:val="00825D46"/>
    <w:rsid w:val="00826421"/>
    <w:rsid w:val="008264D7"/>
    <w:rsid w:val="00826A46"/>
    <w:rsid w:val="00826ABF"/>
    <w:rsid w:val="00826F05"/>
    <w:rsid w:val="00827542"/>
    <w:rsid w:val="008278F3"/>
    <w:rsid w:val="00830A45"/>
    <w:rsid w:val="00830C83"/>
    <w:rsid w:val="008316C1"/>
    <w:rsid w:val="008325A8"/>
    <w:rsid w:val="00832704"/>
    <w:rsid w:val="00832D30"/>
    <w:rsid w:val="00832F1B"/>
    <w:rsid w:val="00833210"/>
    <w:rsid w:val="00833A1B"/>
    <w:rsid w:val="00833F0A"/>
    <w:rsid w:val="00834545"/>
    <w:rsid w:val="008348BD"/>
    <w:rsid w:val="008351FE"/>
    <w:rsid w:val="008359CC"/>
    <w:rsid w:val="00835C3A"/>
    <w:rsid w:val="00835E28"/>
    <w:rsid w:val="00837382"/>
    <w:rsid w:val="00840633"/>
    <w:rsid w:val="00840AAD"/>
    <w:rsid w:val="00841D2E"/>
    <w:rsid w:val="00842693"/>
    <w:rsid w:val="00842A6A"/>
    <w:rsid w:val="00842F1D"/>
    <w:rsid w:val="00843047"/>
    <w:rsid w:val="00843637"/>
    <w:rsid w:val="0084385C"/>
    <w:rsid w:val="00844078"/>
    <w:rsid w:val="008441AD"/>
    <w:rsid w:val="00844FA1"/>
    <w:rsid w:val="00845348"/>
    <w:rsid w:val="00845F10"/>
    <w:rsid w:val="00845F93"/>
    <w:rsid w:val="008469DF"/>
    <w:rsid w:val="00846B42"/>
    <w:rsid w:val="0084779E"/>
    <w:rsid w:val="00847CA5"/>
    <w:rsid w:val="00847D99"/>
    <w:rsid w:val="0085008A"/>
    <w:rsid w:val="008501B2"/>
    <w:rsid w:val="0085066B"/>
    <w:rsid w:val="0085070F"/>
    <w:rsid w:val="00850FD0"/>
    <w:rsid w:val="008512F0"/>
    <w:rsid w:val="008516A8"/>
    <w:rsid w:val="00851F40"/>
    <w:rsid w:val="00852004"/>
    <w:rsid w:val="0085205E"/>
    <w:rsid w:val="00852A7F"/>
    <w:rsid w:val="00852FEF"/>
    <w:rsid w:val="0085328A"/>
    <w:rsid w:val="00853D6F"/>
    <w:rsid w:val="00853EAB"/>
    <w:rsid w:val="00854179"/>
    <w:rsid w:val="00854959"/>
    <w:rsid w:val="00854E76"/>
    <w:rsid w:val="00855153"/>
    <w:rsid w:val="008559E4"/>
    <w:rsid w:val="008559FB"/>
    <w:rsid w:val="00855CBF"/>
    <w:rsid w:val="008566AE"/>
    <w:rsid w:val="008567EE"/>
    <w:rsid w:val="00857BA2"/>
    <w:rsid w:val="00861708"/>
    <w:rsid w:val="008618EE"/>
    <w:rsid w:val="00861F00"/>
    <w:rsid w:val="00861F3D"/>
    <w:rsid w:val="00862016"/>
    <w:rsid w:val="008621E5"/>
    <w:rsid w:val="00862380"/>
    <w:rsid w:val="00862AEF"/>
    <w:rsid w:val="0086327C"/>
    <w:rsid w:val="00863415"/>
    <w:rsid w:val="00863804"/>
    <w:rsid w:val="00863C21"/>
    <w:rsid w:val="00864407"/>
    <w:rsid w:val="00864A84"/>
    <w:rsid w:val="00864EF2"/>
    <w:rsid w:val="00865A81"/>
    <w:rsid w:val="00865B24"/>
    <w:rsid w:val="008661EF"/>
    <w:rsid w:val="00866436"/>
    <w:rsid w:val="008665CC"/>
    <w:rsid w:val="008668C9"/>
    <w:rsid w:val="00866EC4"/>
    <w:rsid w:val="00866FB7"/>
    <w:rsid w:val="008670BF"/>
    <w:rsid w:val="008672DA"/>
    <w:rsid w:val="00867546"/>
    <w:rsid w:val="008677D7"/>
    <w:rsid w:val="00867F94"/>
    <w:rsid w:val="008700B3"/>
    <w:rsid w:val="00870ED9"/>
    <w:rsid w:val="0087141C"/>
    <w:rsid w:val="0087189C"/>
    <w:rsid w:val="00872004"/>
    <w:rsid w:val="008721D4"/>
    <w:rsid w:val="00872997"/>
    <w:rsid w:val="00872A5C"/>
    <w:rsid w:val="00872F53"/>
    <w:rsid w:val="00872FA7"/>
    <w:rsid w:val="00873338"/>
    <w:rsid w:val="0087364A"/>
    <w:rsid w:val="00873923"/>
    <w:rsid w:val="008742C4"/>
    <w:rsid w:val="008742EC"/>
    <w:rsid w:val="008746FC"/>
    <w:rsid w:val="00875149"/>
    <w:rsid w:val="00875B7D"/>
    <w:rsid w:val="00875D43"/>
    <w:rsid w:val="00877705"/>
    <w:rsid w:val="008807F7"/>
    <w:rsid w:val="00880EBD"/>
    <w:rsid w:val="00880F43"/>
    <w:rsid w:val="00881BC8"/>
    <w:rsid w:val="008827E8"/>
    <w:rsid w:val="008828A5"/>
    <w:rsid w:val="00882C32"/>
    <w:rsid w:val="0088360B"/>
    <w:rsid w:val="008839D8"/>
    <w:rsid w:val="00883ED8"/>
    <w:rsid w:val="00883F65"/>
    <w:rsid w:val="00884411"/>
    <w:rsid w:val="00884576"/>
    <w:rsid w:val="00884690"/>
    <w:rsid w:val="00884EB4"/>
    <w:rsid w:val="00884F84"/>
    <w:rsid w:val="00885430"/>
    <w:rsid w:val="008857C8"/>
    <w:rsid w:val="00886863"/>
    <w:rsid w:val="00886C54"/>
    <w:rsid w:val="00886FAB"/>
    <w:rsid w:val="0088763F"/>
    <w:rsid w:val="00887A95"/>
    <w:rsid w:val="00887DC0"/>
    <w:rsid w:val="00887EB0"/>
    <w:rsid w:val="0089012F"/>
    <w:rsid w:val="0089017D"/>
    <w:rsid w:val="00890A29"/>
    <w:rsid w:val="00890D60"/>
    <w:rsid w:val="0089145E"/>
    <w:rsid w:val="00891CD1"/>
    <w:rsid w:val="0089201F"/>
    <w:rsid w:val="00892944"/>
    <w:rsid w:val="00893816"/>
    <w:rsid w:val="00893894"/>
    <w:rsid w:val="00893A57"/>
    <w:rsid w:val="00893B13"/>
    <w:rsid w:val="0089408E"/>
    <w:rsid w:val="0089432A"/>
    <w:rsid w:val="00894E8C"/>
    <w:rsid w:val="00894F97"/>
    <w:rsid w:val="0089510C"/>
    <w:rsid w:val="00895857"/>
    <w:rsid w:val="0089628D"/>
    <w:rsid w:val="008967A3"/>
    <w:rsid w:val="008969AA"/>
    <w:rsid w:val="008969C6"/>
    <w:rsid w:val="00896B3A"/>
    <w:rsid w:val="00897038"/>
    <w:rsid w:val="00897168"/>
    <w:rsid w:val="00897343"/>
    <w:rsid w:val="008974A7"/>
    <w:rsid w:val="008975AC"/>
    <w:rsid w:val="008A055A"/>
    <w:rsid w:val="008A0821"/>
    <w:rsid w:val="008A0C3C"/>
    <w:rsid w:val="008A0F69"/>
    <w:rsid w:val="008A13E9"/>
    <w:rsid w:val="008A1F9B"/>
    <w:rsid w:val="008A1FE9"/>
    <w:rsid w:val="008A2628"/>
    <w:rsid w:val="008A305D"/>
    <w:rsid w:val="008A3255"/>
    <w:rsid w:val="008A3417"/>
    <w:rsid w:val="008A370E"/>
    <w:rsid w:val="008A4677"/>
    <w:rsid w:val="008A485B"/>
    <w:rsid w:val="008A4912"/>
    <w:rsid w:val="008A498A"/>
    <w:rsid w:val="008A5956"/>
    <w:rsid w:val="008A5EF0"/>
    <w:rsid w:val="008A5F59"/>
    <w:rsid w:val="008A6E9F"/>
    <w:rsid w:val="008A6EF8"/>
    <w:rsid w:val="008B0007"/>
    <w:rsid w:val="008B0127"/>
    <w:rsid w:val="008B0256"/>
    <w:rsid w:val="008B11D4"/>
    <w:rsid w:val="008B187E"/>
    <w:rsid w:val="008B1988"/>
    <w:rsid w:val="008B202E"/>
    <w:rsid w:val="008B221C"/>
    <w:rsid w:val="008B2FC3"/>
    <w:rsid w:val="008B2FDE"/>
    <w:rsid w:val="008B38AE"/>
    <w:rsid w:val="008B3A96"/>
    <w:rsid w:val="008B40CD"/>
    <w:rsid w:val="008B41DA"/>
    <w:rsid w:val="008B4721"/>
    <w:rsid w:val="008B4E32"/>
    <w:rsid w:val="008B52E4"/>
    <w:rsid w:val="008B5300"/>
    <w:rsid w:val="008B5972"/>
    <w:rsid w:val="008B5A84"/>
    <w:rsid w:val="008B5BE0"/>
    <w:rsid w:val="008B61B8"/>
    <w:rsid w:val="008B6508"/>
    <w:rsid w:val="008B6700"/>
    <w:rsid w:val="008B68D7"/>
    <w:rsid w:val="008B6CCA"/>
    <w:rsid w:val="008B76F2"/>
    <w:rsid w:val="008B7A45"/>
    <w:rsid w:val="008C00DA"/>
    <w:rsid w:val="008C01AA"/>
    <w:rsid w:val="008C02F8"/>
    <w:rsid w:val="008C0371"/>
    <w:rsid w:val="008C08CE"/>
    <w:rsid w:val="008C0D32"/>
    <w:rsid w:val="008C14AC"/>
    <w:rsid w:val="008C1D1E"/>
    <w:rsid w:val="008C1FCC"/>
    <w:rsid w:val="008C246B"/>
    <w:rsid w:val="008C2620"/>
    <w:rsid w:val="008C2CFE"/>
    <w:rsid w:val="008C3B47"/>
    <w:rsid w:val="008C43B1"/>
    <w:rsid w:val="008C46F9"/>
    <w:rsid w:val="008C4901"/>
    <w:rsid w:val="008C4B3D"/>
    <w:rsid w:val="008C5605"/>
    <w:rsid w:val="008C57CB"/>
    <w:rsid w:val="008C6290"/>
    <w:rsid w:val="008C682E"/>
    <w:rsid w:val="008C68BD"/>
    <w:rsid w:val="008C6B9F"/>
    <w:rsid w:val="008C6D86"/>
    <w:rsid w:val="008C73CB"/>
    <w:rsid w:val="008C7C5F"/>
    <w:rsid w:val="008D051C"/>
    <w:rsid w:val="008D169A"/>
    <w:rsid w:val="008D1EC4"/>
    <w:rsid w:val="008D23CC"/>
    <w:rsid w:val="008D3FA4"/>
    <w:rsid w:val="008D466B"/>
    <w:rsid w:val="008D4A64"/>
    <w:rsid w:val="008D5400"/>
    <w:rsid w:val="008D559D"/>
    <w:rsid w:val="008D55F6"/>
    <w:rsid w:val="008D5F3E"/>
    <w:rsid w:val="008D6EDA"/>
    <w:rsid w:val="008D77E5"/>
    <w:rsid w:val="008D7AF5"/>
    <w:rsid w:val="008E05C6"/>
    <w:rsid w:val="008E08CB"/>
    <w:rsid w:val="008E14FA"/>
    <w:rsid w:val="008E1719"/>
    <w:rsid w:val="008E210B"/>
    <w:rsid w:val="008E22EB"/>
    <w:rsid w:val="008E2824"/>
    <w:rsid w:val="008E2A26"/>
    <w:rsid w:val="008E2DD8"/>
    <w:rsid w:val="008E409D"/>
    <w:rsid w:val="008E521A"/>
    <w:rsid w:val="008E56B6"/>
    <w:rsid w:val="008E607B"/>
    <w:rsid w:val="008E65DD"/>
    <w:rsid w:val="008E6C9F"/>
    <w:rsid w:val="008E6F5F"/>
    <w:rsid w:val="008E7061"/>
    <w:rsid w:val="008E7229"/>
    <w:rsid w:val="008E73B5"/>
    <w:rsid w:val="008F0170"/>
    <w:rsid w:val="008F05F4"/>
    <w:rsid w:val="008F06F9"/>
    <w:rsid w:val="008F087E"/>
    <w:rsid w:val="008F2B03"/>
    <w:rsid w:val="008F3186"/>
    <w:rsid w:val="008F45F6"/>
    <w:rsid w:val="008F4890"/>
    <w:rsid w:val="008F4E91"/>
    <w:rsid w:val="008F5050"/>
    <w:rsid w:val="008F508D"/>
    <w:rsid w:val="008F510D"/>
    <w:rsid w:val="008F51F9"/>
    <w:rsid w:val="008F522C"/>
    <w:rsid w:val="008F6076"/>
    <w:rsid w:val="008F64FC"/>
    <w:rsid w:val="008F6825"/>
    <w:rsid w:val="008F6C24"/>
    <w:rsid w:val="008F7267"/>
    <w:rsid w:val="008F7460"/>
    <w:rsid w:val="008F7599"/>
    <w:rsid w:val="0090006F"/>
    <w:rsid w:val="00900706"/>
    <w:rsid w:val="00900C28"/>
    <w:rsid w:val="00901441"/>
    <w:rsid w:val="0090153D"/>
    <w:rsid w:val="009016B9"/>
    <w:rsid w:val="00901BD5"/>
    <w:rsid w:val="00901C16"/>
    <w:rsid w:val="0090273A"/>
    <w:rsid w:val="00902A08"/>
    <w:rsid w:val="00902A78"/>
    <w:rsid w:val="00902B34"/>
    <w:rsid w:val="00902CDF"/>
    <w:rsid w:val="00902E90"/>
    <w:rsid w:val="00903EBC"/>
    <w:rsid w:val="009040C9"/>
    <w:rsid w:val="00905615"/>
    <w:rsid w:val="009057E3"/>
    <w:rsid w:val="00905DBD"/>
    <w:rsid w:val="00905DF3"/>
    <w:rsid w:val="009064F4"/>
    <w:rsid w:val="009068FA"/>
    <w:rsid w:val="00906B47"/>
    <w:rsid w:val="00906BF5"/>
    <w:rsid w:val="00907512"/>
    <w:rsid w:val="00907873"/>
    <w:rsid w:val="00907CF7"/>
    <w:rsid w:val="009103CF"/>
    <w:rsid w:val="009104EE"/>
    <w:rsid w:val="00910EB3"/>
    <w:rsid w:val="00911862"/>
    <w:rsid w:val="00912789"/>
    <w:rsid w:val="00912A25"/>
    <w:rsid w:val="00912A9B"/>
    <w:rsid w:val="0091308E"/>
    <w:rsid w:val="009130FA"/>
    <w:rsid w:val="00913122"/>
    <w:rsid w:val="009143F8"/>
    <w:rsid w:val="00914627"/>
    <w:rsid w:val="00914A28"/>
    <w:rsid w:val="00914D6E"/>
    <w:rsid w:val="009159BF"/>
    <w:rsid w:val="009162FF"/>
    <w:rsid w:val="009164B7"/>
    <w:rsid w:val="00917066"/>
    <w:rsid w:val="0092006F"/>
    <w:rsid w:val="009208F8"/>
    <w:rsid w:val="0092103F"/>
    <w:rsid w:val="00921776"/>
    <w:rsid w:val="00921EBF"/>
    <w:rsid w:val="0092200B"/>
    <w:rsid w:val="00922052"/>
    <w:rsid w:val="009226B0"/>
    <w:rsid w:val="00922BE5"/>
    <w:rsid w:val="00923B30"/>
    <w:rsid w:val="00924600"/>
    <w:rsid w:val="0092469B"/>
    <w:rsid w:val="00924EFF"/>
    <w:rsid w:val="0092729F"/>
    <w:rsid w:val="00927347"/>
    <w:rsid w:val="0092771A"/>
    <w:rsid w:val="009279F1"/>
    <w:rsid w:val="00927FB7"/>
    <w:rsid w:val="009307F7"/>
    <w:rsid w:val="00930AE0"/>
    <w:rsid w:val="0093128C"/>
    <w:rsid w:val="0093134A"/>
    <w:rsid w:val="00931854"/>
    <w:rsid w:val="00932500"/>
    <w:rsid w:val="00932B92"/>
    <w:rsid w:val="0093383D"/>
    <w:rsid w:val="00933BEB"/>
    <w:rsid w:val="00933F5B"/>
    <w:rsid w:val="00934633"/>
    <w:rsid w:val="009347FB"/>
    <w:rsid w:val="00934CD6"/>
    <w:rsid w:val="0093538F"/>
    <w:rsid w:val="0093610A"/>
    <w:rsid w:val="00936BF2"/>
    <w:rsid w:val="00936DB3"/>
    <w:rsid w:val="00936F6E"/>
    <w:rsid w:val="00937BAE"/>
    <w:rsid w:val="00937CF6"/>
    <w:rsid w:val="009411C1"/>
    <w:rsid w:val="009414CB"/>
    <w:rsid w:val="00943062"/>
    <w:rsid w:val="00943F2D"/>
    <w:rsid w:val="009446E1"/>
    <w:rsid w:val="00944B18"/>
    <w:rsid w:val="0094579A"/>
    <w:rsid w:val="00945E0F"/>
    <w:rsid w:val="00946B65"/>
    <w:rsid w:val="00946D60"/>
    <w:rsid w:val="00946D9F"/>
    <w:rsid w:val="00946E3C"/>
    <w:rsid w:val="00946F6B"/>
    <w:rsid w:val="0094723E"/>
    <w:rsid w:val="00947A3E"/>
    <w:rsid w:val="00950282"/>
    <w:rsid w:val="0095031C"/>
    <w:rsid w:val="009518EC"/>
    <w:rsid w:val="00951BC3"/>
    <w:rsid w:val="00951E59"/>
    <w:rsid w:val="00951F86"/>
    <w:rsid w:val="0095239F"/>
    <w:rsid w:val="00952C79"/>
    <w:rsid w:val="0095375E"/>
    <w:rsid w:val="00953CC2"/>
    <w:rsid w:val="00954083"/>
    <w:rsid w:val="009540D3"/>
    <w:rsid w:val="00954165"/>
    <w:rsid w:val="00954271"/>
    <w:rsid w:val="00954488"/>
    <w:rsid w:val="009544F3"/>
    <w:rsid w:val="00954DB8"/>
    <w:rsid w:val="00955916"/>
    <w:rsid w:val="00955CDE"/>
    <w:rsid w:val="00955DE1"/>
    <w:rsid w:val="00956DCE"/>
    <w:rsid w:val="00957133"/>
    <w:rsid w:val="009572CC"/>
    <w:rsid w:val="00957E44"/>
    <w:rsid w:val="00960226"/>
    <w:rsid w:val="00960444"/>
    <w:rsid w:val="009606A0"/>
    <w:rsid w:val="009609AC"/>
    <w:rsid w:val="00960C8E"/>
    <w:rsid w:val="009618D7"/>
    <w:rsid w:val="00961E81"/>
    <w:rsid w:val="0096285A"/>
    <w:rsid w:val="009629E8"/>
    <w:rsid w:val="00962C4D"/>
    <w:rsid w:val="009631C6"/>
    <w:rsid w:val="00964170"/>
    <w:rsid w:val="00966716"/>
    <w:rsid w:val="00966AE6"/>
    <w:rsid w:val="0096741F"/>
    <w:rsid w:val="009676A1"/>
    <w:rsid w:val="00967FCF"/>
    <w:rsid w:val="00970AC1"/>
    <w:rsid w:val="00970E49"/>
    <w:rsid w:val="0097227D"/>
    <w:rsid w:val="00972654"/>
    <w:rsid w:val="0097339D"/>
    <w:rsid w:val="009736F7"/>
    <w:rsid w:val="00974069"/>
    <w:rsid w:val="00974B39"/>
    <w:rsid w:val="00974DC2"/>
    <w:rsid w:val="00974EBD"/>
    <w:rsid w:val="00975368"/>
    <w:rsid w:val="00975604"/>
    <w:rsid w:val="009756EC"/>
    <w:rsid w:val="00975855"/>
    <w:rsid w:val="00975AF0"/>
    <w:rsid w:val="00975E63"/>
    <w:rsid w:val="00976072"/>
    <w:rsid w:val="009772AE"/>
    <w:rsid w:val="009775DA"/>
    <w:rsid w:val="009777CD"/>
    <w:rsid w:val="00977F73"/>
    <w:rsid w:val="009800BD"/>
    <w:rsid w:val="0098059E"/>
    <w:rsid w:val="0098074C"/>
    <w:rsid w:val="0098085B"/>
    <w:rsid w:val="00981941"/>
    <w:rsid w:val="00981EF2"/>
    <w:rsid w:val="00981F98"/>
    <w:rsid w:val="00982277"/>
    <w:rsid w:val="0098232B"/>
    <w:rsid w:val="00982785"/>
    <w:rsid w:val="00983E4F"/>
    <w:rsid w:val="00984519"/>
    <w:rsid w:val="009849CC"/>
    <w:rsid w:val="00984B76"/>
    <w:rsid w:val="00984B82"/>
    <w:rsid w:val="00984BF6"/>
    <w:rsid w:val="00985277"/>
    <w:rsid w:val="00985F67"/>
    <w:rsid w:val="009862EA"/>
    <w:rsid w:val="00987213"/>
    <w:rsid w:val="00987397"/>
    <w:rsid w:val="00990652"/>
    <w:rsid w:val="009909BD"/>
    <w:rsid w:val="00990C7B"/>
    <w:rsid w:val="00991422"/>
    <w:rsid w:val="0099166B"/>
    <w:rsid w:val="009920B3"/>
    <w:rsid w:val="00992348"/>
    <w:rsid w:val="009927A6"/>
    <w:rsid w:val="009927BD"/>
    <w:rsid w:val="00992B62"/>
    <w:rsid w:val="00992D8E"/>
    <w:rsid w:val="00992DBF"/>
    <w:rsid w:val="00994056"/>
    <w:rsid w:val="009942E2"/>
    <w:rsid w:val="009943CB"/>
    <w:rsid w:val="009948A5"/>
    <w:rsid w:val="009949FF"/>
    <w:rsid w:val="009953D6"/>
    <w:rsid w:val="0099541C"/>
    <w:rsid w:val="00995A48"/>
    <w:rsid w:val="009961D2"/>
    <w:rsid w:val="009A0044"/>
    <w:rsid w:val="009A0157"/>
    <w:rsid w:val="009A0A32"/>
    <w:rsid w:val="009A0CD5"/>
    <w:rsid w:val="009A0E79"/>
    <w:rsid w:val="009A0F67"/>
    <w:rsid w:val="009A1056"/>
    <w:rsid w:val="009A13FA"/>
    <w:rsid w:val="009A2102"/>
    <w:rsid w:val="009A2227"/>
    <w:rsid w:val="009A2749"/>
    <w:rsid w:val="009A2BF8"/>
    <w:rsid w:val="009A2FD3"/>
    <w:rsid w:val="009A301F"/>
    <w:rsid w:val="009A4C33"/>
    <w:rsid w:val="009A4D93"/>
    <w:rsid w:val="009A5583"/>
    <w:rsid w:val="009A593A"/>
    <w:rsid w:val="009A59F5"/>
    <w:rsid w:val="009A5B87"/>
    <w:rsid w:val="009A60DF"/>
    <w:rsid w:val="009A6C4A"/>
    <w:rsid w:val="009A6D19"/>
    <w:rsid w:val="009A7C40"/>
    <w:rsid w:val="009A7C79"/>
    <w:rsid w:val="009B0244"/>
    <w:rsid w:val="009B0CA2"/>
    <w:rsid w:val="009B0ED4"/>
    <w:rsid w:val="009B19E2"/>
    <w:rsid w:val="009B22A4"/>
    <w:rsid w:val="009B243C"/>
    <w:rsid w:val="009B2716"/>
    <w:rsid w:val="009B2A31"/>
    <w:rsid w:val="009B2DFC"/>
    <w:rsid w:val="009B2F1D"/>
    <w:rsid w:val="009B376D"/>
    <w:rsid w:val="009B3DF7"/>
    <w:rsid w:val="009B4427"/>
    <w:rsid w:val="009B55A0"/>
    <w:rsid w:val="009B59F8"/>
    <w:rsid w:val="009B5C5C"/>
    <w:rsid w:val="009B61AE"/>
    <w:rsid w:val="009B64F9"/>
    <w:rsid w:val="009B760B"/>
    <w:rsid w:val="009C05FB"/>
    <w:rsid w:val="009C1199"/>
    <w:rsid w:val="009C1635"/>
    <w:rsid w:val="009C1867"/>
    <w:rsid w:val="009C1BB0"/>
    <w:rsid w:val="009C1E34"/>
    <w:rsid w:val="009C2792"/>
    <w:rsid w:val="009C2C25"/>
    <w:rsid w:val="009C33B3"/>
    <w:rsid w:val="009C37FF"/>
    <w:rsid w:val="009C4A1B"/>
    <w:rsid w:val="009C4FA6"/>
    <w:rsid w:val="009C599A"/>
    <w:rsid w:val="009C5BEF"/>
    <w:rsid w:val="009C6C96"/>
    <w:rsid w:val="009C70E9"/>
    <w:rsid w:val="009C72EB"/>
    <w:rsid w:val="009D0293"/>
    <w:rsid w:val="009D02BF"/>
    <w:rsid w:val="009D09CA"/>
    <w:rsid w:val="009D0D1A"/>
    <w:rsid w:val="009D0D32"/>
    <w:rsid w:val="009D0ED2"/>
    <w:rsid w:val="009D1189"/>
    <w:rsid w:val="009D136F"/>
    <w:rsid w:val="009D15E9"/>
    <w:rsid w:val="009D1B41"/>
    <w:rsid w:val="009D236E"/>
    <w:rsid w:val="009D2976"/>
    <w:rsid w:val="009D2C2D"/>
    <w:rsid w:val="009D307B"/>
    <w:rsid w:val="009D3AEE"/>
    <w:rsid w:val="009D4387"/>
    <w:rsid w:val="009D46E6"/>
    <w:rsid w:val="009D48D0"/>
    <w:rsid w:val="009D4BEC"/>
    <w:rsid w:val="009D538F"/>
    <w:rsid w:val="009D59CE"/>
    <w:rsid w:val="009D5F92"/>
    <w:rsid w:val="009D6056"/>
    <w:rsid w:val="009D657C"/>
    <w:rsid w:val="009D6AE0"/>
    <w:rsid w:val="009D75B6"/>
    <w:rsid w:val="009D7F8F"/>
    <w:rsid w:val="009E1736"/>
    <w:rsid w:val="009E1EEB"/>
    <w:rsid w:val="009E1F4B"/>
    <w:rsid w:val="009E24BA"/>
    <w:rsid w:val="009E25A0"/>
    <w:rsid w:val="009E2A4C"/>
    <w:rsid w:val="009E2ABF"/>
    <w:rsid w:val="009E440C"/>
    <w:rsid w:val="009E50BE"/>
    <w:rsid w:val="009E5CF2"/>
    <w:rsid w:val="009E5E3A"/>
    <w:rsid w:val="009E65C6"/>
    <w:rsid w:val="009E73C5"/>
    <w:rsid w:val="009E7A71"/>
    <w:rsid w:val="009F0FBE"/>
    <w:rsid w:val="009F1007"/>
    <w:rsid w:val="009F12EC"/>
    <w:rsid w:val="009F1584"/>
    <w:rsid w:val="009F164B"/>
    <w:rsid w:val="009F2FC3"/>
    <w:rsid w:val="009F3078"/>
    <w:rsid w:val="009F351E"/>
    <w:rsid w:val="009F3803"/>
    <w:rsid w:val="009F4088"/>
    <w:rsid w:val="009F4451"/>
    <w:rsid w:val="009F4C96"/>
    <w:rsid w:val="009F4EA6"/>
    <w:rsid w:val="009F588C"/>
    <w:rsid w:val="009F598A"/>
    <w:rsid w:val="009F6480"/>
    <w:rsid w:val="009F71B6"/>
    <w:rsid w:val="009F747E"/>
    <w:rsid w:val="009F7B8B"/>
    <w:rsid w:val="00A00489"/>
    <w:rsid w:val="00A004E1"/>
    <w:rsid w:val="00A00AF7"/>
    <w:rsid w:val="00A00F7F"/>
    <w:rsid w:val="00A021A7"/>
    <w:rsid w:val="00A021DB"/>
    <w:rsid w:val="00A0233E"/>
    <w:rsid w:val="00A0262A"/>
    <w:rsid w:val="00A0297C"/>
    <w:rsid w:val="00A0306F"/>
    <w:rsid w:val="00A0342C"/>
    <w:rsid w:val="00A03C15"/>
    <w:rsid w:val="00A0473F"/>
    <w:rsid w:val="00A0568B"/>
    <w:rsid w:val="00A05AC8"/>
    <w:rsid w:val="00A05C60"/>
    <w:rsid w:val="00A05FC0"/>
    <w:rsid w:val="00A06103"/>
    <w:rsid w:val="00A06A48"/>
    <w:rsid w:val="00A0715D"/>
    <w:rsid w:val="00A071A8"/>
    <w:rsid w:val="00A072C4"/>
    <w:rsid w:val="00A07A00"/>
    <w:rsid w:val="00A1048B"/>
    <w:rsid w:val="00A11375"/>
    <w:rsid w:val="00A1163A"/>
    <w:rsid w:val="00A119B6"/>
    <w:rsid w:val="00A120EF"/>
    <w:rsid w:val="00A129FF"/>
    <w:rsid w:val="00A12B3B"/>
    <w:rsid w:val="00A12CAA"/>
    <w:rsid w:val="00A12D23"/>
    <w:rsid w:val="00A13325"/>
    <w:rsid w:val="00A1344C"/>
    <w:rsid w:val="00A139B9"/>
    <w:rsid w:val="00A13BE8"/>
    <w:rsid w:val="00A14020"/>
    <w:rsid w:val="00A14B7A"/>
    <w:rsid w:val="00A14C72"/>
    <w:rsid w:val="00A1516E"/>
    <w:rsid w:val="00A15642"/>
    <w:rsid w:val="00A15893"/>
    <w:rsid w:val="00A15D42"/>
    <w:rsid w:val="00A160FA"/>
    <w:rsid w:val="00A17820"/>
    <w:rsid w:val="00A17B68"/>
    <w:rsid w:val="00A201C5"/>
    <w:rsid w:val="00A20362"/>
    <w:rsid w:val="00A21688"/>
    <w:rsid w:val="00A21E24"/>
    <w:rsid w:val="00A229C8"/>
    <w:rsid w:val="00A22A3D"/>
    <w:rsid w:val="00A22ADC"/>
    <w:rsid w:val="00A231C4"/>
    <w:rsid w:val="00A23DAB"/>
    <w:rsid w:val="00A24CD9"/>
    <w:rsid w:val="00A254BD"/>
    <w:rsid w:val="00A25E5E"/>
    <w:rsid w:val="00A26CAC"/>
    <w:rsid w:val="00A27118"/>
    <w:rsid w:val="00A2757A"/>
    <w:rsid w:val="00A30434"/>
    <w:rsid w:val="00A30E3F"/>
    <w:rsid w:val="00A311BD"/>
    <w:rsid w:val="00A31833"/>
    <w:rsid w:val="00A3196C"/>
    <w:rsid w:val="00A3199D"/>
    <w:rsid w:val="00A32F7F"/>
    <w:rsid w:val="00A338E9"/>
    <w:rsid w:val="00A33C00"/>
    <w:rsid w:val="00A33FA0"/>
    <w:rsid w:val="00A35421"/>
    <w:rsid w:val="00A3597D"/>
    <w:rsid w:val="00A366FF"/>
    <w:rsid w:val="00A37363"/>
    <w:rsid w:val="00A40824"/>
    <w:rsid w:val="00A40C34"/>
    <w:rsid w:val="00A40E1E"/>
    <w:rsid w:val="00A41585"/>
    <w:rsid w:val="00A4175B"/>
    <w:rsid w:val="00A41E13"/>
    <w:rsid w:val="00A42E1A"/>
    <w:rsid w:val="00A43298"/>
    <w:rsid w:val="00A43A00"/>
    <w:rsid w:val="00A43BA6"/>
    <w:rsid w:val="00A43C67"/>
    <w:rsid w:val="00A43E69"/>
    <w:rsid w:val="00A44929"/>
    <w:rsid w:val="00A46169"/>
    <w:rsid w:val="00A468F5"/>
    <w:rsid w:val="00A46DD9"/>
    <w:rsid w:val="00A47184"/>
    <w:rsid w:val="00A47832"/>
    <w:rsid w:val="00A501AD"/>
    <w:rsid w:val="00A50338"/>
    <w:rsid w:val="00A515D7"/>
    <w:rsid w:val="00A51BD5"/>
    <w:rsid w:val="00A52718"/>
    <w:rsid w:val="00A52CFE"/>
    <w:rsid w:val="00A532C9"/>
    <w:rsid w:val="00A53573"/>
    <w:rsid w:val="00A5359C"/>
    <w:rsid w:val="00A54266"/>
    <w:rsid w:val="00A54291"/>
    <w:rsid w:val="00A54DB8"/>
    <w:rsid w:val="00A5563E"/>
    <w:rsid w:val="00A55B95"/>
    <w:rsid w:val="00A55D29"/>
    <w:rsid w:val="00A56E73"/>
    <w:rsid w:val="00A56F50"/>
    <w:rsid w:val="00A574E1"/>
    <w:rsid w:val="00A57C9E"/>
    <w:rsid w:val="00A57D3C"/>
    <w:rsid w:val="00A605DF"/>
    <w:rsid w:val="00A60BF3"/>
    <w:rsid w:val="00A60D47"/>
    <w:rsid w:val="00A60F86"/>
    <w:rsid w:val="00A61413"/>
    <w:rsid w:val="00A621AC"/>
    <w:rsid w:val="00A626B0"/>
    <w:rsid w:val="00A629DA"/>
    <w:rsid w:val="00A6331D"/>
    <w:rsid w:val="00A63CCF"/>
    <w:rsid w:val="00A64956"/>
    <w:rsid w:val="00A64AAA"/>
    <w:rsid w:val="00A65094"/>
    <w:rsid w:val="00A6516D"/>
    <w:rsid w:val="00A6558A"/>
    <w:rsid w:val="00A659E9"/>
    <w:rsid w:val="00A662B4"/>
    <w:rsid w:val="00A66339"/>
    <w:rsid w:val="00A6697D"/>
    <w:rsid w:val="00A66FA0"/>
    <w:rsid w:val="00A6756C"/>
    <w:rsid w:val="00A676E0"/>
    <w:rsid w:val="00A67AA4"/>
    <w:rsid w:val="00A70993"/>
    <w:rsid w:val="00A70C1E"/>
    <w:rsid w:val="00A71FAB"/>
    <w:rsid w:val="00A7294E"/>
    <w:rsid w:val="00A73746"/>
    <w:rsid w:val="00A73B70"/>
    <w:rsid w:val="00A73E34"/>
    <w:rsid w:val="00A73F38"/>
    <w:rsid w:val="00A74E54"/>
    <w:rsid w:val="00A75515"/>
    <w:rsid w:val="00A7577D"/>
    <w:rsid w:val="00A75848"/>
    <w:rsid w:val="00A760FC"/>
    <w:rsid w:val="00A761AE"/>
    <w:rsid w:val="00A76230"/>
    <w:rsid w:val="00A76ED7"/>
    <w:rsid w:val="00A77159"/>
    <w:rsid w:val="00A80B6D"/>
    <w:rsid w:val="00A80F60"/>
    <w:rsid w:val="00A811EF"/>
    <w:rsid w:val="00A813B6"/>
    <w:rsid w:val="00A81468"/>
    <w:rsid w:val="00A82ECB"/>
    <w:rsid w:val="00A835CE"/>
    <w:rsid w:val="00A836E5"/>
    <w:rsid w:val="00A83A25"/>
    <w:rsid w:val="00A8424D"/>
    <w:rsid w:val="00A84567"/>
    <w:rsid w:val="00A848CC"/>
    <w:rsid w:val="00A84BD7"/>
    <w:rsid w:val="00A85BF4"/>
    <w:rsid w:val="00A85E3D"/>
    <w:rsid w:val="00A866B2"/>
    <w:rsid w:val="00A86AB6"/>
    <w:rsid w:val="00A8712E"/>
    <w:rsid w:val="00A877B9"/>
    <w:rsid w:val="00A87DC0"/>
    <w:rsid w:val="00A9015F"/>
    <w:rsid w:val="00A909AA"/>
    <w:rsid w:val="00A910F7"/>
    <w:rsid w:val="00A9152A"/>
    <w:rsid w:val="00A91BF3"/>
    <w:rsid w:val="00A91D89"/>
    <w:rsid w:val="00A93688"/>
    <w:rsid w:val="00A939AE"/>
    <w:rsid w:val="00A93BA9"/>
    <w:rsid w:val="00A93BB9"/>
    <w:rsid w:val="00A93F3F"/>
    <w:rsid w:val="00A93FE5"/>
    <w:rsid w:val="00A94C27"/>
    <w:rsid w:val="00A94DEF"/>
    <w:rsid w:val="00A94EA1"/>
    <w:rsid w:val="00A9521A"/>
    <w:rsid w:val="00A9526C"/>
    <w:rsid w:val="00A959EF"/>
    <w:rsid w:val="00A95DC5"/>
    <w:rsid w:val="00A95DFE"/>
    <w:rsid w:val="00A95EFA"/>
    <w:rsid w:val="00A96CBF"/>
    <w:rsid w:val="00A96CE4"/>
    <w:rsid w:val="00A97A5E"/>
    <w:rsid w:val="00AA1351"/>
    <w:rsid w:val="00AA14AC"/>
    <w:rsid w:val="00AA180A"/>
    <w:rsid w:val="00AA1968"/>
    <w:rsid w:val="00AA1B9F"/>
    <w:rsid w:val="00AA23BD"/>
    <w:rsid w:val="00AA25A1"/>
    <w:rsid w:val="00AA29D1"/>
    <w:rsid w:val="00AA2B43"/>
    <w:rsid w:val="00AA2B8B"/>
    <w:rsid w:val="00AA30CE"/>
    <w:rsid w:val="00AA31F9"/>
    <w:rsid w:val="00AA32B7"/>
    <w:rsid w:val="00AA3727"/>
    <w:rsid w:val="00AA46E6"/>
    <w:rsid w:val="00AA506F"/>
    <w:rsid w:val="00AA67D1"/>
    <w:rsid w:val="00AA6802"/>
    <w:rsid w:val="00AA6AC7"/>
    <w:rsid w:val="00AA745A"/>
    <w:rsid w:val="00AA75CE"/>
    <w:rsid w:val="00AA78A1"/>
    <w:rsid w:val="00AA7C6C"/>
    <w:rsid w:val="00AB02B0"/>
    <w:rsid w:val="00AB03D7"/>
    <w:rsid w:val="00AB0554"/>
    <w:rsid w:val="00AB0734"/>
    <w:rsid w:val="00AB0CE0"/>
    <w:rsid w:val="00AB0F59"/>
    <w:rsid w:val="00AB0FF5"/>
    <w:rsid w:val="00AB190B"/>
    <w:rsid w:val="00AB1AD6"/>
    <w:rsid w:val="00AB1F68"/>
    <w:rsid w:val="00AB2260"/>
    <w:rsid w:val="00AB22A2"/>
    <w:rsid w:val="00AB26F1"/>
    <w:rsid w:val="00AB2C94"/>
    <w:rsid w:val="00AB323C"/>
    <w:rsid w:val="00AB3291"/>
    <w:rsid w:val="00AB4087"/>
    <w:rsid w:val="00AB4C36"/>
    <w:rsid w:val="00AB4D76"/>
    <w:rsid w:val="00AB4F82"/>
    <w:rsid w:val="00AB549A"/>
    <w:rsid w:val="00AB5D07"/>
    <w:rsid w:val="00AB5DFE"/>
    <w:rsid w:val="00AB63C2"/>
    <w:rsid w:val="00AB640A"/>
    <w:rsid w:val="00AB6A1F"/>
    <w:rsid w:val="00AB6A82"/>
    <w:rsid w:val="00AB6EAA"/>
    <w:rsid w:val="00AB79E8"/>
    <w:rsid w:val="00AB7BC2"/>
    <w:rsid w:val="00AC024B"/>
    <w:rsid w:val="00AC0327"/>
    <w:rsid w:val="00AC0CEE"/>
    <w:rsid w:val="00AC1206"/>
    <w:rsid w:val="00AC1B0D"/>
    <w:rsid w:val="00AC1BB9"/>
    <w:rsid w:val="00AC1E85"/>
    <w:rsid w:val="00AC2161"/>
    <w:rsid w:val="00AC27C9"/>
    <w:rsid w:val="00AC2FB1"/>
    <w:rsid w:val="00AC36D0"/>
    <w:rsid w:val="00AC37D9"/>
    <w:rsid w:val="00AC5AC8"/>
    <w:rsid w:val="00AC5AC9"/>
    <w:rsid w:val="00AC5BBE"/>
    <w:rsid w:val="00AC5E81"/>
    <w:rsid w:val="00AC727D"/>
    <w:rsid w:val="00AC7AAB"/>
    <w:rsid w:val="00AC7C47"/>
    <w:rsid w:val="00AC7D04"/>
    <w:rsid w:val="00AC7E26"/>
    <w:rsid w:val="00AD007C"/>
    <w:rsid w:val="00AD0158"/>
    <w:rsid w:val="00AD0ADB"/>
    <w:rsid w:val="00AD0E67"/>
    <w:rsid w:val="00AD180D"/>
    <w:rsid w:val="00AD23D6"/>
    <w:rsid w:val="00AD2A16"/>
    <w:rsid w:val="00AD2C25"/>
    <w:rsid w:val="00AD2FEE"/>
    <w:rsid w:val="00AD39A1"/>
    <w:rsid w:val="00AD46EF"/>
    <w:rsid w:val="00AD53C3"/>
    <w:rsid w:val="00AD5669"/>
    <w:rsid w:val="00AD5ACF"/>
    <w:rsid w:val="00AD5FCE"/>
    <w:rsid w:val="00AD632B"/>
    <w:rsid w:val="00AD6496"/>
    <w:rsid w:val="00AD6916"/>
    <w:rsid w:val="00AD6B55"/>
    <w:rsid w:val="00AD6EEC"/>
    <w:rsid w:val="00AD7AA8"/>
    <w:rsid w:val="00AD7AF3"/>
    <w:rsid w:val="00AD7B30"/>
    <w:rsid w:val="00AE0616"/>
    <w:rsid w:val="00AE0641"/>
    <w:rsid w:val="00AE084C"/>
    <w:rsid w:val="00AE09C1"/>
    <w:rsid w:val="00AE1292"/>
    <w:rsid w:val="00AE134B"/>
    <w:rsid w:val="00AE190A"/>
    <w:rsid w:val="00AE1C83"/>
    <w:rsid w:val="00AE20CB"/>
    <w:rsid w:val="00AE2538"/>
    <w:rsid w:val="00AE2672"/>
    <w:rsid w:val="00AE3D6E"/>
    <w:rsid w:val="00AE40EC"/>
    <w:rsid w:val="00AE47AF"/>
    <w:rsid w:val="00AE47CB"/>
    <w:rsid w:val="00AE4BDE"/>
    <w:rsid w:val="00AE5019"/>
    <w:rsid w:val="00AE5C71"/>
    <w:rsid w:val="00AE617B"/>
    <w:rsid w:val="00AE6216"/>
    <w:rsid w:val="00AE6276"/>
    <w:rsid w:val="00AE6319"/>
    <w:rsid w:val="00AE6612"/>
    <w:rsid w:val="00AE6833"/>
    <w:rsid w:val="00AE6B75"/>
    <w:rsid w:val="00AE6BA1"/>
    <w:rsid w:val="00AE6E15"/>
    <w:rsid w:val="00AE6E6E"/>
    <w:rsid w:val="00AE6E9D"/>
    <w:rsid w:val="00AE750B"/>
    <w:rsid w:val="00AE7884"/>
    <w:rsid w:val="00AF10B3"/>
    <w:rsid w:val="00AF1328"/>
    <w:rsid w:val="00AF17A7"/>
    <w:rsid w:val="00AF2C4C"/>
    <w:rsid w:val="00AF3378"/>
    <w:rsid w:val="00AF3A53"/>
    <w:rsid w:val="00AF4581"/>
    <w:rsid w:val="00AF4A0A"/>
    <w:rsid w:val="00AF4ACB"/>
    <w:rsid w:val="00AF586F"/>
    <w:rsid w:val="00AF59F9"/>
    <w:rsid w:val="00AF651E"/>
    <w:rsid w:val="00AF6591"/>
    <w:rsid w:val="00AF66F8"/>
    <w:rsid w:val="00AF69A7"/>
    <w:rsid w:val="00AF6D23"/>
    <w:rsid w:val="00AF7290"/>
    <w:rsid w:val="00AF7491"/>
    <w:rsid w:val="00AF7D5C"/>
    <w:rsid w:val="00AF7FA9"/>
    <w:rsid w:val="00B0081F"/>
    <w:rsid w:val="00B00BD5"/>
    <w:rsid w:val="00B0143A"/>
    <w:rsid w:val="00B0144A"/>
    <w:rsid w:val="00B01806"/>
    <w:rsid w:val="00B02958"/>
    <w:rsid w:val="00B0319C"/>
    <w:rsid w:val="00B034B3"/>
    <w:rsid w:val="00B03981"/>
    <w:rsid w:val="00B04C39"/>
    <w:rsid w:val="00B04FEA"/>
    <w:rsid w:val="00B05C40"/>
    <w:rsid w:val="00B06231"/>
    <w:rsid w:val="00B063E0"/>
    <w:rsid w:val="00B06CA7"/>
    <w:rsid w:val="00B06D84"/>
    <w:rsid w:val="00B07FCF"/>
    <w:rsid w:val="00B10355"/>
    <w:rsid w:val="00B10C3F"/>
    <w:rsid w:val="00B10ED0"/>
    <w:rsid w:val="00B10FE5"/>
    <w:rsid w:val="00B112A6"/>
    <w:rsid w:val="00B112C2"/>
    <w:rsid w:val="00B11AA3"/>
    <w:rsid w:val="00B11D57"/>
    <w:rsid w:val="00B11F26"/>
    <w:rsid w:val="00B12315"/>
    <w:rsid w:val="00B128CA"/>
    <w:rsid w:val="00B12CB7"/>
    <w:rsid w:val="00B12D03"/>
    <w:rsid w:val="00B12DC6"/>
    <w:rsid w:val="00B1332C"/>
    <w:rsid w:val="00B1404B"/>
    <w:rsid w:val="00B1484C"/>
    <w:rsid w:val="00B14CF9"/>
    <w:rsid w:val="00B14FC9"/>
    <w:rsid w:val="00B157B9"/>
    <w:rsid w:val="00B169D7"/>
    <w:rsid w:val="00B173AB"/>
    <w:rsid w:val="00B17CDF"/>
    <w:rsid w:val="00B20870"/>
    <w:rsid w:val="00B20A26"/>
    <w:rsid w:val="00B20A2D"/>
    <w:rsid w:val="00B20B31"/>
    <w:rsid w:val="00B20C8C"/>
    <w:rsid w:val="00B20E68"/>
    <w:rsid w:val="00B228CA"/>
    <w:rsid w:val="00B232DD"/>
    <w:rsid w:val="00B23521"/>
    <w:rsid w:val="00B236DE"/>
    <w:rsid w:val="00B23B15"/>
    <w:rsid w:val="00B23D8D"/>
    <w:rsid w:val="00B23F28"/>
    <w:rsid w:val="00B2472F"/>
    <w:rsid w:val="00B247B8"/>
    <w:rsid w:val="00B24A2B"/>
    <w:rsid w:val="00B24E5D"/>
    <w:rsid w:val="00B259D4"/>
    <w:rsid w:val="00B267A6"/>
    <w:rsid w:val="00B267AC"/>
    <w:rsid w:val="00B30F41"/>
    <w:rsid w:val="00B31063"/>
    <w:rsid w:val="00B32FBA"/>
    <w:rsid w:val="00B333F3"/>
    <w:rsid w:val="00B347BF"/>
    <w:rsid w:val="00B3556D"/>
    <w:rsid w:val="00B35940"/>
    <w:rsid w:val="00B3594F"/>
    <w:rsid w:val="00B35D8C"/>
    <w:rsid w:val="00B36637"/>
    <w:rsid w:val="00B36D5F"/>
    <w:rsid w:val="00B3719C"/>
    <w:rsid w:val="00B377E8"/>
    <w:rsid w:val="00B37A9C"/>
    <w:rsid w:val="00B37CB9"/>
    <w:rsid w:val="00B40308"/>
    <w:rsid w:val="00B40BBD"/>
    <w:rsid w:val="00B40D8C"/>
    <w:rsid w:val="00B41035"/>
    <w:rsid w:val="00B420F6"/>
    <w:rsid w:val="00B42125"/>
    <w:rsid w:val="00B428CD"/>
    <w:rsid w:val="00B43402"/>
    <w:rsid w:val="00B4371D"/>
    <w:rsid w:val="00B43C62"/>
    <w:rsid w:val="00B441B8"/>
    <w:rsid w:val="00B44382"/>
    <w:rsid w:val="00B45674"/>
    <w:rsid w:val="00B45EB4"/>
    <w:rsid w:val="00B46106"/>
    <w:rsid w:val="00B468BE"/>
    <w:rsid w:val="00B47046"/>
    <w:rsid w:val="00B477CC"/>
    <w:rsid w:val="00B47FFC"/>
    <w:rsid w:val="00B50E43"/>
    <w:rsid w:val="00B517D4"/>
    <w:rsid w:val="00B51B82"/>
    <w:rsid w:val="00B51C56"/>
    <w:rsid w:val="00B51FBA"/>
    <w:rsid w:val="00B524A6"/>
    <w:rsid w:val="00B526AD"/>
    <w:rsid w:val="00B52751"/>
    <w:rsid w:val="00B5427A"/>
    <w:rsid w:val="00B542C2"/>
    <w:rsid w:val="00B54B74"/>
    <w:rsid w:val="00B55AC5"/>
    <w:rsid w:val="00B55FB8"/>
    <w:rsid w:val="00B56157"/>
    <w:rsid w:val="00B56355"/>
    <w:rsid w:val="00B567F8"/>
    <w:rsid w:val="00B56A51"/>
    <w:rsid w:val="00B56B62"/>
    <w:rsid w:val="00B570CC"/>
    <w:rsid w:val="00B572D3"/>
    <w:rsid w:val="00B572F3"/>
    <w:rsid w:val="00B57FC6"/>
    <w:rsid w:val="00B606B7"/>
    <w:rsid w:val="00B607B2"/>
    <w:rsid w:val="00B60885"/>
    <w:rsid w:val="00B60EC8"/>
    <w:rsid w:val="00B618A8"/>
    <w:rsid w:val="00B62228"/>
    <w:rsid w:val="00B63370"/>
    <w:rsid w:val="00B6377B"/>
    <w:rsid w:val="00B637CF"/>
    <w:rsid w:val="00B6385A"/>
    <w:rsid w:val="00B63C95"/>
    <w:rsid w:val="00B6404F"/>
    <w:rsid w:val="00B64DCD"/>
    <w:rsid w:val="00B653D5"/>
    <w:rsid w:val="00B66D11"/>
    <w:rsid w:val="00B66E0E"/>
    <w:rsid w:val="00B67393"/>
    <w:rsid w:val="00B6770E"/>
    <w:rsid w:val="00B6776E"/>
    <w:rsid w:val="00B67F86"/>
    <w:rsid w:val="00B70242"/>
    <w:rsid w:val="00B70EF9"/>
    <w:rsid w:val="00B7183E"/>
    <w:rsid w:val="00B71ADD"/>
    <w:rsid w:val="00B721D2"/>
    <w:rsid w:val="00B72938"/>
    <w:rsid w:val="00B73886"/>
    <w:rsid w:val="00B73EB4"/>
    <w:rsid w:val="00B7542A"/>
    <w:rsid w:val="00B755B0"/>
    <w:rsid w:val="00B7667B"/>
    <w:rsid w:val="00B767FF"/>
    <w:rsid w:val="00B77330"/>
    <w:rsid w:val="00B77775"/>
    <w:rsid w:val="00B77D1D"/>
    <w:rsid w:val="00B77E75"/>
    <w:rsid w:val="00B804A1"/>
    <w:rsid w:val="00B806C5"/>
    <w:rsid w:val="00B8189F"/>
    <w:rsid w:val="00B818FE"/>
    <w:rsid w:val="00B81A78"/>
    <w:rsid w:val="00B82054"/>
    <w:rsid w:val="00B82BCE"/>
    <w:rsid w:val="00B830C2"/>
    <w:rsid w:val="00B830DC"/>
    <w:rsid w:val="00B83159"/>
    <w:rsid w:val="00B83355"/>
    <w:rsid w:val="00B841B9"/>
    <w:rsid w:val="00B845F0"/>
    <w:rsid w:val="00B84705"/>
    <w:rsid w:val="00B84CEF"/>
    <w:rsid w:val="00B85E65"/>
    <w:rsid w:val="00B85F20"/>
    <w:rsid w:val="00B86444"/>
    <w:rsid w:val="00B866C7"/>
    <w:rsid w:val="00B86862"/>
    <w:rsid w:val="00B87476"/>
    <w:rsid w:val="00B879D9"/>
    <w:rsid w:val="00B87EF7"/>
    <w:rsid w:val="00B90EE6"/>
    <w:rsid w:val="00B91985"/>
    <w:rsid w:val="00B91EF2"/>
    <w:rsid w:val="00B91F7A"/>
    <w:rsid w:val="00B92158"/>
    <w:rsid w:val="00B9221A"/>
    <w:rsid w:val="00B922F8"/>
    <w:rsid w:val="00B92441"/>
    <w:rsid w:val="00B92929"/>
    <w:rsid w:val="00B9353D"/>
    <w:rsid w:val="00B943D9"/>
    <w:rsid w:val="00B951C3"/>
    <w:rsid w:val="00B95F64"/>
    <w:rsid w:val="00B96BEF"/>
    <w:rsid w:val="00B97799"/>
    <w:rsid w:val="00BA0A1B"/>
    <w:rsid w:val="00BA12B4"/>
    <w:rsid w:val="00BA1832"/>
    <w:rsid w:val="00BA25E4"/>
    <w:rsid w:val="00BA3043"/>
    <w:rsid w:val="00BA4634"/>
    <w:rsid w:val="00BA5987"/>
    <w:rsid w:val="00BA63EC"/>
    <w:rsid w:val="00BA7107"/>
    <w:rsid w:val="00BA747A"/>
    <w:rsid w:val="00BA7591"/>
    <w:rsid w:val="00BA7740"/>
    <w:rsid w:val="00BA7BE8"/>
    <w:rsid w:val="00BB0016"/>
    <w:rsid w:val="00BB0553"/>
    <w:rsid w:val="00BB179F"/>
    <w:rsid w:val="00BB3184"/>
    <w:rsid w:val="00BB496E"/>
    <w:rsid w:val="00BB4BE6"/>
    <w:rsid w:val="00BB4CBB"/>
    <w:rsid w:val="00BB50AB"/>
    <w:rsid w:val="00BB551D"/>
    <w:rsid w:val="00BB6309"/>
    <w:rsid w:val="00BB64E4"/>
    <w:rsid w:val="00BB71B5"/>
    <w:rsid w:val="00BB735C"/>
    <w:rsid w:val="00BC0A77"/>
    <w:rsid w:val="00BC1048"/>
    <w:rsid w:val="00BC1881"/>
    <w:rsid w:val="00BC2069"/>
    <w:rsid w:val="00BC26BC"/>
    <w:rsid w:val="00BC2767"/>
    <w:rsid w:val="00BC28E7"/>
    <w:rsid w:val="00BC31FC"/>
    <w:rsid w:val="00BC326B"/>
    <w:rsid w:val="00BC3D10"/>
    <w:rsid w:val="00BC4BE5"/>
    <w:rsid w:val="00BC5FD4"/>
    <w:rsid w:val="00BC6456"/>
    <w:rsid w:val="00BC7F32"/>
    <w:rsid w:val="00BD04E3"/>
    <w:rsid w:val="00BD0768"/>
    <w:rsid w:val="00BD0C12"/>
    <w:rsid w:val="00BD126D"/>
    <w:rsid w:val="00BD156F"/>
    <w:rsid w:val="00BD1B31"/>
    <w:rsid w:val="00BD1D07"/>
    <w:rsid w:val="00BD1F20"/>
    <w:rsid w:val="00BD1FF5"/>
    <w:rsid w:val="00BD21D7"/>
    <w:rsid w:val="00BD24FF"/>
    <w:rsid w:val="00BD3377"/>
    <w:rsid w:val="00BD3474"/>
    <w:rsid w:val="00BD3C62"/>
    <w:rsid w:val="00BD3EAD"/>
    <w:rsid w:val="00BD4E86"/>
    <w:rsid w:val="00BD53C9"/>
    <w:rsid w:val="00BD5571"/>
    <w:rsid w:val="00BD5663"/>
    <w:rsid w:val="00BD64E4"/>
    <w:rsid w:val="00BD677D"/>
    <w:rsid w:val="00BD6D12"/>
    <w:rsid w:val="00BD7FBA"/>
    <w:rsid w:val="00BE0A25"/>
    <w:rsid w:val="00BE1281"/>
    <w:rsid w:val="00BE1322"/>
    <w:rsid w:val="00BE1423"/>
    <w:rsid w:val="00BE1433"/>
    <w:rsid w:val="00BE16FF"/>
    <w:rsid w:val="00BE1C42"/>
    <w:rsid w:val="00BE1DEE"/>
    <w:rsid w:val="00BE242C"/>
    <w:rsid w:val="00BE25AA"/>
    <w:rsid w:val="00BE266E"/>
    <w:rsid w:val="00BE2741"/>
    <w:rsid w:val="00BE2E39"/>
    <w:rsid w:val="00BE3732"/>
    <w:rsid w:val="00BE42CE"/>
    <w:rsid w:val="00BE45F3"/>
    <w:rsid w:val="00BE5048"/>
    <w:rsid w:val="00BE528C"/>
    <w:rsid w:val="00BE57E0"/>
    <w:rsid w:val="00BE59A7"/>
    <w:rsid w:val="00BE5EA3"/>
    <w:rsid w:val="00BE655C"/>
    <w:rsid w:val="00BE6A2B"/>
    <w:rsid w:val="00BE77F0"/>
    <w:rsid w:val="00BE7D0C"/>
    <w:rsid w:val="00BE7DF1"/>
    <w:rsid w:val="00BE7E66"/>
    <w:rsid w:val="00BF0114"/>
    <w:rsid w:val="00BF0DAD"/>
    <w:rsid w:val="00BF1751"/>
    <w:rsid w:val="00BF1EBA"/>
    <w:rsid w:val="00BF1F38"/>
    <w:rsid w:val="00BF21F5"/>
    <w:rsid w:val="00BF2213"/>
    <w:rsid w:val="00BF2361"/>
    <w:rsid w:val="00BF24EF"/>
    <w:rsid w:val="00BF2920"/>
    <w:rsid w:val="00BF2A47"/>
    <w:rsid w:val="00BF2BE7"/>
    <w:rsid w:val="00BF30EF"/>
    <w:rsid w:val="00BF3B84"/>
    <w:rsid w:val="00BF40E6"/>
    <w:rsid w:val="00BF42F8"/>
    <w:rsid w:val="00BF49EF"/>
    <w:rsid w:val="00BF5375"/>
    <w:rsid w:val="00BF5540"/>
    <w:rsid w:val="00BF57B2"/>
    <w:rsid w:val="00BF5A1E"/>
    <w:rsid w:val="00BF61C3"/>
    <w:rsid w:val="00BF621E"/>
    <w:rsid w:val="00BF62A5"/>
    <w:rsid w:val="00BF6A2F"/>
    <w:rsid w:val="00BF6C9D"/>
    <w:rsid w:val="00BF7F0F"/>
    <w:rsid w:val="00C0073C"/>
    <w:rsid w:val="00C008B5"/>
    <w:rsid w:val="00C00B2E"/>
    <w:rsid w:val="00C00D04"/>
    <w:rsid w:val="00C00F4D"/>
    <w:rsid w:val="00C023B0"/>
    <w:rsid w:val="00C023CD"/>
    <w:rsid w:val="00C025A0"/>
    <w:rsid w:val="00C0315B"/>
    <w:rsid w:val="00C0347F"/>
    <w:rsid w:val="00C03974"/>
    <w:rsid w:val="00C045CB"/>
    <w:rsid w:val="00C056E0"/>
    <w:rsid w:val="00C06533"/>
    <w:rsid w:val="00C104FC"/>
    <w:rsid w:val="00C10639"/>
    <w:rsid w:val="00C109FF"/>
    <w:rsid w:val="00C10BF3"/>
    <w:rsid w:val="00C11241"/>
    <w:rsid w:val="00C112A7"/>
    <w:rsid w:val="00C1138E"/>
    <w:rsid w:val="00C12226"/>
    <w:rsid w:val="00C12263"/>
    <w:rsid w:val="00C125F6"/>
    <w:rsid w:val="00C12D9E"/>
    <w:rsid w:val="00C13132"/>
    <w:rsid w:val="00C151E8"/>
    <w:rsid w:val="00C15358"/>
    <w:rsid w:val="00C1537D"/>
    <w:rsid w:val="00C15CE7"/>
    <w:rsid w:val="00C164E0"/>
    <w:rsid w:val="00C16647"/>
    <w:rsid w:val="00C16810"/>
    <w:rsid w:val="00C16E56"/>
    <w:rsid w:val="00C17100"/>
    <w:rsid w:val="00C172F5"/>
    <w:rsid w:val="00C17E85"/>
    <w:rsid w:val="00C20640"/>
    <w:rsid w:val="00C20882"/>
    <w:rsid w:val="00C209A3"/>
    <w:rsid w:val="00C212C5"/>
    <w:rsid w:val="00C213BA"/>
    <w:rsid w:val="00C21B1A"/>
    <w:rsid w:val="00C2296E"/>
    <w:rsid w:val="00C22DE4"/>
    <w:rsid w:val="00C236FF"/>
    <w:rsid w:val="00C23975"/>
    <w:rsid w:val="00C23E5E"/>
    <w:rsid w:val="00C2423C"/>
    <w:rsid w:val="00C2468F"/>
    <w:rsid w:val="00C250D8"/>
    <w:rsid w:val="00C25100"/>
    <w:rsid w:val="00C25256"/>
    <w:rsid w:val="00C254BA"/>
    <w:rsid w:val="00C256AC"/>
    <w:rsid w:val="00C256DE"/>
    <w:rsid w:val="00C25EF0"/>
    <w:rsid w:val="00C26142"/>
    <w:rsid w:val="00C27C5B"/>
    <w:rsid w:val="00C30668"/>
    <w:rsid w:val="00C30A07"/>
    <w:rsid w:val="00C30A10"/>
    <w:rsid w:val="00C30EE6"/>
    <w:rsid w:val="00C30FFB"/>
    <w:rsid w:val="00C31A02"/>
    <w:rsid w:val="00C3261B"/>
    <w:rsid w:val="00C32951"/>
    <w:rsid w:val="00C32F5A"/>
    <w:rsid w:val="00C33979"/>
    <w:rsid w:val="00C33A1D"/>
    <w:rsid w:val="00C33F5B"/>
    <w:rsid w:val="00C341EE"/>
    <w:rsid w:val="00C34245"/>
    <w:rsid w:val="00C34CF2"/>
    <w:rsid w:val="00C36263"/>
    <w:rsid w:val="00C3712F"/>
    <w:rsid w:val="00C3772F"/>
    <w:rsid w:val="00C37910"/>
    <w:rsid w:val="00C379CC"/>
    <w:rsid w:val="00C41552"/>
    <w:rsid w:val="00C41579"/>
    <w:rsid w:val="00C427BB"/>
    <w:rsid w:val="00C42DCF"/>
    <w:rsid w:val="00C42DD6"/>
    <w:rsid w:val="00C43850"/>
    <w:rsid w:val="00C4464E"/>
    <w:rsid w:val="00C44744"/>
    <w:rsid w:val="00C44E45"/>
    <w:rsid w:val="00C44F26"/>
    <w:rsid w:val="00C45160"/>
    <w:rsid w:val="00C45235"/>
    <w:rsid w:val="00C4548B"/>
    <w:rsid w:val="00C457CF"/>
    <w:rsid w:val="00C4594C"/>
    <w:rsid w:val="00C463CC"/>
    <w:rsid w:val="00C47C6D"/>
    <w:rsid w:val="00C47CB4"/>
    <w:rsid w:val="00C50071"/>
    <w:rsid w:val="00C5050E"/>
    <w:rsid w:val="00C505AF"/>
    <w:rsid w:val="00C50D14"/>
    <w:rsid w:val="00C50DB8"/>
    <w:rsid w:val="00C518AA"/>
    <w:rsid w:val="00C51973"/>
    <w:rsid w:val="00C52B03"/>
    <w:rsid w:val="00C52E9C"/>
    <w:rsid w:val="00C5363D"/>
    <w:rsid w:val="00C536EA"/>
    <w:rsid w:val="00C5394E"/>
    <w:rsid w:val="00C53D40"/>
    <w:rsid w:val="00C556BF"/>
    <w:rsid w:val="00C559DA"/>
    <w:rsid w:val="00C55BE3"/>
    <w:rsid w:val="00C565F8"/>
    <w:rsid w:val="00C572D8"/>
    <w:rsid w:val="00C57E3F"/>
    <w:rsid w:val="00C6039C"/>
    <w:rsid w:val="00C606CC"/>
    <w:rsid w:val="00C6074B"/>
    <w:rsid w:val="00C60D91"/>
    <w:rsid w:val="00C60DAA"/>
    <w:rsid w:val="00C6174B"/>
    <w:rsid w:val="00C6210A"/>
    <w:rsid w:val="00C62138"/>
    <w:rsid w:val="00C6215A"/>
    <w:rsid w:val="00C62939"/>
    <w:rsid w:val="00C629B1"/>
    <w:rsid w:val="00C632E1"/>
    <w:rsid w:val="00C63FA6"/>
    <w:rsid w:val="00C6421A"/>
    <w:rsid w:val="00C645E9"/>
    <w:rsid w:val="00C64CE4"/>
    <w:rsid w:val="00C64E68"/>
    <w:rsid w:val="00C64ECD"/>
    <w:rsid w:val="00C64FEC"/>
    <w:rsid w:val="00C65034"/>
    <w:rsid w:val="00C67180"/>
    <w:rsid w:val="00C6745B"/>
    <w:rsid w:val="00C7142E"/>
    <w:rsid w:val="00C719A5"/>
    <w:rsid w:val="00C72093"/>
    <w:rsid w:val="00C728F9"/>
    <w:rsid w:val="00C7291A"/>
    <w:rsid w:val="00C73103"/>
    <w:rsid w:val="00C733C9"/>
    <w:rsid w:val="00C73C6C"/>
    <w:rsid w:val="00C74A5A"/>
    <w:rsid w:val="00C7533F"/>
    <w:rsid w:val="00C75349"/>
    <w:rsid w:val="00C7573D"/>
    <w:rsid w:val="00C757FF"/>
    <w:rsid w:val="00C75B46"/>
    <w:rsid w:val="00C76BE6"/>
    <w:rsid w:val="00C776A9"/>
    <w:rsid w:val="00C776C6"/>
    <w:rsid w:val="00C7785D"/>
    <w:rsid w:val="00C77A75"/>
    <w:rsid w:val="00C80CEC"/>
    <w:rsid w:val="00C816B8"/>
    <w:rsid w:val="00C81B08"/>
    <w:rsid w:val="00C81EC6"/>
    <w:rsid w:val="00C821B9"/>
    <w:rsid w:val="00C82346"/>
    <w:rsid w:val="00C82847"/>
    <w:rsid w:val="00C82D9B"/>
    <w:rsid w:val="00C82F1E"/>
    <w:rsid w:val="00C83DB4"/>
    <w:rsid w:val="00C83DFB"/>
    <w:rsid w:val="00C8422A"/>
    <w:rsid w:val="00C849A8"/>
    <w:rsid w:val="00C84D9E"/>
    <w:rsid w:val="00C85833"/>
    <w:rsid w:val="00C85900"/>
    <w:rsid w:val="00C85E6E"/>
    <w:rsid w:val="00C86E41"/>
    <w:rsid w:val="00C86E83"/>
    <w:rsid w:val="00C87570"/>
    <w:rsid w:val="00C87BA6"/>
    <w:rsid w:val="00C87CBA"/>
    <w:rsid w:val="00C90299"/>
    <w:rsid w:val="00C90D60"/>
    <w:rsid w:val="00C91163"/>
    <w:rsid w:val="00C91D4F"/>
    <w:rsid w:val="00C9300F"/>
    <w:rsid w:val="00C934C1"/>
    <w:rsid w:val="00C942C8"/>
    <w:rsid w:val="00C947E3"/>
    <w:rsid w:val="00C94868"/>
    <w:rsid w:val="00C9525A"/>
    <w:rsid w:val="00C952D5"/>
    <w:rsid w:val="00C964E6"/>
    <w:rsid w:val="00C97EF4"/>
    <w:rsid w:val="00CA0473"/>
    <w:rsid w:val="00CA0859"/>
    <w:rsid w:val="00CA0966"/>
    <w:rsid w:val="00CA0FDA"/>
    <w:rsid w:val="00CA1185"/>
    <w:rsid w:val="00CA1813"/>
    <w:rsid w:val="00CA28CA"/>
    <w:rsid w:val="00CA3282"/>
    <w:rsid w:val="00CA33FA"/>
    <w:rsid w:val="00CA374C"/>
    <w:rsid w:val="00CA3B16"/>
    <w:rsid w:val="00CA3D08"/>
    <w:rsid w:val="00CA4E58"/>
    <w:rsid w:val="00CA51FB"/>
    <w:rsid w:val="00CA5BF8"/>
    <w:rsid w:val="00CA5E2C"/>
    <w:rsid w:val="00CA6085"/>
    <w:rsid w:val="00CA652C"/>
    <w:rsid w:val="00CA67CF"/>
    <w:rsid w:val="00CA6D28"/>
    <w:rsid w:val="00CA738F"/>
    <w:rsid w:val="00CA75AB"/>
    <w:rsid w:val="00CA7A4F"/>
    <w:rsid w:val="00CA7F0C"/>
    <w:rsid w:val="00CB0F84"/>
    <w:rsid w:val="00CB1FF8"/>
    <w:rsid w:val="00CB28AC"/>
    <w:rsid w:val="00CB2E25"/>
    <w:rsid w:val="00CB2EF8"/>
    <w:rsid w:val="00CB3DCE"/>
    <w:rsid w:val="00CB495C"/>
    <w:rsid w:val="00CB4DB8"/>
    <w:rsid w:val="00CB4EEA"/>
    <w:rsid w:val="00CB58E1"/>
    <w:rsid w:val="00CB5E81"/>
    <w:rsid w:val="00CB5EFF"/>
    <w:rsid w:val="00CB5F22"/>
    <w:rsid w:val="00CB6CCD"/>
    <w:rsid w:val="00CB72E1"/>
    <w:rsid w:val="00CB7388"/>
    <w:rsid w:val="00CB73A0"/>
    <w:rsid w:val="00CB7D83"/>
    <w:rsid w:val="00CB7DA6"/>
    <w:rsid w:val="00CB7EDF"/>
    <w:rsid w:val="00CC012F"/>
    <w:rsid w:val="00CC0903"/>
    <w:rsid w:val="00CC0B72"/>
    <w:rsid w:val="00CC141F"/>
    <w:rsid w:val="00CC14B9"/>
    <w:rsid w:val="00CC1C5F"/>
    <w:rsid w:val="00CC23C5"/>
    <w:rsid w:val="00CC28EE"/>
    <w:rsid w:val="00CC2E0D"/>
    <w:rsid w:val="00CC2F74"/>
    <w:rsid w:val="00CC3A9A"/>
    <w:rsid w:val="00CC3DE6"/>
    <w:rsid w:val="00CC3E2D"/>
    <w:rsid w:val="00CC3EE8"/>
    <w:rsid w:val="00CC4638"/>
    <w:rsid w:val="00CC4CDF"/>
    <w:rsid w:val="00CC5072"/>
    <w:rsid w:val="00CC5483"/>
    <w:rsid w:val="00CC554B"/>
    <w:rsid w:val="00CC60D7"/>
    <w:rsid w:val="00CC6272"/>
    <w:rsid w:val="00CC6FAE"/>
    <w:rsid w:val="00CC72F0"/>
    <w:rsid w:val="00CC74F2"/>
    <w:rsid w:val="00CC7634"/>
    <w:rsid w:val="00CC7BAA"/>
    <w:rsid w:val="00CC7DD0"/>
    <w:rsid w:val="00CC7FC7"/>
    <w:rsid w:val="00CD0073"/>
    <w:rsid w:val="00CD09FC"/>
    <w:rsid w:val="00CD0C51"/>
    <w:rsid w:val="00CD141C"/>
    <w:rsid w:val="00CD1438"/>
    <w:rsid w:val="00CD1BA4"/>
    <w:rsid w:val="00CD2243"/>
    <w:rsid w:val="00CD234C"/>
    <w:rsid w:val="00CD2609"/>
    <w:rsid w:val="00CD2E2A"/>
    <w:rsid w:val="00CD2EA0"/>
    <w:rsid w:val="00CD3083"/>
    <w:rsid w:val="00CD33A0"/>
    <w:rsid w:val="00CD33C6"/>
    <w:rsid w:val="00CD33F9"/>
    <w:rsid w:val="00CD3A39"/>
    <w:rsid w:val="00CD3DEF"/>
    <w:rsid w:val="00CD3E1C"/>
    <w:rsid w:val="00CD3EE0"/>
    <w:rsid w:val="00CD45B1"/>
    <w:rsid w:val="00CD500E"/>
    <w:rsid w:val="00CD5C09"/>
    <w:rsid w:val="00CD6839"/>
    <w:rsid w:val="00CD72FE"/>
    <w:rsid w:val="00CD788C"/>
    <w:rsid w:val="00CE001D"/>
    <w:rsid w:val="00CE05F9"/>
    <w:rsid w:val="00CE0C19"/>
    <w:rsid w:val="00CE10EF"/>
    <w:rsid w:val="00CE17F5"/>
    <w:rsid w:val="00CE1A62"/>
    <w:rsid w:val="00CE1BBE"/>
    <w:rsid w:val="00CE2F19"/>
    <w:rsid w:val="00CE3E24"/>
    <w:rsid w:val="00CE3EED"/>
    <w:rsid w:val="00CE4008"/>
    <w:rsid w:val="00CE4C75"/>
    <w:rsid w:val="00CE4E5D"/>
    <w:rsid w:val="00CE4E5E"/>
    <w:rsid w:val="00CE539F"/>
    <w:rsid w:val="00CE5519"/>
    <w:rsid w:val="00CE56D8"/>
    <w:rsid w:val="00CE5A6D"/>
    <w:rsid w:val="00CE6921"/>
    <w:rsid w:val="00CE752A"/>
    <w:rsid w:val="00CE7684"/>
    <w:rsid w:val="00CF045F"/>
    <w:rsid w:val="00CF19A2"/>
    <w:rsid w:val="00CF20DE"/>
    <w:rsid w:val="00CF288B"/>
    <w:rsid w:val="00CF2DF9"/>
    <w:rsid w:val="00CF388F"/>
    <w:rsid w:val="00CF3F9A"/>
    <w:rsid w:val="00CF4B36"/>
    <w:rsid w:val="00CF4C4F"/>
    <w:rsid w:val="00CF4D70"/>
    <w:rsid w:val="00CF5263"/>
    <w:rsid w:val="00CF695D"/>
    <w:rsid w:val="00D00B0F"/>
    <w:rsid w:val="00D0100E"/>
    <w:rsid w:val="00D01454"/>
    <w:rsid w:val="00D017F3"/>
    <w:rsid w:val="00D01AEC"/>
    <w:rsid w:val="00D01FDE"/>
    <w:rsid w:val="00D0255D"/>
    <w:rsid w:val="00D0259D"/>
    <w:rsid w:val="00D03081"/>
    <w:rsid w:val="00D039CE"/>
    <w:rsid w:val="00D05103"/>
    <w:rsid w:val="00D0554E"/>
    <w:rsid w:val="00D05641"/>
    <w:rsid w:val="00D05C81"/>
    <w:rsid w:val="00D0677C"/>
    <w:rsid w:val="00D06B09"/>
    <w:rsid w:val="00D07338"/>
    <w:rsid w:val="00D10249"/>
    <w:rsid w:val="00D1053D"/>
    <w:rsid w:val="00D10B06"/>
    <w:rsid w:val="00D11A90"/>
    <w:rsid w:val="00D122BF"/>
    <w:rsid w:val="00D123F1"/>
    <w:rsid w:val="00D12C42"/>
    <w:rsid w:val="00D12DFE"/>
    <w:rsid w:val="00D137F8"/>
    <w:rsid w:val="00D13A00"/>
    <w:rsid w:val="00D13A1A"/>
    <w:rsid w:val="00D14D0A"/>
    <w:rsid w:val="00D154BD"/>
    <w:rsid w:val="00D15991"/>
    <w:rsid w:val="00D1642A"/>
    <w:rsid w:val="00D165CE"/>
    <w:rsid w:val="00D16619"/>
    <w:rsid w:val="00D16666"/>
    <w:rsid w:val="00D16DCB"/>
    <w:rsid w:val="00D16F70"/>
    <w:rsid w:val="00D17983"/>
    <w:rsid w:val="00D179DB"/>
    <w:rsid w:val="00D17DAD"/>
    <w:rsid w:val="00D20793"/>
    <w:rsid w:val="00D20E88"/>
    <w:rsid w:val="00D20EE6"/>
    <w:rsid w:val="00D22768"/>
    <w:rsid w:val="00D22ABE"/>
    <w:rsid w:val="00D233EF"/>
    <w:rsid w:val="00D24113"/>
    <w:rsid w:val="00D257F0"/>
    <w:rsid w:val="00D25A1B"/>
    <w:rsid w:val="00D25AAB"/>
    <w:rsid w:val="00D25B81"/>
    <w:rsid w:val="00D25FD7"/>
    <w:rsid w:val="00D26018"/>
    <w:rsid w:val="00D263BB"/>
    <w:rsid w:val="00D26658"/>
    <w:rsid w:val="00D26A96"/>
    <w:rsid w:val="00D26BD9"/>
    <w:rsid w:val="00D278E4"/>
    <w:rsid w:val="00D27C3D"/>
    <w:rsid w:val="00D27E51"/>
    <w:rsid w:val="00D304E0"/>
    <w:rsid w:val="00D30508"/>
    <w:rsid w:val="00D30972"/>
    <w:rsid w:val="00D30B31"/>
    <w:rsid w:val="00D30C5A"/>
    <w:rsid w:val="00D30D76"/>
    <w:rsid w:val="00D31CF1"/>
    <w:rsid w:val="00D33782"/>
    <w:rsid w:val="00D33A79"/>
    <w:rsid w:val="00D33B64"/>
    <w:rsid w:val="00D33B98"/>
    <w:rsid w:val="00D33D7E"/>
    <w:rsid w:val="00D34780"/>
    <w:rsid w:val="00D34CA5"/>
    <w:rsid w:val="00D35AD0"/>
    <w:rsid w:val="00D36120"/>
    <w:rsid w:val="00D40113"/>
    <w:rsid w:val="00D4021A"/>
    <w:rsid w:val="00D40471"/>
    <w:rsid w:val="00D41BD9"/>
    <w:rsid w:val="00D41BE3"/>
    <w:rsid w:val="00D41D1D"/>
    <w:rsid w:val="00D42386"/>
    <w:rsid w:val="00D4393F"/>
    <w:rsid w:val="00D43AD6"/>
    <w:rsid w:val="00D43C61"/>
    <w:rsid w:val="00D43EE8"/>
    <w:rsid w:val="00D4416D"/>
    <w:rsid w:val="00D445F0"/>
    <w:rsid w:val="00D44647"/>
    <w:rsid w:val="00D45090"/>
    <w:rsid w:val="00D45BFF"/>
    <w:rsid w:val="00D460BE"/>
    <w:rsid w:val="00D46DE6"/>
    <w:rsid w:val="00D47122"/>
    <w:rsid w:val="00D471C6"/>
    <w:rsid w:val="00D471DE"/>
    <w:rsid w:val="00D4734E"/>
    <w:rsid w:val="00D473A0"/>
    <w:rsid w:val="00D47EDE"/>
    <w:rsid w:val="00D50319"/>
    <w:rsid w:val="00D5159C"/>
    <w:rsid w:val="00D5211A"/>
    <w:rsid w:val="00D5213A"/>
    <w:rsid w:val="00D526F8"/>
    <w:rsid w:val="00D53B0D"/>
    <w:rsid w:val="00D53ECD"/>
    <w:rsid w:val="00D557D7"/>
    <w:rsid w:val="00D5581A"/>
    <w:rsid w:val="00D56059"/>
    <w:rsid w:val="00D567C1"/>
    <w:rsid w:val="00D57453"/>
    <w:rsid w:val="00D61DBD"/>
    <w:rsid w:val="00D622A6"/>
    <w:rsid w:val="00D622AB"/>
    <w:rsid w:val="00D62A84"/>
    <w:rsid w:val="00D62CED"/>
    <w:rsid w:val="00D631B5"/>
    <w:rsid w:val="00D639AE"/>
    <w:rsid w:val="00D63C6F"/>
    <w:rsid w:val="00D64030"/>
    <w:rsid w:val="00D64659"/>
    <w:rsid w:val="00D6526D"/>
    <w:rsid w:val="00D65303"/>
    <w:rsid w:val="00D6573A"/>
    <w:rsid w:val="00D658E1"/>
    <w:rsid w:val="00D65C4C"/>
    <w:rsid w:val="00D65D16"/>
    <w:rsid w:val="00D6659C"/>
    <w:rsid w:val="00D669C3"/>
    <w:rsid w:val="00D67111"/>
    <w:rsid w:val="00D672DD"/>
    <w:rsid w:val="00D67FC1"/>
    <w:rsid w:val="00D70265"/>
    <w:rsid w:val="00D70446"/>
    <w:rsid w:val="00D70D5A"/>
    <w:rsid w:val="00D71016"/>
    <w:rsid w:val="00D7184C"/>
    <w:rsid w:val="00D71C05"/>
    <w:rsid w:val="00D72427"/>
    <w:rsid w:val="00D732A0"/>
    <w:rsid w:val="00D73790"/>
    <w:rsid w:val="00D74108"/>
    <w:rsid w:val="00D749DF"/>
    <w:rsid w:val="00D74CE2"/>
    <w:rsid w:val="00D75599"/>
    <w:rsid w:val="00D76091"/>
    <w:rsid w:val="00D76D77"/>
    <w:rsid w:val="00D77310"/>
    <w:rsid w:val="00D77425"/>
    <w:rsid w:val="00D775CC"/>
    <w:rsid w:val="00D77757"/>
    <w:rsid w:val="00D7798A"/>
    <w:rsid w:val="00D77F38"/>
    <w:rsid w:val="00D80333"/>
    <w:rsid w:val="00D80B2F"/>
    <w:rsid w:val="00D80DDE"/>
    <w:rsid w:val="00D818F8"/>
    <w:rsid w:val="00D8299D"/>
    <w:rsid w:val="00D84523"/>
    <w:rsid w:val="00D849C9"/>
    <w:rsid w:val="00D84B8A"/>
    <w:rsid w:val="00D84DFF"/>
    <w:rsid w:val="00D84F1F"/>
    <w:rsid w:val="00D862EE"/>
    <w:rsid w:val="00D86694"/>
    <w:rsid w:val="00D87AC1"/>
    <w:rsid w:val="00D87C00"/>
    <w:rsid w:val="00D87E18"/>
    <w:rsid w:val="00D9041D"/>
    <w:rsid w:val="00D90597"/>
    <w:rsid w:val="00D90D17"/>
    <w:rsid w:val="00D91A17"/>
    <w:rsid w:val="00D92063"/>
    <w:rsid w:val="00D920B9"/>
    <w:rsid w:val="00D93051"/>
    <w:rsid w:val="00D931B3"/>
    <w:rsid w:val="00D9343A"/>
    <w:rsid w:val="00D96A5D"/>
    <w:rsid w:val="00D96F64"/>
    <w:rsid w:val="00D96FAD"/>
    <w:rsid w:val="00D97116"/>
    <w:rsid w:val="00D97198"/>
    <w:rsid w:val="00D97DD6"/>
    <w:rsid w:val="00DA046E"/>
    <w:rsid w:val="00DA04BC"/>
    <w:rsid w:val="00DA0829"/>
    <w:rsid w:val="00DA0DEE"/>
    <w:rsid w:val="00DA295F"/>
    <w:rsid w:val="00DA298A"/>
    <w:rsid w:val="00DA2B2A"/>
    <w:rsid w:val="00DA31B8"/>
    <w:rsid w:val="00DA45B3"/>
    <w:rsid w:val="00DA4756"/>
    <w:rsid w:val="00DA4C11"/>
    <w:rsid w:val="00DA506B"/>
    <w:rsid w:val="00DA525E"/>
    <w:rsid w:val="00DA55D0"/>
    <w:rsid w:val="00DA5D62"/>
    <w:rsid w:val="00DA6023"/>
    <w:rsid w:val="00DA6378"/>
    <w:rsid w:val="00DA6CCC"/>
    <w:rsid w:val="00DA7B66"/>
    <w:rsid w:val="00DA7B8A"/>
    <w:rsid w:val="00DA7C1B"/>
    <w:rsid w:val="00DA7C34"/>
    <w:rsid w:val="00DA7F0C"/>
    <w:rsid w:val="00DB0DE7"/>
    <w:rsid w:val="00DB10D5"/>
    <w:rsid w:val="00DB13BF"/>
    <w:rsid w:val="00DB1812"/>
    <w:rsid w:val="00DB1C7B"/>
    <w:rsid w:val="00DB1EB1"/>
    <w:rsid w:val="00DB1F74"/>
    <w:rsid w:val="00DB2952"/>
    <w:rsid w:val="00DB2AA5"/>
    <w:rsid w:val="00DB2CBF"/>
    <w:rsid w:val="00DB2E7A"/>
    <w:rsid w:val="00DB2F92"/>
    <w:rsid w:val="00DB41CD"/>
    <w:rsid w:val="00DB42BE"/>
    <w:rsid w:val="00DB5505"/>
    <w:rsid w:val="00DB5CFB"/>
    <w:rsid w:val="00DB72B0"/>
    <w:rsid w:val="00DB7387"/>
    <w:rsid w:val="00DC0C54"/>
    <w:rsid w:val="00DC10F8"/>
    <w:rsid w:val="00DC10FC"/>
    <w:rsid w:val="00DC1850"/>
    <w:rsid w:val="00DC1A57"/>
    <w:rsid w:val="00DC1C31"/>
    <w:rsid w:val="00DC1E04"/>
    <w:rsid w:val="00DC26A9"/>
    <w:rsid w:val="00DC3168"/>
    <w:rsid w:val="00DC36E1"/>
    <w:rsid w:val="00DC3A45"/>
    <w:rsid w:val="00DC4142"/>
    <w:rsid w:val="00DC4E0C"/>
    <w:rsid w:val="00DC508A"/>
    <w:rsid w:val="00DC5479"/>
    <w:rsid w:val="00DC5813"/>
    <w:rsid w:val="00DC6074"/>
    <w:rsid w:val="00DC6592"/>
    <w:rsid w:val="00DC686A"/>
    <w:rsid w:val="00DC74EC"/>
    <w:rsid w:val="00DC760B"/>
    <w:rsid w:val="00DC784C"/>
    <w:rsid w:val="00DD060A"/>
    <w:rsid w:val="00DD0B58"/>
    <w:rsid w:val="00DD1658"/>
    <w:rsid w:val="00DD181A"/>
    <w:rsid w:val="00DD2AB2"/>
    <w:rsid w:val="00DD366F"/>
    <w:rsid w:val="00DD3BC5"/>
    <w:rsid w:val="00DD4196"/>
    <w:rsid w:val="00DD41C0"/>
    <w:rsid w:val="00DD4A9E"/>
    <w:rsid w:val="00DD4E2C"/>
    <w:rsid w:val="00DD4F88"/>
    <w:rsid w:val="00DD51D0"/>
    <w:rsid w:val="00DD546D"/>
    <w:rsid w:val="00DD5CD3"/>
    <w:rsid w:val="00DD62D5"/>
    <w:rsid w:val="00DD6A63"/>
    <w:rsid w:val="00DD6ED6"/>
    <w:rsid w:val="00DD70A8"/>
    <w:rsid w:val="00DD7714"/>
    <w:rsid w:val="00DD7841"/>
    <w:rsid w:val="00DD7A0D"/>
    <w:rsid w:val="00DD7E1D"/>
    <w:rsid w:val="00DE0067"/>
    <w:rsid w:val="00DE0BE1"/>
    <w:rsid w:val="00DE26D6"/>
    <w:rsid w:val="00DE2AF6"/>
    <w:rsid w:val="00DE2EB9"/>
    <w:rsid w:val="00DE3394"/>
    <w:rsid w:val="00DE37E9"/>
    <w:rsid w:val="00DE3E28"/>
    <w:rsid w:val="00DE41DC"/>
    <w:rsid w:val="00DE477B"/>
    <w:rsid w:val="00DE4E54"/>
    <w:rsid w:val="00DE4F21"/>
    <w:rsid w:val="00DE5286"/>
    <w:rsid w:val="00DE5332"/>
    <w:rsid w:val="00DE567C"/>
    <w:rsid w:val="00DE56B8"/>
    <w:rsid w:val="00DE59BA"/>
    <w:rsid w:val="00DE5A4A"/>
    <w:rsid w:val="00DE6DF8"/>
    <w:rsid w:val="00DE7517"/>
    <w:rsid w:val="00DE7A4E"/>
    <w:rsid w:val="00DF0722"/>
    <w:rsid w:val="00DF13EC"/>
    <w:rsid w:val="00DF1A03"/>
    <w:rsid w:val="00DF1F27"/>
    <w:rsid w:val="00DF2076"/>
    <w:rsid w:val="00DF3401"/>
    <w:rsid w:val="00DF35BF"/>
    <w:rsid w:val="00DF3830"/>
    <w:rsid w:val="00DF3E48"/>
    <w:rsid w:val="00DF3E57"/>
    <w:rsid w:val="00DF3E91"/>
    <w:rsid w:val="00DF3F55"/>
    <w:rsid w:val="00DF44E0"/>
    <w:rsid w:val="00DF47D6"/>
    <w:rsid w:val="00DF5023"/>
    <w:rsid w:val="00DF5214"/>
    <w:rsid w:val="00DF5AEA"/>
    <w:rsid w:val="00DF6728"/>
    <w:rsid w:val="00DF6D95"/>
    <w:rsid w:val="00DF717C"/>
    <w:rsid w:val="00DF755B"/>
    <w:rsid w:val="00E00726"/>
    <w:rsid w:val="00E01459"/>
    <w:rsid w:val="00E015F4"/>
    <w:rsid w:val="00E018B8"/>
    <w:rsid w:val="00E01DBB"/>
    <w:rsid w:val="00E01DC1"/>
    <w:rsid w:val="00E01DD7"/>
    <w:rsid w:val="00E01E0E"/>
    <w:rsid w:val="00E021E9"/>
    <w:rsid w:val="00E02CB5"/>
    <w:rsid w:val="00E034CE"/>
    <w:rsid w:val="00E03C0B"/>
    <w:rsid w:val="00E0445F"/>
    <w:rsid w:val="00E05403"/>
    <w:rsid w:val="00E06437"/>
    <w:rsid w:val="00E07619"/>
    <w:rsid w:val="00E0762A"/>
    <w:rsid w:val="00E077CB"/>
    <w:rsid w:val="00E077E2"/>
    <w:rsid w:val="00E07FAC"/>
    <w:rsid w:val="00E10A29"/>
    <w:rsid w:val="00E115BA"/>
    <w:rsid w:val="00E11D23"/>
    <w:rsid w:val="00E11DAD"/>
    <w:rsid w:val="00E11ED9"/>
    <w:rsid w:val="00E11F6E"/>
    <w:rsid w:val="00E121B8"/>
    <w:rsid w:val="00E12950"/>
    <w:rsid w:val="00E1333B"/>
    <w:rsid w:val="00E144F7"/>
    <w:rsid w:val="00E14695"/>
    <w:rsid w:val="00E14875"/>
    <w:rsid w:val="00E14C36"/>
    <w:rsid w:val="00E153E7"/>
    <w:rsid w:val="00E15730"/>
    <w:rsid w:val="00E15B0E"/>
    <w:rsid w:val="00E15E08"/>
    <w:rsid w:val="00E16597"/>
    <w:rsid w:val="00E16862"/>
    <w:rsid w:val="00E17030"/>
    <w:rsid w:val="00E173A1"/>
    <w:rsid w:val="00E17929"/>
    <w:rsid w:val="00E20284"/>
    <w:rsid w:val="00E20583"/>
    <w:rsid w:val="00E20E0D"/>
    <w:rsid w:val="00E21439"/>
    <w:rsid w:val="00E2153B"/>
    <w:rsid w:val="00E215DD"/>
    <w:rsid w:val="00E218CA"/>
    <w:rsid w:val="00E21B5C"/>
    <w:rsid w:val="00E21EBF"/>
    <w:rsid w:val="00E221B6"/>
    <w:rsid w:val="00E226A0"/>
    <w:rsid w:val="00E22D31"/>
    <w:rsid w:val="00E232E5"/>
    <w:rsid w:val="00E23322"/>
    <w:rsid w:val="00E235DA"/>
    <w:rsid w:val="00E23C6B"/>
    <w:rsid w:val="00E2413B"/>
    <w:rsid w:val="00E24FB7"/>
    <w:rsid w:val="00E252A8"/>
    <w:rsid w:val="00E2552C"/>
    <w:rsid w:val="00E259D4"/>
    <w:rsid w:val="00E25AA9"/>
    <w:rsid w:val="00E260A9"/>
    <w:rsid w:val="00E262C1"/>
    <w:rsid w:val="00E26BD7"/>
    <w:rsid w:val="00E30471"/>
    <w:rsid w:val="00E30795"/>
    <w:rsid w:val="00E30A8F"/>
    <w:rsid w:val="00E31474"/>
    <w:rsid w:val="00E31E33"/>
    <w:rsid w:val="00E324B7"/>
    <w:rsid w:val="00E32867"/>
    <w:rsid w:val="00E32BEB"/>
    <w:rsid w:val="00E3328B"/>
    <w:rsid w:val="00E336C0"/>
    <w:rsid w:val="00E33AF3"/>
    <w:rsid w:val="00E33DFE"/>
    <w:rsid w:val="00E33FF3"/>
    <w:rsid w:val="00E35D2A"/>
    <w:rsid w:val="00E3622E"/>
    <w:rsid w:val="00E369A2"/>
    <w:rsid w:val="00E3703C"/>
    <w:rsid w:val="00E37AD2"/>
    <w:rsid w:val="00E37DCF"/>
    <w:rsid w:val="00E4006B"/>
    <w:rsid w:val="00E409CA"/>
    <w:rsid w:val="00E40C68"/>
    <w:rsid w:val="00E42390"/>
    <w:rsid w:val="00E42B82"/>
    <w:rsid w:val="00E42C93"/>
    <w:rsid w:val="00E43460"/>
    <w:rsid w:val="00E43FFA"/>
    <w:rsid w:val="00E45E5C"/>
    <w:rsid w:val="00E46F30"/>
    <w:rsid w:val="00E46FFC"/>
    <w:rsid w:val="00E473AE"/>
    <w:rsid w:val="00E47872"/>
    <w:rsid w:val="00E47CCC"/>
    <w:rsid w:val="00E5061A"/>
    <w:rsid w:val="00E50F6C"/>
    <w:rsid w:val="00E50FEC"/>
    <w:rsid w:val="00E521D5"/>
    <w:rsid w:val="00E528F8"/>
    <w:rsid w:val="00E53030"/>
    <w:rsid w:val="00E538DB"/>
    <w:rsid w:val="00E5409D"/>
    <w:rsid w:val="00E54B06"/>
    <w:rsid w:val="00E54B9B"/>
    <w:rsid w:val="00E54DE7"/>
    <w:rsid w:val="00E55376"/>
    <w:rsid w:val="00E55409"/>
    <w:rsid w:val="00E55A33"/>
    <w:rsid w:val="00E55A3A"/>
    <w:rsid w:val="00E55A77"/>
    <w:rsid w:val="00E564F7"/>
    <w:rsid w:val="00E56924"/>
    <w:rsid w:val="00E56943"/>
    <w:rsid w:val="00E56B90"/>
    <w:rsid w:val="00E56F54"/>
    <w:rsid w:val="00E57274"/>
    <w:rsid w:val="00E60878"/>
    <w:rsid w:val="00E619E2"/>
    <w:rsid w:val="00E6286F"/>
    <w:rsid w:val="00E63D26"/>
    <w:rsid w:val="00E64DCF"/>
    <w:rsid w:val="00E64FDE"/>
    <w:rsid w:val="00E653C5"/>
    <w:rsid w:val="00E6599D"/>
    <w:rsid w:val="00E65ADE"/>
    <w:rsid w:val="00E65BF6"/>
    <w:rsid w:val="00E6740D"/>
    <w:rsid w:val="00E67944"/>
    <w:rsid w:val="00E67E17"/>
    <w:rsid w:val="00E70AF0"/>
    <w:rsid w:val="00E7111B"/>
    <w:rsid w:val="00E714B8"/>
    <w:rsid w:val="00E7196D"/>
    <w:rsid w:val="00E71970"/>
    <w:rsid w:val="00E71BB0"/>
    <w:rsid w:val="00E71BD3"/>
    <w:rsid w:val="00E71F13"/>
    <w:rsid w:val="00E72224"/>
    <w:rsid w:val="00E729FD"/>
    <w:rsid w:val="00E73455"/>
    <w:rsid w:val="00E73506"/>
    <w:rsid w:val="00E74961"/>
    <w:rsid w:val="00E7529E"/>
    <w:rsid w:val="00E75689"/>
    <w:rsid w:val="00E76101"/>
    <w:rsid w:val="00E7612E"/>
    <w:rsid w:val="00E76E74"/>
    <w:rsid w:val="00E76F11"/>
    <w:rsid w:val="00E76FB3"/>
    <w:rsid w:val="00E77F43"/>
    <w:rsid w:val="00E804CD"/>
    <w:rsid w:val="00E80E4F"/>
    <w:rsid w:val="00E80EF3"/>
    <w:rsid w:val="00E80F58"/>
    <w:rsid w:val="00E82190"/>
    <w:rsid w:val="00E821E9"/>
    <w:rsid w:val="00E82E2A"/>
    <w:rsid w:val="00E82EA0"/>
    <w:rsid w:val="00E83C89"/>
    <w:rsid w:val="00E8443A"/>
    <w:rsid w:val="00E847F1"/>
    <w:rsid w:val="00E84815"/>
    <w:rsid w:val="00E849F3"/>
    <w:rsid w:val="00E8541D"/>
    <w:rsid w:val="00E85C38"/>
    <w:rsid w:val="00E85FBC"/>
    <w:rsid w:val="00E8693B"/>
    <w:rsid w:val="00E87369"/>
    <w:rsid w:val="00E87799"/>
    <w:rsid w:val="00E90172"/>
    <w:rsid w:val="00E901B5"/>
    <w:rsid w:val="00E903C6"/>
    <w:rsid w:val="00E90652"/>
    <w:rsid w:val="00E90C61"/>
    <w:rsid w:val="00E91729"/>
    <w:rsid w:val="00E91AB4"/>
    <w:rsid w:val="00E9226A"/>
    <w:rsid w:val="00E93690"/>
    <w:rsid w:val="00E93E45"/>
    <w:rsid w:val="00E94231"/>
    <w:rsid w:val="00E94D1C"/>
    <w:rsid w:val="00E94E43"/>
    <w:rsid w:val="00E96A9B"/>
    <w:rsid w:val="00E96D9D"/>
    <w:rsid w:val="00E97325"/>
    <w:rsid w:val="00EA1B95"/>
    <w:rsid w:val="00EA1D3E"/>
    <w:rsid w:val="00EA2373"/>
    <w:rsid w:val="00EA26C3"/>
    <w:rsid w:val="00EA2F84"/>
    <w:rsid w:val="00EA34FA"/>
    <w:rsid w:val="00EA39F7"/>
    <w:rsid w:val="00EA42A3"/>
    <w:rsid w:val="00EA459D"/>
    <w:rsid w:val="00EA4933"/>
    <w:rsid w:val="00EA541F"/>
    <w:rsid w:val="00EA567A"/>
    <w:rsid w:val="00EA5E5E"/>
    <w:rsid w:val="00EA6547"/>
    <w:rsid w:val="00EA673F"/>
    <w:rsid w:val="00EA697D"/>
    <w:rsid w:val="00EA6E4A"/>
    <w:rsid w:val="00EA7354"/>
    <w:rsid w:val="00EA75F9"/>
    <w:rsid w:val="00EA7FA7"/>
    <w:rsid w:val="00EB09C4"/>
    <w:rsid w:val="00EB09FF"/>
    <w:rsid w:val="00EB1140"/>
    <w:rsid w:val="00EB1483"/>
    <w:rsid w:val="00EB1A55"/>
    <w:rsid w:val="00EB224F"/>
    <w:rsid w:val="00EB26CB"/>
    <w:rsid w:val="00EB35CB"/>
    <w:rsid w:val="00EB3715"/>
    <w:rsid w:val="00EB3E11"/>
    <w:rsid w:val="00EB41CD"/>
    <w:rsid w:val="00EB4218"/>
    <w:rsid w:val="00EB51E1"/>
    <w:rsid w:val="00EB53FA"/>
    <w:rsid w:val="00EB5A90"/>
    <w:rsid w:val="00EB5AB0"/>
    <w:rsid w:val="00EB5B8A"/>
    <w:rsid w:val="00EB5DA9"/>
    <w:rsid w:val="00EB710D"/>
    <w:rsid w:val="00EB745B"/>
    <w:rsid w:val="00EB745E"/>
    <w:rsid w:val="00EB7D1E"/>
    <w:rsid w:val="00EC096B"/>
    <w:rsid w:val="00EC243E"/>
    <w:rsid w:val="00EC299F"/>
    <w:rsid w:val="00EC2C62"/>
    <w:rsid w:val="00EC2E1E"/>
    <w:rsid w:val="00EC3739"/>
    <w:rsid w:val="00EC3758"/>
    <w:rsid w:val="00EC382F"/>
    <w:rsid w:val="00EC443A"/>
    <w:rsid w:val="00EC49B6"/>
    <w:rsid w:val="00EC524C"/>
    <w:rsid w:val="00EC53DE"/>
    <w:rsid w:val="00EC58C2"/>
    <w:rsid w:val="00EC5BC8"/>
    <w:rsid w:val="00EC5D5F"/>
    <w:rsid w:val="00EC6111"/>
    <w:rsid w:val="00EC65F5"/>
    <w:rsid w:val="00EC6867"/>
    <w:rsid w:val="00EC6918"/>
    <w:rsid w:val="00EC6B75"/>
    <w:rsid w:val="00EC75DE"/>
    <w:rsid w:val="00EC7FC3"/>
    <w:rsid w:val="00ED0525"/>
    <w:rsid w:val="00ED0860"/>
    <w:rsid w:val="00ED0863"/>
    <w:rsid w:val="00ED0CAB"/>
    <w:rsid w:val="00ED113A"/>
    <w:rsid w:val="00ED163A"/>
    <w:rsid w:val="00ED1B9E"/>
    <w:rsid w:val="00ED22CA"/>
    <w:rsid w:val="00ED2BF6"/>
    <w:rsid w:val="00ED334C"/>
    <w:rsid w:val="00ED3618"/>
    <w:rsid w:val="00ED3927"/>
    <w:rsid w:val="00ED4461"/>
    <w:rsid w:val="00ED4DA3"/>
    <w:rsid w:val="00ED5F3C"/>
    <w:rsid w:val="00ED7389"/>
    <w:rsid w:val="00ED7C08"/>
    <w:rsid w:val="00EE0227"/>
    <w:rsid w:val="00EE045D"/>
    <w:rsid w:val="00EE13CE"/>
    <w:rsid w:val="00EE18B6"/>
    <w:rsid w:val="00EE2A43"/>
    <w:rsid w:val="00EE2BED"/>
    <w:rsid w:val="00EE3406"/>
    <w:rsid w:val="00EE3450"/>
    <w:rsid w:val="00EE3D54"/>
    <w:rsid w:val="00EE3EF6"/>
    <w:rsid w:val="00EE4D4A"/>
    <w:rsid w:val="00EE4DC1"/>
    <w:rsid w:val="00EE531A"/>
    <w:rsid w:val="00EE5EB8"/>
    <w:rsid w:val="00EE6440"/>
    <w:rsid w:val="00EE662A"/>
    <w:rsid w:val="00EE6C6B"/>
    <w:rsid w:val="00EE72FD"/>
    <w:rsid w:val="00EE76B3"/>
    <w:rsid w:val="00EF012D"/>
    <w:rsid w:val="00EF09BE"/>
    <w:rsid w:val="00EF0BDF"/>
    <w:rsid w:val="00EF2A11"/>
    <w:rsid w:val="00EF30DC"/>
    <w:rsid w:val="00EF3254"/>
    <w:rsid w:val="00EF41B8"/>
    <w:rsid w:val="00EF4C4D"/>
    <w:rsid w:val="00EF4F5B"/>
    <w:rsid w:val="00EF57B7"/>
    <w:rsid w:val="00EF67C6"/>
    <w:rsid w:val="00EF7555"/>
    <w:rsid w:val="00EF7DB4"/>
    <w:rsid w:val="00EF7E9B"/>
    <w:rsid w:val="00F00838"/>
    <w:rsid w:val="00F00DAC"/>
    <w:rsid w:val="00F01405"/>
    <w:rsid w:val="00F0166F"/>
    <w:rsid w:val="00F023E8"/>
    <w:rsid w:val="00F03207"/>
    <w:rsid w:val="00F0329E"/>
    <w:rsid w:val="00F035A9"/>
    <w:rsid w:val="00F0388C"/>
    <w:rsid w:val="00F03B35"/>
    <w:rsid w:val="00F03D91"/>
    <w:rsid w:val="00F069D3"/>
    <w:rsid w:val="00F0788C"/>
    <w:rsid w:val="00F07D6A"/>
    <w:rsid w:val="00F10F0D"/>
    <w:rsid w:val="00F11129"/>
    <w:rsid w:val="00F11279"/>
    <w:rsid w:val="00F1279B"/>
    <w:rsid w:val="00F1291C"/>
    <w:rsid w:val="00F12B1F"/>
    <w:rsid w:val="00F12D8E"/>
    <w:rsid w:val="00F132C7"/>
    <w:rsid w:val="00F13CBE"/>
    <w:rsid w:val="00F14544"/>
    <w:rsid w:val="00F14F37"/>
    <w:rsid w:val="00F1559E"/>
    <w:rsid w:val="00F15F58"/>
    <w:rsid w:val="00F1699F"/>
    <w:rsid w:val="00F16C74"/>
    <w:rsid w:val="00F16EA6"/>
    <w:rsid w:val="00F1715F"/>
    <w:rsid w:val="00F179AA"/>
    <w:rsid w:val="00F17A76"/>
    <w:rsid w:val="00F17E14"/>
    <w:rsid w:val="00F20752"/>
    <w:rsid w:val="00F20893"/>
    <w:rsid w:val="00F209FC"/>
    <w:rsid w:val="00F20A9A"/>
    <w:rsid w:val="00F20B8A"/>
    <w:rsid w:val="00F214F1"/>
    <w:rsid w:val="00F22418"/>
    <w:rsid w:val="00F22BEB"/>
    <w:rsid w:val="00F24138"/>
    <w:rsid w:val="00F244C8"/>
    <w:rsid w:val="00F2453D"/>
    <w:rsid w:val="00F24578"/>
    <w:rsid w:val="00F24923"/>
    <w:rsid w:val="00F24A47"/>
    <w:rsid w:val="00F24BA5"/>
    <w:rsid w:val="00F24F16"/>
    <w:rsid w:val="00F2667A"/>
    <w:rsid w:val="00F26A3D"/>
    <w:rsid w:val="00F26DC7"/>
    <w:rsid w:val="00F300B6"/>
    <w:rsid w:val="00F301BE"/>
    <w:rsid w:val="00F302DA"/>
    <w:rsid w:val="00F308E6"/>
    <w:rsid w:val="00F309A0"/>
    <w:rsid w:val="00F30D10"/>
    <w:rsid w:val="00F30D9C"/>
    <w:rsid w:val="00F30E11"/>
    <w:rsid w:val="00F311ED"/>
    <w:rsid w:val="00F312FD"/>
    <w:rsid w:val="00F31FF1"/>
    <w:rsid w:val="00F3216B"/>
    <w:rsid w:val="00F325AE"/>
    <w:rsid w:val="00F32944"/>
    <w:rsid w:val="00F331F3"/>
    <w:rsid w:val="00F33BAC"/>
    <w:rsid w:val="00F33D55"/>
    <w:rsid w:val="00F33EE3"/>
    <w:rsid w:val="00F343BF"/>
    <w:rsid w:val="00F345A0"/>
    <w:rsid w:val="00F351D3"/>
    <w:rsid w:val="00F365A9"/>
    <w:rsid w:val="00F36A45"/>
    <w:rsid w:val="00F36CE0"/>
    <w:rsid w:val="00F36F25"/>
    <w:rsid w:val="00F37983"/>
    <w:rsid w:val="00F40407"/>
    <w:rsid w:val="00F4041D"/>
    <w:rsid w:val="00F40C16"/>
    <w:rsid w:val="00F41090"/>
    <w:rsid w:val="00F41351"/>
    <w:rsid w:val="00F41721"/>
    <w:rsid w:val="00F41CBB"/>
    <w:rsid w:val="00F42076"/>
    <w:rsid w:val="00F4224A"/>
    <w:rsid w:val="00F42D61"/>
    <w:rsid w:val="00F43302"/>
    <w:rsid w:val="00F44626"/>
    <w:rsid w:val="00F44AA9"/>
    <w:rsid w:val="00F44B37"/>
    <w:rsid w:val="00F44B68"/>
    <w:rsid w:val="00F45537"/>
    <w:rsid w:val="00F45CE4"/>
    <w:rsid w:val="00F46A85"/>
    <w:rsid w:val="00F47223"/>
    <w:rsid w:val="00F4758E"/>
    <w:rsid w:val="00F4772A"/>
    <w:rsid w:val="00F5007D"/>
    <w:rsid w:val="00F503FB"/>
    <w:rsid w:val="00F50A09"/>
    <w:rsid w:val="00F51223"/>
    <w:rsid w:val="00F51A3E"/>
    <w:rsid w:val="00F52027"/>
    <w:rsid w:val="00F522B2"/>
    <w:rsid w:val="00F5263D"/>
    <w:rsid w:val="00F52ED1"/>
    <w:rsid w:val="00F53CA5"/>
    <w:rsid w:val="00F53F25"/>
    <w:rsid w:val="00F53FBE"/>
    <w:rsid w:val="00F54062"/>
    <w:rsid w:val="00F54678"/>
    <w:rsid w:val="00F54E49"/>
    <w:rsid w:val="00F5584B"/>
    <w:rsid w:val="00F5656B"/>
    <w:rsid w:val="00F567E5"/>
    <w:rsid w:val="00F5685B"/>
    <w:rsid w:val="00F569DA"/>
    <w:rsid w:val="00F56E63"/>
    <w:rsid w:val="00F573CA"/>
    <w:rsid w:val="00F574AC"/>
    <w:rsid w:val="00F57526"/>
    <w:rsid w:val="00F57DD2"/>
    <w:rsid w:val="00F60065"/>
    <w:rsid w:val="00F60414"/>
    <w:rsid w:val="00F60E57"/>
    <w:rsid w:val="00F6151F"/>
    <w:rsid w:val="00F61B7C"/>
    <w:rsid w:val="00F61FF6"/>
    <w:rsid w:val="00F62585"/>
    <w:rsid w:val="00F627C9"/>
    <w:rsid w:val="00F62AB9"/>
    <w:rsid w:val="00F62CD6"/>
    <w:rsid w:val="00F6363A"/>
    <w:rsid w:val="00F63CD6"/>
    <w:rsid w:val="00F645A0"/>
    <w:rsid w:val="00F65496"/>
    <w:rsid w:val="00F65569"/>
    <w:rsid w:val="00F65CE7"/>
    <w:rsid w:val="00F65D70"/>
    <w:rsid w:val="00F6605F"/>
    <w:rsid w:val="00F664F1"/>
    <w:rsid w:val="00F66C59"/>
    <w:rsid w:val="00F66C9B"/>
    <w:rsid w:val="00F67062"/>
    <w:rsid w:val="00F670A1"/>
    <w:rsid w:val="00F67275"/>
    <w:rsid w:val="00F67F0C"/>
    <w:rsid w:val="00F67F4C"/>
    <w:rsid w:val="00F701C7"/>
    <w:rsid w:val="00F702C8"/>
    <w:rsid w:val="00F709FD"/>
    <w:rsid w:val="00F70AB6"/>
    <w:rsid w:val="00F70B93"/>
    <w:rsid w:val="00F70BB0"/>
    <w:rsid w:val="00F70DAF"/>
    <w:rsid w:val="00F70F6B"/>
    <w:rsid w:val="00F70F73"/>
    <w:rsid w:val="00F71677"/>
    <w:rsid w:val="00F71CE0"/>
    <w:rsid w:val="00F72434"/>
    <w:rsid w:val="00F72B5B"/>
    <w:rsid w:val="00F72D09"/>
    <w:rsid w:val="00F72D82"/>
    <w:rsid w:val="00F72FFA"/>
    <w:rsid w:val="00F733EB"/>
    <w:rsid w:val="00F73777"/>
    <w:rsid w:val="00F74474"/>
    <w:rsid w:val="00F744C5"/>
    <w:rsid w:val="00F7521D"/>
    <w:rsid w:val="00F760AD"/>
    <w:rsid w:val="00F76101"/>
    <w:rsid w:val="00F768DE"/>
    <w:rsid w:val="00F76CC1"/>
    <w:rsid w:val="00F77564"/>
    <w:rsid w:val="00F776FE"/>
    <w:rsid w:val="00F801EF"/>
    <w:rsid w:val="00F802EC"/>
    <w:rsid w:val="00F8085D"/>
    <w:rsid w:val="00F80EAF"/>
    <w:rsid w:val="00F810EB"/>
    <w:rsid w:val="00F81B88"/>
    <w:rsid w:val="00F831B6"/>
    <w:rsid w:val="00F837F6"/>
    <w:rsid w:val="00F83BC8"/>
    <w:rsid w:val="00F83BD7"/>
    <w:rsid w:val="00F84127"/>
    <w:rsid w:val="00F84E26"/>
    <w:rsid w:val="00F852B4"/>
    <w:rsid w:val="00F852D1"/>
    <w:rsid w:val="00F855D7"/>
    <w:rsid w:val="00F85704"/>
    <w:rsid w:val="00F86750"/>
    <w:rsid w:val="00F869A1"/>
    <w:rsid w:val="00F86B9B"/>
    <w:rsid w:val="00F86D08"/>
    <w:rsid w:val="00F875D0"/>
    <w:rsid w:val="00F87E26"/>
    <w:rsid w:val="00F87F37"/>
    <w:rsid w:val="00F9099B"/>
    <w:rsid w:val="00F9191F"/>
    <w:rsid w:val="00F91A65"/>
    <w:rsid w:val="00F920EC"/>
    <w:rsid w:val="00F9288B"/>
    <w:rsid w:val="00F92B96"/>
    <w:rsid w:val="00F93BA3"/>
    <w:rsid w:val="00F94BFC"/>
    <w:rsid w:val="00F9525F"/>
    <w:rsid w:val="00F95B3B"/>
    <w:rsid w:val="00F95EEE"/>
    <w:rsid w:val="00F96883"/>
    <w:rsid w:val="00FA03FB"/>
    <w:rsid w:val="00FA09F6"/>
    <w:rsid w:val="00FA12CA"/>
    <w:rsid w:val="00FA1BD8"/>
    <w:rsid w:val="00FA1F4A"/>
    <w:rsid w:val="00FA2D8A"/>
    <w:rsid w:val="00FA3437"/>
    <w:rsid w:val="00FA3B8A"/>
    <w:rsid w:val="00FA4213"/>
    <w:rsid w:val="00FA4416"/>
    <w:rsid w:val="00FA46E0"/>
    <w:rsid w:val="00FA4ABD"/>
    <w:rsid w:val="00FA5497"/>
    <w:rsid w:val="00FA5E68"/>
    <w:rsid w:val="00FA6001"/>
    <w:rsid w:val="00FA62C0"/>
    <w:rsid w:val="00FA6366"/>
    <w:rsid w:val="00FA6D7B"/>
    <w:rsid w:val="00FA6E8C"/>
    <w:rsid w:val="00FA7043"/>
    <w:rsid w:val="00FA7223"/>
    <w:rsid w:val="00FA74E1"/>
    <w:rsid w:val="00FA7720"/>
    <w:rsid w:val="00FB02D5"/>
    <w:rsid w:val="00FB0443"/>
    <w:rsid w:val="00FB1165"/>
    <w:rsid w:val="00FB168C"/>
    <w:rsid w:val="00FB2759"/>
    <w:rsid w:val="00FB2F49"/>
    <w:rsid w:val="00FB3247"/>
    <w:rsid w:val="00FB32B5"/>
    <w:rsid w:val="00FB3748"/>
    <w:rsid w:val="00FB3759"/>
    <w:rsid w:val="00FB3CC0"/>
    <w:rsid w:val="00FB4B87"/>
    <w:rsid w:val="00FB4C57"/>
    <w:rsid w:val="00FB52E6"/>
    <w:rsid w:val="00FB57C0"/>
    <w:rsid w:val="00FB5C53"/>
    <w:rsid w:val="00FB6346"/>
    <w:rsid w:val="00FB6F18"/>
    <w:rsid w:val="00FB7253"/>
    <w:rsid w:val="00FB7904"/>
    <w:rsid w:val="00FB7EE2"/>
    <w:rsid w:val="00FC0450"/>
    <w:rsid w:val="00FC047D"/>
    <w:rsid w:val="00FC065C"/>
    <w:rsid w:val="00FC0FF3"/>
    <w:rsid w:val="00FC17DA"/>
    <w:rsid w:val="00FC2C0C"/>
    <w:rsid w:val="00FC2C81"/>
    <w:rsid w:val="00FC2DDB"/>
    <w:rsid w:val="00FC3868"/>
    <w:rsid w:val="00FC4450"/>
    <w:rsid w:val="00FC44BF"/>
    <w:rsid w:val="00FC4684"/>
    <w:rsid w:val="00FC487C"/>
    <w:rsid w:val="00FC4888"/>
    <w:rsid w:val="00FC5101"/>
    <w:rsid w:val="00FC651F"/>
    <w:rsid w:val="00FC689E"/>
    <w:rsid w:val="00FC6F05"/>
    <w:rsid w:val="00FC710D"/>
    <w:rsid w:val="00FC7637"/>
    <w:rsid w:val="00FC7771"/>
    <w:rsid w:val="00FC78C3"/>
    <w:rsid w:val="00FC7B11"/>
    <w:rsid w:val="00FC7C18"/>
    <w:rsid w:val="00FD11F4"/>
    <w:rsid w:val="00FD135E"/>
    <w:rsid w:val="00FD2743"/>
    <w:rsid w:val="00FD277D"/>
    <w:rsid w:val="00FD27C8"/>
    <w:rsid w:val="00FD3363"/>
    <w:rsid w:val="00FD3427"/>
    <w:rsid w:val="00FD4403"/>
    <w:rsid w:val="00FD4C54"/>
    <w:rsid w:val="00FD4CC5"/>
    <w:rsid w:val="00FD5913"/>
    <w:rsid w:val="00FD5B90"/>
    <w:rsid w:val="00FD6013"/>
    <w:rsid w:val="00FD68D4"/>
    <w:rsid w:val="00FD6C31"/>
    <w:rsid w:val="00FD6E2B"/>
    <w:rsid w:val="00FD711E"/>
    <w:rsid w:val="00FD7220"/>
    <w:rsid w:val="00FD7D63"/>
    <w:rsid w:val="00FD7E96"/>
    <w:rsid w:val="00FE0132"/>
    <w:rsid w:val="00FE0687"/>
    <w:rsid w:val="00FE0A58"/>
    <w:rsid w:val="00FE0D56"/>
    <w:rsid w:val="00FE1E30"/>
    <w:rsid w:val="00FE1F39"/>
    <w:rsid w:val="00FE2A9D"/>
    <w:rsid w:val="00FE2B30"/>
    <w:rsid w:val="00FE2C72"/>
    <w:rsid w:val="00FE370D"/>
    <w:rsid w:val="00FE3CEB"/>
    <w:rsid w:val="00FE3D23"/>
    <w:rsid w:val="00FE4644"/>
    <w:rsid w:val="00FE48E5"/>
    <w:rsid w:val="00FE66C7"/>
    <w:rsid w:val="00FE6827"/>
    <w:rsid w:val="00FE69F9"/>
    <w:rsid w:val="00FE6BC9"/>
    <w:rsid w:val="00FE7137"/>
    <w:rsid w:val="00FE73B5"/>
    <w:rsid w:val="00FE7CCB"/>
    <w:rsid w:val="00FF008C"/>
    <w:rsid w:val="00FF048A"/>
    <w:rsid w:val="00FF078B"/>
    <w:rsid w:val="00FF1038"/>
    <w:rsid w:val="00FF1489"/>
    <w:rsid w:val="00FF1DC6"/>
    <w:rsid w:val="00FF21AA"/>
    <w:rsid w:val="00FF2669"/>
    <w:rsid w:val="00FF2816"/>
    <w:rsid w:val="00FF3358"/>
    <w:rsid w:val="00FF4150"/>
    <w:rsid w:val="00FF4949"/>
    <w:rsid w:val="00FF4E68"/>
    <w:rsid w:val="00FF52F4"/>
    <w:rsid w:val="00FF5527"/>
    <w:rsid w:val="00FF5D69"/>
    <w:rsid w:val="00FF6938"/>
    <w:rsid w:val="00FF71CF"/>
    <w:rsid w:val="00FF7A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B8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EE2BE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C4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27670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B4438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qFormat/>
    <w:rsid w:val="009D1189"/>
    <w:pPr>
      <w:keepNext/>
      <w:jc w:val="center"/>
      <w:outlineLvl w:val="5"/>
    </w:pPr>
    <w:rPr>
      <w:snapToGrid w:val="0"/>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9D1189"/>
    <w:rPr>
      <w:rFonts w:ascii="Times New Roman" w:eastAsia="Times New Roman" w:hAnsi="Times New Roman" w:cs="Times New Roman"/>
      <w:snapToGrid w:val="0"/>
      <w:color w:val="000000"/>
      <w:sz w:val="24"/>
      <w:szCs w:val="20"/>
      <w:lang w:eastAsia="ru-RU"/>
    </w:rPr>
  </w:style>
  <w:style w:type="paragraph" w:styleId="a3">
    <w:name w:val="Body Text Indent"/>
    <w:basedOn w:val="a"/>
    <w:link w:val="a4"/>
    <w:rsid w:val="009D1189"/>
    <w:pPr>
      <w:ind w:firstLine="720"/>
      <w:jc w:val="both"/>
    </w:pPr>
    <w:rPr>
      <w:sz w:val="24"/>
    </w:rPr>
  </w:style>
  <w:style w:type="character" w:customStyle="1" w:styleId="a4">
    <w:name w:val="Основной текст с отступом Знак"/>
    <w:basedOn w:val="a0"/>
    <w:link w:val="a3"/>
    <w:rsid w:val="009D1189"/>
    <w:rPr>
      <w:rFonts w:ascii="Times New Roman" w:eastAsia="Times New Roman" w:hAnsi="Times New Roman" w:cs="Times New Roman"/>
      <w:sz w:val="24"/>
      <w:szCs w:val="20"/>
      <w:lang w:eastAsia="ru-RU"/>
    </w:rPr>
  </w:style>
  <w:style w:type="paragraph" w:styleId="a5">
    <w:name w:val="Title"/>
    <w:aliases w:val=" Знак,Знак"/>
    <w:basedOn w:val="a"/>
    <w:link w:val="a6"/>
    <w:uiPriority w:val="99"/>
    <w:qFormat/>
    <w:rsid w:val="009D1189"/>
    <w:pPr>
      <w:jc w:val="center"/>
    </w:pPr>
    <w:rPr>
      <w:b/>
      <w:sz w:val="24"/>
    </w:rPr>
  </w:style>
  <w:style w:type="character" w:customStyle="1" w:styleId="a6">
    <w:name w:val="Название Знак"/>
    <w:aliases w:val=" Знак Знак,Знак Знак"/>
    <w:basedOn w:val="a0"/>
    <w:link w:val="a5"/>
    <w:rsid w:val="009D1189"/>
    <w:rPr>
      <w:rFonts w:ascii="Times New Roman" w:eastAsia="Times New Roman" w:hAnsi="Times New Roman" w:cs="Times New Roman"/>
      <w:b/>
      <w:sz w:val="24"/>
      <w:szCs w:val="20"/>
      <w:lang w:eastAsia="ru-RU"/>
    </w:rPr>
  </w:style>
  <w:style w:type="paragraph" w:styleId="a7">
    <w:name w:val="Body Text"/>
    <w:basedOn w:val="a"/>
    <w:link w:val="a8"/>
    <w:rsid w:val="00147C15"/>
    <w:pPr>
      <w:spacing w:after="120"/>
    </w:pPr>
  </w:style>
  <w:style w:type="character" w:customStyle="1" w:styleId="a8">
    <w:name w:val="Основной текст Знак"/>
    <w:basedOn w:val="a0"/>
    <w:link w:val="a7"/>
    <w:rsid w:val="00147C15"/>
    <w:rPr>
      <w:rFonts w:ascii="Times New Roman" w:eastAsia="Times New Roman" w:hAnsi="Times New Roman" w:cs="Times New Roman"/>
      <w:sz w:val="20"/>
      <w:szCs w:val="20"/>
      <w:lang w:eastAsia="ru-RU"/>
    </w:rPr>
  </w:style>
  <w:style w:type="paragraph" w:styleId="a9">
    <w:name w:val="footer"/>
    <w:basedOn w:val="a"/>
    <w:link w:val="aa"/>
    <w:rsid w:val="00147C15"/>
    <w:pPr>
      <w:tabs>
        <w:tab w:val="center" w:pos="4677"/>
        <w:tab w:val="right" w:pos="9355"/>
      </w:tabs>
    </w:pPr>
  </w:style>
  <w:style w:type="character" w:customStyle="1" w:styleId="aa">
    <w:name w:val="Нижний колонтитул Знак"/>
    <w:basedOn w:val="a0"/>
    <w:link w:val="a9"/>
    <w:rsid w:val="00147C1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AE631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unhideWhenUsed/>
    <w:rsid w:val="00560398"/>
    <w:pPr>
      <w:spacing w:after="120" w:line="480" w:lineRule="auto"/>
      <w:ind w:left="283"/>
    </w:pPr>
  </w:style>
  <w:style w:type="character" w:customStyle="1" w:styleId="22">
    <w:name w:val="Основной текст с отступом 2 Знак"/>
    <w:basedOn w:val="a0"/>
    <w:link w:val="21"/>
    <w:uiPriority w:val="99"/>
    <w:rsid w:val="00560398"/>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3C2C46"/>
    <w:pPr>
      <w:widowControl w:val="0"/>
      <w:overflowPunct w:val="0"/>
      <w:autoSpaceDE w:val="0"/>
      <w:autoSpaceDN w:val="0"/>
      <w:adjustRightInd w:val="0"/>
      <w:ind w:firstLine="709"/>
      <w:jc w:val="both"/>
    </w:pPr>
    <w:rPr>
      <w:sz w:val="24"/>
    </w:rPr>
  </w:style>
  <w:style w:type="paragraph" w:customStyle="1" w:styleId="220">
    <w:name w:val="Основной текст с отступом 22"/>
    <w:basedOn w:val="a"/>
    <w:rsid w:val="003C2C46"/>
    <w:pPr>
      <w:widowControl w:val="0"/>
      <w:overflowPunct w:val="0"/>
      <w:autoSpaceDE w:val="0"/>
      <w:autoSpaceDN w:val="0"/>
      <w:adjustRightInd w:val="0"/>
      <w:ind w:firstLine="709"/>
      <w:jc w:val="both"/>
    </w:pPr>
    <w:rPr>
      <w:sz w:val="24"/>
    </w:rPr>
  </w:style>
  <w:style w:type="character" w:customStyle="1" w:styleId="20">
    <w:name w:val="Заголовок 2 Знак"/>
    <w:basedOn w:val="a0"/>
    <w:link w:val="2"/>
    <w:uiPriority w:val="9"/>
    <w:semiHidden/>
    <w:rsid w:val="003C2C46"/>
    <w:rPr>
      <w:rFonts w:asciiTheme="majorHAnsi" w:eastAsiaTheme="majorEastAsia" w:hAnsiTheme="majorHAnsi" w:cstheme="majorBidi"/>
      <w:b/>
      <w:bCs/>
      <w:color w:val="4F81BD" w:themeColor="accent1"/>
      <w:sz w:val="26"/>
      <w:szCs w:val="26"/>
      <w:lang w:eastAsia="ru-RU"/>
    </w:rPr>
  </w:style>
  <w:style w:type="paragraph" w:styleId="ab">
    <w:name w:val="Normal (Web)"/>
    <w:aliases w:val="Обычный (Web)1,Обычный (веб)1,Обычный (веб)11"/>
    <w:basedOn w:val="a"/>
    <w:link w:val="ac"/>
    <w:uiPriority w:val="99"/>
    <w:unhideWhenUsed/>
    <w:qFormat/>
    <w:rsid w:val="00DB0DE7"/>
    <w:pPr>
      <w:spacing w:before="100" w:beforeAutospacing="1" w:after="100" w:afterAutospacing="1"/>
    </w:pPr>
    <w:rPr>
      <w:sz w:val="24"/>
      <w:szCs w:val="24"/>
    </w:rPr>
  </w:style>
  <w:style w:type="table" w:styleId="ad">
    <w:name w:val="Table Grid"/>
    <w:basedOn w:val="a1"/>
    <w:uiPriority w:val="59"/>
    <w:rsid w:val="00DB0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497411"/>
    <w:pPr>
      <w:spacing w:after="0" w:line="240" w:lineRule="auto"/>
    </w:pPr>
    <w:rPr>
      <w:rFonts w:ascii="Calibri" w:eastAsia="Times New Roman" w:hAnsi="Calibri" w:cs="Times New Roman"/>
      <w:lang w:eastAsia="ru-RU"/>
    </w:rPr>
  </w:style>
  <w:style w:type="paragraph" w:styleId="af0">
    <w:name w:val="Plain Text"/>
    <w:basedOn w:val="a"/>
    <w:link w:val="af1"/>
    <w:rsid w:val="00497411"/>
    <w:rPr>
      <w:rFonts w:ascii="Courier New" w:hAnsi="Courier New"/>
    </w:rPr>
  </w:style>
  <w:style w:type="character" w:customStyle="1" w:styleId="af1">
    <w:name w:val="Текст Знак"/>
    <w:basedOn w:val="a0"/>
    <w:link w:val="af0"/>
    <w:rsid w:val="00497411"/>
    <w:rPr>
      <w:rFonts w:ascii="Courier New" w:eastAsia="Times New Roman" w:hAnsi="Courier New" w:cs="Times New Roman"/>
      <w:sz w:val="20"/>
      <w:szCs w:val="20"/>
      <w:lang w:eastAsia="ru-RU"/>
    </w:rPr>
  </w:style>
  <w:style w:type="paragraph" w:styleId="af2">
    <w:name w:val="List Paragraph"/>
    <w:aliases w:val="Абзац списка11,ПАРАГРАФ"/>
    <w:basedOn w:val="a"/>
    <w:link w:val="af3"/>
    <w:uiPriority w:val="34"/>
    <w:qFormat/>
    <w:rsid w:val="00B71ADD"/>
    <w:pPr>
      <w:ind w:left="720"/>
      <w:contextualSpacing/>
    </w:pPr>
  </w:style>
  <w:style w:type="character" w:customStyle="1" w:styleId="ac">
    <w:name w:val="Обычный (веб) Знак"/>
    <w:aliases w:val="Обычный (Web)1 Знак,Обычный (веб)1 Знак,Обычный (веб)11 Знак"/>
    <w:basedOn w:val="a0"/>
    <w:link w:val="ab"/>
    <w:uiPriority w:val="99"/>
    <w:rsid w:val="00AA745A"/>
    <w:rPr>
      <w:rFonts w:ascii="Times New Roman" w:eastAsia="Times New Roman" w:hAnsi="Times New Roman" w:cs="Times New Roman"/>
      <w:sz w:val="24"/>
      <w:szCs w:val="24"/>
      <w:lang w:eastAsia="ru-RU"/>
    </w:rPr>
  </w:style>
  <w:style w:type="character" w:styleId="af4">
    <w:name w:val="Strong"/>
    <w:uiPriority w:val="22"/>
    <w:qFormat/>
    <w:rsid w:val="00AA745A"/>
    <w:rPr>
      <w:b/>
      <w:bCs/>
    </w:rPr>
  </w:style>
  <w:style w:type="paragraph" w:styleId="31">
    <w:name w:val="Body Text Indent 3"/>
    <w:basedOn w:val="a"/>
    <w:link w:val="32"/>
    <w:rsid w:val="001D6442"/>
    <w:pPr>
      <w:spacing w:after="120"/>
      <w:ind w:left="283"/>
    </w:pPr>
    <w:rPr>
      <w:sz w:val="16"/>
      <w:szCs w:val="16"/>
    </w:rPr>
  </w:style>
  <w:style w:type="character" w:customStyle="1" w:styleId="32">
    <w:name w:val="Основной текст с отступом 3 Знак"/>
    <w:basedOn w:val="a0"/>
    <w:link w:val="31"/>
    <w:rsid w:val="001D6442"/>
    <w:rPr>
      <w:rFonts w:ascii="Times New Roman" w:eastAsia="Times New Roman" w:hAnsi="Times New Roman" w:cs="Times New Roman"/>
      <w:sz w:val="16"/>
      <w:szCs w:val="16"/>
      <w:lang w:eastAsia="ru-RU"/>
    </w:rPr>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9D02BF"/>
    <w:pPr>
      <w:spacing w:after="160" w:line="240" w:lineRule="exact"/>
    </w:pPr>
    <w:rPr>
      <w:sz w:val="28"/>
      <w:lang w:val="en-US" w:eastAsia="en-US"/>
    </w:rPr>
  </w:style>
  <w:style w:type="paragraph" w:styleId="af6">
    <w:name w:val="header"/>
    <w:basedOn w:val="a"/>
    <w:link w:val="af7"/>
    <w:uiPriority w:val="99"/>
    <w:unhideWhenUsed/>
    <w:rsid w:val="00256182"/>
    <w:pPr>
      <w:tabs>
        <w:tab w:val="center" w:pos="4677"/>
        <w:tab w:val="right" w:pos="9355"/>
      </w:tabs>
    </w:pPr>
  </w:style>
  <w:style w:type="character" w:customStyle="1" w:styleId="af7">
    <w:name w:val="Верхний колонтитул Знак"/>
    <w:basedOn w:val="a0"/>
    <w:link w:val="af6"/>
    <w:uiPriority w:val="99"/>
    <w:rsid w:val="00256182"/>
    <w:rPr>
      <w:rFonts w:ascii="Times New Roman" w:eastAsia="Times New Roman" w:hAnsi="Times New Roman" w:cs="Times New Roman"/>
      <w:sz w:val="20"/>
      <w:szCs w:val="20"/>
      <w:lang w:eastAsia="ru-RU"/>
    </w:rPr>
  </w:style>
  <w:style w:type="paragraph" w:customStyle="1" w:styleId="23">
    <w:name w:val="Основной текст с отступом 23"/>
    <w:basedOn w:val="a"/>
    <w:rsid w:val="005D20E7"/>
    <w:pPr>
      <w:widowControl w:val="0"/>
      <w:overflowPunct w:val="0"/>
      <w:autoSpaceDE w:val="0"/>
      <w:autoSpaceDN w:val="0"/>
      <w:adjustRightInd w:val="0"/>
      <w:ind w:firstLine="709"/>
      <w:jc w:val="both"/>
    </w:pPr>
    <w:rPr>
      <w:sz w:val="24"/>
    </w:rPr>
  </w:style>
  <w:style w:type="paragraph" w:styleId="33">
    <w:name w:val="Body Text 3"/>
    <w:basedOn w:val="a"/>
    <w:link w:val="34"/>
    <w:unhideWhenUsed/>
    <w:rsid w:val="007B7F90"/>
    <w:pPr>
      <w:spacing w:after="120"/>
    </w:pPr>
    <w:rPr>
      <w:sz w:val="16"/>
      <w:szCs w:val="16"/>
    </w:rPr>
  </w:style>
  <w:style w:type="character" w:customStyle="1" w:styleId="34">
    <w:name w:val="Основной текст 3 Знак"/>
    <w:basedOn w:val="a0"/>
    <w:link w:val="33"/>
    <w:rsid w:val="007B7F90"/>
    <w:rPr>
      <w:rFonts w:ascii="Times New Roman" w:eastAsia="Times New Roman" w:hAnsi="Times New Roman" w:cs="Times New Roman"/>
      <w:sz w:val="16"/>
      <w:szCs w:val="16"/>
      <w:lang w:eastAsia="ru-RU"/>
    </w:rPr>
  </w:style>
  <w:style w:type="paragraph" w:styleId="24">
    <w:name w:val="Body Text 2"/>
    <w:basedOn w:val="a"/>
    <w:link w:val="25"/>
    <w:unhideWhenUsed/>
    <w:rsid w:val="00297591"/>
    <w:pPr>
      <w:spacing w:after="120" w:line="480" w:lineRule="auto"/>
    </w:pPr>
  </w:style>
  <w:style w:type="character" w:customStyle="1" w:styleId="25">
    <w:name w:val="Основной текст 2 Знак"/>
    <w:basedOn w:val="a0"/>
    <w:link w:val="24"/>
    <w:rsid w:val="00297591"/>
    <w:rPr>
      <w:rFonts w:ascii="Times New Roman" w:eastAsia="Times New Roman" w:hAnsi="Times New Roman" w:cs="Times New Roman"/>
      <w:sz w:val="20"/>
      <w:szCs w:val="20"/>
      <w:lang w:eastAsia="ru-RU"/>
    </w:rPr>
  </w:style>
  <w:style w:type="character" w:customStyle="1" w:styleId="11">
    <w:name w:val="Знак1"/>
    <w:basedOn w:val="a0"/>
    <w:rsid w:val="00073E1A"/>
    <w:rPr>
      <w:b/>
      <w:bCs/>
      <w:sz w:val="24"/>
      <w:szCs w:val="24"/>
      <w:lang w:val="ru-RU" w:eastAsia="ru-RU" w:bidi="ar-SA"/>
    </w:rPr>
  </w:style>
  <w:style w:type="paragraph" w:customStyle="1" w:styleId="Standard">
    <w:name w:val="Standard"/>
    <w:rsid w:val="006B6953"/>
    <w:pPr>
      <w:suppressAutoHyphens/>
      <w:autoSpaceDN w:val="0"/>
      <w:textAlignment w:val="baseline"/>
    </w:pPr>
    <w:rPr>
      <w:rFonts w:ascii="Calibri" w:eastAsia="Arial Unicode MS" w:hAnsi="Calibri" w:cs="F"/>
      <w:kern w:val="3"/>
    </w:rPr>
  </w:style>
  <w:style w:type="character" w:customStyle="1" w:styleId="CharStyle8">
    <w:name w:val="Char Style 8"/>
    <w:rsid w:val="00C3261B"/>
    <w:rPr>
      <w:b/>
      <w:bCs/>
      <w:sz w:val="27"/>
      <w:szCs w:val="27"/>
      <w:lang w:eastAsia="ar-SA" w:bidi="ar-SA"/>
    </w:rPr>
  </w:style>
  <w:style w:type="paragraph" w:customStyle="1" w:styleId="5">
    <w:name w:val="Знак Знак5 Знак Знак"/>
    <w:basedOn w:val="a"/>
    <w:rsid w:val="00DC5479"/>
    <w:pPr>
      <w:spacing w:after="160" w:line="240" w:lineRule="exact"/>
    </w:pPr>
    <w:rPr>
      <w:rFonts w:ascii="Verdana" w:hAnsi="Verdana"/>
      <w:lang w:val="en-US" w:eastAsia="en-US"/>
    </w:rPr>
  </w:style>
  <w:style w:type="paragraph" w:customStyle="1" w:styleId="211">
    <w:name w:val="Основной текст 21"/>
    <w:basedOn w:val="a"/>
    <w:rsid w:val="00AD6B55"/>
    <w:pPr>
      <w:ind w:firstLine="720"/>
      <w:jc w:val="both"/>
    </w:pPr>
    <w:rPr>
      <w:sz w:val="28"/>
    </w:rPr>
  </w:style>
  <w:style w:type="character" w:customStyle="1" w:styleId="apple-converted-space">
    <w:name w:val="apple-converted-space"/>
    <w:basedOn w:val="a0"/>
    <w:rsid w:val="007A5019"/>
  </w:style>
  <w:style w:type="paragraph" w:styleId="af8">
    <w:name w:val="Balloon Text"/>
    <w:basedOn w:val="a"/>
    <w:link w:val="af9"/>
    <w:uiPriority w:val="99"/>
    <w:semiHidden/>
    <w:unhideWhenUsed/>
    <w:rsid w:val="006A22A2"/>
    <w:rPr>
      <w:rFonts w:ascii="Tahoma" w:hAnsi="Tahoma" w:cs="Tahoma"/>
      <w:sz w:val="16"/>
      <w:szCs w:val="16"/>
    </w:rPr>
  </w:style>
  <w:style w:type="character" w:customStyle="1" w:styleId="af9">
    <w:name w:val="Текст выноски Знак"/>
    <w:basedOn w:val="a0"/>
    <w:link w:val="af8"/>
    <w:uiPriority w:val="99"/>
    <w:semiHidden/>
    <w:rsid w:val="006A22A2"/>
    <w:rPr>
      <w:rFonts w:ascii="Tahoma" w:eastAsia="Times New Roman" w:hAnsi="Tahoma" w:cs="Tahoma"/>
      <w:sz w:val="16"/>
      <w:szCs w:val="16"/>
      <w:lang w:eastAsia="ru-RU"/>
    </w:rPr>
  </w:style>
  <w:style w:type="character" w:styleId="afa">
    <w:name w:val="Hyperlink"/>
    <w:uiPriority w:val="99"/>
    <w:rsid w:val="001B3F12"/>
    <w:rPr>
      <w:color w:val="0000FF"/>
      <w:u w:val="single"/>
    </w:rPr>
  </w:style>
  <w:style w:type="character" w:customStyle="1" w:styleId="10">
    <w:name w:val="Заголовок 1 Знак"/>
    <w:basedOn w:val="a0"/>
    <w:link w:val="1"/>
    <w:uiPriority w:val="9"/>
    <w:rsid w:val="00EE2BED"/>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semiHidden/>
    <w:rsid w:val="00276704"/>
    <w:rPr>
      <w:rFonts w:asciiTheme="majorHAnsi" w:eastAsiaTheme="majorEastAsia" w:hAnsiTheme="majorHAnsi" w:cstheme="majorBidi"/>
      <w:b/>
      <w:bCs/>
      <w:color w:val="4F81BD" w:themeColor="accent1"/>
      <w:sz w:val="20"/>
      <w:szCs w:val="20"/>
      <w:lang w:eastAsia="ru-RU"/>
    </w:rPr>
  </w:style>
  <w:style w:type="character" w:customStyle="1" w:styleId="af3">
    <w:name w:val="Абзац списка Знак"/>
    <w:aliases w:val="Абзац списка11 Знак,ПАРАГРАФ Знак"/>
    <w:basedOn w:val="a0"/>
    <w:link w:val="af2"/>
    <w:uiPriority w:val="34"/>
    <w:rsid w:val="00276704"/>
    <w:rPr>
      <w:rFonts w:ascii="Times New Roman" w:eastAsia="Times New Roman" w:hAnsi="Times New Roman" w:cs="Times New Roman"/>
      <w:sz w:val="20"/>
      <w:szCs w:val="20"/>
      <w:lang w:eastAsia="ru-RU"/>
    </w:rPr>
  </w:style>
  <w:style w:type="character" w:customStyle="1" w:styleId="af">
    <w:name w:val="Без интервала Знак"/>
    <w:basedOn w:val="a0"/>
    <w:link w:val="ae"/>
    <w:rsid w:val="00545A65"/>
    <w:rPr>
      <w:rFonts w:ascii="Calibri" w:eastAsia="Times New Roman" w:hAnsi="Calibri" w:cs="Times New Roman"/>
      <w:lang w:eastAsia="ru-RU"/>
    </w:rPr>
  </w:style>
  <w:style w:type="paragraph" w:customStyle="1" w:styleId="ConsPlusNonformat">
    <w:name w:val="ConsPlusNonformat"/>
    <w:rsid w:val="00390F03"/>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12">
    <w:name w:val="Абзац списка1"/>
    <w:basedOn w:val="a"/>
    <w:link w:val="ListParagraphChar"/>
    <w:rsid w:val="00390F03"/>
    <w:pPr>
      <w:ind w:left="720"/>
      <w:contextualSpacing/>
    </w:pPr>
    <w:rPr>
      <w:rFonts w:eastAsia="Calibri"/>
      <w:sz w:val="24"/>
    </w:rPr>
  </w:style>
  <w:style w:type="character" w:customStyle="1" w:styleId="ListParagraphChar">
    <w:name w:val="List Paragraph Char"/>
    <w:link w:val="12"/>
    <w:locked/>
    <w:rsid w:val="00390F03"/>
    <w:rPr>
      <w:rFonts w:ascii="Times New Roman" w:eastAsia="Calibri" w:hAnsi="Times New Roman" w:cs="Times New Roman"/>
      <w:sz w:val="24"/>
      <w:szCs w:val="20"/>
    </w:rPr>
  </w:style>
  <w:style w:type="character" w:customStyle="1" w:styleId="40">
    <w:name w:val="Заголовок 4 Знак"/>
    <w:basedOn w:val="a0"/>
    <w:link w:val="4"/>
    <w:uiPriority w:val="9"/>
    <w:rsid w:val="00B44382"/>
    <w:rPr>
      <w:rFonts w:asciiTheme="majorHAnsi" w:eastAsiaTheme="majorEastAsia" w:hAnsiTheme="majorHAnsi" w:cstheme="majorBidi"/>
      <w:b/>
      <w:bCs/>
      <w:i/>
      <w:iCs/>
      <w:color w:val="4F81BD" w:themeColor="accent1"/>
      <w:sz w:val="20"/>
      <w:szCs w:val="20"/>
      <w:lang w:eastAsia="ru-RU"/>
    </w:rPr>
  </w:style>
  <w:style w:type="character" w:styleId="afb">
    <w:name w:val="Emphasis"/>
    <w:basedOn w:val="a0"/>
    <w:uiPriority w:val="20"/>
    <w:qFormat/>
    <w:rsid w:val="00B44382"/>
    <w:rPr>
      <w:i/>
      <w:iCs/>
    </w:rPr>
  </w:style>
  <w:style w:type="character" w:customStyle="1" w:styleId="CharAttribute1">
    <w:name w:val="CharAttribute1"/>
    <w:rsid w:val="0013126F"/>
    <w:rPr>
      <w:rFonts w:ascii="Times New Roman" w:eastAsia="Calibri"/>
      <w:b/>
      <w:sz w:val="24"/>
    </w:rPr>
  </w:style>
  <w:style w:type="character" w:styleId="afc">
    <w:name w:val="FollowedHyperlink"/>
    <w:basedOn w:val="a0"/>
    <w:uiPriority w:val="99"/>
    <w:semiHidden/>
    <w:unhideWhenUsed/>
    <w:rsid w:val="00AD2A16"/>
    <w:rPr>
      <w:color w:val="800080" w:themeColor="followedHyperlink"/>
      <w:u w:val="single"/>
    </w:rPr>
  </w:style>
  <w:style w:type="paragraph" w:customStyle="1" w:styleId="ConsPlusTitle">
    <w:name w:val="ConsPlusTitle"/>
    <w:uiPriority w:val="99"/>
    <w:rsid w:val="002722E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bodytext">
    <w:name w:val="bodytext"/>
    <w:basedOn w:val="a"/>
    <w:rsid w:val="00370B2D"/>
    <w:pPr>
      <w:spacing w:before="100" w:beforeAutospacing="1" w:after="100" w:afterAutospacing="1"/>
    </w:pPr>
    <w:rPr>
      <w:sz w:val="24"/>
      <w:szCs w:val="24"/>
    </w:rPr>
  </w:style>
  <w:style w:type="paragraph" w:styleId="afd">
    <w:name w:val="footnote text"/>
    <w:basedOn w:val="a"/>
    <w:link w:val="afe"/>
    <w:uiPriority w:val="99"/>
    <w:unhideWhenUsed/>
    <w:rsid w:val="00966716"/>
  </w:style>
  <w:style w:type="character" w:customStyle="1" w:styleId="afe">
    <w:name w:val="Текст сноски Знак"/>
    <w:basedOn w:val="a0"/>
    <w:link w:val="afd"/>
    <w:uiPriority w:val="99"/>
    <w:rsid w:val="00966716"/>
    <w:rPr>
      <w:rFonts w:ascii="Times New Roman" w:eastAsia="Times New Roman" w:hAnsi="Times New Roman" w:cs="Times New Roman"/>
      <w:sz w:val="20"/>
      <w:szCs w:val="20"/>
      <w:lang w:eastAsia="ru-RU"/>
    </w:rPr>
  </w:style>
  <w:style w:type="paragraph" w:customStyle="1" w:styleId="aff">
    <w:name w:val="для отчета текст"/>
    <w:basedOn w:val="a"/>
    <w:qFormat/>
    <w:rsid w:val="006B28F7"/>
    <w:pPr>
      <w:widowControl w:val="0"/>
      <w:ind w:firstLine="567"/>
      <w:jc w:val="both"/>
    </w:pPr>
    <w:rPr>
      <w:snapToGrid w:val="0"/>
      <w:sz w:val="28"/>
      <w:szCs w:val="28"/>
    </w:rPr>
  </w:style>
  <w:style w:type="paragraph" w:customStyle="1" w:styleId="13">
    <w:name w:val="Обычный1"/>
    <w:rsid w:val="0044648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4">
    <w:name w:val="Без интервала1"/>
    <w:qFormat/>
    <w:rsid w:val="00F45CE4"/>
    <w:pPr>
      <w:spacing w:after="0" w:line="240" w:lineRule="auto"/>
    </w:pPr>
    <w:rPr>
      <w:rFonts w:ascii="Calibri" w:eastAsia="Times New Roman" w:hAnsi="Calibri" w:cs="Times New Roman"/>
    </w:rPr>
  </w:style>
  <w:style w:type="character" w:customStyle="1" w:styleId="ConsPlusNormal0">
    <w:name w:val="ConsPlusNormal Знак"/>
    <w:link w:val="ConsPlusNormal"/>
    <w:locked/>
    <w:rsid w:val="0085066B"/>
    <w:rPr>
      <w:rFonts w:ascii="Arial" w:eastAsia="Times New Roman" w:hAnsi="Arial" w:cs="Arial"/>
      <w:sz w:val="20"/>
      <w:szCs w:val="20"/>
      <w:lang w:eastAsia="ru-RU"/>
    </w:rPr>
  </w:style>
  <w:style w:type="paragraph" w:customStyle="1" w:styleId="Default">
    <w:name w:val="Default"/>
    <w:rsid w:val="00F24F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1">
    <w:name w:val="st1"/>
    <w:basedOn w:val="a0"/>
    <w:rsid w:val="00A0473F"/>
  </w:style>
  <w:style w:type="paragraph" w:customStyle="1" w:styleId="paragraphparagraph3qfe2">
    <w:name w:val="paragraph_paragraph__3qfe2"/>
    <w:basedOn w:val="a"/>
    <w:rsid w:val="00175F8C"/>
    <w:pPr>
      <w:spacing w:before="100" w:beforeAutospacing="1" w:after="100" w:afterAutospacing="1"/>
    </w:pPr>
    <w:rPr>
      <w:sz w:val="24"/>
      <w:szCs w:val="24"/>
    </w:rPr>
  </w:style>
  <w:style w:type="character" w:customStyle="1" w:styleId="textdesktop-18pt1gdst">
    <w:name w:val="text_desktop-18pt__1gdst"/>
    <w:basedOn w:val="a0"/>
    <w:rsid w:val="00175F8C"/>
  </w:style>
  <w:style w:type="paragraph" w:customStyle="1" w:styleId="formattext">
    <w:name w:val="formattext"/>
    <w:basedOn w:val="a"/>
    <w:rsid w:val="00575124"/>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50559944">
      <w:bodyDiv w:val="1"/>
      <w:marLeft w:val="0"/>
      <w:marRight w:val="0"/>
      <w:marTop w:val="0"/>
      <w:marBottom w:val="0"/>
      <w:divBdr>
        <w:top w:val="none" w:sz="0" w:space="0" w:color="auto"/>
        <w:left w:val="none" w:sz="0" w:space="0" w:color="auto"/>
        <w:bottom w:val="none" w:sz="0" w:space="0" w:color="auto"/>
        <w:right w:val="none" w:sz="0" w:space="0" w:color="auto"/>
      </w:divBdr>
    </w:div>
    <w:div w:id="282662251">
      <w:bodyDiv w:val="1"/>
      <w:marLeft w:val="0"/>
      <w:marRight w:val="0"/>
      <w:marTop w:val="0"/>
      <w:marBottom w:val="0"/>
      <w:divBdr>
        <w:top w:val="none" w:sz="0" w:space="0" w:color="auto"/>
        <w:left w:val="none" w:sz="0" w:space="0" w:color="auto"/>
        <w:bottom w:val="none" w:sz="0" w:space="0" w:color="auto"/>
        <w:right w:val="none" w:sz="0" w:space="0" w:color="auto"/>
      </w:divBdr>
      <w:divsChild>
        <w:div w:id="1806704316">
          <w:marLeft w:val="0"/>
          <w:marRight w:val="0"/>
          <w:marTop w:val="0"/>
          <w:marBottom w:val="0"/>
          <w:divBdr>
            <w:top w:val="none" w:sz="0" w:space="0" w:color="auto"/>
            <w:left w:val="none" w:sz="0" w:space="0" w:color="auto"/>
            <w:bottom w:val="none" w:sz="0" w:space="0" w:color="auto"/>
            <w:right w:val="none" w:sz="0" w:space="0" w:color="auto"/>
          </w:divBdr>
          <w:divsChild>
            <w:div w:id="746541625">
              <w:marLeft w:val="0"/>
              <w:marRight w:val="0"/>
              <w:marTop w:val="0"/>
              <w:marBottom w:val="0"/>
              <w:divBdr>
                <w:top w:val="none" w:sz="0" w:space="0" w:color="auto"/>
                <w:left w:val="none" w:sz="0" w:space="0" w:color="auto"/>
                <w:bottom w:val="none" w:sz="0" w:space="0" w:color="auto"/>
                <w:right w:val="none" w:sz="0" w:space="0" w:color="auto"/>
              </w:divBdr>
              <w:divsChild>
                <w:div w:id="1385719019">
                  <w:marLeft w:val="0"/>
                  <w:marRight w:val="0"/>
                  <w:marTop w:val="0"/>
                  <w:marBottom w:val="0"/>
                  <w:divBdr>
                    <w:top w:val="none" w:sz="0" w:space="0" w:color="auto"/>
                    <w:left w:val="none" w:sz="0" w:space="0" w:color="auto"/>
                    <w:bottom w:val="none" w:sz="0" w:space="0" w:color="auto"/>
                    <w:right w:val="none" w:sz="0" w:space="0" w:color="auto"/>
                  </w:divBdr>
                  <w:divsChild>
                    <w:div w:id="350381912">
                      <w:marLeft w:val="0"/>
                      <w:marRight w:val="0"/>
                      <w:marTop w:val="0"/>
                      <w:marBottom w:val="0"/>
                      <w:divBdr>
                        <w:top w:val="none" w:sz="0" w:space="0" w:color="auto"/>
                        <w:left w:val="none" w:sz="0" w:space="0" w:color="auto"/>
                        <w:bottom w:val="none" w:sz="0" w:space="0" w:color="auto"/>
                        <w:right w:val="none" w:sz="0" w:space="0" w:color="auto"/>
                      </w:divBdr>
                      <w:divsChild>
                        <w:div w:id="1390491586">
                          <w:marLeft w:val="0"/>
                          <w:marRight w:val="0"/>
                          <w:marTop w:val="0"/>
                          <w:marBottom w:val="0"/>
                          <w:divBdr>
                            <w:top w:val="none" w:sz="0" w:space="0" w:color="auto"/>
                            <w:left w:val="none" w:sz="0" w:space="0" w:color="auto"/>
                            <w:bottom w:val="none" w:sz="0" w:space="0" w:color="auto"/>
                            <w:right w:val="none" w:sz="0" w:space="0" w:color="auto"/>
                          </w:divBdr>
                          <w:divsChild>
                            <w:div w:id="386614889">
                              <w:marLeft w:val="0"/>
                              <w:marRight w:val="3465"/>
                              <w:marTop w:val="0"/>
                              <w:marBottom w:val="0"/>
                              <w:divBdr>
                                <w:top w:val="none" w:sz="0" w:space="0" w:color="auto"/>
                                <w:left w:val="none" w:sz="0" w:space="0" w:color="auto"/>
                                <w:bottom w:val="none" w:sz="0" w:space="0" w:color="auto"/>
                                <w:right w:val="none" w:sz="0" w:space="0" w:color="auto"/>
                              </w:divBdr>
                              <w:divsChild>
                                <w:div w:id="478621109">
                                  <w:marLeft w:val="0"/>
                                  <w:marRight w:val="0"/>
                                  <w:marTop w:val="0"/>
                                  <w:marBottom w:val="0"/>
                                  <w:divBdr>
                                    <w:top w:val="none" w:sz="0" w:space="0" w:color="auto"/>
                                    <w:left w:val="none" w:sz="0" w:space="0" w:color="auto"/>
                                    <w:bottom w:val="none" w:sz="0" w:space="0" w:color="auto"/>
                                    <w:right w:val="none" w:sz="0" w:space="0" w:color="auto"/>
                                  </w:divBdr>
                                  <w:divsChild>
                                    <w:div w:id="917515051">
                                      <w:marLeft w:val="0"/>
                                      <w:marRight w:val="0"/>
                                      <w:marTop w:val="0"/>
                                      <w:marBottom w:val="0"/>
                                      <w:divBdr>
                                        <w:top w:val="none" w:sz="0" w:space="0" w:color="auto"/>
                                        <w:left w:val="none" w:sz="0" w:space="0" w:color="auto"/>
                                        <w:bottom w:val="none" w:sz="0" w:space="0" w:color="auto"/>
                                        <w:right w:val="none" w:sz="0" w:space="0" w:color="auto"/>
                                      </w:divBdr>
                                      <w:divsChild>
                                        <w:div w:id="856234500">
                                          <w:marLeft w:val="0"/>
                                          <w:marRight w:val="0"/>
                                          <w:marTop w:val="0"/>
                                          <w:marBottom w:val="0"/>
                                          <w:divBdr>
                                            <w:top w:val="none" w:sz="0" w:space="0" w:color="auto"/>
                                            <w:left w:val="none" w:sz="0" w:space="0" w:color="auto"/>
                                            <w:bottom w:val="none" w:sz="0" w:space="0" w:color="auto"/>
                                            <w:right w:val="none" w:sz="0" w:space="0" w:color="auto"/>
                                          </w:divBdr>
                                        </w:div>
                                        <w:div w:id="6648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45909785">
      <w:bodyDiv w:val="1"/>
      <w:marLeft w:val="0"/>
      <w:marRight w:val="0"/>
      <w:marTop w:val="0"/>
      <w:marBottom w:val="0"/>
      <w:divBdr>
        <w:top w:val="none" w:sz="0" w:space="0" w:color="auto"/>
        <w:left w:val="none" w:sz="0" w:space="0" w:color="auto"/>
        <w:bottom w:val="none" w:sz="0" w:space="0" w:color="auto"/>
        <w:right w:val="none" w:sz="0" w:space="0" w:color="auto"/>
      </w:divBdr>
    </w:div>
    <w:div w:id="352802982">
      <w:bodyDiv w:val="1"/>
      <w:marLeft w:val="0"/>
      <w:marRight w:val="0"/>
      <w:marTop w:val="0"/>
      <w:marBottom w:val="0"/>
      <w:divBdr>
        <w:top w:val="none" w:sz="0" w:space="0" w:color="auto"/>
        <w:left w:val="none" w:sz="0" w:space="0" w:color="auto"/>
        <w:bottom w:val="none" w:sz="0" w:space="0" w:color="auto"/>
        <w:right w:val="none" w:sz="0" w:space="0" w:color="auto"/>
      </w:divBdr>
      <w:divsChild>
        <w:div w:id="261377090">
          <w:marLeft w:val="0"/>
          <w:marRight w:val="0"/>
          <w:marTop w:val="0"/>
          <w:marBottom w:val="0"/>
          <w:divBdr>
            <w:top w:val="none" w:sz="0" w:space="0" w:color="auto"/>
            <w:left w:val="none" w:sz="0" w:space="0" w:color="auto"/>
            <w:bottom w:val="none" w:sz="0" w:space="0" w:color="auto"/>
            <w:right w:val="none" w:sz="0" w:space="0" w:color="auto"/>
          </w:divBdr>
          <w:divsChild>
            <w:div w:id="334965526">
              <w:marLeft w:val="0"/>
              <w:marRight w:val="0"/>
              <w:marTop w:val="0"/>
              <w:marBottom w:val="0"/>
              <w:divBdr>
                <w:top w:val="none" w:sz="0" w:space="0" w:color="auto"/>
                <w:left w:val="none" w:sz="0" w:space="0" w:color="auto"/>
                <w:bottom w:val="none" w:sz="0" w:space="0" w:color="auto"/>
                <w:right w:val="none" w:sz="0" w:space="0" w:color="auto"/>
              </w:divBdr>
              <w:divsChild>
                <w:div w:id="1439524118">
                  <w:marLeft w:val="0"/>
                  <w:marRight w:val="0"/>
                  <w:marTop w:val="0"/>
                  <w:marBottom w:val="0"/>
                  <w:divBdr>
                    <w:top w:val="none" w:sz="0" w:space="0" w:color="auto"/>
                    <w:left w:val="none" w:sz="0" w:space="0" w:color="auto"/>
                    <w:bottom w:val="none" w:sz="0" w:space="0" w:color="auto"/>
                    <w:right w:val="none" w:sz="0" w:space="0" w:color="auto"/>
                  </w:divBdr>
                  <w:divsChild>
                    <w:div w:id="463158249">
                      <w:marLeft w:val="0"/>
                      <w:marRight w:val="0"/>
                      <w:marTop w:val="0"/>
                      <w:marBottom w:val="0"/>
                      <w:divBdr>
                        <w:top w:val="none" w:sz="0" w:space="0" w:color="auto"/>
                        <w:left w:val="none" w:sz="0" w:space="0" w:color="auto"/>
                        <w:bottom w:val="none" w:sz="0" w:space="0" w:color="auto"/>
                        <w:right w:val="none" w:sz="0" w:space="0" w:color="auto"/>
                      </w:divBdr>
                      <w:divsChild>
                        <w:div w:id="792138786">
                          <w:marLeft w:val="0"/>
                          <w:marRight w:val="0"/>
                          <w:marTop w:val="0"/>
                          <w:marBottom w:val="0"/>
                          <w:divBdr>
                            <w:top w:val="none" w:sz="0" w:space="0" w:color="auto"/>
                            <w:left w:val="none" w:sz="0" w:space="0" w:color="auto"/>
                            <w:bottom w:val="none" w:sz="0" w:space="0" w:color="auto"/>
                            <w:right w:val="none" w:sz="0" w:space="0" w:color="auto"/>
                          </w:divBdr>
                        </w:div>
                        <w:div w:id="1815413685">
                          <w:marLeft w:val="0"/>
                          <w:marRight w:val="0"/>
                          <w:marTop w:val="0"/>
                          <w:marBottom w:val="0"/>
                          <w:divBdr>
                            <w:top w:val="none" w:sz="0" w:space="0" w:color="auto"/>
                            <w:left w:val="none" w:sz="0" w:space="0" w:color="auto"/>
                            <w:bottom w:val="none" w:sz="0" w:space="0" w:color="auto"/>
                            <w:right w:val="none" w:sz="0" w:space="0" w:color="auto"/>
                          </w:divBdr>
                        </w:div>
                        <w:div w:id="183639877">
                          <w:marLeft w:val="0"/>
                          <w:marRight w:val="0"/>
                          <w:marTop w:val="0"/>
                          <w:marBottom w:val="0"/>
                          <w:divBdr>
                            <w:top w:val="none" w:sz="0" w:space="0" w:color="auto"/>
                            <w:left w:val="none" w:sz="0" w:space="0" w:color="auto"/>
                            <w:bottom w:val="none" w:sz="0" w:space="0" w:color="auto"/>
                            <w:right w:val="none" w:sz="0" w:space="0" w:color="auto"/>
                          </w:divBdr>
                          <w:divsChild>
                            <w:div w:id="122305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12722">
                      <w:marLeft w:val="0"/>
                      <w:marRight w:val="0"/>
                      <w:marTop w:val="0"/>
                      <w:marBottom w:val="0"/>
                      <w:divBdr>
                        <w:top w:val="none" w:sz="0" w:space="0" w:color="auto"/>
                        <w:left w:val="none" w:sz="0" w:space="0" w:color="auto"/>
                        <w:bottom w:val="none" w:sz="0" w:space="0" w:color="auto"/>
                        <w:right w:val="none" w:sz="0" w:space="0" w:color="auto"/>
                      </w:divBdr>
                      <w:divsChild>
                        <w:div w:id="227156247">
                          <w:marLeft w:val="0"/>
                          <w:marRight w:val="0"/>
                          <w:marTop w:val="0"/>
                          <w:marBottom w:val="0"/>
                          <w:divBdr>
                            <w:top w:val="none" w:sz="0" w:space="0" w:color="auto"/>
                            <w:left w:val="none" w:sz="0" w:space="0" w:color="auto"/>
                            <w:bottom w:val="none" w:sz="0" w:space="0" w:color="auto"/>
                            <w:right w:val="none" w:sz="0" w:space="0" w:color="auto"/>
                          </w:divBdr>
                          <w:divsChild>
                            <w:div w:id="615328931">
                              <w:marLeft w:val="0"/>
                              <w:marRight w:val="0"/>
                              <w:marTop w:val="0"/>
                              <w:marBottom w:val="0"/>
                              <w:divBdr>
                                <w:top w:val="none" w:sz="0" w:space="0" w:color="auto"/>
                                <w:left w:val="none" w:sz="0" w:space="0" w:color="auto"/>
                                <w:bottom w:val="none" w:sz="0" w:space="0" w:color="auto"/>
                                <w:right w:val="none" w:sz="0" w:space="0" w:color="auto"/>
                              </w:divBdr>
                              <w:divsChild>
                                <w:div w:id="1374385091">
                                  <w:marLeft w:val="0"/>
                                  <w:marRight w:val="0"/>
                                  <w:marTop w:val="0"/>
                                  <w:marBottom w:val="0"/>
                                  <w:divBdr>
                                    <w:top w:val="none" w:sz="0" w:space="0" w:color="auto"/>
                                    <w:left w:val="none" w:sz="0" w:space="0" w:color="auto"/>
                                    <w:bottom w:val="none" w:sz="0" w:space="0" w:color="auto"/>
                                    <w:right w:val="none" w:sz="0" w:space="0" w:color="auto"/>
                                  </w:divBdr>
                                  <w:divsChild>
                                    <w:div w:id="1468007947">
                                      <w:marLeft w:val="0"/>
                                      <w:marRight w:val="0"/>
                                      <w:marTop w:val="0"/>
                                      <w:marBottom w:val="0"/>
                                      <w:divBdr>
                                        <w:top w:val="none" w:sz="0" w:space="0" w:color="auto"/>
                                        <w:left w:val="none" w:sz="0" w:space="0" w:color="auto"/>
                                        <w:bottom w:val="none" w:sz="0" w:space="0" w:color="auto"/>
                                        <w:right w:val="none" w:sz="0" w:space="0" w:color="auto"/>
                                      </w:divBdr>
                                      <w:divsChild>
                                        <w:div w:id="2137068363">
                                          <w:marLeft w:val="0"/>
                                          <w:marRight w:val="0"/>
                                          <w:marTop w:val="0"/>
                                          <w:marBottom w:val="0"/>
                                          <w:divBdr>
                                            <w:top w:val="none" w:sz="0" w:space="0" w:color="auto"/>
                                            <w:left w:val="none" w:sz="0" w:space="0" w:color="auto"/>
                                            <w:bottom w:val="none" w:sz="0" w:space="0" w:color="auto"/>
                                            <w:right w:val="none" w:sz="0" w:space="0" w:color="auto"/>
                                          </w:divBdr>
                                        </w:div>
                                        <w:div w:id="802045088">
                                          <w:marLeft w:val="0"/>
                                          <w:marRight w:val="0"/>
                                          <w:marTop w:val="0"/>
                                          <w:marBottom w:val="0"/>
                                          <w:divBdr>
                                            <w:top w:val="none" w:sz="0" w:space="0" w:color="auto"/>
                                            <w:left w:val="none" w:sz="0" w:space="0" w:color="auto"/>
                                            <w:bottom w:val="none" w:sz="0" w:space="0" w:color="auto"/>
                                            <w:right w:val="none" w:sz="0" w:space="0" w:color="auto"/>
                                          </w:divBdr>
                                        </w:div>
                                        <w:div w:id="1799251699">
                                          <w:marLeft w:val="0"/>
                                          <w:marRight w:val="0"/>
                                          <w:marTop w:val="0"/>
                                          <w:marBottom w:val="0"/>
                                          <w:divBdr>
                                            <w:top w:val="none" w:sz="0" w:space="0" w:color="auto"/>
                                            <w:left w:val="none" w:sz="0" w:space="0" w:color="auto"/>
                                            <w:bottom w:val="none" w:sz="0" w:space="0" w:color="auto"/>
                                            <w:right w:val="none" w:sz="0" w:space="0" w:color="auto"/>
                                          </w:divBdr>
                                        </w:div>
                                        <w:div w:id="598608734">
                                          <w:marLeft w:val="0"/>
                                          <w:marRight w:val="0"/>
                                          <w:marTop w:val="0"/>
                                          <w:marBottom w:val="0"/>
                                          <w:divBdr>
                                            <w:top w:val="none" w:sz="0" w:space="0" w:color="auto"/>
                                            <w:left w:val="none" w:sz="0" w:space="0" w:color="auto"/>
                                            <w:bottom w:val="none" w:sz="0" w:space="0" w:color="auto"/>
                                            <w:right w:val="none" w:sz="0" w:space="0" w:color="auto"/>
                                          </w:divBdr>
                                        </w:div>
                                        <w:div w:id="73277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594741">
      <w:bodyDiv w:val="1"/>
      <w:marLeft w:val="0"/>
      <w:marRight w:val="0"/>
      <w:marTop w:val="0"/>
      <w:marBottom w:val="0"/>
      <w:divBdr>
        <w:top w:val="none" w:sz="0" w:space="0" w:color="auto"/>
        <w:left w:val="none" w:sz="0" w:space="0" w:color="auto"/>
        <w:bottom w:val="none" w:sz="0" w:space="0" w:color="auto"/>
        <w:right w:val="none" w:sz="0" w:space="0" w:color="auto"/>
      </w:divBdr>
    </w:div>
    <w:div w:id="747851435">
      <w:bodyDiv w:val="1"/>
      <w:marLeft w:val="0"/>
      <w:marRight w:val="0"/>
      <w:marTop w:val="0"/>
      <w:marBottom w:val="0"/>
      <w:divBdr>
        <w:top w:val="none" w:sz="0" w:space="0" w:color="auto"/>
        <w:left w:val="none" w:sz="0" w:space="0" w:color="auto"/>
        <w:bottom w:val="none" w:sz="0" w:space="0" w:color="auto"/>
        <w:right w:val="none" w:sz="0" w:space="0" w:color="auto"/>
      </w:divBdr>
      <w:divsChild>
        <w:div w:id="105583742">
          <w:marLeft w:val="0"/>
          <w:marRight w:val="0"/>
          <w:marTop w:val="0"/>
          <w:marBottom w:val="0"/>
          <w:divBdr>
            <w:top w:val="none" w:sz="0" w:space="0" w:color="auto"/>
            <w:left w:val="none" w:sz="0" w:space="0" w:color="auto"/>
            <w:bottom w:val="none" w:sz="0" w:space="0" w:color="auto"/>
            <w:right w:val="none" w:sz="0" w:space="0" w:color="auto"/>
          </w:divBdr>
          <w:divsChild>
            <w:div w:id="671879373">
              <w:marLeft w:val="0"/>
              <w:marRight w:val="0"/>
              <w:marTop w:val="0"/>
              <w:marBottom w:val="0"/>
              <w:divBdr>
                <w:top w:val="none" w:sz="0" w:space="0" w:color="auto"/>
                <w:left w:val="none" w:sz="0" w:space="0" w:color="auto"/>
                <w:bottom w:val="none" w:sz="0" w:space="0" w:color="auto"/>
                <w:right w:val="none" w:sz="0" w:space="0" w:color="auto"/>
              </w:divBdr>
              <w:divsChild>
                <w:div w:id="1765109085">
                  <w:marLeft w:val="0"/>
                  <w:marRight w:val="0"/>
                  <w:marTop w:val="0"/>
                  <w:marBottom w:val="0"/>
                  <w:divBdr>
                    <w:top w:val="none" w:sz="0" w:space="0" w:color="auto"/>
                    <w:left w:val="none" w:sz="0" w:space="0" w:color="auto"/>
                    <w:bottom w:val="none" w:sz="0" w:space="0" w:color="auto"/>
                    <w:right w:val="none" w:sz="0" w:space="0" w:color="auto"/>
                  </w:divBdr>
                  <w:divsChild>
                    <w:div w:id="1828133798">
                      <w:marLeft w:val="0"/>
                      <w:marRight w:val="0"/>
                      <w:marTop w:val="0"/>
                      <w:marBottom w:val="0"/>
                      <w:divBdr>
                        <w:top w:val="none" w:sz="0" w:space="0" w:color="auto"/>
                        <w:left w:val="none" w:sz="0" w:space="0" w:color="auto"/>
                        <w:bottom w:val="none" w:sz="0" w:space="0" w:color="auto"/>
                        <w:right w:val="none" w:sz="0" w:space="0" w:color="auto"/>
                      </w:divBdr>
                      <w:divsChild>
                        <w:div w:id="1697848860">
                          <w:marLeft w:val="0"/>
                          <w:marRight w:val="0"/>
                          <w:marTop w:val="0"/>
                          <w:marBottom w:val="0"/>
                          <w:divBdr>
                            <w:top w:val="none" w:sz="0" w:space="0" w:color="auto"/>
                            <w:left w:val="none" w:sz="0" w:space="0" w:color="auto"/>
                            <w:bottom w:val="none" w:sz="0" w:space="0" w:color="auto"/>
                            <w:right w:val="none" w:sz="0" w:space="0" w:color="auto"/>
                          </w:divBdr>
                        </w:div>
                        <w:div w:id="817724254">
                          <w:marLeft w:val="0"/>
                          <w:marRight w:val="0"/>
                          <w:marTop w:val="0"/>
                          <w:marBottom w:val="0"/>
                          <w:divBdr>
                            <w:top w:val="none" w:sz="0" w:space="0" w:color="auto"/>
                            <w:left w:val="none" w:sz="0" w:space="0" w:color="auto"/>
                            <w:bottom w:val="none" w:sz="0" w:space="0" w:color="auto"/>
                            <w:right w:val="none" w:sz="0" w:space="0" w:color="auto"/>
                          </w:divBdr>
                        </w:div>
                        <w:div w:id="165026047">
                          <w:marLeft w:val="0"/>
                          <w:marRight w:val="0"/>
                          <w:marTop w:val="0"/>
                          <w:marBottom w:val="0"/>
                          <w:divBdr>
                            <w:top w:val="none" w:sz="0" w:space="0" w:color="auto"/>
                            <w:left w:val="none" w:sz="0" w:space="0" w:color="auto"/>
                            <w:bottom w:val="none" w:sz="0" w:space="0" w:color="auto"/>
                            <w:right w:val="none" w:sz="0" w:space="0" w:color="auto"/>
                          </w:divBdr>
                          <w:divsChild>
                            <w:div w:id="370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81018">
                      <w:marLeft w:val="0"/>
                      <w:marRight w:val="0"/>
                      <w:marTop w:val="0"/>
                      <w:marBottom w:val="0"/>
                      <w:divBdr>
                        <w:top w:val="none" w:sz="0" w:space="0" w:color="auto"/>
                        <w:left w:val="none" w:sz="0" w:space="0" w:color="auto"/>
                        <w:bottom w:val="none" w:sz="0" w:space="0" w:color="auto"/>
                        <w:right w:val="none" w:sz="0" w:space="0" w:color="auto"/>
                      </w:divBdr>
                      <w:divsChild>
                        <w:div w:id="1202206510">
                          <w:marLeft w:val="0"/>
                          <w:marRight w:val="0"/>
                          <w:marTop w:val="0"/>
                          <w:marBottom w:val="0"/>
                          <w:divBdr>
                            <w:top w:val="none" w:sz="0" w:space="0" w:color="auto"/>
                            <w:left w:val="none" w:sz="0" w:space="0" w:color="auto"/>
                            <w:bottom w:val="none" w:sz="0" w:space="0" w:color="auto"/>
                            <w:right w:val="none" w:sz="0" w:space="0" w:color="auto"/>
                          </w:divBdr>
                          <w:divsChild>
                            <w:div w:id="1963144965">
                              <w:marLeft w:val="0"/>
                              <w:marRight w:val="0"/>
                              <w:marTop w:val="0"/>
                              <w:marBottom w:val="0"/>
                              <w:divBdr>
                                <w:top w:val="none" w:sz="0" w:space="0" w:color="auto"/>
                                <w:left w:val="none" w:sz="0" w:space="0" w:color="auto"/>
                                <w:bottom w:val="none" w:sz="0" w:space="0" w:color="auto"/>
                                <w:right w:val="none" w:sz="0" w:space="0" w:color="auto"/>
                              </w:divBdr>
                              <w:divsChild>
                                <w:div w:id="1522746809">
                                  <w:marLeft w:val="0"/>
                                  <w:marRight w:val="0"/>
                                  <w:marTop w:val="0"/>
                                  <w:marBottom w:val="0"/>
                                  <w:divBdr>
                                    <w:top w:val="none" w:sz="0" w:space="0" w:color="auto"/>
                                    <w:left w:val="none" w:sz="0" w:space="0" w:color="auto"/>
                                    <w:bottom w:val="none" w:sz="0" w:space="0" w:color="auto"/>
                                    <w:right w:val="none" w:sz="0" w:space="0" w:color="auto"/>
                                  </w:divBdr>
                                  <w:divsChild>
                                    <w:div w:id="1513106417">
                                      <w:marLeft w:val="0"/>
                                      <w:marRight w:val="0"/>
                                      <w:marTop w:val="0"/>
                                      <w:marBottom w:val="0"/>
                                      <w:divBdr>
                                        <w:top w:val="none" w:sz="0" w:space="0" w:color="auto"/>
                                        <w:left w:val="none" w:sz="0" w:space="0" w:color="auto"/>
                                        <w:bottom w:val="none" w:sz="0" w:space="0" w:color="auto"/>
                                        <w:right w:val="none" w:sz="0" w:space="0" w:color="auto"/>
                                      </w:divBdr>
                                      <w:divsChild>
                                        <w:div w:id="1207529163">
                                          <w:marLeft w:val="0"/>
                                          <w:marRight w:val="0"/>
                                          <w:marTop w:val="0"/>
                                          <w:marBottom w:val="0"/>
                                          <w:divBdr>
                                            <w:top w:val="none" w:sz="0" w:space="0" w:color="auto"/>
                                            <w:left w:val="none" w:sz="0" w:space="0" w:color="auto"/>
                                            <w:bottom w:val="none" w:sz="0" w:space="0" w:color="auto"/>
                                            <w:right w:val="none" w:sz="0" w:space="0" w:color="auto"/>
                                          </w:divBdr>
                                        </w:div>
                                        <w:div w:id="227955454">
                                          <w:marLeft w:val="0"/>
                                          <w:marRight w:val="0"/>
                                          <w:marTop w:val="0"/>
                                          <w:marBottom w:val="0"/>
                                          <w:divBdr>
                                            <w:top w:val="none" w:sz="0" w:space="0" w:color="auto"/>
                                            <w:left w:val="none" w:sz="0" w:space="0" w:color="auto"/>
                                            <w:bottom w:val="none" w:sz="0" w:space="0" w:color="auto"/>
                                            <w:right w:val="none" w:sz="0" w:space="0" w:color="auto"/>
                                          </w:divBdr>
                                        </w:div>
                                        <w:div w:id="3651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7688126">
      <w:bodyDiv w:val="1"/>
      <w:marLeft w:val="0"/>
      <w:marRight w:val="0"/>
      <w:marTop w:val="0"/>
      <w:marBottom w:val="0"/>
      <w:divBdr>
        <w:top w:val="none" w:sz="0" w:space="0" w:color="auto"/>
        <w:left w:val="none" w:sz="0" w:space="0" w:color="auto"/>
        <w:bottom w:val="none" w:sz="0" w:space="0" w:color="auto"/>
        <w:right w:val="none" w:sz="0" w:space="0" w:color="auto"/>
      </w:divBdr>
    </w:div>
    <w:div w:id="1252930649">
      <w:bodyDiv w:val="1"/>
      <w:marLeft w:val="0"/>
      <w:marRight w:val="0"/>
      <w:marTop w:val="0"/>
      <w:marBottom w:val="0"/>
      <w:divBdr>
        <w:top w:val="none" w:sz="0" w:space="0" w:color="auto"/>
        <w:left w:val="none" w:sz="0" w:space="0" w:color="auto"/>
        <w:bottom w:val="none" w:sz="0" w:space="0" w:color="auto"/>
        <w:right w:val="none" w:sz="0" w:space="0" w:color="auto"/>
      </w:divBdr>
    </w:div>
    <w:div w:id="1395737871">
      <w:bodyDiv w:val="1"/>
      <w:marLeft w:val="0"/>
      <w:marRight w:val="0"/>
      <w:marTop w:val="0"/>
      <w:marBottom w:val="0"/>
      <w:divBdr>
        <w:top w:val="none" w:sz="0" w:space="0" w:color="auto"/>
        <w:left w:val="none" w:sz="0" w:space="0" w:color="auto"/>
        <w:bottom w:val="none" w:sz="0" w:space="0" w:color="auto"/>
        <w:right w:val="none" w:sz="0" w:space="0" w:color="auto"/>
      </w:divBdr>
    </w:div>
    <w:div w:id="1488739304">
      <w:bodyDiv w:val="1"/>
      <w:marLeft w:val="0"/>
      <w:marRight w:val="0"/>
      <w:marTop w:val="0"/>
      <w:marBottom w:val="0"/>
      <w:divBdr>
        <w:top w:val="none" w:sz="0" w:space="0" w:color="auto"/>
        <w:left w:val="none" w:sz="0" w:space="0" w:color="auto"/>
        <w:bottom w:val="none" w:sz="0" w:space="0" w:color="auto"/>
        <w:right w:val="none" w:sz="0" w:space="0" w:color="auto"/>
      </w:divBdr>
    </w:div>
    <w:div w:id="1841000054">
      <w:bodyDiv w:val="1"/>
      <w:marLeft w:val="0"/>
      <w:marRight w:val="0"/>
      <w:marTop w:val="0"/>
      <w:marBottom w:val="0"/>
      <w:divBdr>
        <w:top w:val="none" w:sz="0" w:space="0" w:color="auto"/>
        <w:left w:val="none" w:sz="0" w:space="0" w:color="auto"/>
        <w:bottom w:val="none" w:sz="0" w:space="0" w:color="auto"/>
        <w:right w:val="none" w:sz="0" w:space="0" w:color="auto"/>
      </w:divBdr>
    </w:div>
    <w:div w:id="1982612468">
      <w:bodyDiv w:val="1"/>
      <w:marLeft w:val="0"/>
      <w:marRight w:val="0"/>
      <w:marTop w:val="0"/>
      <w:marBottom w:val="0"/>
      <w:divBdr>
        <w:top w:val="none" w:sz="0" w:space="0" w:color="auto"/>
        <w:left w:val="none" w:sz="0" w:space="0" w:color="auto"/>
        <w:bottom w:val="none" w:sz="0" w:space="0" w:color="auto"/>
        <w:right w:val="none" w:sz="0" w:space="0" w:color="auto"/>
      </w:divBdr>
      <w:divsChild>
        <w:div w:id="1850214088">
          <w:marLeft w:val="0"/>
          <w:marRight w:val="0"/>
          <w:marTop w:val="0"/>
          <w:marBottom w:val="0"/>
          <w:divBdr>
            <w:top w:val="none" w:sz="0" w:space="0" w:color="auto"/>
            <w:left w:val="none" w:sz="0" w:space="0" w:color="auto"/>
            <w:bottom w:val="none" w:sz="0" w:space="0" w:color="auto"/>
            <w:right w:val="none" w:sz="0" w:space="0" w:color="auto"/>
          </w:divBdr>
          <w:divsChild>
            <w:div w:id="2033610095">
              <w:marLeft w:val="0"/>
              <w:marRight w:val="0"/>
              <w:marTop w:val="30"/>
              <w:marBottom w:val="0"/>
              <w:divBdr>
                <w:top w:val="none" w:sz="0" w:space="0" w:color="auto"/>
                <w:left w:val="none" w:sz="0" w:space="0" w:color="auto"/>
                <w:bottom w:val="none" w:sz="0" w:space="0" w:color="auto"/>
                <w:right w:val="none" w:sz="0" w:space="0" w:color="auto"/>
              </w:divBdr>
              <w:divsChild>
                <w:div w:id="1181699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48275">
          <w:marLeft w:val="0"/>
          <w:marRight w:val="0"/>
          <w:marTop w:val="0"/>
          <w:marBottom w:val="0"/>
          <w:divBdr>
            <w:top w:val="none" w:sz="0" w:space="0" w:color="auto"/>
            <w:left w:val="none" w:sz="0" w:space="0" w:color="auto"/>
            <w:bottom w:val="none" w:sz="0" w:space="0" w:color="auto"/>
            <w:right w:val="none" w:sz="0" w:space="0" w:color="auto"/>
          </w:divBdr>
        </w:div>
      </w:divsChild>
    </w:div>
    <w:div w:id="2003661008">
      <w:bodyDiv w:val="1"/>
      <w:marLeft w:val="0"/>
      <w:marRight w:val="0"/>
      <w:marTop w:val="0"/>
      <w:marBottom w:val="0"/>
      <w:divBdr>
        <w:top w:val="none" w:sz="0" w:space="0" w:color="auto"/>
        <w:left w:val="none" w:sz="0" w:space="0" w:color="auto"/>
        <w:bottom w:val="none" w:sz="0" w:space="0" w:color="auto"/>
        <w:right w:val="none" w:sz="0" w:space="0" w:color="auto"/>
      </w:divBdr>
      <w:divsChild>
        <w:div w:id="1121337415">
          <w:marLeft w:val="0"/>
          <w:marRight w:val="0"/>
          <w:marTop w:val="0"/>
          <w:marBottom w:val="0"/>
          <w:divBdr>
            <w:top w:val="none" w:sz="0" w:space="0" w:color="auto"/>
            <w:left w:val="none" w:sz="0" w:space="0" w:color="auto"/>
            <w:bottom w:val="none" w:sz="0" w:space="0" w:color="auto"/>
            <w:right w:val="none" w:sz="0" w:space="0" w:color="auto"/>
          </w:divBdr>
          <w:divsChild>
            <w:div w:id="181867807">
              <w:marLeft w:val="0"/>
              <w:marRight w:val="0"/>
              <w:marTop w:val="0"/>
              <w:marBottom w:val="0"/>
              <w:divBdr>
                <w:top w:val="none" w:sz="0" w:space="0" w:color="auto"/>
                <w:left w:val="none" w:sz="0" w:space="0" w:color="auto"/>
                <w:bottom w:val="none" w:sz="0" w:space="0" w:color="auto"/>
                <w:right w:val="none" w:sz="0" w:space="0" w:color="auto"/>
              </w:divBdr>
              <w:divsChild>
                <w:div w:id="594947762">
                  <w:marLeft w:val="0"/>
                  <w:marRight w:val="0"/>
                  <w:marTop w:val="0"/>
                  <w:marBottom w:val="0"/>
                  <w:divBdr>
                    <w:top w:val="none" w:sz="0" w:space="0" w:color="auto"/>
                    <w:left w:val="none" w:sz="0" w:space="0" w:color="auto"/>
                    <w:bottom w:val="none" w:sz="0" w:space="0" w:color="auto"/>
                    <w:right w:val="none" w:sz="0" w:space="0" w:color="auto"/>
                  </w:divBdr>
                  <w:divsChild>
                    <w:div w:id="564145646">
                      <w:marLeft w:val="0"/>
                      <w:marRight w:val="0"/>
                      <w:marTop w:val="0"/>
                      <w:marBottom w:val="0"/>
                      <w:divBdr>
                        <w:top w:val="none" w:sz="0" w:space="0" w:color="auto"/>
                        <w:left w:val="none" w:sz="0" w:space="0" w:color="auto"/>
                        <w:bottom w:val="none" w:sz="0" w:space="0" w:color="auto"/>
                        <w:right w:val="none" w:sz="0" w:space="0" w:color="auto"/>
                      </w:divBdr>
                      <w:divsChild>
                        <w:div w:id="1331832809">
                          <w:marLeft w:val="0"/>
                          <w:marRight w:val="0"/>
                          <w:marTop w:val="0"/>
                          <w:marBottom w:val="0"/>
                          <w:divBdr>
                            <w:top w:val="none" w:sz="0" w:space="0" w:color="auto"/>
                            <w:left w:val="none" w:sz="0" w:space="0" w:color="auto"/>
                            <w:bottom w:val="none" w:sz="0" w:space="0" w:color="auto"/>
                            <w:right w:val="none" w:sz="0" w:space="0" w:color="auto"/>
                          </w:divBdr>
                          <w:divsChild>
                            <w:div w:id="345332778">
                              <w:marLeft w:val="0"/>
                              <w:marRight w:val="0"/>
                              <w:marTop w:val="0"/>
                              <w:marBottom w:val="0"/>
                              <w:divBdr>
                                <w:top w:val="none" w:sz="0" w:space="0" w:color="auto"/>
                                <w:left w:val="none" w:sz="0" w:space="0" w:color="auto"/>
                                <w:bottom w:val="none" w:sz="0" w:space="0" w:color="auto"/>
                                <w:right w:val="none" w:sz="0" w:space="0" w:color="auto"/>
                              </w:divBdr>
                              <w:divsChild>
                                <w:div w:id="306475397">
                                  <w:marLeft w:val="0"/>
                                  <w:marRight w:val="0"/>
                                  <w:marTop w:val="0"/>
                                  <w:marBottom w:val="0"/>
                                  <w:divBdr>
                                    <w:top w:val="none" w:sz="0" w:space="0" w:color="auto"/>
                                    <w:left w:val="none" w:sz="0" w:space="0" w:color="auto"/>
                                    <w:bottom w:val="none" w:sz="0" w:space="0" w:color="auto"/>
                                    <w:right w:val="none" w:sz="0" w:space="0" w:color="auto"/>
                                  </w:divBdr>
                                  <w:divsChild>
                                    <w:div w:id="361827289">
                                      <w:marLeft w:val="0"/>
                                      <w:marRight w:val="0"/>
                                      <w:marTop w:val="0"/>
                                      <w:marBottom w:val="0"/>
                                      <w:divBdr>
                                        <w:top w:val="none" w:sz="0" w:space="0" w:color="auto"/>
                                        <w:left w:val="none" w:sz="0" w:space="0" w:color="auto"/>
                                        <w:bottom w:val="none" w:sz="0" w:space="0" w:color="auto"/>
                                        <w:right w:val="none" w:sz="0" w:space="0" w:color="auto"/>
                                      </w:divBdr>
                                      <w:divsChild>
                                        <w:div w:id="1940747943">
                                          <w:marLeft w:val="0"/>
                                          <w:marRight w:val="0"/>
                                          <w:marTop w:val="0"/>
                                          <w:marBottom w:val="0"/>
                                          <w:divBdr>
                                            <w:top w:val="none" w:sz="0" w:space="0" w:color="auto"/>
                                            <w:left w:val="none" w:sz="0" w:space="0" w:color="auto"/>
                                            <w:bottom w:val="none" w:sz="0" w:space="0" w:color="auto"/>
                                            <w:right w:val="none" w:sz="0" w:space="0" w:color="auto"/>
                                          </w:divBdr>
                                          <w:divsChild>
                                            <w:div w:id="1378434689">
                                              <w:marLeft w:val="0"/>
                                              <w:marRight w:val="0"/>
                                              <w:marTop w:val="0"/>
                                              <w:marBottom w:val="0"/>
                                              <w:divBdr>
                                                <w:top w:val="none" w:sz="0" w:space="0" w:color="auto"/>
                                                <w:left w:val="none" w:sz="0" w:space="0" w:color="auto"/>
                                                <w:bottom w:val="none" w:sz="0" w:space="0" w:color="auto"/>
                                                <w:right w:val="none" w:sz="0" w:space="0" w:color="auto"/>
                                              </w:divBdr>
                                              <w:divsChild>
                                                <w:div w:id="174830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88188B6B99D6B5D06BE6E1EED8ED600DF68676A35C2A36913DF71EA9AB9F0FBB81318549CE96DF7030C0537E9M4L" TargetMode="External"/><Relationship Id="rId13" Type="http://schemas.openxmlformats.org/officeDocument/2006/relationships/hyperlink" Target="http://base.garant.ru/5218818/" TargetMode="External"/><Relationship Id="rId18" Type="http://schemas.openxmlformats.org/officeDocument/2006/relationships/hyperlink" Target="https://www.&#1076;&#1086;&#1073;&#1088;&#1086;&#1074;&#1086;&#1083;&#1077;&#1094;-&#1091;&#1088;&#1072;&#1103;.&#1088;&#1092;" TargetMode="External"/><Relationship Id="rId26" Type="http://schemas.openxmlformats.org/officeDocument/2006/relationships/hyperlink" Target="http://uray.ru/dorogi-i-transport/" TargetMode="External"/><Relationship Id="rId3" Type="http://schemas.openxmlformats.org/officeDocument/2006/relationships/styles" Target="styles.xml"/><Relationship Id="rId21" Type="http://schemas.openxmlformats.org/officeDocument/2006/relationships/hyperlink" Target="http://monitoring.admhmao.ru/sections/sm-buisness-monitoring/list1/" TargetMode="External"/><Relationship Id="rId7" Type="http://schemas.openxmlformats.org/officeDocument/2006/relationships/endnotes" Target="endnotes.xml"/><Relationship Id="rId12" Type="http://schemas.openxmlformats.org/officeDocument/2006/relationships/hyperlink" Target="http://uray.ru/informaciya-dlya-grazhdan/gosudarstvenniie-i-munitsipalniie-uslugi/munitsipalniie-uslugi/" TargetMode="External"/><Relationship Id="rId17" Type="http://schemas.openxmlformats.org/officeDocument/2006/relationships/hyperlink" Target="http://uray.ru/institution/komissiya-po-voprosam-socialno-yekono/" TargetMode="External"/><Relationship Id="rId25" Type="http://schemas.openxmlformats.org/officeDocument/2006/relationships/hyperlink" Target="http://ru.wikipedia.org/wiki/%D0%9C%D0%BE%D0%B1%D0%B8%D0%BB%D1%8C%D0%BD%D1%8B%D0%B5_%D0%A2%D0%B5%D0%BB%D0%B5%D0%A1%D0%B8%D1%81%D1%82%D0%B5%D0%BC%D1%8B" TargetMode="External"/><Relationship Id="rId2" Type="http://schemas.openxmlformats.org/officeDocument/2006/relationships/numbering" Target="numbering.xml"/><Relationship Id="rId16" Type="http://schemas.openxmlformats.org/officeDocument/2006/relationships/hyperlink" Target="http://www.gosuslugi.ru/" TargetMode="External"/><Relationship Id="rId20" Type="http://schemas.openxmlformats.org/officeDocument/2006/relationships/hyperlink" Target="http://uray.ru/tag/turiz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gulation.admhmao.ru/Regulation/uraj/86" TargetMode="External"/><Relationship Id="rId24" Type="http://schemas.openxmlformats.org/officeDocument/2006/relationships/hyperlink" Target="http://uray.ru/investicionnaja-politika/" TargetMode="External"/><Relationship Id="rId5" Type="http://schemas.openxmlformats.org/officeDocument/2006/relationships/webSettings" Target="webSettings.xml"/><Relationship Id="rId15" Type="http://schemas.openxmlformats.org/officeDocument/2006/relationships/hyperlink" Target="http://uray.ru/informaciya-dlya-grazhdan/gosudarstvenniie-i-munitsipalniie-uslugi/munitsipalniie-uslugi/" TargetMode="External"/><Relationship Id="rId23" Type="http://schemas.openxmlformats.org/officeDocument/2006/relationships/hyperlink" Target="http://uray.ru/brend-goroda-uraj/" TargetMode="External"/><Relationship Id="rId28" Type="http://schemas.openxmlformats.org/officeDocument/2006/relationships/footer" Target="footer1.xml"/><Relationship Id="rId10" Type="http://schemas.openxmlformats.org/officeDocument/2006/relationships/hyperlink" Target="http://regulation.admhmao.ru" TargetMode="External"/><Relationship Id="rId19" Type="http://schemas.openxmlformats.org/officeDocument/2006/relationships/hyperlink" Target="http://www.museumuray.ru/" TargetMode="External"/><Relationship Id="rId4" Type="http://schemas.openxmlformats.org/officeDocument/2006/relationships/settings" Target="settings.xml"/><Relationship Id="rId9" Type="http://schemas.openxmlformats.org/officeDocument/2006/relationships/hyperlink" Target="http://uray.ru/vzaimodeystvie-s-biznes-soobshhestvom/" TargetMode="External"/><Relationship Id="rId14" Type="http://schemas.openxmlformats.org/officeDocument/2006/relationships/hyperlink" Target="http://rrgu.admhmao.ru/" TargetMode="External"/><Relationship Id="rId22" Type="http://schemas.openxmlformats.org/officeDocument/2006/relationships/hyperlink" Target="http://uray.ru/obsujdeniya-proekta-perspektivnogo-plana-razvitiya-munitsipalnog/" TargetMode="External"/><Relationship Id="rId27" Type="http://schemas.openxmlformats.org/officeDocument/2006/relationships/hyperlink" Target="http://uray.ru/informatsiya-dlya-grazhdan/bezopasnostnaseleniya/"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8EA95-3544-4F02-8478-9A2CF02D3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15739</TotalTime>
  <Pages>42</Pages>
  <Words>19022</Words>
  <Characters>108428</Characters>
  <Application>Microsoft Office Word</Application>
  <DocSecurity>0</DocSecurity>
  <Lines>903</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Administraciy</Company>
  <LinksUpToDate>false</LinksUpToDate>
  <CharactersWithSpaces>127196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Белозерцева Светлана Николаевна</dc:creator>
  <cp:keywords/>
  <dc:description/>
  <cp:lastModifiedBy>Лучанинова Кристина Александровна</cp:lastModifiedBy>
  <cp:revision>1321</cp:revision>
  <cp:lastPrinted>2020-01-23T03:30:00Z</cp:lastPrinted>
  <dcterms:created xsi:type="dcterms:W3CDTF">2018-04-05T12:52:00Z</dcterms:created>
  <dcterms:modified xsi:type="dcterms:W3CDTF">2020-07-28T10:00:00Z</dcterms:modified>
</cp:coreProperties>
</file>