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15" w:rsidRDefault="00187715"/>
    <w:p w:rsidR="0098450C" w:rsidRPr="0032198C" w:rsidRDefault="0098450C" w:rsidP="0098450C">
      <w:pPr>
        <w:pStyle w:val="a5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0C" w:rsidRDefault="0098450C" w:rsidP="0098450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98450C" w:rsidRDefault="0098450C" w:rsidP="00984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98450C" w:rsidRDefault="0098450C" w:rsidP="0098450C">
      <w:pPr>
        <w:jc w:val="center"/>
      </w:pPr>
    </w:p>
    <w:p w:rsidR="0098450C" w:rsidRDefault="0098450C" w:rsidP="0098450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98450C" w:rsidRDefault="0098450C" w:rsidP="009845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8450C" w:rsidRDefault="0098450C" w:rsidP="0098450C">
      <w:pPr>
        <w:rPr>
          <w:sz w:val="40"/>
          <w:szCs w:val="40"/>
        </w:rPr>
      </w:pPr>
    </w:p>
    <w:p w:rsidR="0098450C" w:rsidRDefault="0098450C" w:rsidP="0098450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A29F4">
        <w:rPr>
          <w:sz w:val="24"/>
          <w:szCs w:val="24"/>
        </w:rPr>
        <w:tab/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7A29F4">
        <w:rPr>
          <w:sz w:val="24"/>
          <w:szCs w:val="24"/>
        </w:rPr>
        <w:t xml:space="preserve">№     </w:t>
      </w:r>
    </w:p>
    <w:p w:rsidR="0098450C" w:rsidRDefault="0098450C"/>
    <w:p w:rsidR="00BA561D" w:rsidRDefault="00BA561D"/>
    <w:tbl>
      <w:tblPr>
        <w:tblStyle w:val="a3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98450C" w:rsidRPr="00B71CE5" w:rsidTr="003D2B02">
        <w:tc>
          <w:tcPr>
            <w:tcW w:w="4644" w:type="dxa"/>
          </w:tcPr>
          <w:p w:rsidR="0098450C" w:rsidRPr="00B71CE5" w:rsidRDefault="0098450C" w:rsidP="003D2B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F2048">
              <w:rPr>
                <w:sz w:val="24"/>
                <w:szCs w:val="24"/>
              </w:rPr>
              <w:t>порядке оценки надежности банковской гарантии, поручительства при предоставлении муниципальной гарантии</w:t>
            </w:r>
            <w:r>
              <w:rPr>
                <w:sz w:val="24"/>
                <w:szCs w:val="24"/>
              </w:rPr>
              <w:t xml:space="preserve"> </w:t>
            </w:r>
          </w:p>
          <w:p w:rsidR="0098450C" w:rsidRDefault="0098450C" w:rsidP="003D2B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561D" w:rsidRPr="00B71CE5" w:rsidRDefault="00BA561D" w:rsidP="003D2B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8450C" w:rsidRPr="00B71CE5" w:rsidRDefault="0098450C" w:rsidP="00BA561D">
            <w:pPr>
              <w:rPr>
                <w:sz w:val="24"/>
                <w:szCs w:val="24"/>
              </w:rPr>
            </w:pPr>
          </w:p>
        </w:tc>
      </w:tr>
    </w:tbl>
    <w:p w:rsidR="0098450C" w:rsidRDefault="004F2048" w:rsidP="00BA56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Руководствуясь</w:t>
      </w:r>
      <w:r w:rsidR="0098450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абзацем восьмым пункта 3 статьи 93</w:t>
      </w:r>
      <w:r w:rsidR="00A0439C">
        <w:rPr>
          <w:rFonts w:eastAsiaTheme="minorHAnsi"/>
          <w:sz w:val="24"/>
          <w:szCs w:val="24"/>
          <w:lang w:eastAsia="en-US"/>
        </w:rPr>
        <w:t>.2</w:t>
      </w:r>
      <w:r>
        <w:rPr>
          <w:rFonts w:eastAsiaTheme="minorHAnsi"/>
          <w:sz w:val="24"/>
          <w:szCs w:val="24"/>
          <w:lang w:eastAsia="en-US"/>
        </w:rPr>
        <w:t>, пунктом 3 статьи</w:t>
      </w:r>
      <w:r w:rsidR="0098450C" w:rsidRPr="00B71CE5">
        <w:rPr>
          <w:rFonts w:eastAsiaTheme="minorHAnsi"/>
          <w:sz w:val="24"/>
          <w:szCs w:val="24"/>
          <w:lang w:eastAsia="en-US"/>
        </w:rPr>
        <w:t xml:space="preserve"> 115.3</w:t>
      </w:r>
      <w:r w:rsidR="001823A9">
        <w:rPr>
          <w:rFonts w:eastAsiaTheme="minorHAnsi"/>
          <w:sz w:val="24"/>
          <w:szCs w:val="24"/>
          <w:lang w:eastAsia="en-US"/>
        </w:rPr>
        <w:t xml:space="preserve"> </w:t>
      </w:r>
      <w:r w:rsidR="0098450C" w:rsidRPr="00B71CE5">
        <w:rPr>
          <w:rFonts w:eastAsiaTheme="minorHAnsi"/>
          <w:sz w:val="24"/>
          <w:szCs w:val="24"/>
          <w:lang w:eastAsia="en-US"/>
        </w:rPr>
        <w:t>Бюджетного кодекса Российской Федерации</w:t>
      </w:r>
      <w:r w:rsidR="0098450C">
        <w:rPr>
          <w:sz w:val="24"/>
          <w:szCs w:val="24"/>
        </w:rPr>
        <w:t xml:space="preserve">: </w:t>
      </w:r>
    </w:p>
    <w:p w:rsidR="004F2048" w:rsidRDefault="004F2048" w:rsidP="00BA56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15925">
        <w:rPr>
          <w:sz w:val="24"/>
          <w:szCs w:val="24"/>
        </w:rPr>
        <w:t>Утвердить Порядок оценки надежности банковской гарантии, поручительства при предоставлении муниципальной гарантии согласно приложению.</w:t>
      </w:r>
    </w:p>
    <w:p w:rsidR="00315925" w:rsidRDefault="0098450C" w:rsidP="00BA56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8450C" w:rsidRPr="00B71CE5" w:rsidRDefault="00E47D97" w:rsidP="00BA56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450C">
        <w:rPr>
          <w:sz w:val="24"/>
          <w:szCs w:val="24"/>
        </w:rPr>
        <w:t xml:space="preserve">. </w:t>
      </w:r>
      <w:proofErr w:type="gramStart"/>
      <w:r w:rsidR="0098450C">
        <w:rPr>
          <w:sz w:val="24"/>
          <w:szCs w:val="24"/>
        </w:rPr>
        <w:t>Контроль за</w:t>
      </w:r>
      <w:proofErr w:type="gramEnd"/>
      <w:r w:rsidR="0098450C">
        <w:rPr>
          <w:sz w:val="24"/>
          <w:szCs w:val="24"/>
        </w:rPr>
        <w:t xml:space="preserve"> выполнением постановления возложить на заместителя главы города Урай С.П. Новосёлову.</w:t>
      </w:r>
    </w:p>
    <w:p w:rsidR="0098450C" w:rsidRPr="00B71CE5" w:rsidRDefault="0098450C" w:rsidP="0098450C">
      <w:pPr>
        <w:jc w:val="both"/>
        <w:rPr>
          <w:sz w:val="24"/>
          <w:szCs w:val="24"/>
        </w:rPr>
      </w:pPr>
    </w:p>
    <w:p w:rsidR="0098450C" w:rsidRDefault="0098450C" w:rsidP="0098450C">
      <w:pPr>
        <w:jc w:val="both"/>
        <w:rPr>
          <w:sz w:val="24"/>
          <w:szCs w:val="24"/>
        </w:rPr>
      </w:pPr>
    </w:p>
    <w:p w:rsidR="00315925" w:rsidRPr="00B71CE5" w:rsidRDefault="00315925" w:rsidP="0098450C">
      <w:pPr>
        <w:jc w:val="both"/>
        <w:rPr>
          <w:sz w:val="24"/>
          <w:szCs w:val="24"/>
        </w:rPr>
      </w:pPr>
    </w:p>
    <w:p w:rsidR="0098450C" w:rsidRDefault="0098450C" w:rsidP="00436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 Урай                                                        </w:t>
      </w:r>
      <w:r w:rsidR="004363E7" w:rsidRPr="004363E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9C73D3" w:rsidRDefault="009C73D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315925" w:rsidRPr="00AD7FE3" w:rsidTr="00BA561D">
        <w:tc>
          <w:tcPr>
            <w:tcW w:w="5920" w:type="dxa"/>
          </w:tcPr>
          <w:p w:rsidR="00315925" w:rsidRPr="00AD7FE3" w:rsidRDefault="00315925" w:rsidP="00BA561D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15925" w:rsidRPr="00AD7FE3" w:rsidRDefault="00315925" w:rsidP="00BA561D">
            <w:pPr>
              <w:jc w:val="both"/>
              <w:rPr>
                <w:sz w:val="24"/>
                <w:szCs w:val="24"/>
              </w:rPr>
            </w:pPr>
            <w:r w:rsidRPr="00AD7FE3">
              <w:rPr>
                <w:rFonts w:eastAsiaTheme="minorHAnsi"/>
                <w:sz w:val="24"/>
                <w:szCs w:val="24"/>
                <w:lang w:eastAsia="en-US"/>
              </w:rPr>
              <w:t>Приложение</w:t>
            </w:r>
            <w:r w:rsidRPr="00AD7FE3">
              <w:rPr>
                <w:sz w:val="24"/>
                <w:szCs w:val="24"/>
              </w:rPr>
              <w:t xml:space="preserve"> к постановлению </w:t>
            </w:r>
          </w:p>
          <w:p w:rsidR="00315925" w:rsidRPr="00AD7FE3" w:rsidRDefault="00315925" w:rsidP="00BA561D">
            <w:pPr>
              <w:jc w:val="both"/>
              <w:rPr>
                <w:sz w:val="24"/>
                <w:szCs w:val="24"/>
              </w:rPr>
            </w:pPr>
            <w:r w:rsidRPr="00AD7FE3">
              <w:rPr>
                <w:sz w:val="24"/>
                <w:szCs w:val="24"/>
              </w:rPr>
              <w:t>администрации города Урай</w:t>
            </w:r>
          </w:p>
          <w:p w:rsidR="00315925" w:rsidRPr="00AD7FE3" w:rsidRDefault="00315925" w:rsidP="00BA561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FE3">
              <w:rPr>
                <w:sz w:val="24"/>
                <w:szCs w:val="24"/>
              </w:rPr>
              <w:t xml:space="preserve">от_______________ №_______ </w:t>
            </w:r>
            <w:r w:rsidRPr="00AD7F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15925" w:rsidRPr="00AD7FE3" w:rsidRDefault="00315925" w:rsidP="00BA561D">
            <w:pPr>
              <w:jc w:val="both"/>
              <w:rPr>
                <w:sz w:val="24"/>
                <w:szCs w:val="24"/>
              </w:rPr>
            </w:pPr>
          </w:p>
        </w:tc>
      </w:tr>
    </w:tbl>
    <w:p w:rsidR="00315925" w:rsidRPr="00AD7FE3" w:rsidRDefault="00315925" w:rsidP="00C62287">
      <w:pPr>
        <w:ind w:firstLine="709"/>
        <w:jc w:val="right"/>
        <w:rPr>
          <w:sz w:val="24"/>
          <w:szCs w:val="24"/>
        </w:rPr>
      </w:pPr>
    </w:p>
    <w:p w:rsidR="00511AF2" w:rsidRPr="00AD7FE3" w:rsidRDefault="00315925" w:rsidP="00C62287">
      <w:pPr>
        <w:ind w:firstLine="709"/>
        <w:jc w:val="center"/>
        <w:rPr>
          <w:sz w:val="24"/>
          <w:szCs w:val="24"/>
        </w:rPr>
      </w:pPr>
      <w:r w:rsidRPr="00AD7FE3">
        <w:rPr>
          <w:sz w:val="24"/>
          <w:szCs w:val="24"/>
        </w:rPr>
        <w:t xml:space="preserve">Порядок оценки надежности банковской гарантии, поручительства </w:t>
      </w:r>
    </w:p>
    <w:p w:rsidR="00315925" w:rsidRPr="00AD7FE3" w:rsidRDefault="00511AF2" w:rsidP="00C62287">
      <w:pPr>
        <w:ind w:firstLine="709"/>
        <w:jc w:val="center"/>
        <w:rPr>
          <w:sz w:val="24"/>
          <w:szCs w:val="24"/>
        </w:rPr>
      </w:pPr>
      <w:r w:rsidRPr="00AD7FE3">
        <w:rPr>
          <w:sz w:val="24"/>
          <w:szCs w:val="24"/>
        </w:rPr>
        <w:t>при предоставлении муниципальной гарантии</w:t>
      </w:r>
    </w:p>
    <w:p w:rsidR="00315925" w:rsidRPr="00AD7FE3" w:rsidRDefault="00315925" w:rsidP="00C62287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315925" w:rsidRPr="00AD7FE3" w:rsidRDefault="00315925" w:rsidP="00C62287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AD7FE3">
        <w:rPr>
          <w:rFonts w:eastAsia="Calibri"/>
          <w:sz w:val="24"/>
          <w:szCs w:val="24"/>
        </w:rPr>
        <w:t>1. Общие положения</w:t>
      </w:r>
    </w:p>
    <w:p w:rsidR="00315925" w:rsidRPr="00AD7FE3" w:rsidRDefault="00315925" w:rsidP="00C62287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315925" w:rsidRPr="00AD7FE3" w:rsidRDefault="00315925" w:rsidP="00C622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D7FE3">
        <w:rPr>
          <w:rFonts w:eastAsia="Calibri"/>
          <w:sz w:val="24"/>
          <w:szCs w:val="24"/>
        </w:rPr>
        <w:t>1.1. </w:t>
      </w:r>
      <w:proofErr w:type="gramStart"/>
      <w:r w:rsidRPr="00AD7FE3">
        <w:rPr>
          <w:rFonts w:eastAsia="Calibri"/>
          <w:sz w:val="24"/>
          <w:szCs w:val="24"/>
        </w:rPr>
        <w:t xml:space="preserve">Настоящий Порядок </w:t>
      </w:r>
      <w:r w:rsidR="004363E7">
        <w:rPr>
          <w:sz w:val="24"/>
          <w:szCs w:val="24"/>
        </w:rPr>
        <w:t xml:space="preserve">оценки надежности банковской гарантии, поручительства при предоставлении муниципальной гарантии </w:t>
      </w:r>
      <w:r w:rsidR="004363E7" w:rsidRPr="00AD7FE3">
        <w:rPr>
          <w:rFonts w:eastAsia="Calibri"/>
          <w:sz w:val="24"/>
          <w:szCs w:val="24"/>
        </w:rPr>
        <w:t xml:space="preserve">(далее </w:t>
      </w:r>
      <w:r w:rsidR="001823A9">
        <w:rPr>
          <w:rFonts w:eastAsia="Calibri"/>
          <w:sz w:val="24"/>
          <w:szCs w:val="24"/>
        </w:rPr>
        <w:t xml:space="preserve">– </w:t>
      </w:r>
      <w:r w:rsidR="004363E7" w:rsidRPr="004363E7">
        <w:rPr>
          <w:rFonts w:eastAsia="Calibri"/>
          <w:sz w:val="24"/>
          <w:szCs w:val="24"/>
        </w:rPr>
        <w:t>Порядок)</w:t>
      </w:r>
      <w:r w:rsidR="004363E7">
        <w:rPr>
          <w:rFonts w:eastAsia="Calibri"/>
          <w:sz w:val="24"/>
          <w:szCs w:val="24"/>
        </w:rPr>
        <w:t xml:space="preserve"> </w:t>
      </w:r>
      <w:r w:rsidRPr="00AD7FE3">
        <w:rPr>
          <w:rFonts w:eastAsia="Calibri"/>
          <w:sz w:val="24"/>
          <w:szCs w:val="24"/>
        </w:rPr>
        <w:t xml:space="preserve">определяет процедуру </w:t>
      </w:r>
      <w:r w:rsidR="00A340BA" w:rsidRPr="00AD7FE3">
        <w:rPr>
          <w:rFonts w:eastAsia="Calibri"/>
          <w:sz w:val="24"/>
          <w:szCs w:val="24"/>
        </w:rPr>
        <w:t>осуществления</w:t>
      </w:r>
      <w:r w:rsidRPr="00AD7FE3">
        <w:rPr>
          <w:rFonts w:eastAsia="Calibri"/>
          <w:sz w:val="24"/>
          <w:szCs w:val="24"/>
        </w:rPr>
        <w:t xml:space="preserve"> </w:t>
      </w:r>
      <w:r w:rsidR="00F65141" w:rsidRPr="00AD7FE3">
        <w:rPr>
          <w:rFonts w:eastAsia="Calibri"/>
          <w:sz w:val="24"/>
          <w:szCs w:val="24"/>
        </w:rPr>
        <w:t>Комитетом по финансам администрации города Урай (далее</w:t>
      </w:r>
      <w:r w:rsidR="001823A9">
        <w:rPr>
          <w:rFonts w:eastAsia="Calibri"/>
          <w:sz w:val="24"/>
          <w:szCs w:val="24"/>
        </w:rPr>
        <w:t xml:space="preserve"> – </w:t>
      </w:r>
      <w:r w:rsidR="00F65141" w:rsidRPr="00AD7FE3">
        <w:rPr>
          <w:rFonts w:eastAsia="Calibri"/>
          <w:sz w:val="24"/>
          <w:szCs w:val="24"/>
        </w:rPr>
        <w:t xml:space="preserve">Комитет по финансам) </w:t>
      </w:r>
      <w:r w:rsidRPr="00AD7FE3">
        <w:rPr>
          <w:rFonts w:eastAsia="Calibri"/>
          <w:sz w:val="24"/>
          <w:szCs w:val="24"/>
        </w:rPr>
        <w:t>оценки надежности банковской гарантии, поручительства, предоставляем</w:t>
      </w:r>
      <w:r w:rsidR="00F65141" w:rsidRPr="00AD7FE3">
        <w:rPr>
          <w:rFonts w:eastAsia="Calibri"/>
          <w:sz w:val="24"/>
          <w:szCs w:val="24"/>
        </w:rPr>
        <w:t>ых в качестве о</w:t>
      </w:r>
      <w:r w:rsidR="00F65141" w:rsidRPr="00AD7FE3">
        <w:rPr>
          <w:rFonts w:eastAsiaTheme="minorHAnsi"/>
          <w:sz w:val="24"/>
          <w:szCs w:val="24"/>
          <w:lang w:eastAsia="en-US"/>
        </w:rPr>
        <w:t xml:space="preserve">беспечения исполнения обязательств принципала по удовлетворению регрессного требования гаранта к принципалу по </w:t>
      </w:r>
      <w:r w:rsidRPr="00AD7FE3">
        <w:rPr>
          <w:rFonts w:eastAsia="Calibri"/>
          <w:sz w:val="24"/>
          <w:szCs w:val="24"/>
        </w:rPr>
        <w:t>муниципальной гарантии городского округа город Урай</w:t>
      </w:r>
      <w:r w:rsidR="00E26831" w:rsidRPr="00AD7FE3">
        <w:rPr>
          <w:rFonts w:eastAsia="Calibri"/>
          <w:sz w:val="24"/>
          <w:szCs w:val="24"/>
        </w:rPr>
        <w:t xml:space="preserve"> (далее</w:t>
      </w:r>
      <w:r w:rsidR="001823A9">
        <w:rPr>
          <w:rFonts w:eastAsia="Calibri"/>
          <w:sz w:val="24"/>
          <w:szCs w:val="24"/>
        </w:rPr>
        <w:t xml:space="preserve"> – </w:t>
      </w:r>
      <w:r w:rsidR="00E26831" w:rsidRPr="00AD7FE3">
        <w:rPr>
          <w:rFonts w:eastAsia="Calibri"/>
          <w:sz w:val="24"/>
          <w:szCs w:val="24"/>
        </w:rPr>
        <w:t>оценка надежности банковской гарантии</w:t>
      </w:r>
      <w:r w:rsidR="008247FF" w:rsidRPr="00AD7FE3">
        <w:rPr>
          <w:rFonts w:eastAsia="Calibri"/>
          <w:sz w:val="24"/>
          <w:szCs w:val="24"/>
        </w:rPr>
        <w:t>, поручительства соответственно</w:t>
      </w:r>
      <w:r w:rsidR="00E26831" w:rsidRPr="00AD7FE3">
        <w:rPr>
          <w:rFonts w:eastAsia="Calibri"/>
          <w:sz w:val="24"/>
          <w:szCs w:val="24"/>
        </w:rPr>
        <w:t>)</w:t>
      </w:r>
      <w:r w:rsidR="00F65141" w:rsidRPr="00AD7FE3">
        <w:rPr>
          <w:rFonts w:eastAsia="Calibri"/>
          <w:sz w:val="24"/>
          <w:szCs w:val="24"/>
        </w:rPr>
        <w:t>.</w:t>
      </w:r>
      <w:proofErr w:type="gramEnd"/>
    </w:p>
    <w:p w:rsidR="004C1961" w:rsidRPr="00AD7FE3" w:rsidRDefault="004C1961" w:rsidP="00C622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7FE3">
        <w:rPr>
          <w:rFonts w:eastAsia="Calibri"/>
          <w:sz w:val="24"/>
          <w:szCs w:val="24"/>
        </w:rPr>
        <w:t xml:space="preserve">1.2. </w:t>
      </w:r>
      <w:r w:rsidR="00A340BA" w:rsidRPr="00AD7FE3">
        <w:rPr>
          <w:rFonts w:eastAsia="Calibri"/>
          <w:sz w:val="24"/>
          <w:szCs w:val="24"/>
        </w:rPr>
        <w:t>Данные, полученные по результатам оценки надежности банковской гарантии, поручительства, осуществленн</w:t>
      </w:r>
      <w:r w:rsidRPr="00AD7FE3">
        <w:rPr>
          <w:rFonts w:eastAsia="Calibri"/>
          <w:sz w:val="24"/>
          <w:szCs w:val="24"/>
        </w:rPr>
        <w:t>ой</w:t>
      </w:r>
      <w:r w:rsidR="00A340BA" w:rsidRPr="00AD7FE3">
        <w:rPr>
          <w:rFonts w:eastAsia="Calibri"/>
          <w:sz w:val="24"/>
          <w:szCs w:val="24"/>
        </w:rPr>
        <w:t xml:space="preserve"> в соответствии с настоящим Порядком, </w:t>
      </w:r>
      <w:r w:rsidR="008D27B8" w:rsidRPr="00AD7FE3">
        <w:rPr>
          <w:rFonts w:eastAsia="Calibri"/>
          <w:sz w:val="24"/>
          <w:szCs w:val="24"/>
        </w:rPr>
        <w:t xml:space="preserve">подлежат </w:t>
      </w:r>
      <w:r w:rsidRPr="00AD7FE3">
        <w:rPr>
          <w:rFonts w:eastAsia="Calibri"/>
          <w:sz w:val="24"/>
          <w:szCs w:val="24"/>
        </w:rPr>
        <w:t>использ</w:t>
      </w:r>
      <w:r w:rsidR="008D27B8" w:rsidRPr="00AD7FE3">
        <w:rPr>
          <w:rFonts w:eastAsia="Calibri"/>
          <w:sz w:val="24"/>
          <w:szCs w:val="24"/>
        </w:rPr>
        <w:t>ованию</w:t>
      </w:r>
      <w:r w:rsidRPr="00AD7FE3">
        <w:rPr>
          <w:rFonts w:eastAsia="Calibri"/>
          <w:sz w:val="24"/>
          <w:szCs w:val="24"/>
        </w:rPr>
        <w:t xml:space="preserve"> при проведении проверки </w:t>
      </w:r>
      <w:r w:rsidRPr="00AD7FE3">
        <w:rPr>
          <w:rFonts w:eastAsiaTheme="minorHAnsi"/>
          <w:sz w:val="24"/>
          <w:szCs w:val="24"/>
          <w:lang w:eastAsia="en-US"/>
        </w:rPr>
        <w:t xml:space="preserve">достаточности, надежности и ликвидности обеспечения, предоставляемого в соответствии с </w:t>
      </w:r>
      <w:hyperlink r:id="rId7" w:history="1">
        <w:r w:rsidRPr="00AD7FE3">
          <w:rPr>
            <w:rFonts w:eastAsiaTheme="minorHAnsi"/>
            <w:sz w:val="24"/>
            <w:szCs w:val="24"/>
            <w:lang w:eastAsia="en-US"/>
          </w:rPr>
          <w:t>абзацем третьим пункта 1.1</w:t>
        </w:r>
      </w:hyperlink>
      <w:r w:rsidRPr="00AD7FE3">
        <w:rPr>
          <w:rFonts w:eastAsiaTheme="minorHAnsi"/>
          <w:sz w:val="24"/>
          <w:szCs w:val="24"/>
          <w:lang w:eastAsia="en-US"/>
        </w:rPr>
        <w:t xml:space="preserve"> статьи 115.2 Бюджетного кодекса Российской Федерации.</w:t>
      </w:r>
    </w:p>
    <w:p w:rsidR="00315925" w:rsidRPr="00AD7FE3" w:rsidRDefault="00315925" w:rsidP="00C62287">
      <w:pPr>
        <w:ind w:firstLine="709"/>
      </w:pPr>
    </w:p>
    <w:p w:rsidR="00315925" w:rsidRPr="00AD7FE3" w:rsidRDefault="00F95409" w:rsidP="00C62287">
      <w:pPr>
        <w:pStyle w:val="a4"/>
        <w:shd w:val="clear" w:color="auto" w:fill="FFFFFF"/>
        <w:ind w:left="0" w:firstLine="709"/>
        <w:jc w:val="center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2</w:t>
      </w:r>
      <w:r w:rsidR="001823A9">
        <w:rPr>
          <w:spacing w:val="1"/>
          <w:sz w:val="24"/>
          <w:szCs w:val="24"/>
        </w:rPr>
        <w:t xml:space="preserve">. Оценка надежности </w:t>
      </w:r>
      <w:r w:rsidR="00315925" w:rsidRPr="00AD7FE3">
        <w:rPr>
          <w:spacing w:val="1"/>
          <w:sz w:val="24"/>
          <w:szCs w:val="24"/>
        </w:rPr>
        <w:t>банковской гарантии</w:t>
      </w:r>
    </w:p>
    <w:p w:rsidR="00C62287" w:rsidRDefault="00C62287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 xml:space="preserve">2.1. Оценка надежности банковской гарантии </w:t>
      </w:r>
      <w:r w:rsidR="00E26831" w:rsidRPr="00AD7FE3">
        <w:rPr>
          <w:spacing w:val="1"/>
          <w:sz w:val="24"/>
          <w:szCs w:val="24"/>
        </w:rPr>
        <w:t>осуществляется</w:t>
      </w:r>
      <w:r w:rsidRPr="00AD7FE3">
        <w:rPr>
          <w:spacing w:val="1"/>
          <w:sz w:val="24"/>
          <w:szCs w:val="24"/>
        </w:rPr>
        <w:t xml:space="preserve"> на основании анал</w:t>
      </w:r>
      <w:r w:rsidR="008D27B8" w:rsidRPr="00AD7FE3">
        <w:rPr>
          <w:spacing w:val="1"/>
          <w:sz w:val="24"/>
          <w:szCs w:val="24"/>
        </w:rPr>
        <w:t>иза документов, представл</w:t>
      </w:r>
      <w:r w:rsidR="009579E4">
        <w:rPr>
          <w:spacing w:val="1"/>
          <w:sz w:val="24"/>
          <w:szCs w:val="24"/>
        </w:rPr>
        <w:t>енных</w:t>
      </w:r>
      <w:r w:rsidR="008D27B8" w:rsidRPr="00AD7FE3">
        <w:rPr>
          <w:spacing w:val="1"/>
          <w:sz w:val="24"/>
          <w:szCs w:val="24"/>
        </w:rPr>
        <w:t xml:space="preserve"> </w:t>
      </w:r>
      <w:r w:rsidR="009579E4">
        <w:rPr>
          <w:spacing w:val="1"/>
          <w:sz w:val="24"/>
          <w:szCs w:val="24"/>
        </w:rPr>
        <w:t>принципалом</w:t>
      </w:r>
      <w:r w:rsidR="00D10EDA" w:rsidRPr="00AD7FE3">
        <w:rPr>
          <w:spacing w:val="1"/>
          <w:sz w:val="24"/>
          <w:szCs w:val="24"/>
        </w:rPr>
        <w:t xml:space="preserve"> для</w:t>
      </w:r>
      <w:r w:rsidRPr="00AD7FE3">
        <w:rPr>
          <w:spacing w:val="1"/>
          <w:sz w:val="24"/>
          <w:szCs w:val="24"/>
        </w:rPr>
        <w:t xml:space="preserve"> получ</w:t>
      </w:r>
      <w:r w:rsidR="008D27B8" w:rsidRPr="00AD7FE3">
        <w:rPr>
          <w:spacing w:val="1"/>
          <w:sz w:val="24"/>
          <w:szCs w:val="24"/>
        </w:rPr>
        <w:t>ения</w:t>
      </w:r>
      <w:r w:rsidRPr="00AD7FE3">
        <w:rPr>
          <w:spacing w:val="1"/>
          <w:sz w:val="24"/>
          <w:szCs w:val="24"/>
        </w:rPr>
        <w:t xml:space="preserve"> муниципальной гарантии городского округа город Урай</w:t>
      </w:r>
      <w:r w:rsidR="008D27B8" w:rsidRPr="00AD7FE3">
        <w:rPr>
          <w:spacing w:val="1"/>
          <w:sz w:val="24"/>
          <w:szCs w:val="24"/>
        </w:rPr>
        <w:t xml:space="preserve"> </w:t>
      </w:r>
      <w:r w:rsidR="00D10EDA" w:rsidRPr="00AD7FE3">
        <w:rPr>
          <w:spacing w:val="1"/>
          <w:sz w:val="24"/>
          <w:szCs w:val="24"/>
        </w:rPr>
        <w:t>в соответствии с</w:t>
      </w:r>
      <w:r w:rsidR="0024438C">
        <w:rPr>
          <w:spacing w:val="1"/>
          <w:sz w:val="24"/>
          <w:szCs w:val="24"/>
        </w:rPr>
        <w:t xml:space="preserve"> </w:t>
      </w:r>
      <w:r w:rsidR="009579E4">
        <w:rPr>
          <w:rFonts w:eastAsiaTheme="minorHAnsi"/>
          <w:sz w:val="24"/>
          <w:szCs w:val="24"/>
          <w:lang w:eastAsia="en-US"/>
        </w:rPr>
        <w:t>п</w:t>
      </w:r>
      <w:r w:rsidR="00D10EDA" w:rsidRPr="00AD7FE3">
        <w:rPr>
          <w:rFonts w:eastAsiaTheme="minorHAnsi"/>
          <w:sz w:val="24"/>
          <w:szCs w:val="24"/>
          <w:lang w:eastAsia="en-US"/>
        </w:rPr>
        <w:t xml:space="preserve">орядком предоставления муниципальных гарантий муниципальным образованием город Урай, </w:t>
      </w:r>
      <w:r w:rsidR="009579E4">
        <w:rPr>
          <w:rFonts w:eastAsiaTheme="minorHAnsi"/>
          <w:sz w:val="24"/>
          <w:szCs w:val="24"/>
          <w:lang w:eastAsia="en-US"/>
        </w:rPr>
        <w:t xml:space="preserve">установленным </w:t>
      </w:r>
      <w:r w:rsidR="00D10EDA" w:rsidRPr="00AD7FE3">
        <w:rPr>
          <w:spacing w:val="1"/>
          <w:sz w:val="24"/>
          <w:szCs w:val="24"/>
        </w:rPr>
        <w:t>а</w:t>
      </w:r>
      <w:r w:rsidR="00D10EDA" w:rsidRPr="00AD7FE3">
        <w:rPr>
          <w:rFonts w:eastAsiaTheme="minorHAnsi"/>
          <w:sz w:val="24"/>
          <w:szCs w:val="24"/>
          <w:lang w:eastAsia="en-US"/>
        </w:rPr>
        <w:t>дминистраци</w:t>
      </w:r>
      <w:r w:rsidR="009579E4">
        <w:rPr>
          <w:rFonts w:eastAsiaTheme="minorHAnsi"/>
          <w:sz w:val="24"/>
          <w:szCs w:val="24"/>
          <w:lang w:eastAsia="en-US"/>
        </w:rPr>
        <w:t>ей</w:t>
      </w:r>
      <w:r w:rsidR="00D10EDA" w:rsidRPr="00AD7FE3">
        <w:rPr>
          <w:rFonts w:eastAsiaTheme="minorHAnsi"/>
          <w:sz w:val="24"/>
          <w:szCs w:val="24"/>
          <w:lang w:eastAsia="en-US"/>
        </w:rPr>
        <w:t xml:space="preserve"> города Урай</w:t>
      </w:r>
      <w:r w:rsidR="009579E4">
        <w:rPr>
          <w:rFonts w:eastAsiaTheme="minorHAnsi"/>
          <w:sz w:val="24"/>
          <w:szCs w:val="24"/>
          <w:lang w:eastAsia="en-US"/>
        </w:rPr>
        <w:t>.</w:t>
      </w:r>
      <w:r w:rsidR="00C761FA" w:rsidRPr="00AD7FE3">
        <w:rPr>
          <w:rFonts w:eastAsiaTheme="minorHAnsi"/>
          <w:sz w:val="24"/>
          <w:szCs w:val="24"/>
          <w:lang w:eastAsia="en-US"/>
        </w:rPr>
        <w:t xml:space="preserve"> </w:t>
      </w:r>
    </w:p>
    <w:p w:rsidR="003C0E78" w:rsidRPr="001823A9" w:rsidRDefault="003C0E78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1823A9">
        <w:rPr>
          <w:spacing w:val="1"/>
          <w:sz w:val="24"/>
          <w:szCs w:val="24"/>
        </w:rPr>
        <w:t xml:space="preserve">2.2. Комитет по финансам для </w:t>
      </w:r>
      <w:r w:rsidRPr="001823A9">
        <w:rPr>
          <w:rFonts w:eastAsia="Calibri"/>
          <w:sz w:val="24"/>
          <w:szCs w:val="24"/>
        </w:rPr>
        <w:t>оценки надежности банковской гарантии</w:t>
      </w:r>
      <w:r w:rsidR="005F531B" w:rsidRPr="001823A9">
        <w:rPr>
          <w:rFonts w:eastAsia="Calibri"/>
          <w:sz w:val="24"/>
          <w:szCs w:val="24"/>
        </w:rPr>
        <w:t xml:space="preserve"> </w:t>
      </w:r>
      <w:r w:rsidRPr="001823A9">
        <w:rPr>
          <w:spacing w:val="1"/>
          <w:sz w:val="24"/>
          <w:szCs w:val="24"/>
        </w:rPr>
        <w:t>запрашивает нижеуказанные сведения, если принципал не представил их самостоятельно:</w:t>
      </w:r>
    </w:p>
    <w:p w:rsidR="00C268D6" w:rsidRPr="001823A9" w:rsidRDefault="003C0E78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1823A9">
        <w:rPr>
          <w:spacing w:val="1"/>
          <w:sz w:val="24"/>
          <w:szCs w:val="24"/>
        </w:rPr>
        <w:t>2.2.1. в налоговом органе</w:t>
      </w:r>
      <w:r w:rsidR="00C268D6" w:rsidRPr="001823A9">
        <w:rPr>
          <w:spacing w:val="1"/>
          <w:sz w:val="24"/>
          <w:szCs w:val="24"/>
        </w:rPr>
        <w:t>:</w:t>
      </w:r>
    </w:p>
    <w:p w:rsidR="003C0E78" w:rsidRPr="001823A9" w:rsidRDefault="003C0E78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1823A9">
        <w:rPr>
          <w:spacing w:val="1"/>
          <w:sz w:val="24"/>
          <w:szCs w:val="24"/>
        </w:rPr>
        <w:t>с</w:t>
      </w:r>
      <w:r w:rsidRPr="001823A9">
        <w:rPr>
          <w:sz w:val="24"/>
          <w:szCs w:val="24"/>
        </w:rPr>
        <w:t>ведения о том, что у гаранта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823A9">
        <w:rPr>
          <w:spacing w:val="1"/>
          <w:sz w:val="24"/>
          <w:szCs w:val="24"/>
        </w:rPr>
        <w:t>;</w:t>
      </w:r>
    </w:p>
    <w:p w:rsidR="00C268D6" w:rsidRPr="001823A9" w:rsidRDefault="00C268D6" w:rsidP="00C622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823A9">
        <w:rPr>
          <w:spacing w:val="1"/>
          <w:sz w:val="24"/>
          <w:szCs w:val="24"/>
        </w:rPr>
        <w:t xml:space="preserve">сведения о том, что гарант не находится </w:t>
      </w:r>
      <w:r w:rsidRPr="001823A9">
        <w:rPr>
          <w:rFonts w:eastAsiaTheme="minorHAnsi"/>
          <w:sz w:val="24"/>
          <w:szCs w:val="24"/>
          <w:lang w:eastAsia="en-US"/>
        </w:rPr>
        <w:t>в процессе реорганизации или ликвидации, в отношении него не возбуждено производство по делу о несостоятельности (банкротстве).</w:t>
      </w:r>
    </w:p>
    <w:p w:rsidR="003C0E78" w:rsidRPr="001823A9" w:rsidRDefault="003C0E78" w:rsidP="00C62287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1823A9">
        <w:rPr>
          <w:spacing w:val="1"/>
          <w:sz w:val="24"/>
          <w:szCs w:val="24"/>
        </w:rPr>
        <w:t>2.2.2.</w:t>
      </w:r>
      <w:r w:rsidR="005F531B" w:rsidRPr="001823A9">
        <w:rPr>
          <w:spacing w:val="1"/>
          <w:sz w:val="24"/>
          <w:szCs w:val="24"/>
        </w:rPr>
        <w:t xml:space="preserve"> в уполномоченном администрацией города Урай органе (органах) – </w:t>
      </w:r>
      <w:r w:rsidR="00C268D6" w:rsidRPr="001823A9">
        <w:rPr>
          <w:spacing w:val="1"/>
          <w:sz w:val="24"/>
          <w:szCs w:val="24"/>
        </w:rPr>
        <w:t>сведения о том, что у гаранта</w:t>
      </w:r>
      <w:r w:rsidR="005F531B" w:rsidRPr="001823A9">
        <w:rPr>
          <w:spacing w:val="1"/>
          <w:sz w:val="24"/>
          <w:szCs w:val="24"/>
        </w:rPr>
        <w:t xml:space="preserve"> отсутств</w:t>
      </w:r>
      <w:r w:rsidR="00C268D6" w:rsidRPr="001823A9">
        <w:rPr>
          <w:spacing w:val="1"/>
          <w:sz w:val="24"/>
          <w:szCs w:val="24"/>
        </w:rPr>
        <w:t>ует</w:t>
      </w:r>
      <w:r w:rsidR="005F531B" w:rsidRPr="001823A9">
        <w:rPr>
          <w:spacing w:val="1"/>
          <w:sz w:val="24"/>
          <w:szCs w:val="24"/>
        </w:rPr>
        <w:t xml:space="preserve"> </w:t>
      </w:r>
      <w:r w:rsidR="005F531B" w:rsidRPr="001823A9">
        <w:rPr>
          <w:sz w:val="24"/>
          <w:szCs w:val="24"/>
        </w:rPr>
        <w:t>просроченн</w:t>
      </w:r>
      <w:r w:rsidR="00C268D6" w:rsidRPr="001823A9">
        <w:rPr>
          <w:sz w:val="24"/>
          <w:szCs w:val="24"/>
        </w:rPr>
        <w:t>ая</w:t>
      </w:r>
      <w:r w:rsidR="005F531B" w:rsidRPr="001823A9">
        <w:rPr>
          <w:sz w:val="24"/>
          <w:szCs w:val="24"/>
        </w:rPr>
        <w:t xml:space="preserve"> (неурегулированн</w:t>
      </w:r>
      <w:r w:rsidR="00C268D6" w:rsidRPr="001823A9">
        <w:rPr>
          <w:sz w:val="24"/>
          <w:szCs w:val="24"/>
        </w:rPr>
        <w:t>ая</w:t>
      </w:r>
      <w:r w:rsidR="005F531B" w:rsidRPr="001823A9">
        <w:rPr>
          <w:sz w:val="24"/>
          <w:szCs w:val="24"/>
        </w:rPr>
        <w:t>) задолженност</w:t>
      </w:r>
      <w:r w:rsidR="00C268D6" w:rsidRPr="001823A9">
        <w:rPr>
          <w:sz w:val="24"/>
          <w:szCs w:val="24"/>
        </w:rPr>
        <w:t>ь</w:t>
      </w:r>
      <w:r w:rsidR="005F531B" w:rsidRPr="001823A9">
        <w:rPr>
          <w:sz w:val="24"/>
          <w:szCs w:val="24"/>
        </w:rPr>
        <w:t xml:space="preserve"> по денежным обязательствам перед муниципальным образованием</w:t>
      </w:r>
      <w:r w:rsidR="001823A9">
        <w:rPr>
          <w:sz w:val="24"/>
          <w:szCs w:val="24"/>
        </w:rPr>
        <w:t xml:space="preserve"> городской округ город</w:t>
      </w:r>
      <w:r w:rsidR="005F531B" w:rsidRPr="001823A9">
        <w:rPr>
          <w:sz w:val="24"/>
          <w:szCs w:val="24"/>
        </w:rPr>
        <w:t xml:space="preserve"> Урай.</w:t>
      </w:r>
    </w:p>
    <w:p w:rsidR="00BC7DCF" w:rsidRPr="00AD7FE3" w:rsidRDefault="00315925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2.</w:t>
      </w:r>
      <w:r w:rsidR="004F0ABB" w:rsidRPr="00AD7FE3">
        <w:rPr>
          <w:spacing w:val="1"/>
          <w:sz w:val="24"/>
          <w:szCs w:val="24"/>
        </w:rPr>
        <w:t>3</w:t>
      </w:r>
      <w:r w:rsidRPr="00AD7FE3">
        <w:rPr>
          <w:spacing w:val="1"/>
          <w:sz w:val="24"/>
          <w:szCs w:val="24"/>
        </w:rPr>
        <w:t xml:space="preserve">. Банковская гарантия признается надежной </w:t>
      </w:r>
      <w:r w:rsidR="0020210F" w:rsidRPr="00AD7FE3">
        <w:rPr>
          <w:spacing w:val="1"/>
          <w:sz w:val="24"/>
          <w:szCs w:val="24"/>
        </w:rPr>
        <w:t>на основании анализа документов и сведений,</w:t>
      </w:r>
      <w:r w:rsidRPr="00AD7FE3">
        <w:rPr>
          <w:spacing w:val="1"/>
          <w:sz w:val="24"/>
          <w:szCs w:val="24"/>
        </w:rPr>
        <w:t xml:space="preserve"> </w:t>
      </w:r>
      <w:r w:rsidR="00BC7DCF" w:rsidRPr="00AD7FE3">
        <w:rPr>
          <w:spacing w:val="1"/>
          <w:sz w:val="24"/>
          <w:szCs w:val="24"/>
        </w:rPr>
        <w:t>указанных в</w:t>
      </w:r>
      <w:r w:rsidRPr="00AD7FE3">
        <w:rPr>
          <w:spacing w:val="1"/>
          <w:sz w:val="24"/>
          <w:szCs w:val="24"/>
        </w:rPr>
        <w:t xml:space="preserve"> пункта</w:t>
      </w:r>
      <w:r w:rsidR="00BC7DCF" w:rsidRPr="00AD7FE3">
        <w:rPr>
          <w:spacing w:val="1"/>
          <w:sz w:val="24"/>
          <w:szCs w:val="24"/>
        </w:rPr>
        <w:t>х</w:t>
      </w:r>
      <w:r w:rsidRPr="00AD7FE3">
        <w:rPr>
          <w:spacing w:val="1"/>
          <w:sz w:val="24"/>
          <w:szCs w:val="24"/>
        </w:rPr>
        <w:t xml:space="preserve"> 2</w:t>
      </w:r>
      <w:r w:rsidR="0020210F" w:rsidRPr="00AD7FE3">
        <w:rPr>
          <w:spacing w:val="1"/>
          <w:sz w:val="24"/>
          <w:szCs w:val="24"/>
        </w:rPr>
        <w:t>.1</w:t>
      </w:r>
      <w:r w:rsidR="00FF0337" w:rsidRPr="00AD7FE3">
        <w:rPr>
          <w:spacing w:val="1"/>
          <w:sz w:val="24"/>
          <w:szCs w:val="24"/>
        </w:rPr>
        <w:t xml:space="preserve">, </w:t>
      </w:r>
      <w:r w:rsidR="0020210F" w:rsidRPr="00AD7FE3">
        <w:rPr>
          <w:spacing w:val="1"/>
          <w:sz w:val="24"/>
          <w:szCs w:val="24"/>
        </w:rPr>
        <w:t>2.2</w:t>
      </w:r>
      <w:r w:rsidRPr="00AD7FE3">
        <w:rPr>
          <w:spacing w:val="1"/>
          <w:sz w:val="24"/>
          <w:szCs w:val="24"/>
        </w:rPr>
        <w:t xml:space="preserve"> настоящего Порядка</w:t>
      </w:r>
      <w:r w:rsidR="00FF0337" w:rsidRPr="00AD7FE3">
        <w:rPr>
          <w:spacing w:val="1"/>
          <w:sz w:val="24"/>
          <w:szCs w:val="24"/>
        </w:rPr>
        <w:t xml:space="preserve">, </w:t>
      </w:r>
      <w:r w:rsidR="00BC7DCF" w:rsidRPr="00AD7FE3">
        <w:rPr>
          <w:spacing w:val="1"/>
          <w:sz w:val="24"/>
          <w:szCs w:val="24"/>
        </w:rPr>
        <w:t xml:space="preserve">при </w:t>
      </w:r>
      <w:r w:rsidR="006E18BE">
        <w:rPr>
          <w:spacing w:val="1"/>
          <w:sz w:val="24"/>
          <w:szCs w:val="24"/>
        </w:rPr>
        <w:t>одновременном соблюдении следующих условий:</w:t>
      </w:r>
      <w:r w:rsidR="00BC7DCF" w:rsidRPr="00AD7FE3">
        <w:rPr>
          <w:spacing w:val="1"/>
          <w:sz w:val="24"/>
          <w:szCs w:val="24"/>
        </w:rPr>
        <w:t xml:space="preserve"> </w:t>
      </w:r>
    </w:p>
    <w:p w:rsidR="00315925" w:rsidRPr="00AD7FE3" w:rsidRDefault="004F0ABB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AD7FE3">
        <w:rPr>
          <w:rFonts w:eastAsia="Calibri"/>
          <w:sz w:val="24"/>
          <w:szCs w:val="24"/>
        </w:rPr>
        <w:t>2.3.</w:t>
      </w:r>
      <w:r w:rsidR="00CD10E2" w:rsidRPr="00AD7FE3">
        <w:rPr>
          <w:rFonts w:eastAsia="Calibri"/>
          <w:sz w:val="24"/>
          <w:szCs w:val="24"/>
        </w:rPr>
        <w:t>1</w:t>
      </w:r>
      <w:r w:rsidRPr="00AD7FE3">
        <w:rPr>
          <w:rFonts w:eastAsia="Calibri"/>
          <w:sz w:val="24"/>
          <w:szCs w:val="24"/>
        </w:rPr>
        <w:t>.</w:t>
      </w:r>
      <w:r w:rsidR="00CD10E2" w:rsidRPr="00AD7FE3">
        <w:rPr>
          <w:rFonts w:eastAsia="Calibri"/>
          <w:sz w:val="24"/>
          <w:szCs w:val="24"/>
        </w:rPr>
        <w:t xml:space="preserve"> </w:t>
      </w:r>
      <w:r w:rsidR="00315925" w:rsidRPr="00AD7FE3">
        <w:rPr>
          <w:rFonts w:eastAsia="Calibri"/>
          <w:sz w:val="24"/>
          <w:szCs w:val="24"/>
        </w:rPr>
        <w:t>наличие у гаранта лицензии Банка России на осуществление банковских операций, указанных в части первой статьи 5 Федерального закона от 02.12.1990 №395-1 «О банках и банковской деятельности»;</w:t>
      </w:r>
    </w:p>
    <w:p w:rsidR="00315925" w:rsidRPr="00AD7FE3" w:rsidRDefault="004F0ABB" w:rsidP="00C62287">
      <w:pPr>
        <w:autoSpaceDE w:val="0"/>
        <w:autoSpaceDN w:val="0"/>
        <w:adjustRightInd w:val="0"/>
        <w:ind w:firstLine="709"/>
        <w:jc w:val="both"/>
        <w:rPr>
          <w:spacing w:val="1"/>
          <w:sz w:val="24"/>
          <w:szCs w:val="24"/>
        </w:rPr>
      </w:pPr>
      <w:proofErr w:type="gramStart"/>
      <w:r w:rsidRPr="00AD7FE3">
        <w:rPr>
          <w:spacing w:val="1"/>
          <w:sz w:val="24"/>
          <w:szCs w:val="24"/>
        </w:rPr>
        <w:t>2.3.</w:t>
      </w:r>
      <w:r w:rsidR="00CD10E2" w:rsidRPr="00AD7FE3">
        <w:rPr>
          <w:spacing w:val="1"/>
          <w:sz w:val="24"/>
          <w:szCs w:val="24"/>
        </w:rPr>
        <w:t>2</w:t>
      </w:r>
      <w:r w:rsidRPr="00AD7FE3">
        <w:rPr>
          <w:spacing w:val="1"/>
          <w:sz w:val="24"/>
          <w:szCs w:val="24"/>
        </w:rPr>
        <w:t>.</w:t>
      </w:r>
      <w:r w:rsidR="00CD10E2" w:rsidRPr="00AD7FE3">
        <w:rPr>
          <w:spacing w:val="1"/>
          <w:sz w:val="24"/>
          <w:szCs w:val="24"/>
        </w:rPr>
        <w:t xml:space="preserve"> </w:t>
      </w:r>
      <w:r w:rsidR="00315925" w:rsidRPr="00AD7FE3">
        <w:rPr>
          <w:rFonts w:eastAsia="Calibri"/>
          <w:sz w:val="24"/>
          <w:szCs w:val="24"/>
        </w:rPr>
        <w:t xml:space="preserve">наличие </w:t>
      </w:r>
      <w:r w:rsidR="00CD10E2" w:rsidRPr="00AD7FE3">
        <w:rPr>
          <w:rFonts w:eastAsia="Calibri"/>
          <w:sz w:val="24"/>
          <w:szCs w:val="24"/>
        </w:rPr>
        <w:t xml:space="preserve">у гаранта </w:t>
      </w:r>
      <w:r w:rsidR="008300CB">
        <w:rPr>
          <w:rFonts w:eastAsia="Calibri"/>
          <w:sz w:val="24"/>
          <w:szCs w:val="24"/>
        </w:rPr>
        <w:t xml:space="preserve">кредитного </w:t>
      </w:r>
      <w:r w:rsidR="00315925" w:rsidRPr="00AD7FE3">
        <w:rPr>
          <w:rFonts w:eastAsia="Calibri"/>
          <w:sz w:val="24"/>
          <w:szCs w:val="24"/>
        </w:rPr>
        <w:t xml:space="preserve">рейтинга </w:t>
      </w:r>
      <w:r w:rsidR="008300CB">
        <w:rPr>
          <w:rFonts w:eastAsia="Calibri"/>
          <w:sz w:val="24"/>
          <w:szCs w:val="24"/>
        </w:rPr>
        <w:t>кредитных рейтинговых аген</w:t>
      </w:r>
      <w:r w:rsidR="00832C6B">
        <w:rPr>
          <w:rFonts w:eastAsia="Calibri"/>
          <w:sz w:val="24"/>
          <w:szCs w:val="24"/>
        </w:rPr>
        <w:t>т</w:t>
      </w:r>
      <w:r w:rsidR="008300CB">
        <w:rPr>
          <w:rFonts w:eastAsia="Calibri"/>
          <w:sz w:val="24"/>
          <w:szCs w:val="24"/>
        </w:rPr>
        <w:t>ств</w:t>
      </w:r>
      <w:r w:rsidR="00315925" w:rsidRPr="00AD7FE3">
        <w:rPr>
          <w:rFonts w:eastAsia="Calibri"/>
          <w:sz w:val="24"/>
          <w:szCs w:val="24"/>
        </w:rPr>
        <w:t xml:space="preserve"> не ниже уровня, установленного постановлением Правительства  Российской Федерации</w:t>
      </w:r>
      <w:r w:rsidR="00CD10E2" w:rsidRPr="00AD7FE3">
        <w:rPr>
          <w:rFonts w:eastAsia="Calibri"/>
          <w:sz w:val="24"/>
          <w:szCs w:val="24"/>
        </w:rPr>
        <w:t xml:space="preserve"> </w:t>
      </w:r>
      <w:r w:rsidR="00315925" w:rsidRPr="00AD7FE3">
        <w:rPr>
          <w:rFonts w:eastAsia="Calibri"/>
          <w:sz w:val="24"/>
          <w:szCs w:val="24"/>
        </w:rPr>
        <w:t xml:space="preserve">от </w:t>
      </w:r>
      <w:r w:rsidR="00315925" w:rsidRPr="00AD7FE3">
        <w:rPr>
          <w:rFonts w:eastAsia="Calibri"/>
          <w:sz w:val="24"/>
          <w:szCs w:val="24"/>
        </w:rPr>
        <w:lastRenderedPageBreak/>
        <w:t>12.04.2018 №440</w:t>
      </w:r>
      <w:r w:rsidR="002456C0" w:rsidRPr="00AD7FE3">
        <w:rPr>
          <w:rFonts w:eastAsiaTheme="minorHAnsi"/>
          <w:sz w:val="24"/>
          <w:szCs w:val="24"/>
          <w:lang w:eastAsia="en-US"/>
        </w:rPr>
        <w:t xml:space="preserve"> «О требованиях к банкам, которые вправе выдавать банковские гарантии для обеспечения заявок и исполнения контрактов»</w:t>
      </w:r>
      <w:r w:rsidR="00315925" w:rsidRPr="00AD7FE3">
        <w:rPr>
          <w:rFonts w:eastAsia="Calibri"/>
          <w:sz w:val="24"/>
          <w:szCs w:val="24"/>
        </w:rPr>
        <w:t xml:space="preserve"> (официальные данные </w:t>
      </w:r>
      <w:r w:rsidR="008300CB">
        <w:rPr>
          <w:rFonts w:eastAsia="Calibri"/>
          <w:sz w:val="24"/>
          <w:szCs w:val="24"/>
        </w:rPr>
        <w:t xml:space="preserve">кредитных </w:t>
      </w:r>
      <w:r w:rsidR="00315925" w:rsidRPr="00AD7FE3">
        <w:rPr>
          <w:rFonts w:eastAsia="Calibri"/>
          <w:sz w:val="24"/>
          <w:szCs w:val="24"/>
        </w:rPr>
        <w:t>рейтинговых агентств, размещенные на их сайтах</w:t>
      </w:r>
      <w:r w:rsidR="0024438C">
        <w:rPr>
          <w:rFonts w:eastAsia="Calibri"/>
          <w:sz w:val="24"/>
          <w:szCs w:val="24"/>
        </w:rPr>
        <w:t xml:space="preserve"> </w:t>
      </w:r>
      <w:r w:rsidR="00315925" w:rsidRPr="00AD7FE3">
        <w:rPr>
          <w:rFonts w:eastAsia="Calibri"/>
          <w:sz w:val="24"/>
          <w:szCs w:val="24"/>
        </w:rPr>
        <w:t xml:space="preserve">в информационно-телекоммуникационной сети </w:t>
      </w:r>
      <w:r w:rsidR="008300CB">
        <w:rPr>
          <w:rFonts w:eastAsia="Calibri"/>
          <w:sz w:val="24"/>
          <w:szCs w:val="24"/>
        </w:rPr>
        <w:t>«</w:t>
      </w:r>
      <w:r w:rsidR="00315925" w:rsidRPr="00AD7FE3">
        <w:rPr>
          <w:rFonts w:eastAsia="Calibri"/>
          <w:sz w:val="24"/>
          <w:szCs w:val="24"/>
        </w:rPr>
        <w:t>Интернет</w:t>
      </w:r>
      <w:r w:rsidR="008300CB">
        <w:rPr>
          <w:rFonts w:eastAsia="Calibri"/>
          <w:sz w:val="24"/>
          <w:szCs w:val="24"/>
        </w:rPr>
        <w:t>»</w:t>
      </w:r>
      <w:r w:rsidR="00315925" w:rsidRPr="00AD7FE3">
        <w:rPr>
          <w:rFonts w:eastAsia="Calibri"/>
          <w:sz w:val="24"/>
          <w:szCs w:val="24"/>
        </w:rPr>
        <w:t xml:space="preserve"> на дату обращения </w:t>
      </w:r>
      <w:r w:rsidR="008300CB">
        <w:rPr>
          <w:rFonts w:eastAsia="Calibri"/>
          <w:sz w:val="24"/>
          <w:szCs w:val="24"/>
        </w:rPr>
        <w:t>принципала</w:t>
      </w:r>
      <w:r w:rsidR="00315925" w:rsidRPr="00AD7FE3">
        <w:rPr>
          <w:rFonts w:eastAsia="Calibri"/>
          <w:sz w:val="24"/>
          <w:szCs w:val="24"/>
        </w:rPr>
        <w:t xml:space="preserve"> за получением муниципальной гарантии);</w:t>
      </w:r>
      <w:proofErr w:type="gramEnd"/>
    </w:p>
    <w:p w:rsidR="00315925" w:rsidRPr="00AD7FE3" w:rsidRDefault="004F0ABB" w:rsidP="00C622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D7FE3">
        <w:rPr>
          <w:spacing w:val="1"/>
          <w:sz w:val="24"/>
          <w:szCs w:val="24"/>
        </w:rPr>
        <w:t>2.3.</w:t>
      </w:r>
      <w:r w:rsidR="00CD10E2" w:rsidRPr="00AD7FE3">
        <w:rPr>
          <w:spacing w:val="1"/>
          <w:sz w:val="24"/>
          <w:szCs w:val="24"/>
        </w:rPr>
        <w:t>3</w:t>
      </w:r>
      <w:r w:rsidRPr="00AD7FE3">
        <w:rPr>
          <w:spacing w:val="1"/>
          <w:sz w:val="24"/>
          <w:szCs w:val="24"/>
        </w:rPr>
        <w:t>.</w:t>
      </w:r>
      <w:r w:rsidR="00CD10E2" w:rsidRPr="00AD7FE3">
        <w:rPr>
          <w:spacing w:val="1"/>
          <w:sz w:val="24"/>
          <w:szCs w:val="24"/>
        </w:rPr>
        <w:t xml:space="preserve"> </w:t>
      </w:r>
      <w:r w:rsidR="00315925" w:rsidRPr="00AD7FE3">
        <w:rPr>
          <w:rFonts w:eastAsia="Calibri"/>
          <w:sz w:val="24"/>
          <w:szCs w:val="24"/>
        </w:rPr>
        <w:t xml:space="preserve">соблюдение гарантом обязательных нормативов банков, установленных </w:t>
      </w:r>
      <w:r w:rsidR="002456C0" w:rsidRPr="00AD7FE3">
        <w:rPr>
          <w:rFonts w:eastAsiaTheme="minorHAnsi"/>
          <w:sz w:val="24"/>
          <w:szCs w:val="24"/>
          <w:lang w:eastAsia="en-US"/>
        </w:rPr>
        <w:t>Инструкцией Банка России от 29.11.2019 №199-И «Об обязательных нормативах и надбавках к нормативам достаточности капитала банков с универсальной лицензией»,</w:t>
      </w:r>
      <w:r w:rsidR="00315925" w:rsidRPr="00AD7FE3">
        <w:rPr>
          <w:rFonts w:eastAsia="Calibri"/>
          <w:sz w:val="24"/>
          <w:szCs w:val="24"/>
        </w:rPr>
        <w:t xml:space="preserve"> при этом значения обязательных нормативов Н</w:t>
      </w:r>
      <w:proofErr w:type="gramStart"/>
      <w:r w:rsidR="00315925" w:rsidRPr="00AD7FE3">
        <w:rPr>
          <w:rFonts w:eastAsia="Calibri"/>
          <w:sz w:val="24"/>
          <w:szCs w:val="24"/>
        </w:rPr>
        <w:t>2</w:t>
      </w:r>
      <w:proofErr w:type="gramEnd"/>
      <w:r w:rsidR="00315925" w:rsidRPr="00AD7FE3">
        <w:rPr>
          <w:rFonts w:eastAsia="Calibri"/>
          <w:sz w:val="24"/>
          <w:szCs w:val="24"/>
        </w:rPr>
        <w:t xml:space="preserve"> (мгновенной ликвидности банка) и Н3 (текущей ликвидности банка) должны быть больше или равны 30% и 100% соответственно; Н4 (норматив долгосрочной ликвидности банка) должен быть меньше или равен 60%;</w:t>
      </w:r>
    </w:p>
    <w:p w:rsidR="00832C6B" w:rsidRPr="00832C6B" w:rsidRDefault="004F0ABB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2.3.</w:t>
      </w:r>
      <w:r w:rsidR="00832C6B">
        <w:rPr>
          <w:spacing w:val="1"/>
          <w:sz w:val="24"/>
          <w:szCs w:val="24"/>
        </w:rPr>
        <w:t>4</w:t>
      </w:r>
      <w:r w:rsidRPr="00AD7FE3">
        <w:rPr>
          <w:spacing w:val="1"/>
          <w:sz w:val="24"/>
          <w:szCs w:val="24"/>
        </w:rPr>
        <w:t>.</w:t>
      </w:r>
      <w:r w:rsidR="00CD10E2" w:rsidRPr="00AD7FE3">
        <w:rPr>
          <w:spacing w:val="1"/>
          <w:sz w:val="24"/>
          <w:szCs w:val="24"/>
        </w:rPr>
        <w:t xml:space="preserve"> </w:t>
      </w:r>
      <w:r w:rsidR="00315925" w:rsidRPr="00AD7FE3">
        <w:rPr>
          <w:spacing w:val="1"/>
          <w:sz w:val="24"/>
          <w:szCs w:val="24"/>
        </w:rPr>
        <w:t>величина собственных средств (</w:t>
      </w:r>
      <w:r w:rsidR="008300CB">
        <w:rPr>
          <w:spacing w:val="1"/>
          <w:sz w:val="24"/>
          <w:szCs w:val="24"/>
        </w:rPr>
        <w:t xml:space="preserve">стоимость </w:t>
      </w:r>
      <w:r w:rsidR="00315925" w:rsidRPr="00AD7FE3">
        <w:rPr>
          <w:spacing w:val="1"/>
          <w:sz w:val="24"/>
          <w:szCs w:val="24"/>
        </w:rPr>
        <w:t xml:space="preserve">чистых активов) </w:t>
      </w:r>
      <w:r w:rsidR="00CD10E2" w:rsidRPr="00AD7FE3">
        <w:rPr>
          <w:spacing w:val="1"/>
          <w:sz w:val="24"/>
          <w:szCs w:val="24"/>
        </w:rPr>
        <w:t>гаранта</w:t>
      </w:r>
      <w:r w:rsidR="00315925" w:rsidRPr="00AD7FE3">
        <w:rPr>
          <w:spacing w:val="1"/>
          <w:sz w:val="24"/>
          <w:szCs w:val="24"/>
        </w:rPr>
        <w:t xml:space="preserve">, рассчитанная в соответствии с </w:t>
      </w:r>
      <w:r w:rsidR="002456C0" w:rsidRPr="00AD7FE3">
        <w:rPr>
          <w:rFonts w:eastAsiaTheme="minorHAnsi"/>
          <w:sz w:val="24"/>
          <w:szCs w:val="24"/>
          <w:lang w:eastAsia="en-US"/>
        </w:rPr>
        <w:t>Положение</w:t>
      </w:r>
      <w:r w:rsidR="00C836AB">
        <w:rPr>
          <w:rFonts w:eastAsiaTheme="minorHAnsi"/>
          <w:sz w:val="24"/>
          <w:szCs w:val="24"/>
          <w:lang w:eastAsia="en-US"/>
        </w:rPr>
        <w:t>м</w:t>
      </w:r>
      <w:r w:rsidR="002456C0" w:rsidRPr="00AD7FE3">
        <w:rPr>
          <w:rFonts w:eastAsiaTheme="minorHAnsi"/>
          <w:sz w:val="24"/>
          <w:szCs w:val="24"/>
          <w:lang w:eastAsia="en-US"/>
        </w:rPr>
        <w:t xml:space="preserve"> Банка России от 04.07.2018 №646-П «О методике определения собственных средств (капитала) кредитных организаций («Базель </w:t>
      </w:r>
      <w:r w:rsidR="002456C0" w:rsidRPr="00832C6B">
        <w:rPr>
          <w:rFonts w:eastAsiaTheme="minorHAnsi"/>
          <w:sz w:val="24"/>
          <w:szCs w:val="24"/>
          <w:lang w:eastAsia="en-US"/>
        </w:rPr>
        <w:t>III»)»,</w:t>
      </w:r>
      <w:r w:rsidR="00315925" w:rsidRPr="00832C6B">
        <w:rPr>
          <w:spacing w:val="1"/>
          <w:sz w:val="24"/>
          <w:szCs w:val="24"/>
        </w:rPr>
        <w:t xml:space="preserve"> больше </w:t>
      </w:r>
      <w:r w:rsidR="008300CB" w:rsidRPr="00832C6B">
        <w:rPr>
          <w:spacing w:val="1"/>
          <w:sz w:val="24"/>
          <w:szCs w:val="24"/>
        </w:rPr>
        <w:t xml:space="preserve">величины, </w:t>
      </w:r>
      <w:r w:rsidR="008300CB" w:rsidRPr="00832C6B">
        <w:rPr>
          <w:rFonts w:eastAsiaTheme="minorHAnsi"/>
          <w:sz w:val="24"/>
          <w:szCs w:val="24"/>
          <w:lang w:eastAsia="en-US"/>
        </w:rPr>
        <w:t>составляющей трехкратную сумму предоставляемой банковской гарантии</w:t>
      </w:r>
      <w:r w:rsidR="00832C6B" w:rsidRPr="00832C6B">
        <w:rPr>
          <w:spacing w:val="1"/>
          <w:sz w:val="24"/>
          <w:szCs w:val="24"/>
        </w:rPr>
        <w:t>;</w:t>
      </w:r>
    </w:p>
    <w:p w:rsidR="00832C6B" w:rsidRDefault="00832C6B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832C6B">
        <w:rPr>
          <w:spacing w:val="1"/>
          <w:sz w:val="24"/>
          <w:szCs w:val="24"/>
        </w:rPr>
        <w:t xml:space="preserve"> </w:t>
      </w:r>
      <w:r w:rsidRPr="00AD7FE3">
        <w:rPr>
          <w:spacing w:val="1"/>
          <w:sz w:val="24"/>
          <w:szCs w:val="24"/>
        </w:rPr>
        <w:t>2.3.</w:t>
      </w:r>
      <w:r>
        <w:rPr>
          <w:spacing w:val="1"/>
          <w:sz w:val="24"/>
          <w:szCs w:val="24"/>
        </w:rPr>
        <w:t>5</w:t>
      </w:r>
      <w:r w:rsidRPr="00AD7FE3">
        <w:rPr>
          <w:spacing w:val="1"/>
          <w:sz w:val="24"/>
          <w:szCs w:val="24"/>
        </w:rPr>
        <w:t xml:space="preserve">. отсутствие у гаранта </w:t>
      </w:r>
      <w:r w:rsidRPr="001823A9">
        <w:rPr>
          <w:sz w:val="24"/>
          <w:szCs w:val="24"/>
        </w:rPr>
        <w:t>просроченн</w:t>
      </w:r>
      <w:r>
        <w:rPr>
          <w:sz w:val="24"/>
          <w:szCs w:val="24"/>
        </w:rPr>
        <w:t>ой</w:t>
      </w:r>
      <w:r w:rsidRPr="001823A9">
        <w:rPr>
          <w:sz w:val="24"/>
          <w:szCs w:val="24"/>
        </w:rPr>
        <w:t xml:space="preserve"> (неурегулированн</w:t>
      </w:r>
      <w:r>
        <w:rPr>
          <w:sz w:val="24"/>
          <w:szCs w:val="24"/>
        </w:rPr>
        <w:t>ой</w:t>
      </w:r>
      <w:r w:rsidRPr="001823A9">
        <w:rPr>
          <w:sz w:val="24"/>
          <w:szCs w:val="24"/>
        </w:rPr>
        <w:t xml:space="preserve">) </w:t>
      </w:r>
      <w:r w:rsidRPr="00AD7FE3">
        <w:rPr>
          <w:rFonts w:eastAsiaTheme="minorHAnsi"/>
          <w:sz w:val="24"/>
          <w:szCs w:val="24"/>
          <w:lang w:eastAsia="en-US"/>
        </w:rPr>
        <w:t>задолженности по денежным обязательствам перед муниципальным образованием городской округ город Урай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AD7FE3">
        <w:rPr>
          <w:spacing w:val="1"/>
          <w:sz w:val="24"/>
          <w:szCs w:val="24"/>
        </w:rPr>
        <w:t>;</w:t>
      </w:r>
    </w:p>
    <w:p w:rsidR="00C62287" w:rsidRDefault="00832C6B" w:rsidP="00C622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1"/>
          <w:sz w:val="24"/>
          <w:szCs w:val="24"/>
        </w:rPr>
        <w:t xml:space="preserve">2.3.6. </w:t>
      </w:r>
      <w:r w:rsidR="00C62287">
        <w:rPr>
          <w:spacing w:val="1"/>
          <w:sz w:val="24"/>
          <w:szCs w:val="24"/>
        </w:rPr>
        <w:t>гарант</w:t>
      </w:r>
      <w:r w:rsidR="00C62287" w:rsidRPr="00C62287">
        <w:rPr>
          <w:spacing w:val="1"/>
          <w:sz w:val="24"/>
          <w:szCs w:val="24"/>
        </w:rPr>
        <w:t xml:space="preserve"> не находится</w:t>
      </w:r>
      <w:r w:rsidR="00C62287">
        <w:rPr>
          <w:color w:val="FF0000"/>
          <w:spacing w:val="1"/>
          <w:sz w:val="24"/>
          <w:szCs w:val="24"/>
        </w:rPr>
        <w:t xml:space="preserve"> </w:t>
      </w:r>
      <w:r w:rsidR="00C62287">
        <w:rPr>
          <w:rFonts w:eastAsiaTheme="minorHAnsi"/>
          <w:sz w:val="24"/>
          <w:szCs w:val="24"/>
          <w:lang w:eastAsia="en-US"/>
        </w:rPr>
        <w:t>в процессе реорганизации или ликвидации, в отношении него не возбуждено производство по делу о несостоятельности (банкротстве).</w:t>
      </w:r>
    </w:p>
    <w:p w:rsidR="00315925" w:rsidRPr="00AD7FE3" w:rsidRDefault="00315925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CD10E2" w:rsidP="00C62287">
      <w:pPr>
        <w:shd w:val="clear" w:color="auto" w:fill="FFFFFF"/>
        <w:ind w:firstLine="709"/>
        <w:jc w:val="center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3</w:t>
      </w:r>
      <w:r w:rsidR="00315925" w:rsidRPr="00AD7FE3">
        <w:rPr>
          <w:spacing w:val="1"/>
          <w:sz w:val="24"/>
          <w:szCs w:val="24"/>
        </w:rPr>
        <w:t xml:space="preserve">. Оценка надежности поручительства </w:t>
      </w:r>
    </w:p>
    <w:p w:rsidR="00C62287" w:rsidRDefault="00C62287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</w:p>
    <w:p w:rsidR="00315925" w:rsidRDefault="00315925" w:rsidP="00C62287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AD7FE3">
        <w:rPr>
          <w:spacing w:val="1"/>
          <w:sz w:val="24"/>
          <w:szCs w:val="24"/>
        </w:rPr>
        <w:t xml:space="preserve">3.1. </w:t>
      </w:r>
      <w:proofErr w:type="gramStart"/>
      <w:r w:rsidR="00CD10E2" w:rsidRPr="00AD7FE3">
        <w:rPr>
          <w:spacing w:val="1"/>
          <w:sz w:val="24"/>
          <w:szCs w:val="24"/>
        </w:rPr>
        <w:t xml:space="preserve">Оценка надежности поручительства осуществляется на основании анализа документов, </w:t>
      </w:r>
      <w:r w:rsidR="00DC490E" w:rsidRPr="00AD7FE3">
        <w:rPr>
          <w:spacing w:val="1"/>
          <w:sz w:val="24"/>
          <w:szCs w:val="24"/>
        </w:rPr>
        <w:t>представл</w:t>
      </w:r>
      <w:r w:rsidR="00DC490E">
        <w:rPr>
          <w:spacing w:val="1"/>
          <w:sz w:val="24"/>
          <w:szCs w:val="24"/>
        </w:rPr>
        <w:t>енных</w:t>
      </w:r>
      <w:r w:rsidR="00DC490E" w:rsidRPr="00AD7FE3">
        <w:rPr>
          <w:spacing w:val="1"/>
          <w:sz w:val="24"/>
          <w:szCs w:val="24"/>
        </w:rPr>
        <w:t xml:space="preserve"> </w:t>
      </w:r>
      <w:r w:rsidR="00DC490E">
        <w:rPr>
          <w:spacing w:val="1"/>
          <w:sz w:val="24"/>
          <w:szCs w:val="24"/>
        </w:rPr>
        <w:t>принципалом</w:t>
      </w:r>
      <w:r w:rsidR="00DC490E" w:rsidRPr="00AD7FE3">
        <w:rPr>
          <w:spacing w:val="1"/>
          <w:sz w:val="24"/>
          <w:szCs w:val="24"/>
        </w:rPr>
        <w:t xml:space="preserve"> для получения муниципальной гарантии городского округа город Урай в соответствии с</w:t>
      </w:r>
      <w:r w:rsidR="00DC490E">
        <w:rPr>
          <w:spacing w:val="1"/>
          <w:sz w:val="24"/>
          <w:szCs w:val="24"/>
        </w:rPr>
        <w:t xml:space="preserve"> </w:t>
      </w:r>
      <w:r w:rsidR="00DC490E">
        <w:rPr>
          <w:rFonts w:eastAsiaTheme="minorHAnsi"/>
          <w:sz w:val="24"/>
          <w:szCs w:val="24"/>
          <w:lang w:eastAsia="en-US"/>
        </w:rPr>
        <w:t>п</w:t>
      </w:r>
      <w:r w:rsidR="00DC490E" w:rsidRPr="00AD7FE3">
        <w:rPr>
          <w:rFonts w:eastAsiaTheme="minorHAnsi"/>
          <w:sz w:val="24"/>
          <w:szCs w:val="24"/>
          <w:lang w:eastAsia="en-US"/>
        </w:rPr>
        <w:t xml:space="preserve">орядком предоставления муниципальных гарантий муниципальным образованием город Урай, </w:t>
      </w:r>
      <w:r w:rsidR="00DC490E">
        <w:rPr>
          <w:rFonts w:eastAsiaTheme="minorHAnsi"/>
          <w:sz w:val="24"/>
          <w:szCs w:val="24"/>
          <w:lang w:eastAsia="en-US"/>
        </w:rPr>
        <w:t xml:space="preserve">установленным </w:t>
      </w:r>
      <w:r w:rsidR="00DC490E" w:rsidRPr="00AD7FE3">
        <w:rPr>
          <w:spacing w:val="1"/>
          <w:sz w:val="24"/>
          <w:szCs w:val="24"/>
        </w:rPr>
        <w:t>а</w:t>
      </w:r>
      <w:r w:rsidR="00DC490E" w:rsidRPr="00AD7FE3">
        <w:rPr>
          <w:rFonts w:eastAsiaTheme="minorHAnsi"/>
          <w:sz w:val="24"/>
          <w:szCs w:val="24"/>
          <w:lang w:eastAsia="en-US"/>
        </w:rPr>
        <w:t>дминистраци</w:t>
      </w:r>
      <w:r w:rsidR="00DC490E">
        <w:rPr>
          <w:rFonts w:eastAsiaTheme="minorHAnsi"/>
          <w:sz w:val="24"/>
          <w:szCs w:val="24"/>
          <w:lang w:eastAsia="en-US"/>
        </w:rPr>
        <w:t>ей</w:t>
      </w:r>
      <w:r w:rsidR="00DC490E" w:rsidRPr="00AD7FE3">
        <w:rPr>
          <w:rFonts w:eastAsiaTheme="minorHAnsi"/>
          <w:sz w:val="24"/>
          <w:szCs w:val="24"/>
          <w:lang w:eastAsia="en-US"/>
        </w:rPr>
        <w:t xml:space="preserve"> города Урай</w:t>
      </w:r>
      <w:r w:rsidR="004F0ABB" w:rsidRPr="00AD7FE3">
        <w:rPr>
          <w:rFonts w:eastAsiaTheme="minorHAnsi"/>
          <w:sz w:val="24"/>
          <w:szCs w:val="24"/>
          <w:lang w:eastAsia="en-US"/>
        </w:rPr>
        <w:t xml:space="preserve">, </w:t>
      </w:r>
      <w:r w:rsidRPr="00AD7FE3">
        <w:rPr>
          <w:spacing w:val="1"/>
          <w:sz w:val="24"/>
          <w:szCs w:val="24"/>
        </w:rPr>
        <w:t>с учетом результатов анализа</w:t>
      </w:r>
      <w:r w:rsidR="00CD10E2" w:rsidRPr="00AD7FE3">
        <w:rPr>
          <w:spacing w:val="1"/>
          <w:sz w:val="24"/>
          <w:szCs w:val="24"/>
        </w:rPr>
        <w:t xml:space="preserve"> финансового состояния</w:t>
      </w:r>
      <w:r w:rsidR="004F0ABB" w:rsidRPr="00AD7FE3">
        <w:rPr>
          <w:spacing w:val="1"/>
          <w:sz w:val="24"/>
          <w:szCs w:val="24"/>
        </w:rPr>
        <w:t xml:space="preserve"> </w:t>
      </w:r>
      <w:r w:rsidR="00CD10E2" w:rsidRPr="00AD7FE3">
        <w:rPr>
          <w:spacing w:val="1"/>
          <w:sz w:val="24"/>
          <w:szCs w:val="24"/>
        </w:rPr>
        <w:t>юридич</w:t>
      </w:r>
      <w:r w:rsidR="004F0ABB" w:rsidRPr="00AD7FE3">
        <w:rPr>
          <w:spacing w:val="1"/>
          <w:sz w:val="24"/>
          <w:szCs w:val="24"/>
        </w:rPr>
        <w:t>еского</w:t>
      </w:r>
      <w:r w:rsidRPr="00AD7FE3">
        <w:rPr>
          <w:spacing w:val="1"/>
          <w:sz w:val="24"/>
          <w:szCs w:val="24"/>
        </w:rPr>
        <w:t xml:space="preserve"> лиц</w:t>
      </w:r>
      <w:r w:rsidR="004F0ABB" w:rsidRPr="00AD7FE3">
        <w:rPr>
          <w:spacing w:val="1"/>
          <w:sz w:val="24"/>
          <w:szCs w:val="24"/>
        </w:rPr>
        <w:t>а</w:t>
      </w:r>
      <w:r w:rsidR="00FA3964" w:rsidRPr="00AD7FE3">
        <w:rPr>
          <w:spacing w:val="1"/>
          <w:sz w:val="24"/>
          <w:szCs w:val="24"/>
        </w:rPr>
        <w:t xml:space="preserve"> – поручителя, </w:t>
      </w:r>
      <w:r w:rsidR="00693E9E" w:rsidRPr="00AD7FE3">
        <w:rPr>
          <w:spacing w:val="1"/>
          <w:sz w:val="24"/>
          <w:szCs w:val="24"/>
        </w:rPr>
        <w:t xml:space="preserve">проведенного </w:t>
      </w:r>
      <w:r w:rsidR="00FA3964" w:rsidRPr="00AD7FE3">
        <w:rPr>
          <w:spacing w:val="1"/>
          <w:sz w:val="24"/>
          <w:szCs w:val="24"/>
        </w:rPr>
        <w:t xml:space="preserve">по правилам, установленным администрацией города Урай для проведения анализа </w:t>
      </w:r>
      <w:r w:rsidR="00693E9E" w:rsidRPr="00AD7FE3">
        <w:rPr>
          <w:sz w:val="24"/>
          <w:szCs w:val="24"/>
        </w:rPr>
        <w:t>финансового состояния принципала при предоставлении муниципальной гарантии.</w:t>
      </w:r>
      <w:proofErr w:type="gramEnd"/>
    </w:p>
    <w:p w:rsidR="00DC490E" w:rsidRPr="00C62287" w:rsidRDefault="00DC490E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C62287">
        <w:rPr>
          <w:spacing w:val="1"/>
          <w:sz w:val="24"/>
          <w:szCs w:val="24"/>
        </w:rPr>
        <w:t xml:space="preserve">3.2. Комитет по финансам для </w:t>
      </w:r>
      <w:r w:rsidRPr="00C62287">
        <w:rPr>
          <w:rFonts w:eastAsia="Calibri"/>
          <w:sz w:val="24"/>
          <w:szCs w:val="24"/>
        </w:rPr>
        <w:t xml:space="preserve">оценки надежности поручительства </w:t>
      </w:r>
      <w:r w:rsidRPr="00C62287">
        <w:rPr>
          <w:spacing w:val="1"/>
          <w:sz w:val="24"/>
          <w:szCs w:val="24"/>
        </w:rPr>
        <w:t>запрашивает нижеуказанные сведения, если принципал не представил их самостоятельно:</w:t>
      </w:r>
    </w:p>
    <w:p w:rsidR="00DC490E" w:rsidRPr="00C62287" w:rsidRDefault="00DC490E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C62287">
        <w:rPr>
          <w:spacing w:val="1"/>
          <w:sz w:val="24"/>
          <w:szCs w:val="24"/>
        </w:rPr>
        <w:t>3.2.1. в налоговом органе:</w:t>
      </w:r>
    </w:p>
    <w:p w:rsidR="00DC490E" w:rsidRPr="00C62287" w:rsidRDefault="00DC490E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C62287">
        <w:rPr>
          <w:spacing w:val="1"/>
          <w:sz w:val="24"/>
          <w:szCs w:val="24"/>
        </w:rPr>
        <w:t>с</w:t>
      </w:r>
      <w:r w:rsidRPr="00C62287">
        <w:rPr>
          <w:sz w:val="24"/>
          <w:szCs w:val="24"/>
        </w:rPr>
        <w:t>ведения о том, что у поручителя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C62287">
        <w:rPr>
          <w:spacing w:val="1"/>
          <w:sz w:val="24"/>
          <w:szCs w:val="24"/>
        </w:rPr>
        <w:t>;</w:t>
      </w:r>
    </w:p>
    <w:p w:rsidR="00DC490E" w:rsidRPr="00C62287" w:rsidRDefault="00DC490E" w:rsidP="00C622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2287">
        <w:rPr>
          <w:spacing w:val="1"/>
          <w:sz w:val="24"/>
          <w:szCs w:val="24"/>
        </w:rPr>
        <w:t xml:space="preserve">сведения о том, что поручитель не находится </w:t>
      </w:r>
      <w:r w:rsidRPr="00C62287">
        <w:rPr>
          <w:rFonts w:eastAsiaTheme="minorHAnsi"/>
          <w:sz w:val="24"/>
          <w:szCs w:val="24"/>
          <w:lang w:eastAsia="en-US"/>
        </w:rPr>
        <w:t>в процессе реорганизации или ликвидации, в отношении него не возбуждено производство по делу о несостоятельности (банкротстве).</w:t>
      </w:r>
    </w:p>
    <w:p w:rsidR="00DC490E" w:rsidRPr="00C62287" w:rsidRDefault="00DC490E" w:rsidP="00C62287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C62287">
        <w:rPr>
          <w:spacing w:val="1"/>
          <w:sz w:val="24"/>
          <w:szCs w:val="24"/>
        </w:rPr>
        <w:t xml:space="preserve">3.2.2. в уполномоченном администрацией города Урай органе (органах) – сведения о том, что у поручителя отсутствует </w:t>
      </w:r>
      <w:r w:rsidRPr="00C62287">
        <w:rPr>
          <w:sz w:val="24"/>
          <w:szCs w:val="24"/>
        </w:rPr>
        <w:t>просроченная (неурегулированная) задолженность по денежным обязательствам перед муниципальным образованием</w:t>
      </w:r>
      <w:r w:rsidR="00C62287">
        <w:rPr>
          <w:sz w:val="24"/>
          <w:szCs w:val="24"/>
        </w:rPr>
        <w:t xml:space="preserve"> городской округ</w:t>
      </w:r>
      <w:r w:rsidRPr="00C62287">
        <w:rPr>
          <w:sz w:val="24"/>
          <w:szCs w:val="24"/>
        </w:rPr>
        <w:t xml:space="preserve"> город Урай.</w:t>
      </w:r>
    </w:p>
    <w:p w:rsidR="006E18BE" w:rsidRPr="00AD7FE3" w:rsidRDefault="00315925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3.</w:t>
      </w:r>
      <w:r w:rsidR="008247FF" w:rsidRPr="00AD7FE3">
        <w:rPr>
          <w:spacing w:val="1"/>
          <w:sz w:val="24"/>
          <w:szCs w:val="24"/>
        </w:rPr>
        <w:t>3</w:t>
      </w:r>
      <w:r w:rsidRPr="00AD7FE3">
        <w:rPr>
          <w:spacing w:val="1"/>
          <w:sz w:val="24"/>
          <w:szCs w:val="24"/>
        </w:rPr>
        <w:t xml:space="preserve">. </w:t>
      </w:r>
      <w:r w:rsidR="00FF0337" w:rsidRPr="00AD7FE3">
        <w:rPr>
          <w:spacing w:val="1"/>
          <w:sz w:val="24"/>
          <w:szCs w:val="24"/>
        </w:rPr>
        <w:t>Поручительство признается надежным на основании анализа документов и сведений, представленных в соответствии с пунктами 3.1, 3.2 настоящего Порядка,</w:t>
      </w:r>
      <w:r w:rsidR="006E18BE">
        <w:rPr>
          <w:spacing w:val="1"/>
          <w:sz w:val="24"/>
          <w:szCs w:val="24"/>
        </w:rPr>
        <w:t xml:space="preserve"> </w:t>
      </w:r>
      <w:r w:rsidR="006E18BE" w:rsidRPr="00AD7FE3">
        <w:rPr>
          <w:spacing w:val="1"/>
          <w:sz w:val="24"/>
          <w:szCs w:val="24"/>
        </w:rPr>
        <w:t xml:space="preserve">при </w:t>
      </w:r>
      <w:r w:rsidR="006E18BE">
        <w:rPr>
          <w:spacing w:val="1"/>
          <w:sz w:val="24"/>
          <w:szCs w:val="24"/>
        </w:rPr>
        <w:t>одновременном соблюдении следующих условий:</w:t>
      </w:r>
      <w:r w:rsidR="006E18BE" w:rsidRPr="00AD7FE3">
        <w:rPr>
          <w:spacing w:val="1"/>
          <w:sz w:val="24"/>
          <w:szCs w:val="24"/>
        </w:rPr>
        <w:t xml:space="preserve"> </w:t>
      </w:r>
    </w:p>
    <w:p w:rsidR="00315925" w:rsidRPr="00AD7FE3" w:rsidRDefault="008247FF" w:rsidP="00C622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7FE3">
        <w:rPr>
          <w:rFonts w:eastAsia="Calibri"/>
          <w:sz w:val="24"/>
          <w:szCs w:val="24"/>
        </w:rPr>
        <w:lastRenderedPageBreak/>
        <w:t>3.3.1.</w:t>
      </w:r>
      <w:r w:rsidR="00315925" w:rsidRPr="00AD7FE3">
        <w:rPr>
          <w:rFonts w:eastAsia="Calibri"/>
          <w:sz w:val="24"/>
          <w:szCs w:val="24"/>
        </w:rPr>
        <w:t> </w:t>
      </w:r>
      <w:r w:rsidRPr="00AD7FE3">
        <w:rPr>
          <w:rFonts w:eastAsia="Calibri"/>
          <w:sz w:val="24"/>
          <w:szCs w:val="24"/>
        </w:rPr>
        <w:t>по результатам проведенного анализа финансовое состояние поручителя признано удовлетворительным</w:t>
      </w:r>
      <w:r w:rsidR="00315925" w:rsidRPr="00AD7FE3">
        <w:rPr>
          <w:sz w:val="24"/>
          <w:szCs w:val="24"/>
        </w:rPr>
        <w:t>;</w:t>
      </w:r>
    </w:p>
    <w:p w:rsidR="00315925" w:rsidRPr="00C62287" w:rsidRDefault="008247FF" w:rsidP="00C622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D7FE3">
        <w:rPr>
          <w:sz w:val="24"/>
          <w:szCs w:val="24"/>
        </w:rPr>
        <w:t xml:space="preserve">3.3.2. </w:t>
      </w:r>
      <w:r w:rsidR="00DC490E">
        <w:rPr>
          <w:sz w:val="24"/>
          <w:szCs w:val="24"/>
        </w:rPr>
        <w:t>стоимость</w:t>
      </w:r>
      <w:r w:rsidR="00315925" w:rsidRPr="00AD7FE3">
        <w:rPr>
          <w:sz w:val="24"/>
          <w:szCs w:val="24"/>
        </w:rPr>
        <w:t xml:space="preserve"> чистых активов поручителя</w:t>
      </w:r>
      <w:r w:rsidR="00AD7FE3" w:rsidRPr="00AD7FE3">
        <w:rPr>
          <w:sz w:val="24"/>
          <w:szCs w:val="24"/>
        </w:rPr>
        <w:t>, определенная</w:t>
      </w:r>
      <w:r w:rsidR="00315925" w:rsidRPr="00AD7FE3">
        <w:rPr>
          <w:sz w:val="24"/>
          <w:szCs w:val="24"/>
        </w:rPr>
        <w:t xml:space="preserve"> в </w:t>
      </w:r>
      <w:r w:rsidR="00315925" w:rsidRPr="00AD7FE3">
        <w:rPr>
          <w:rFonts w:eastAsia="Calibri"/>
          <w:sz w:val="24"/>
          <w:szCs w:val="24"/>
        </w:rPr>
        <w:t>соответствии с приказом Министерства финансов Российской Федерации от 28.08.2014 №84н</w:t>
      </w:r>
      <w:r w:rsidR="00AD7FE3" w:rsidRPr="00AD7FE3">
        <w:rPr>
          <w:rFonts w:eastAsiaTheme="minorHAnsi"/>
          <w:sz w:val="24"/>
          <w:szCs w:val="24"/>
          <w:lang w:eastAsia="en-US"/>
        </w:rPr>
        <w:t xml:space="preserve"> «Об утверждении Порядка определения стоимости чистых активов»,</w:t>
      </w:r>
      <w:r w:rsidR="00315925" w:rsidRPr="00AD7FE3">
        <w:rPr>
          <w:rFonts w:eastAsia="Calibri"/>
          <w:sz w:val="24"/>
          <w:szCs w:val="24"/>
        </w:rPr>
        <w:t xml:space="preserve"> </w:t>
      </w:r>
      <w:r w:rsidR="00DC490E" w:rsidRPr="00AD7FE3">
        <w:rPr>
          <w:spacing w:val="1"/>
          <w:sz w:val="24"/>
          <w:szCs w:val="24"/>
        </w:rPr>
        <w:t xml:space="preserve">больше </w:t>
      </w:r>
      <w:r w:rsidR="00DC490E">
        <w:rPr>
          <w:spacing w:val="1"/>
          <w:sz w:val="24"/>
          <w:szCs w:val="24"/>
        </w:rPr>
        <w:t xml:space="preserve">величины, </w:t>
      </w:r>
      <w:r w:rsidR="00DC490E" w:rsidRPr="00C62287">
        <w:rPr>
          <w:rFonts w:eastAsiaTheme="minorHAnsi"/>
          <w:sz w:val="24"/>
          <w:szCs w:val="24"/>
          <w:lang w:eastAsia="en-US"/>
        </w:rPr>
        <w:t xml:space="preserve">составляющей трехкратную сумму предоставляемого </w:t>
      </w:r>
      <w:r w:rsidR="00C62287">
        <w:rPr>
          <w:rFonts w:eastAsiaTheme="minorHAnsi"/>
          <w:sz w:val="24"/>
          <w:szCs w:val="24"/>
          <w:lang w:eastAsia="en-US"/>
        </w:rPr>
        <w:t>поручительства;</w:t>
      </w:r>
    </w:p>
    <w:p w:rsidR="00315925" w:rsidRPr="00AD7FE3" w:rsidRDefault="008247FF" w:rsidP="00C622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D7FE3">
        <w:rPr>
          <w:spacing w:val="1"/>
          <w:sz w:val="24"/>
          <w:szCs w:val="24"/>
        </w:rPr>
        <w:t xml:space="preserve">3.3.3. отсутствие у поручителя </w:t>
      </w:r>
      <w:r w:rsidR="00C62287" w:rsidRPr="001823A9">
        <w:rPr>
          <w:sz w:val="24"/>
          <w:szCs w:val="24"/>
        </w:rPr>
        <w:t>просроченн</w:t>
      </w:r>
      <w:r w:rsidR="00C62287">
        <w:rPr>
          <w:sz w:val="24"/>
          <w:szCs w:val="24"/>
        </w:rPr>
        <w:t>ой</w:t>
      </w:r>
      <w:r w:rsidR="00C62287" w:rsidRPr="001823A9">
        <w:rPr>
          <w:sz w:val="24"/>
          <w:szCs w:val="24"/>
        </w:rPr>
        <w:t xml:space="preserve"> (неурегулированн</w:t>
      </w:r>
      <w:r w:rsidR="00C62287">
        <w:rPr>
          <w:sz w:val="24"/>
          <w:szCs w:val="24"/>
        </w:rPr>
        <w:t>ой</w:t>
      </w:r>
      <w:r w:rsidR="00C62287" w:rsidRPr="001823A9">
        <w:rPr>
          <w:sz w:val="24"/>
          <w:szCs w:val="24"/>
        </w:rPr>
        <w:t xml:space="preserve">) </w:t>
      </w:r>
      <w:r w:rsidRPr="00AD7FE3">
        <w:rPr>
          <w:rFonts w:eastAsiaTheme="minorHAnsi"/>
          <w:sz w:val="24"/>
          <w:szCs w:val="24"/>
          <w:lang w:eastAsia="en-US"/>
        </w:rPr>
        <w:t>задолженности по денежным обязательствам перед муниципальным образованием городской округ город Урай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15925" w:rsidRPr="00AD7FE3">
        <w:rPr>
          <w:rFonts w:eastAsia="Calibri"/>
          <w:sz w:val="24"/>
          <w:szCs w:val="24"/>
        </w:rPr>
        <w:t>;</w:t>
      </w:r>
    </w:p>
    <w:p w:rsidR="00DC490E" w:rsidRDefault="008247FF" w:rsidP="00C622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7FE3">
        <w:rPr>
          <w:spacing w:val="1"/>
          <w:sz w:val="24"/>
          <w:szCs w:val="24"/>
        </w:rPr>
        <w:t xml:space="preserve">3.3.4. </w:t>
      </w:r>
      <w:r w:rsidR="00DC490E" w:rsidRPr="00C62287">
        <w:rPr>
          <w:spacing w:val="1"/>
          <w:sz w:val="24"/>
          <w:szCs w:val="24"/>
        </w:rPr>
        <w:t>поручитель не находится</w:t>
      </w:r>
      <w:r w:rsidR="00DC490E" w:rsidRPr="00C62287">
        <w:rPr>
          <w:rFonts w:eastAsiaTheme="minorHAnsi"/>
          <w:sz w:val="24"/>
          <w:szCs w:val="24"/>
          <w:lang w:eastAsia="en-US"/>
        </w:rPr>
        <w:t xml:space="preserve"> </w:t>
      </w:r>
      <w:r w:rsidR="00DC490E">
        <w:rPr>
          <w:rFonts w:eastAsiaTheme="minorHAnsi"/>
          <w:sz w:val="24"/>
          <w:szCs w:val="24"/>
          <w:lang w:eastAsia="en-US"/>
        </w:rPr>
        <w:t>в процессе реорганизации или ликвидации, в отношении него не возбуждено производство по делу о несостоятельности (банкротстве).</w:t>
      </w:r>
    </w:p>
    <w:p w:rsidR="00C62287" w:rsidRDefault="00C62287" w:rsidP="00C62287">
      <w:pPr>
        <w:autoSpaceDE w:val="0"/>
        <w:autoSpaceDN w:val="0"/>
        <w:adjustRightInd w:val="0"/>
        <w:ind w:firstLine="709"/>
        <w:jc w:val="center"/>
        <w:rPr>
          <w:spacing w:val="1"/>
          <w:sz w:val="24"/>
          <w:szCs w:val="24"/>
        </w:rPr>
      </w:pPr>
    </w:p>
    <w:p w:rsidR="00315925" w:rsidRPr="00AD7FE3" w:rsidRDefault="008247FF" w:rsidP="00C62287">
      <w:pPr>
        <w:autoSpaceDE w:val="0"/>
        <w:autoSpaceDN w:val="0"/>
        <w:adjustRightInd w:val="0"/>
        <w:ind w:firstLine="709"/>
        <w:jc w:val="center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4. Заключительные положения</w:t>
      </w:r>
    </w:p>
    <w:p w:rsidR="00C62287" w:rsidRDefault="00C62287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</w:p>
    <w:p w:rsidR="008247FF" w:rsidRPr="00AD7FE3" w:rsidRDefault="00315925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 xml:space="preserve">4.1. </w:t>
      </w:r>
      <w:r w:rsidR="00FF0337" w:rsidRPr="00AD7FE3">
        <w:rPr>
          <w:spacing w:val="1"/>
          <w:sz w:val="24"/>
          <w:szCs w:val="24"/>
        </w:rPr>
        <w:t>О</w:t>
      </w:r>
      <w:r w:rsidR="008247FF" w:rsidRPr="00AD7FE3">
        <w:rPr>
          <w:rFonts w:eastAsia="Calibri"/>
          <w:sz w:val="24"/>
          <w:szCs w:val="24"/>
        </w:rPr>
        <w:t>ценк</w:t>
      </w:r>
      <w:r w:rsidR="00FF0337" w:rsidRPr="00AD7FE3">
        <w:rPr>
          <w:rFonts w:eastAsia="Calibri"/>
          <w:sz w:val="24"/>
          <w:szCs w:val="24"/>
        </w:rPr>
        <w:t>а</w:t>
      </w:r>
      <w:r w:rsidR="008247FF" w:rsidRPr="00AD7FE3">
        <w:rPr>
          <w:rFonts w:eastAsia="Calibri"/>
          <w:sz w:val="24"/>
          <w:szCs w:val="24"/>
        </w:rPr>
        <w:t xml:space="preserve"> надежности банковской гарантии, поручительства</w:t>
      </w:r>
      <w:r w:rsidR="00FF0337" w:rsidRPr="00AD7FE3">
        <w:rPr>
          <w:rFonts w:eastAsia="Calibri"/>
          <w:sz w:val="24"/>
          <w:szCs w:val="24"/>
        </w:rPr>
        <w:t xml:space="preserve"> о</w:t>
      </w:r>
      <w:r w:rsidR="00BC7DCF" w:rsidRPr="00AD7FE3">
        <w:rPr>
          <w:rFonts w:eastAsia="Calibri"/>
          <w:sz w:val="24"/>
          <w:szCs w:val="24"/>
        </w:rPr>
        <w:t>с</w:t>
      </w:r>
      <w:r w:rsidR="00FF0337" w:rsidRPr="00AD7FE3">
        <w:rPr>
          <w:rFonts w:eastAsia="Calibri"/>
          <w:sz w:val="24"/>
          <w:szCs w:val="24"/>
        </w:rPr>
        <w:t xml:space="preserve">уществляется в пределах срока, установленного администрацией города Урай для рассмотрения Комитетом по финансам </w:t>
      </w:r>
      <w:r w:rsidR="002456C0" w:rsidRPr="00AD7FE3">
        <w:rPr>
          <w:spacing w:val="1"/>
          <w:sz w:val="24"/>
          <w:szCs w:val="24"/>
        </w:rPr>
        <w:t xml:space="preserve">документов, </w:t>
      </w:r>
      <w:r w:rsidR="002749D9">
        <w:rPr>
          <w:spacing w:val="1"/>
          <w:sz w:val="24"/>
          <w:szCs w:val="24"/>
        </w:rPr>
        <w:t>представленных принципалом</w:t>
      </w:r>
      <w:r w:rsidR="002456C0" w:rsidRPr="00AD7FE3">
        <w:rPr>
          <w:spacing w:val="1"/>
          <w:sz w:val="24"/>
          <w:szCs w:val="24"/>
        </w:rPr>
        <w:t xml:space="preserve"> для получения муниципальной гарантии городского округа город Урай</w:t>
      </w:r>
      <w:r w:rsidR="006E18BE">
        <w:rPr>
          <w:spacing w:val="1"/>
          <w:sz w:val="24"/>
          <w:szCs w:val="24"/>
        </w:rPr>
        <w:t>.</w:t>
      </w:r>
    </w:p>
    <w:p w:rsidR="00315925" w:rsidRPr="00AD7FE3" w:rsidRDefault="00315925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4.</w:t>
      </w:r>
      <w:r w:rsidR="00511AF2" w:rsidRPr="00AD7FE3">
        <w:rPr>
          <w:spacing w:val="1"/>
          <w:sz w:val="24"/>
          <w:szCs w:val="24"/>
        </w:rPr>
        <w:t>2</w:t>
      </w:r>
      <w:r w:rsidRPr="00AD7FE3">
        <w:rPr>
          <w:spacing w:val="1"/>
          <w:sz w:val="24"/>
          <w:szCs w:val="24"/>
        </w:rPr>
        <w:t>. Результат</w:t>
      </w:r>
      <w:r w:rsidR="00511AF2" w:rsidRPr="00AD7FE3">
        <w:rPr>
          <w:spacing w:val="1"/>
          <w:sz w:val="24"/>
          <w:szCs w:val="24"/>
        </w:rPr>
        <w:t xml:space="preserve">ы </w:t>
      </w:r>
      <w:r w:rsidRPr="00AD7FE3">
        <w:rPr>
          <w:spacing w:val="1"/>
          <w:sz w:val="24"/>
          <w:szCs w:val="24"/>
        </w:rPr>
        <w:t>оценки надежности банковской гарантии</w:t>
      </w:r>
      <w:r w:rsidR="00511AF2" w:rsidRPr="00AD7FE3">
        <w:rPr>
          <w:spacing w:val="1"/>
          <w:sz w:val="24"/>
          <w:szCs w:val="24"/>
        </w:rPr>
        <w:t>, поручительства</w:t>
      </w:r>
      <w:r w:rsidRPr="00AD7FE3">
        <w:rPr>
          <w:spacing w:val="1"/>
          <w:sz w:val="24"/>
          <w:szCs w:val="24"/>
        </w:rPr>
        <w:t xml:space="preserve"> </w:t>
      </w:r>
      <w:r w:rsidR="002456C0" w:rsidRPr="00AD7FE3">
        <w:rPr>
          <w:spacing w:val="1"/>
          <w:sz w:val="24"/>
          <w:szCs w:val="24"/>
        </w:rPr>
        <w:t>оформляю</w:t>
      </w:r>
      <w:r w:rsidRPr="00AD7FE3">
        <w:rPr>
          <w:spacing w:val="1"/>
          <w:sz w:val="24"/>
          <w:szCs w:val="24"/>
        </w:rPr>
        <w:t>тся</w:t>
      </w:r>
      <w:r w:rsidR="002456C0" w:rsidRPr="00AD7FE3">
        <w:rPr>
          <w:spacing w:val="1"/>
          <w:sz w:val="24"/>
          <w:szCs w:val="24"/>
        </w:rPr>
        <w:t xml:space="preserve"> </w:t>
      </w:r>
      <w:r w:rsidR="00511AF2" w:rsidRPr="00AD7FE3">
        <w:rPr>
          <w:spacing w:val="1"/>
          <w:sz w:val="24"/>
          <w:szCs w:val="24"/>
        </w:rPr>
        <w:t>в соответствии с п</w:t>
      </w:r>
      <w:r w:rsidRPr="00AD7FE3">
        <w:rPr>
          <w:spacing w:val="1"/>
          <w:sz w:val="24"/>
          <w:szCs w:val="24"/>
        </w:rPr>
        <w:t>риложени</w:t>
      </w:r>
      <w:r w:rsidR="00511AF2" w:rsidRPr="00AD7FE3">
        <w:rPr>
          <w:spacing w:val="1"/>
          <w:sz w:val="24"/>
          <w:szCs w:val="24"/>
        </w:rPr>
        <w:t>ем</w:t>
      </w:r>
      <w:r w:rsidR="002456C0" w:rsidRPr="00AD7FE3">
        <w:rPr>
          <w:spacing w:val="1"/>
          <w:sz w:val="24"/>
          <w:szCs w:val="24"/>
        </w:rPr>
        <w:t xml:space="preserve"> </w:t>
      </w:r>
      <w:r w:rsidRPr="00AD7FE3">
        <w:rPr>
          <w:spacing w:val="1"/>
          <w:sz w:val="24"/>
          <w:szCs w:val="24"/>
        </w:rPr>
        <w:t>к</w:t>
      </w:r>
      <w:r w:rsidR="002456C0" w:rsidRPr="00AD7FE3">
        <w:rPr>
          <w:spacing w:val="1"/>
          <w:sz w:val="24"/>
          <w:szCs w:val="24"/>
        </w:rPr>
        <w:t xml:space="preserve"> </w:t>
      </w:r>
      <w:r w:rsidRPr="00AD7FE3">
        <w:rPr>
          <w:spacing w:val="1"/>
          <w:sz w:val="24"/>
          <w:szCs w:val="24"/>
        </w:rPr>
        <w:t>настоящему Порядку.</w:t>
      </w:r>
      <w:r w:rsidRPr="00AD7FE3">
        <w:rPr>
          <w:spacing w:val="1"/>
          <w:sz w:val="24"/>
          <w:szCs w:val="24"/>
        </w:rPr>
        <w:br/>
      </w:r>
    </w:p>
    <w:p w:rsidR="00315925" w:rsidRPr="00AD7FE3" w:rsidRDefault="00315925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C62287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511AF2" w:rsidRPr="00AD7FE3" w:rsidRDefault="00511AF2" w:rsidP="0031592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</w:p>
    <w:p w:rsidR="009C73D3" w:rsidRDefault="009C73D3">
      <w:pPr>
        <w:spacing w:after="200" w:line="276" w:lineRule="auto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br w:type="page"/>
      </w:r>
    </w:p>
    <w:p w:rsidR="00315925" w:rsidRPr="00AD7FE3" w:rsidRDefault="00315925" w:rsidP="00315925">
      <w:pPr>
        <w:shd w:val="clear" w:color="auto" w:fill="FFFFFF"/>
        <w:ind w:firstLine="567"/>
        <w:jc w:val="right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lastRenderedPageBreak/>
        <w:t xml:space="preserve">Приложение </w:t>
      </w:r>
    </w:p>
    <w:p w:rsidR="00315925" w:rsidRPr="00AD7FE3" w:rsidRDefault="00315925" w:rsidP="0031592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D7FE3">
        <w:rPr>
          <w:spacing w:val="1"/>
          <w:sz w:val="24"/>
          <w:szCs w:val="24"/>
        </w:rPr>
        <w:t xml:space="preserve">к </w:t>
      </w:r>
      <w:r w:rsidR="0024438C" w:rsidRPr="00C62287">
        <w:rPr>
          <w:spacing w:val="1"/>
          <w:sz w:val="24"/>
          <w:szCs w:val="24"/>
        </w:rPr>
        <w:t>П</w:t>
      </w:r>
      <w:r w:rsidRPr="00AD7FE3">
        <w:rPr>
          <w:spacing w:val="1"/>
          <w:sz w:val="24"/>
          <w:szCs w:val="24"/>
        </w:rPr>
        <w:t xml:space="preserve">орядку </w:t>
      </w:r>
      <w:r w:rsidRPr="00AD7FE3">
        <w:rPr>
          <w:sz w:val="24"/>
          <w:szCs w:val="24"/>
        </w:rPr>
        <w:t xml:space="preserve">оценки надежности банковской </w:t>
      </w:r>
    </w:p>
    <w:p w:rsidR="00315925" w:rsidRPr="00AD7FE3" w:rsidRDefault="00315925" w:rsidP="0031592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D7FE3">
        <w:rPr>
          <w:sz w:val="24"/>
          <w:szCs w:val="24"/>
        </w:rPr>
        <w:t xml:space="preserve">гарантии, поручительства при предоставлении </w:t>
      </w:r>
    </w:p>
    <w:p w:rsidR="00315925" w:rsidRPr="00AD7FE3" w:rsidRDefault="00315925" w:rsidP="0031592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7FE3">
        <w:rPr>
          <w:sz w:val="24"/>
          <w:szCs w:val="24"/>
        </w:rPr>
        <w:t xml:space="preserve">муниципальной гарантии </w:t>
      </w:r>
    </w:p>
    <w:p w:rsidR="00315925" w:rsidRPr="00AD7FE3" w:rsidRDefault="00315925" w:rsidP="00315925">
      <w:pPr>
        <w:shd w:val="clear" w:color="auto" w:fill="FFFFFF"/>
        <w:ind w:firstLine="567"/>
        <w:jc w:val="right"/>
        <w:textAlignment w:val="baseline"/>
        <w:rPr>
          <w:spacing w:val="1"/>
          <w:sz w:val="24"/>
          <w:szCs w:val="24"/>
        </w:rPr>
      </w:pPr>
    </w:p>
    <w:p w:rsidR="00315925" w:rsidRPr="00AD7FE3" w:rsidRDefault="00315925" w:rsidP="00315925">
      <w:pPr>
        <w:shd w:val="clear" w:color="auto" w:fill="FFFFFF"/>
        <w:jc w:val="center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Заключение</w:t>
      </w:r>
    </w:p>
    <w:p w:rsidR="00511AF2" w:rsidRPr="00AD7FE3" w:rsidRDefault="00511AF2" w:rsidP="00315925">
      <w:pPr>
        <w:shd w:val="clear" w:color="auto" w:fill="FFFFFF"/>
        <w:jc w:val="center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по результатам оценки надежности банковской гарантии, поручительства,</w:t>
      </w:r>
    </w:p>
    <w:p w:rsidR="00511AF2" w:rsidRPr="00AD7FE3" w:rsidRDefault="00511AF2" w:rsidP="00315925">
      <w:pPr>
        <w:shd w:val="clear" w:color="auto" w:fill="FFFFFF"/>
        <w:jc w:val="center"/>
        <w:textAlignment w:val="baseline"/>
        <w:rPr>
          <w:spacing w:val="1"/>
          <w:sz w:val="24"/>
          <w:szCs w:val="24"/>
        </w:rPr>
      </w:pPr>
      <w:r w:rsidRPr="00AD7FE3">
        <w:rPr>
          <w:rFonts w:eastAsia="Calibri"/>
          <w:sz w:val="24"/>
          <w:szCs w:val="24"/>
        </w:rPr>
        <w:t>предоставляемых в качестве о</w:t>
      </w:r>
      <w:r w:rsidRPr="00AD7FE3">
        <w:rPr>
          <w:rFonts w:eastAsiaTheme="minorHAnsi"/>
          <w:sz w:val="24"/>
          <w:szCs w:val="24"/>
          <w:lang w:eastAsia="en-US"/>
        </w:rPr>
        <w:t>беспечения исполнения обязатель</w:t>
      </w:r>
      <w:proofErr w:type="gramStart"/>
      <w:r w:rsidRPr="00AD7FE3">
        <w:rPr>
          <w:rFonts w:eastAsiaTheme="minorHAnsi"/>
          <w:sz w:val="24"/>
          <w:szCs w:val="24"/>
          <w:lang w:eastAsia="en-US"/>
        </w:rPr>
        <w:t>ств пр</w:t>
      </w:r>
      <w:proofErr w:type="gramEnd"/>
      <w:r w:rsidRPr="00AD7FE3">
        <w:rPr>
          <w:rFonts w:eastAsiaTheme="minorHAnsi"/>
          <w:sz w:val="24"/>
          <w:szCs w:val="24"/>
          <w:lang w:eastAsia="en-US"/>
        </w:rPr>
        <w:t xml:space="preserve">инципала по удовлетворению регрессного требования гаранта к принципалу по </w:t>
      </w:r>
      <w:r w:rsidRPr="00AD7FE3">
        <w:rPr>
          <w:rFonts w:eastAsia="Calibri"/>
          <w:sz w:val="24"/>
          <w:szCs w:val="24"/>
        </w:rPr>
        <w:t>муниципальной гарантии городского округа город Урай</w:t>
      </w:r>
    </w:p>
    <w:p w:rsidR="00315925" w:rsidRPr="00AD7FE3" w:rsidRDefault="00315925" w:rsidP="00315925">
      <w:pPr>
        <w:shd w:val="clear" w:color="auto" w:fill="FFFFFF"/>
        <w:spacing w:line="288" w:lineRule="atLeast"/>
        <w:jc w:val="center"/>
        <w:textAlignment w:val="baseline"/>
        <w:rPr>
          <w:spacing w:val="1"/>
          <w:sz w:val="19"/>
          <w:szCs w:val="19"/>
        </w:rPr>
      </w:pPr>
    </w:p>
    <w:p w:rsidR="009C73D3" w:rsidRDefault="009C73D3" w:rsidP="009C73D3">
      <w:pPr>
        <w:shd w:val="clear" w:color="auto" w:fill="FFFFFF"/>
        <w:spacing w:line="194" w:lineRule="atLeast"/>
        <w:ind w:firstLine="709"/>
        <w:jc w:val="both"/>
        <w:textAlignment w:val="baseline"/>
        <w:rPr>
          <w:spacing w:val="1"/>
          <w:sz w:val="24"/>
          <w:szCs w:val="24"/>
        </w:rPr>
      </w:pPr>
    </w:p>
    <w:p w:rsidR="000C7E9A" w:rsidRPr="00AD7FE3" w:rsidRDefault="00315925" w:rsidP="009C73D3">
      <w:pPr>
        <w:shd w:val="clear" w:color="auto" w:fill="FFFFFF"/>
        <w:spacing w:line="194" w:lineRule="atLeast"/>
        <w:ind w:firstLine="709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AD7FE3">
        <w:rPr>
          <w:spacing w:val="1"/>
          <w:sz w:val="24"/>
          <w:szCs w:val="24"/>
        </w:rPr>
        <w:t>Предоставляема</w:t>
      </w:r>
      <w:proofErr w:type="gramStart"/>
      <w:r w:rsidRPr="00AD7FE3">
        <w:rPr>
          <w:spacing w:val="1"/>
          <w:sz w:val="24"/>
          <w:szCs w:val="24"/>
        </w:rPr>
        <w:t>я(</w:t>
      </w:r>
      <w:proofErr w:type="spellStart"/>
      <w:proofErr w:type="gramEnd"/>
      <w:r w:rsidRPr="00AD7FE3">
        <w:rPr>
          <w:spacing w:val="1"/>
          <w:sz w:val="24"/>
          <w:szCs w:val="24"/>
        </w:rPr>
        <w:t>ое</w:t>
      </w:r>
      <w:proofErr w:type="spellEnd"/>
      <w:r w:rsidRPr="00AD7FE3">
        <w:rPr>
          <w:spacing w:val="1"/>
          <w:sz w:val="24"/>
          <w:szCs w:val="24"/>
        </w:rPr>
        <w:t>)</w:t>
      </w:r>
      <w:r w:rsidR="00251FEE" w:rsidRPr="00AD7FE3">
        <w:rPr>
          <w:rFonts w:eastAsia="Calibri"/>
          <w:sz w:val="24"/>
          <w:szCs w:val="24"/>
        </w:rPr>
        <w:t xml:space="preserve"> в качестве о</w:t>
      </w:r>
      <w:r w:rsidR="00251FEE" w:rsidRPr="00AD7FE3">
        <w:rPr>
          <w:rFonts w:eastAsiaTheme="minorHAnsi"/>
          <w:sz w:val="24"/>
          <w:szCs w:val="24"/>
          <w:lang w:eastAsia="en-US"/>
        </w:rPr>
        <w:t>беспечения исполнения обязательств принципала</w:t>
      </w:r>
    </w:p>
    <w:p w:rsidR="00315925" w:rsidRPr="00AD7FE3" w:rsidRDefault="00251FEE" w:rsidP="00315925">
      <w:pPr>
        <w:shd w:val="clear" w:color="auto" w:fill="FFFFFF"/>
        <w:spacing w:line="194" w:lineRule="atLeast"/>
        <w:ind w:firstLine="567"/>
        <w:jc w:val="both"/>
        <w:textAlignment w:val="baseline"/>
        <w:rPr>
          <w:spacing w:val="1"/>
          <w:sz w:val="24"/>
          <w:szCs w:val="24"/>
        </w:rPr>
      </w:pPr>
      <w:r w:rsidRPr="00AD7FE3">
        <w:rPr>
          <w:rFonts w:eastAsiaTheme="minorHAnsi"/>
          <w:sz w:val="24"/>
          <w:szCs w:val="24"/>
          <w:lang w:eastAsia="en-US"/>
        </w:rPr>
        <w:t xml:space="preserve"> </w:t>
      </w:r>
    </w:p>
    <w:p w:rsidR="00251FEE" w:rsidRPr="00AD7FE3" w:rsidRDefault="00315925" w:rsidP="00251FEE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lang w:eastAsia="en-US"/>
        </w:rPr>
      </w:pPr>
      <w:r w:rsidRPr="00AD7FE3">
        <w:rPr>
          <w:spacing w:val="1"/>
          <w:sz w:val="24"/>
          <w:szCs w:val="24"/>
        </w:rPr>
        <w:t>_____________________________________________________________________________</w:t>
      </w:r>
      <w:r w:rsidRPr="00AD7FE3">
        <w:rPr>
          <w:spacing w:val="1"/>
          <w:sz w:val="24"/>
          <w:szCs w:val="24"/>
        </w:rPr>
        <w:br/>
      </w:r>
      <w:r w:rsidR="00AD7FE3" w:rsidRPr="00AD7FE3">
        <w:rPr>
          <w:rFonts w:eastAsiaTheme="minorHAnsi"/>
          <w:bCs/>
          <w:sz w:val="16"/>
          <w:szCs w:val="16"/>
          <w:lang w:eastAsia="en-US"/>
        </w:rPr>
        <w:t>(</w:t>
      </w:r>
      <w:r w:rsidR="00251FEE" w:rsidRPr="00AD7FE3">
        <w:rPr>
          <w:rFonts w:eastAsiaTheme="minorHAnsi"/>
          <w:bCs/>
          <w:sz w:val="16"/>
          <w:szCs w:val="16"/>
          <w:lang w:eastAsia="en-US"/>
        </w:rPr>
        <w:t>указывается наименование принципала</w:t>
      </w:r>
      <w:r w:rsidR="00AD7FE3" w:rsidRPr="00AD7FE3">
        <w:rPr>
          <w:rFonts w:eastAsiaTheme="minorHAnsi"/>
          <w:bCs/>
          <w:sz w:val="16"/>
          <w:szCs w:val="16"/>
          <w:lang w:eastAsia="en-US"/>
        </w:rPr>
        <w:t>)</w:t>
      </w:r>
    </w:p>
    <w:p w:rsidR="00315925" w:rsidRPr="00AD7FE3" w:rsidRDefault="00315925" w:rsidP="00315925">
      <w:pPr>
        <w:shd w:val="clear" w:color="auto" w:fill="FFFFFF"/>
        <w:spacing w:line="194" w:lineRule="atLeast"/>
        <w:jc w:val="center"/>
        <w:textAlignment w:val="baseline"/>
        <w:rPr>
          <w:spacing w:val="1"/>
          <w:sz w:val="24"/>
          <w:szCs w:val="24"/>
        </w:rPr>
      </w:pPr>
    </w:p>
    <w:p w:rsidR="000C7E9A" w:rsidRPr="00AD7FE3" w:rsidRDefault="00315925" w:rsidP="00315925">
      <w:pPr>
        <w:shd w:val="clear" w:color="auto" w:fill="FFFFFF"/>
        <w:spacing w:line="194" w:lineRule="atLeast"/>
        <w:jc w:val="both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банковская гарантия</w:t>
      </w:r>
    </w:p>
    <w:p w:rsidR="00315925" w:rsidRPr="00AD7FE3" w:rsidRDefault="00315925" w:rsidP="00315925">
      <w:pPr>
        <w:shd w:val="clear" w:color="auto" w:fill="FFFFFF"/>
        <w:spacing w:line="194" w:lineRule="atLeast"/>
        <w:jc w:val="both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 xml:space="preserve"> </w:t>
      </w:r>
    </w:p>
    <w:p w:rsidR="00315925" w:rsidRPr="00AD7FE3" w:rsidRDefault="00315925" w:rsidP="00315925">
      <w:pPr>
        <w:shd w:val="clear" w:color="auto" w:fill="FFFFFF"/>
        <w:spacing w:line="194" w:lineRule="atLeast"/>
        <w:jc w:val="center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____________________________________________________________________________</w:t>
      </w:r>
      <w:r w:rsidRPr="00AD7FE3">
        <w:rPr>
          <w:spacing w:val="1"/>
          <w:sz w:val="24"/>
          <w:szCs w:val="24"/>
        </w:rPr>
        <w:br/>
      </w:r>
      <w:r w:rsidRPr="00AD7FE3">
        <w:rPr>
          <w:spacing w:val="1"/>
        </w:rPr>
        <w:t>(наименование, ИНН кредитной организации, юридический адрес)</w:t>
      </w:r>
    </w:p>
    <w:p w:rsidR="00315925" w:rsidRPr="00AD7FE3" w:rsidRDefault="00315925" w:rsidP="00315925">
      <w:pPr>
        <w:shd w:val="clear" w:color="auto" w:fill="FFFFFF"/>
        <w:spacing w:line="194" w:lineRule="atLeast"/>
        <w:jc w:val="center"/>
        <w:textAlignment w:val="baseline"/>
        <w:rPr>
          <w:spacing w:val="1"/>
          <w:sz w:val="24"/>
          <w:szCs w:val="24"/>
        </w:rPr>
      </w:pPr>
    </w:p>
    <w:p w:rsidR="000C7E9A" w:rsidRPr="00AD7FE3" w:rsidRDefault="000C7E9A" w:rsidP="00315925">
      <w:pPr>
        <w:shd w:val="clear" w:color="auto" w:fill="FFFFFF"/>
        <w:spacing w:line="194" w:lineRule="atLeast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п</w:t>
      </w:r>
      <w:r w:rsidR="00315925" w:rsidRPr="00AD7FE3">
        <w:rPr>
          <w:spacing w:val="1"/>
          <w:sz w:val="24"/>
          <w:szCs w:val="24"/>
        </w:rPr>
        <w:t>оручительство</w:t>
      </w:r>
    </w:p>
    <w:p w:rsidR="00315925" w:rsidRPr="00AD7FE3" w:rsidRDefault="00315925" w:rsidP="00315925">
      <w:pPr>
        <w:shd w:val="clear" w:color="auto" w:fill="FFFFFF"/>
        <w:spacing w:line="194" w:lineRule="atLeast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 xml:space="preserve"> </w:t>
      </w:r>
    </w:p>
    <w:p w:rsidR="00315925" w:rsidRPr="00AD7FE3" w:rsidRDefault="00315925" w:rsidP="00315925">
      <w:pPr>
        <w:shd w:val="clear" w:color="auto" w:fill="FFFFFF"/>
        <w:spacing w:line="194" w:lineRule="atLeast"/>
        <w:jc w:val="center"/>
        <w:textAlignment w:val="baseline"/>
        <w:rPr>
          <w:spacing w:val="1"/>
        </w:rPr>
      </w:pPr>
      <w:r w:rsidRPr="00AD7FE3">
        <w:rPr>
          <w:spacing w:val="1"/>
          <w:sz w:val="24"/>
          <w:szCs w:val="24"/>
        </w:rPr>
        <w:t>____________________________________________________________________________</w:t>
      </w:r>
      <w:r w:rsidRPr="00AD7FE3">
        <w:rPr>
          <w:spacing w:val="1"/>
          <w:sz w:val="24"/>
          <w:szCs w:val="24"/>
        </w:rPr>
        <w:br/>
      </w:r>
      <w:r w:rsidRPr="00AD7FE3">
        <w:rPr>
          <w:spacing w:val="1"/>
        </w:rPr>
        <w:t>(наименование, ИНН поручителя, юридический адрес)</w:t>
      </w:r>
    </w:p>
    <w:p w:rsidR="00315925" w:rsidRPr="00AD7FE3" w:rsidRDefault="00315925" w:rsidP="00315925">
      <w:pPr>
        <w:shd w:val="clear" w:color="auto" w:fill="FFFFFF"/>
        <w:spacing w:line="194" w:lineRule="atLeast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br/>
        <w:t>признана/не признана надежно</w:t>
      </w:r>
      <w:proofErr w:type="gramStart"/>
      <w:r w:rsidRPr="00AD7FE3">
        <w:rPr>
          <w:spacing w:val="1"/>
          <w:sz w:val="24"/>
          <w:szCs w:val="24"/>
        </w:rPr>
        <w:t>й(</w:t>
      </w:r>
      <w:proofErr w:type="spellStart"/>
      <w:proofErr w:type="gramEnd"/>
      <w:r w:rsidRPr="00AD7FE3">
        <w:rPr>
          <w:spacing w:val="1"/>
          <w:sz w:val="24"/>
          <w:szCs w:val="24"/>
        </w:rPr>
        <w:t>ым</w:t>
      </w:r>
      <w:proofErr w:type="spellEnd"/>
      <w:r w:rsidRPr="00AD7FE3">
        <w:rPr>
          <w:spacing w:val="1"/>
          <w:sz w:val="24"/>
          <w:szCs w:val="24"/>
        </w:rPr>
        <w:t>).</w:t>
      </w:r>
    </w:p>
    <w:p w:rsidR="00315925" w:rsidRPr="00AD7FE3" w:rsidRDefault="00315925" w:rsidP="00315925">
      <w:pPr>
        <w:shd w:val="clear" w:color="auto" w:fill="FFFFFF"/>
        <w:spacing w:line="194" w:lineRule="atLeast"/>
        <w:textAlignment w:val="baseline"/>
        <w:rPr>
          <w:spacing w:val="1"/>
          <w:sz w:val="24"/>
          <w:szCs w:val="24"/>
        </w:rPr>
      </w:pPr>
    </w:p>
    <w:p w:rsidR="00315925" w:rsidRPr="00AD7FE3" w:rsidRDefault="00251FEE" w:rsidP="00315925">
      <w:pPr>
        <w:shd w:val="clear" w:color="auto" w:fill="FFFFFF"/>
        <w:spacing w:line="194" w:lineRule="atLeast"/>
        <w:jc w:val="both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*Обеспечение</w:t>
      </w:r>
      <w:r w:rsidR="00315925" w:rsidRPr="00AD7FE3">
        <w:rPr>
          <w:spacing w:val="1"/>
          <w:sz w:val="24"/>
          <w:szCs w:val="24"/>
        </w:rPr>
        <w:t xml:space="preserve"> не п</w:t>
      </w:r>
      <w:r w:rsidRPr="00AD7FE3">
        <w:rPr>
          <w:spacing w:val="1"/>
          <w:sz w:val="24"/>
          <w:szCs w:val="24"/>
        </w:rPr>
        <w:t>ризнано надежным по следующим причинам:</w:t>
      </w:r>
    </w:p>
    <w:p w:rsidR="00315925" w:rsidRPr="00AD7FE3" w:rsidRDefault="00315925" w:rsidP="00315925">
      <w:pPr>
        <w:shd w:val="clear" w:color="auto" w:fill="FFFFFF"/>
        <w:spacing w:line="194" w:lineRule="atLeast"/>
        <w:jc w:val="both"/>
        <w:textAlignment w:val="baseline"/>
        <w:rPr>
          <w:spacing w:val="1"/>
          <w:sz w:val="24"/>
          <w:szCs w:val="24"/>
        </w:rPr>
      </w:pPr>
      <w:r w:rsidRPr="00AD7FE3">
        <w:rPr>
          <w:spacing w:val="1"/>
          <w:sz w:val="24"/>
          <w:szCs w:val="24"/>
        </w:rPr>
        <w:t>_____________________________________________________________________________</w:t>
      </w:r>
      <w:r w:rsidRPr="00AD7FE3">
        <w:rPr>
          <w:spacing w:val="1"/>
          <w:sz w:val="24"/>
          <w:szCs w:val="24"/>
        </w:rPr>
        <w:br/>
        <w:t>_____________________________________________________________________________</w:t>
      </w:r>
      <w:r w:rsidRPr="00AD7FE3">
        <w:rPr>
          <w:spacing w:val="1"/>
          <w:sz w:val="24"/>
          <w:szCs w:val="24"/>
        </w:rPr>
        <w:br/>
        <w:t>_____________________________________________________________________________</w:t>
      </w:r>
    </w:p>
    <w:p w:rsidR="000C7E9A" w:rsidRPr="00AD7FE3" w:rsidRDefault="00315925" w:rsidP="000C7E9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AD7FE3">
        <w:rPr>
          <w:spacing w:val="1"/>
          <w:sz w:val="24"/>
          <w:szCs w:val="24"/>
        </w:rPr>
        <w:br/>
      </w:r>
      <w:r w:rsidRPr="00AD7FE3">
        <w:rPr>
          <w:spacing w:val="1"/>
          <w:sz w:val="24"/>
          <w:szCs w:val="24"/>
        </w:rPr>
        <w:br/>
      </w:r>
    </w:p>
    <w:p w:rsidR="000C7E9A" w:rsidRPr="00AD7FE3" w:rsidRDefault="000C7E9A" w:rsidP="000C7E9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AD7FE3">
        <w:rPr>
          <w:rFonts w:eastAsiaTheme="minorHAnsi"/>
          <w:bCs/>
          <w:sz w:val="24"/>
          <w:szCs w:val="24"/>
          <w:lang w:eastAsia="en-US"/>
        </w:rPr>
        <w:t>Дата                                                                          _________________________________</w:t>
      </w:r>
    </w:p>
    <w:p w:rsidR="000C7E9A" w:rsidRPr="00AD7FE3" w:rsidRDefault="000C7E9A" w:rsidP="000C7E9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AD7FE3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Pr="00AD7FE3">
        <w:rPr>
          <w:rFonts w:eastAsiaTheme="minorHAnsi"/>
          <w:bCs/>
          <w:sz w:val="20"/>
          <w:lang w:eastAsia="en-US"/>
        </w:rPr>
        <w:t>(подпись, должность, Ф.И.О.)</w:t>
      </w:r>
    </w:p>
    <w:p w:rsidR="000C7E9A" w:rsidRPr="00AD7FE3" w:rsidRDefault="000C7E9A" w:rsidP="000C7E9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15925" w:rsidRPr="00AD7FE3" w:rsidRDefault="00315925" w:rsidP="000C7E9A">
      <w:pPr>
        <w:shd w:val="clear" w:color="auto" w:fill="FFFFFF"/>
        <w:spacing w:line="194" w:lineRule="atLeast"/>
        <w:textAlignment w:val="baseline"/>
        <w:rPr>
          <w:spacing w:val="1"/>
        </w:rPr>
      </w:pPr>
    </w:p>
    <w:p w:rsidR="00315925" w:rsidRPr="00AD7FE3" w:rsidRDefault="00315925" w:rsidP="00315925">
      <w:pPr>
        <w:shd w:val="clear" w:color="auto" w:fill="FFFFFF"/>
        <w:spacing w:line="194" w:lineRule="atLeast"/>
        <w:textAlignment w:val="baseline"/>
        <w:rPr>
          <w:spacing w:val="1"/>
        </w:rPr>
      </w:pPr>
    </w:p>
    <w:p w:rsidR="00315925" w:rsidRPr="00AD7FE3" w:rsidRDefault="00315925" w:rsidP="00315925">
      <w:pPr>
        <w:shd w:val="clear" w:color="auto" w:fill="FFFFFF"/>
        <w:spacing w:line="194" w:lineRule="atLeast"/>
        <w:textAlignment w:val="baseline"/>
        <w:rPr>
          <w:spacing w:val="1"/>
        </w:rPr>
      </w:pPr>
    </w:p>
    <w:p w:rsidR="00315925" w:rsidRPr="00AD7FE3" w:rsidRDefault="00315925" w:rsidP="00315925">
      <w:pPr>
        <w:shd w:val="clear" w:color="auto" w:fill="FFFFFF"/>
        <w:spacing w:line="194" w:lineRule="atLeast"/>
        <w:textAlignment w:val="baseline"/>
        <w:rPr>
          <w:spacing w:val="1"/>
        </w:rPr>
      </w:pPr>
    </w:p>
    <w:p w:rsidR="00315925" w:rsidRPr="00AD7FE3" w:rsidRDefault="00315925" w:rsidP="00315925">
      <w:pPr>
        <w:shd w:val="clear" w:color="auto" w:fill="FFFFFF"/>
        <w:spacing w:line="194" w:lineRule="atLeast"/>
        <w:textAlignment w:val="baseline"/>
        <w:rPr>
          <w:spacing w:val="1"/>
        </w:rPr>
      </w:pPr>
    </w:p>
    <w:p w:rsidR="00315925" w:rsidRPr="00AD7FE3" w:rsidRDefault="00315925" w:rsidP="00315925">
      <w:pPr>
        <w:shd w:val="clear" w:color="auto" w:fill="FFFFFF"/>
        <w:spacing w:line="194" w:lineRule="atLeast"/>
        <w:textAlignment w:val="baseline"/>
        <w:rPr>
          <w:spacing w:val="1"/>
        </w:rPr>
      </w:pPr>
    </w:p>
    <w:p w:rsidR="00315925" w:rsidRPr="00AD7FE3" w:rsidRDefault="00315925" w:rsidP="00315925">
      <w:pPr>
        <w:shd w:val="clear" w:color="auto" w:fill="FFFFFF"/>
        <w:spacing w:line="194" w:lineRule="atLeast"/>
        <w:textAlignment w:val="baseline"/>
        <w:rPr>
          <w:spacing w:val="1"/>
        </w:rPr>
      </w:pPr>
    </w:p>
    <w:p w:rsidR="00315925" w:rsidRPr="00AD7FE3" w:rsidRDefault="00315925" w:rsidP="00315925">
      <w:pPr>
        <w:shd w:val="clear" w:color="auto" w:fill="FFFFFF"/>
        <w:spacing w:line="194" w:lineRule="atLeast"/>
        <w:textAlignment w:val="baseline"/>
        <w:rPr>
          <w:spacing w:val="1"/>
        </w:rPr>
      </w:pPr>
    </w:p>
    <w:p w:rsidR="00315925" w:rsidRPr="00AD7FE3" w:rsidRDefault="00315925" w:rsidP="00315925">
      <w:pPr>
        <w:shd w:val="clear" w:color="auto" w:fill="FFFFFF"/>
        <w:spacing w:line="194" w:lineRule="atLeast"/>
        <w:textAlignment w:val="baseline"/>
        <w:rPr>
          <w:sz w:val="16"/>
          <w:szCs w:val="16"/>
        </w:rPr>
      </w:pPr>
      <w:r w:rsidRPr="00AD7FE3">
        <w:rPr>
          <w:spacing w:val="1"/>
          <w:sz w:val="16"/>
          <w:szCs w:val="16"/>
        </w:rPr>
        <w:t>*</w:t>
      </w:r>
      <w:r w:rsidR="00251FEE" w:rsidRPr="00AD7FE3">
        <w:rPr>
          <w:spacing w:val="1"/>
          <w:sz w:val="16"/>
          <w:szCs w:val="16"/>
        </w:rPr>
        <w:t xml:space="preserve">Заключение содержит данный </w:t>
      </w:r>
      <w:r w:rsidR="000C7E9A" w:rsidRPr="00AD7FE3">
        <w:rPr>
          <w:spacing w:val="1"/>
          <w:sz w:val="16"/>
          <w:szCs w:val="16"/>
        </w:rPr>
        <w:t>абзац</w:t>
      </w:r>
      <w:r w:rsidR="00251FEE" w:rsidRPr="00AD7FE3">
        <w:rPr>
          <w:spacing w:val="1"/>
          <w:sz w:val="16"/>
          <w:szCs w:val="16"/>
        </w:rPr>
        <w:t xml:space="preserve"> </w:t>
      </w:r>
      <w:r w:rsidRPr="00AD7FE3">
        <w:rPr>
          <w:spacing w:val="1"/>
          <w:sz w:val="16"/>
          <w:szCs w:val="16"/>
        </w:rPr>
        <w:t xml:space="preserve">в случае, если </w:t>
      </w:r>
      <w:r w:rsidR="000C7E9A" w:rsidRPr="00AD7FE3">
        <w:rPr>
          <w:spacing w:val="1"/>
          <w:sz w:val="16"/>
          <w:szCs w:val="16"/>
        </w:rPr>
        <w:t xml:space="preserve">банковская гарантия/поручительство </w:t>
      </w:r>
      <w:r w:rsidRPr="00AD7FE3">
        <w:rPr>
          <w:spacing w:val="1"/>
          <w:sz w:val="16"/>
          <w:szCs w:val="16"/>
        </w:rPr>
        <w:t>не признан</w:t>
      </w:r>
      <w:proofErr w:type="gramStart"/>
      <w:r w:rsidRPr="00AD7FE3">
        <w:rPr>
          <w:spacing w:val="1"/>
          <w:sz w:val="16"/>
          <w:szCs w:val="16"/>
        </w:rPr>
        <w:t>а(</w:t>
      </w:r>
      <w:proofErr w:type="gramEnd"/>
      <w:r w:rsidRPr="00AD7FE3">
        <w:rPr>
          <w:spacing w:val="1"/>
          <w:sz w:val="16"/>
          <w:szCs w:val="16"/>
        </w:rPr>
        <w:t>о) надежной(</w:t>
      </w:r>
      <w:proofErr w:type="spellStart"/>
      <w:r w:rsidRPr="00AD7FE3">
        <w:rPr>
          <w:spacing w:val="1"/>
          <w:sz w:val="16"/>
          <w:szCs w:val="16"/>
        </w:rPr>
        <w:t>ым</w:t>
      </w:r>
      <w:proofErr w:type="spellEnd"/>
      <w:r w:rsidRPr="00AD7FE3">
        <w:rPr>
          <w:spacing w:val="1"/>
          <w:sz w:val="16"/>
          <w:szCs w:val="16"/>
        </w:rPr>
        <w:t>).</w:t>
      </w:r>
    </w:p>
    <w:sectPr w:rsidR="00315925" w:rsidRPr="00AD7FE3" w:rsidSect="0018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7FA"/>
    <w:multiLevelType w:val="hybridMultilevel"/>
    <w:tmpl w:val="A6F47B2C"/>
    <w:lvl w:ilvl="0" w:tplc="B2420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18367F"/>
    <w:multiLevelType w:val="hybridMultilevel"/>
    <w:tmpl w:val="EB0819DC"/>
    <w:lvl w:ilvl="0" w:tplc="E9D40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/>
  <w:rsids>
    <w:rsidRoot w:val="0098450C"/>
    <w:rsid w:val="00061218"/>
    <w:rsid w:val="000C7E9A"/>
    <w:rsid w:val="001823A9"/>
    <w:rsid w:val="00187715"/>
    <w:rsid w:val="001C2BFA"/>
    <w:rsid w:val="001C3E27"/>
    <w:rsid w:val="001C511C"/>
    <w:rsid w:val="0020210F"/>
    <w:rsid w:val="0024438C"/>
    <w:rsid w:val="002456C0"/>
    <w:rsid w:val="00251FEE"/>
    <w:rsid w:val="002749D9"/>
    <w:rsid w:val="00282B20"/>
    <w:rsid w:val="002D116B"/>
    <w:rsid w:val="00315925"/>
    <w:rsid w:val="003C0E78"/>
    <w:rsid w:val="003C22D1"/>
    <w:rsid w:val="003D2B02"/>
    <w:rsid w:val="004363E7"/>
    <w:rsid w:val="004410BB"/>
    <w:rsid w:val="004C1961"/>
    <w:rsid w:val="004D354F"/>
    <w:rsid w:val="004F0ABB"/>
    <w:rsid w:val="004F2048"/>
    <w:rsid w:val="00511AF2"/>
    <w:rsid w:val="005F531B"/>
    <w:rsid w:val="00672ACA"/>
    <w:rsid w:val="00681366"/>
    <w:rsid w:val="00693E9E"/>
    <w:rsid w:val="006E18BE"/>
    <w:rsid w:val="007215A5"/>
    <w:rsid w:val="008247FF"/>
    <w:rsid w:val="008300CB"/>
    <w:rsid w:val="00832C6B"/>
    <w:rsid w:val="00861A91"/>
    <w:rsid w:val="00886BAF"/>
    <w:rsid w:val="008B0AAD"/>
    <w:rsid w:val="008C1536"/>
    <w:rsid w:val="008D27B8"/>
    <w:rsid w:val="009579E4"/>
    <w:rsid w:val="00965783"/>
    <w:rsid w:val="009745F1"/>
    <w:rsid w:val="0098450C"/>
    <w:rsid w:val="00990C93"/>
    <w:rsid w:val="00994629"/>
    <w:rsid w:val="009C73D3"/>
    <w:rsid w:val="00A0439C"/>
    <w:rsid w:val="00A340BA"/>
    <w:rsid w:val="00AD7FE3"/>
    <w:rsid w:val="00B724C6"/>
    <w:rsid w:val="00BA561D"/>
    <w:rsid w:val="00BA6D51"/>
    <w:rsid w:val="00BC7DCF"/>
    <w:rsid w:val="00C268D6"/>
    <w:rsid w:val="00C62287"/>
    <w:rsid w:val="00C7140F"/>
    <w:rsid w:val="00C761FA"/>
    <w:rsid w:val="00C836AB"/>
    <w:rsid w:val="00C919A8"/>
    <w:rsid w:val="00CD10E2"/>
    <w:rsid w:val="00CE6D62"/>
    <w:rsid w:val="00D10EDA"/>
    <w:rsid w:val="00D5509F"/>
    <w:rsid w:val="00DC490E"/>
    <w:rsid w:val="00E26831"/>
    <w:rsid w:val="00E47D97"/>
    <w:rsid w:val="00F65141"/>
    <w:rsid w:val="00F91973"/>
    <w:rsid w:val="00F95409"/>
    <w:rsid w:val="00FA3964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50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5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98450C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98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1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2D5DD293421172B976DA393B4158C12567A0D052CB9740FF270C510BCFA63C2FDE4A495D9C7DF0DE20F974776ED114FA736D30A9BDXAg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DCAC8-734D-43D3-820F-6B91138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8810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Хамматова</cp:lastModifiedBy>
  <cp:revision>2</cp:revision>
  <cp:lastPrinted>2020-01-22T12:26:00Z</cp:lastPrinted>
  <dcterms:created xsi:type="dcterms:W3CDTF">2020-02-11T10:38:00Z</dcterms:created>
  <dcterms:modified xsi:type="dcterms:W3CDTF">2020-02-11T10:38:00Z</dcterms:modified>
</cp:coreProperties>
</file>