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5F" w:rsidRPr="00BC175F" w:rsidRDefault="00BC175F" w:rsidP="00BC175F">
      <w:pPr>
        <w:autoSpaceDE w:val="0"/>
        <w:autoSpaceDN w:val="0"/>
        <w:adjustRightInd w:val="0"/>
        <w:spacing w:after="0" w:line="240" w:lineRule="auto"/>
        <w:jc w:val="right"/>
        <w:outlineLvl w:val="0"/>
        <w:rPr>
          <w:rFonts w:ascii="Arial" w:hAnsi="Arial" w:cs="Arial"/>
          <w:sz w:val="20"/>
          <w:szCs w:val="20"/>
        </w:rPr>
      </w:pPr>
      <w:r w:rsidRPr="00BC175F">
        <w:rPr>
          <w:rFonts w:ascii="Arial" w:hAnsi="Arial" w:cs="Arial"/>
          <w:sz w:val="20"/>
          <w:szCs w:val="20"/>
        </w:rPr>
        <w:t>Приложение 29</w:t>
      </w:r>
    </w:p>
    <w:p w:rsidR="00BC175F" w:rsidRPr="00BC175F" w:rsidRDefault="00BC175F" w:rsidP="00BC175F">
      <w:pPr>
        <w:autoSpaceDE w:val="0"/>
        <w:autoSpaceDN w:val="0"/>
        <w:adjustRightInd w:val="0"/>
        <w:spacing w:after="0" w:line="240" w:lineRule="auto"/>
        <w:jc w:val="right"/>
        <w:rPr>
          <w:rFonts w:ascii="Arial" w:hAnsi="Arial" w:cs="Arial"/>
          <w:sz w:val="20"/>
          <w:szCs w:val="20"/>
        </w:rPr>
      </w:pPr>
      <w:r w:rsidRPr="00BC175F">
        <w:rPr>
          <w:rFonts w:ascii="Arial" w:hAnsi="Arial" w:cs="Arial"/>
          <w:sz w:val="20"/>
          <w:szCs w:val="20"/>
        </w:rPr>
        <w:t>к постановлению</w:t>
      </w:r>
    </w:p>
    <w:p w:rsidR="00BC175F" w:rsidRPr="00BC175F" w:rsidRDefault="00BC175F" w:rsidP="00BC175F">
      <w:pPr>
        <w:autoSpaceDE w:val="0"/>
        <w:autoSpaceDN w:val="0"/>
        <w:adjustRightInd w:val="0"/>
        <w:spacing w:after="0" w:line="240" w:lineRule="auto"/>
        <w:jc w:val="right"/>
        <w:rPr>
          <w:rFonts w:ascii="Arial" w:hAnsi="Arial" w:cs="Arial"/>
          <w:sz w:val="20"/>
          <w:szCs w:val="20"/>
        </w:rPr>
      </w:pPr>
      <w:r w:rsidRPr="00BC175F">
        <w:rPr>
          <w:rFonts w:ascii="Arial" w:hAnsi="Arial" w:cs="Arial"/>
          <w:sz w:val="20"/>
          <w:szCs w:val="20"/>
        </w:rPr>
        <w:t>Правительства Ханты-Мансийского</w:t>
      </w:r>
    </w:p>
    <w:p w:rsidR="00BC175F" w:rsidRPr="00BC175F" w:rsidRDefault="00BC175F" w:rsidP="00BC175F">
      <w:pPr>
        <w:autoSpaceDE w:val="0"/>
        <w:autoSpaceDN w:val="0"/>
        <w:adjustRightInd w:val="0"/>
        <w:spacing w:after="0" w:line="240" w:lineRule="auto"/>
        <w:jc w:val="right"/>
        <w:rPr>
          <w:rFonts w:ascii="Arial" w:hAnsi="Arial" w:cs="Arial"/>
          <w:sz w:val="20"/>
          <w:szCs w:val="20"/>
        </w:rPr>
      </w:pPr>
      <w:r w:rsidRPr="00BC175F">
        <w:rPr>
          <w:rFonts w:ascii="Arial" w:hAnsi="Arial" w:cs="Arial"/>
          <w:sz w:val="20"/>
          <w:szCs w:val="20"/>
        </w:rPr>
        <w:t>автономного округа - Югры</w:t>
      </w:r>
    </w:p>
    <w:p w:rsidR="00BC175F" w:rsidRPr="00BC175F" w:rsidRDefault="00BC175F" w:rsidP="00BC175F">
      <w:pPr>
        <w:autoSpaceDE w:val="0"/>
        <w:autoSpaceDN w:val="0"/>
        <w:adjustRightInd w:val="0"/>
        <w:spacing w:after="0" w:line="240" w:lineRule="auto"/>
        <w:jc w:val="right"/>
        <w:rPr>
          <w:rFonts w:ascii="Arial" w:hAnsi="Arial" w:cs="Arial"/>
          <w:sz w:val="20"/>
          <w:szCs w:val="20"/>
        </w:rPr>
      </w:pPr>
      <w:r w:rsidRPr="00BC175F">
        <w:rPr>
          <w:rFonts w:ascii="Arial" w:hAnsi="Arial" w:cs="Arial"/>
          <w:sz w:val="20"/>
          <w:szCs w:val="20"/>
        </w:rPr>
        <w:t>от 5 октября 2018 года N 344-п</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ПОРЯДОК</w:t>
      </w: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ПРЕДОСТАВЛЕНИЯ ГРАНТОВ В ФОРМЕ СУБСИДИЙ НА СОЗДАНИЕ СИСТЕМЫ</w:t>
      </w: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ПОДДЕРЖКИ ФЕРМЕРОВ И РАЗВИТИЯ СЕЛЬСКОЙ КООПЕРАЦИИ</w:t>
      </w: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(ДАЛЕЕ - ПОРЯДОК)</w:t>
      </w:r>
    </w:p>
    <w:p w:rsidR="00BC175F" w:rsidRPr="00BC175F" w:rsidRDefault="00BC175F" w:rsidP="00BC175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C175F" w:rsidRPr="00BC175F">
        <w:trPr>
          <w:jc w:val="center"/>
        </w:trPr>
        <w:tc>
          <w:tcPr>
            <w:tcW w:w="5000" w:type="pct"/>
            <w:tcBorders>
              <w:left w:val="single" w:sz="24" w:space="0" w:color="CED3F1"/>
              <w:right w:val="single" w:sz="24" w:space="0" w:color="F4F3F8"/>
            </w:tcBorders>
            <w:shd w:val="clear" w:color="auto" w:fill="F4F3F8"/>
          </w:tcPr>
          <w:p w:rsidR="00BC175F" w:rsidRPr="00BC175F" w:rsidRDefault="00BC175F" w:rsidP="00BC175F">
            <w:pPr>
              <w:autoSpaceDE w:val="0"/>
              <w:autoSpaceDN w:val="0"/>
              <w:adjustRightInd w:val="0"/>
              <w:spacing w:after="0" w:line="240" w:lineRule="auto"/>
              <w:jc w:val="center"/>
              <w:rPr>
                <w:rFonts w:ascii="Arial" w:hAnsi="Arial" w:cs="Arial"/>
                <w:color w:val="392C69"/>
                <w:sz w:val="20"/>
                <w:szCs w:val="20"/>
              </w:rPr>
            </w:pPr>
            <w:r w:rsidRPr="00BC175F">
              <w:rPr>
                <w:rFonts w:ascii="Arial" w:hAnsi="Arial" w:cs="Arial"/>
                <w:color w:val="392C69"/>
                <w:sz w:val="20"/>
                <w:szCs w:val="20"/>
              </w:rPr>
              <w:t>Список изменяющих документов</w:t>
            </w:r>
          </w:p>
          <w:p w:rsidR="00BC175F" w:rsidRPr="00BC175F" w:rsidRDefault="00BC175F" w:rsidP="00BC175F">
            <w:pPr>
              <w:autoSpaceDE w:val="0"/>
              <w:autoSpaceDN w:val="0"/>
              <w:adjustRightInd w:val="0"/>
              <w:spacing w:after="0" w:line="240" w:lineRule="auto"/>
              <w:jc w:val="center"/>
              <w:rPr>
                <w:rFonts w:ascii="Arial" w:hAnsi="Arial" w:cs="Arial"/>
                <w:color w:val="392C69"/>
                <w:sz w:val="20"/>
                <w:szCs w:val="20"/>
              </w:rPr>
            </w:pPr>
            <w:r w:rsidRPr="00BC175F">
              <w:rPr>
                <w:rFonts w:ascii="Arial" w:hAnsi="Arial" w:cs="Arial"/>
                <w:color w:val="392C69"/>
                <w:sz w:val="20"/>
                <w:szCs w:val="20"/>
              </w:rPr>
              <w:t>(</w:t>
            </w:r>
            <w:proofErr w:type="gramStart"/>
            <w:r w:rsidRPr="00BC175F">
              <w:rPr>
                <w:rFonts w:ascii="Arial" w:hAnsi="Arial" w:cs="Arial"/>
                <w:color w:val="392C69"/>
                <w:sz w:val="20"/>
                <w:szCs w:val="20"/>
              </w:rPr>
              <w:t>введен</w:t>
            </w:r>
            <w:proofErr w:type="gramEnd"/>
            <w:r w:rsidRPr="00BC175F">
              <w:rPr>
                <w:rFonts w:ascii="Arial" w:hAnsi="Arial" w:cs="Arial"/>
                <w:color w:val="392C69"/>
                <w:sz w:val="20"/>
                <w:szCs w:val="20"/>
              </w:rPr>
              <w:t xml:space="preserve"> </w:t>
            </w:r>
            <w:hyperlink r:id="rId4" w:history="1">
              <w:r w:rsidRPr="00BC175F">
                <w:rPr>
                  <w:rFonts w:ascii="Arial" w:hAnsi="Arial" w:cs="Arial"/>
                  <w:color w:val="0000FF"/>
                  <w:sz w:val="20"/>
                  <w:szCs w:val="20"/>
                </w:rPr>
                <w:t>постановлением</w:t>
              </w:r>
            </w:hyperlink>
            <w:r w:rsidRPr="00BC175F">
              <w:rPr>
                <w:rFonts w:ascii="Arial" w:hAnsi="Arial" w:cs="Arial"/>
                <w:color w:val="392C69"/>
                <w:sz w:val="20"/>
                <w:szCs w:val="20"/>
              </w:rPr>
              <w:t xml:space="preserve"> Правительства ХМАО - Югры от 05.09.2019 N 307-п)</w:t>
            </w:r>
          </w:p>
        </w:tc>
      </w:tr>
    </w:tbl>
    <w:p w:rsidR="00BC175F" w:rsidRPr="00BC175F" w:rsidRDefault="00BC175F" w:rsidP="00BC175F">
      <w:pPr>
        <w:autoSpaceDE w:val="0"/>
        <w:autoSpaceDN w:val="0"/>
        <w:adjustRightInd w:val="0"/>
        <w:spacing w:after="0" w:line="240" w:lineRule="auto"/>
        <w:jc w:val="center"/>
        <w:rPr>
          <w:rFonts w:ascii="Arial" w:hAnsi="Arial" w:cs="Arial"/>
          <w:sz w:val="20"/>
          <w:szCs w:val="20"/>
        </w:rPr>
      </w:pP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I. Общие положения</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ind w:firstLine="540"/>
        <w:jc w:val="both"/>
        <w:rPr>
          <w:rFonts w:ascii="Arial" w:hAnsi="Arial" w:cs="Arial"/>
          <w:sz w:val="20"/>
          <w:szCs w:val="20"/>
        </w:rPr>
      </w:pPr>
      <w:r w:rsidRPr="00BC175F">
        <w:rPr>
          <w:rFonts w:ascii="Arial" w:hAnsi="Arial" w:cs="Arial"/>
          <w:sz w:val="20"/>
          <w:szCs w:val="20"/>
        </w:rPr>
        <w:t xml:space="preserve">1.1. </w:t>
      </w:r>
      <w:proofErr w:type="gramStart"/>
      <w:r w:rsidRPr="00BC175F">
        <w:rPr>
          <w:rFonts w:ascii="Arial" w:hAnsi="Arial" w:cs="Arial"/>
          <w:sz w:val="20"/>
          <w:szCs w:val="20"/>
        </w:rPr>
        <w:t xml:space="preserve">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r:id="rId5" w:history="1">
        <w:r w:rsidRPr="00BC175F">
          <w:rPr>
            <w:rFonts w:ascii="Arial" w:hAnsi="Arial" w:cs="Arial"/>
            <w:color w:val="0000FF"/>
            <w:sz w:val="20"/>
            <w:szCs w:val="20"/>
          </w:rPr>
          <w:t>подпрограммы 2</w:t>
        </w:r>
      </w:hyperlink>
      <w:r w:rsidRPr="00BC175F">
        <w:rPr>
          <w:rFonts w:ascii="Arial" w:hAnsi="Arial" w:cs="Arial"/>
          <w:sz w:val="20"/>
          <w:szCs w:val="20"/>
        </w:rP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w:t>
      </w:r>
      <w:proofErr w:type="gramEnd"/>
      <w:r w:rsidRPr="00BC175F">
        <w:rPr>
          <w:rFonts w:ascii="Arial" w:hAnsi="Arial" w:cs="Arial"/>
          <w:sz w:val="20"/>
          <w:szCs w:val="20"/>
        </w:rPr>
        <w:t xml:space="preserve">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1.2. Понятия, используемые в </w:t>
      </w:r>
      <w:proofErr w:type="gramStart"/>
      <w:r w:rsidRPr="00BC175F">
        <w:rPr>
          <w:rFonts w:ascii="Arial" w:hAnsi="Arial" w:cs="Arial"/>
          <w:sz w:val="20"/>
          <w:szCs w:val="20"/>
        </w:rPr>
        <w:t>Порядке</w:t>
      </w:r>
      <w:proofErr w:type="gramEnd"/>
      <w:r w:rsidRPr="00BC175F">
        <w:rPr>
          <w:rFonts w:ascii="Arial" w:hAnsi="Arial" w:cs="Arial"/>
          <w:sz w:val="20"/>
          <w:szCs w:val="20"/>
        </w:rPr>
        <w:t>:</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грант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15 календарных дней после принятия решения о</w:t>
      </w:r>
      <w:proofErr w:type="gramEnd"/>
      <w:r w:rsidRPr="00BC175F">
        <w:rPr>
          <w:rFonts w:ascii="Arial" w:hAnsi="Arial" w:cs="Arial"/>
          <w:sz w:val="20"/>
          <w:szCs w:val="20"/>
        </w:rPr>
        <w:t xml:space="preserve"> предоставлении ему государственной поддержки, осуществить государственную регистрацию </w:t>
      </w:r>
      <w:proofErr w:type="gramStart"/>
      <w:r w:rsidRPr="00BC175F">
        <w:rPr>
          <w:rFonts w:ascii="Arial" w:hAnsi="Arial" w:cs="Arial"/>
          <w:sz w:val="20"/>
          <w:szCs w:val="20"/>
        </w:rPr>
        <w:t>крестьянского</w:t>
      </w:r>
      <w:proofErr w:type="gramEnd"/>
      <w:r w:rsidRPr="00BC175F">
        <w:rPr>
          <w:rFonts w:ascii="Arial" w:hAnsi="Arial" w:cs="Arial"/>
          <w:sz w:val="20"/>
          <w:szCs w:val="20"/>
        </w:rPr>
        <w:t xml:space="preserve"> (фермерского) хозяйства в органах Федеральной налоговой службы (далее - Грант);</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гражданин - гражданин Российской Федерации, обязывающийся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(далее - гражданин);</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 xml:space="preserve">крестьянское (фермерское) хозяйство - крестьянское (фермерское) хозяйство, зарегистрированное на сельской территории автономного округа в текущем финансовом году, отвечающее критериям </w:t>
      </w:r>
      <w:proofErr w:type="spellStart"/>
      <w:r w:rsidRPr="00BC175F">
        <w:rPr>
          <w:rFonts w:ascii="Arial" w:hAnsi="Arial" w:cs="Arial"/>
          <w:sz w:val="20"/>
          <w:szCs w:val="20"/>
        </w:rPr>
        <w:t>микропредприятия</w:t>
      </w:r>
      <w:proofErr w:type="spellEnd"/>
      <w:r w:rsidRPr="00BC175F">
        <w:rPr>
          <w:rFonts w:ascii="Arial" w:hAnsi="Arial" w:cs="Arial"/>
          <w:sz w:val="20"/>
          <w:szCs w:val="20"/>
        </w:rPr>
        <w:t xml:space="preserve">, установленным Федеральным </w:t>
      </w:r>
      <w:hyperlink r:id="rId6" w:history="1">
        <w:r w:rsidRPr="00BC175F">
          <w:rPr>
            <w:rFonts w:ascii="Arial" w:hAnsi="Arial" w:cs="Arial"/>
            <w:color w:val="0000FF"/>
            <w:sz w:val="20"/>
            <w:szCs w:val="20"/>
          </w:rPr>
          <w:t>законом</w:t>
        </w:r>
      </w:hyperlink>
      <w:r w:rsidRPr="00BC175F">
        <w:rPr>
          <w:rFonts w:ascii="Arial" w:hAnsi="Arial" w:cs="Arial"/>
          <w:sz w:val="20"/>
          <w:szCs w:val="20"/>
        </w:rPr>
        <w:t xml:space="preserve"> от 24 июля 2007 года N 209-ФЗ "О развитии малого и среднего предпринимательства в Российской Федерации",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w:t>
      </w:r>
      <w:proofErr w:type="gramEnd"/>
      <w:r w:rsidRPr="00BC175F">
        <w:rPr>
          <w:rFonts w:ascii="Arial" w:hAnsi="Arial" w:cs="Arial"/>
          <w:sz w:val="20"/>
          <w:szCs w:val="20"/>
        </w:rPr>
        <w:t xml:space="preserve">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w:t>
      </w:r>
      <w:proofErr w:type="gramStart"/>
      <w:r w:rsidRPr="00BC175F">
        <w:rPr>
          <w:rFonts w:ascii="Arial" w:hAnsi="Arial" w:cs="Arial"/>
          <w:sz w:val="20"/>
          <w:szCs w:val="20"/>
        </w:rPr>
        <w:t>Крестьянские (фермерские) хозяйства, осуществляющие деятельность в автономном округе,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roofErr w:type="gramEnd"/>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города Ханты-Мансийска), расположенных в границах автономного округа, на территории которых преобладает деятельность, связанная с производством и переработкой сельскохозяйственной продукции.</w:t>
      </w:r>
      <w:proofErr w:type="gramEnd"/>
      <w:r w:rsidRPr="00BC175F">
        <w:rPr>
          <w:rFonts w:ascii="Arial" w:hAnsi="Arial" w:cs="Arial"/>
          <w:sz w:val="20"/>
          <w:szCs w:val="20"/>
        </w:rPr>
        <w:t xml:space="preserve">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w:t>
      </w:r>
      <w:r w:rsidRPr="00BC175F">
        <w:rPr>
          <w:rFonts w:ascii="Arial" w:hAnsi="Arial" w:cs="Arial"/>
          <w:sz w:val="20"/>
          <w:szCs w:val="20"/>
        </w:rPr>
        <w:lastRenderedPageBreak/>
        <w:t>власти автономного округа, уполномоченный высшим исполнительным органом государственной власти автономного округа.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bookmarkStart w:id="0" w:name="Par21"/>
      <w:bookmarkEnd w:id="0"/>
      <w:r w:rsidRPr="00BC175F">
        <w:rPr>
          <w:rFonts w:ascii="Arial" w:hAnsi="Arial" w:cs="Arial"/>
          <w:sz w:val="20"/>
          <w:szCs w:val="20"/>
        </w:rPr>
        <w:t xml:space="preserve">1.3. </w:t>
      </w:r>
      <w:proofErr w:type="gramStart"/>
      <w:r w:rsidRPr="00BC175F">
        <w:rPr>
          <w:rFonts w:ascii="Arial" w:hAnsi="Arial" w:cs="Arial"/>
          <w:sz w:val="20"/>
          <w:szCs w:val="20"/>
        </w:rPr>
        <w:t xml:space="preserve">Грант предоставляется на условиях </w:t>
      </w:r>
      <w:proofErr w:type="spellStart"/>
      <w:r w:rsidRPr="00BC175F">
        <w:rPr>
          <w:rFonts w:ascii="Arial" w:hAnsi="Arial" w:cs="Arial"/>
          <w:sz w:val="20"/>
          <w:szCs w:val="20"/>
        </w:rPr>
        <w:t>софинансирования</w:t>
      </w:r>
      <w:proofErr w:type="spellEnd"/>
      <w:r w:rsidRPr="00BC175F">
        <w:rPr>
          <w:rFonts w:ascii="Arial" w:hAnsi="Arial" w:cs="Arial"/>
          <w:sz w:val="20"/>
          <w:szCs w:val="20"/>
        </w:rPr>
        <w:t xml:space="preserve"> из федерального бюджета и бюджета автономного округа в соответствии с </w:t>
      </w:r>
      <w:hyperlink r:id="rId7" w:history="1">
        <w:r w:rsidRPr="00BC175F">
          <w:rPr>
            <w:rFonts w:ascii="Arial" w:hAnsi="Arial" w:cs="Arial"/>
            <w:color w:val="0000FF"/>
            <w:sz w:val="20"/>
            <w:szCs w:val="20"/>
          </w:rPr>
          <w:t>постановлением</w:t>
        </w:r>
      </w:hyperlink>
      <w:r w:rsidRPr="00BC175F">
        <w:rPr>
          <w:rFonts w:ascii="Arial" w:hAnsi="Arial" w:cs="Arial"/>
          <w:sz w:val="20"/>
          <w:szCs w:val="20"/>
        </w:rPr>
        <w:t xml:space="preserve"> Правительства Российской Федерации от 20 апреля 2019 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roofErr w:type="gramEnd"/>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bookmarkStart w:id="1" w:name="Par22"/>
      <w:bookmarkEnd w:id="1"/>
      <w:r w:rsidRPr="00BC175F">
        <w:rPr>
          <w:rFonts w:ascii="Arial" w:hAnsi="Arial" w:cs="Arial"/>
          <w:sz w:val="20"/>
          <w:szCs w:val="20"/>
        </w:rPr>
        <w:t xml:space="preserve">1.4. </w:t>
      </w:r>
      <w:proofErr w:type="gramStart"/>
      <w:r w:rsidRPr="00BC175F">
        <w:rPr>
          <w:rFonts w:ascii="Arial" w:hAnsi="Arial" w:cs="Arial"/>
          <w:sz w:val="20"/>
          <w:szCs w:val="20"/>
        </w:rPr>
        <w:t>Грант предоставляет Департамент получателям - крестьянскому (фермерскому) хозяйству или гражданину - в виде гранта в форме субсидии на финансовое обеспечение затрат на реализацию проектов по созданию и развитию крестьянского (фермерского) хозяйства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w:t>
      </w:r>
      <w:proofErr w:type="gramEnd"/>
      <w:r w:rsidRPr="00BC175F">
        <w:rPr>
          <w:rFonts w:ascii="Arial" w:hAnsi="Arial" w:cs="Arial"/>
          <w:sz w:val="20"/>
          <w:szCs w:val="20"/>
        </w:rPr>
        <w:t xml:space="preserve"> указанное крестьянское (фермерское) хозяйство (далее - Получатели).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Перечень затрат, финансовое обеспечение которых предусматривается осуществить за счет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определяются Министерством сельского хозяйства Российской Федерации.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bookmarkStart w:id="2" w:name="Par24"/>
      <w:bookmarkEnd w:id="2"/>
      <w:r w:rsidRPr="00BC175F">
        <w:rPr>
          <w:rFonts w:ascii="Arial" w:hAnsi="Arial" w:cs="Arial"/>
          <w:sz w:val="20"/>
          <w:szCs w:val="20"/>
        </w:rPr>
        <w:t>1.5. Категории Получателей:</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1.5.1. Крестьянское (фермерское) хозяйство:</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не </w:t>
      </w:r>
      <w:proofErr w:type="gramStart"/>
      <w:r w:rsidRPr="00BC175F">
        <w:rPr>
          <w:rFonts w:ascii="Arial" w:hAnsi="Arial" w:cs="Arial"/>
          <w:sz w:val="20"/>
          <w:szCs w:val="20"/>
        </w:rPr>
        <w:t>является и ранее не являлось</w:t>
      </w:r>
      <w:proofErr w:type="gramEnd"/>
      <w:r w:rsidRPr="00BC175F">
        <w:rPr>
          <w:rFonts w:ascii="Arial" w:hAnsi="Arial" w:cs="Arial"/>
          <w:sz w:val="20"/>
          <w:szCs w:val="20"/>
        </w:rPr>
        <w:t xml:space="preserve">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 xml:space="preserve">зарегистрировано в текущем финансовом году на сельской территории автономного округа, отвечающее критериям </w:t>
      </w:r>
      <w:proofErr w:type="spellStart"/>
      <w:r w:rsidRPr="00BC175F">
        <w:rPr>
          <w:rFonts w:ascii="Arial" w:hAnsi="Arial" w:cs="Arial"/>
          <w:sz w:val="20"/>
          <w:szCs w:val="20"/>
        </w:rPr>
        <w:t>микропредприятия</w:t>
      </w:r>
      <w:proofErr w:type="spellEnd"/>
      <w:r w:rsidRPr="00BC175F">
        <w:rPr>
          <w:rFonts w:ascii="Arial" w:hAnsi="Arial" w:cs="Arial"/>
          <w:sz w:val="20"/>
          <w:szCs w:val="20"/>
        </w:rPr>
        <w:t xml:space="preserve">, установленным Федеральным </w:t>
      </w:r>
      <w:hyperlink r:id="rId8" w:history="1">
        <w:r w:rsidRPr="00BC175F">
          <w:rPr>
            <w:rFonts w:ascii="Arial" w:hAnsi="Arial" w:cs="Arial"/>
            <w:color w:val="0000FF"/>
            <w:sz w:val="20"/>
            <w:szCs w:val="20"/>
          </w:rPr>
          <w:t>законом</w:t>
        </w:r>
      </w:hyperlink>
      <w:r w:rsidRPr="00BC175F">
        <w:rPr>
          <w:rFonts w:ascii="Arial" w:hAnsi="Arial" w:cs="Arial"/>
          <w:sz w:val="20"/>
          <w:szCs w:val="20"/>
        </w:rP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roofErr w:type="gramEnd"/>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не находится в </w:t>
      </w:r>
      <w:proofErr w:type="gramStart"/>
      <w:r w:rsidRPr="00BC175F">
        <w:rPr>
          <w:rFonts w:ascii="Arial" w:hAnsi="Arial" w:cs="Arial"/>
          <w:sz w:val="20"/>
          <w:szCs w:val="20"/>
        </w:rPr>
        <w:t>процессе</w:t>
      </w:r>
      <w:proofErr w:type="gramEnd"/>
      <w:r w:rsidRPr="00BC175F">
        <w:rPr>
          <w:rFonts w:ascii="Arial" w:hAnsi="Arial" w:cs="Arial"/>
          <w:sz w:val="20"/>
          <w:szCs w:val="20"/>
        </w:rPr>
        <w:t xml:space="preserve">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1.5.2. Гражданин:</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не </w:t>
      </w:r>
      <w:proofErr w:type="gramStart"/>
      <w:r w:rsidRPr="00BC175F">
        <w:rPr>
          <w:rFonts w:ascii="Arial" w:hAnsi="Arial" w:cs="Arial"/>
          <w:sz w:val="20"/>
          <w:szCs w:val="20"/>
        </w:rPr>
        <w:t>является и ранее не являлся</w:t>
      </w:r>
      <w:proofErr w:type="gramEnd"/>
      <w:r w:rsidRPr="00BC175F">
        <w:rPr>
          <w:rFonts w:ascii="Arial" w:hAnsi="Arial" w:cs="Arial"/>
          <w:sz w:val="20"/>
          <w:szCs w:val="20"/>
        </w:rPr>
        <w:t xml:space="preserve">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lastRenderedPageBreak/>
        <w:t>на 15 число месяца, предшествующего месяцу, в котором планируется заключение Соглашения, должен соответствовать следующим требованиям: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зарегистрирован</w:t>
      </w:r>
      <w:proofErr w:type="gramEnd"/>
      <w:r w:rsidRPr="00BC175F">
        <w:rPr>
          <w:rFonts w:ascii="Arial" w:hAnsi="Arial" w:cs="Arial"/>
          <w:sz w:val="20"/>
          <w:szCs w:val="20"/>
        </w:rPr>
        <w:t xml:space="preserve"> по месту жительства на территории автономного округа;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не находится в </w:t>
      </w:r>
      <w:proofErr w:type="gramStart"/>
      <w:r w:rsidRPr="00BC175F">
        <w:rPr>
          <w:rFonts w:ascii="Arial" w:hAnsi="Arial" w:cs="Arial"/>
          <w:sz w:val="20"/>
          <w:szCs w:val="20"/>
        </w:rPr>
        <w:t>состоянии</w:t>
      </w:r>
      <w:proofErr w:type="gramEnd"/>
      <w:r w:rsidRPr="00BC175F">
        <w:rPr>
          <w:rFonts w:ascii="Arial" w:hAnsi="Arial" w:cs="Arial"/>
          <w:sz w:val="20"/>
          <w:szCs w:val="20"/>
        </w:rPr>
        <w:t xml:space="preserve">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II. Порядок проведения отбора</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ind w:firstLine="540"/>
        <w:jc w:val="both"/>
        <w:rPr>
          <w:rFonts w:ascii="Arial" w:hAnsi="Arial" w:cs="Arial"/>
          <w:sz w:val="20"/>
          <w:szCs w:val="20"/>
        </w:rPr>
      </w:pPr>
      <w:r w:rsidRPr="00BC175F">
        <w:rPr>
          <w:rFonts w:ascii="Arial" w:hAnsi="Arial" w:cs="Arial"/>
          <w:sz w:val="20"/>
          <w:szCs w:val="20"/>
        </w:rPr>
        <w:t>2.1. Департамент приказом объявляет конкурс на отбор участников по предоставлению Гранта (далее - Конкурс).</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Срок проведения Конкурса, его этапы, форму заявки для участия в </w:t>
      </w:r>
      <w:proofErr w:type="gramStart"/>
      <w:r w:rsidRPr="00BC175F">
        <w:rPr>
          <w:rFonts w:ascii="Arial" w:hAnsi="Arial" w:cs="Arial"/>
          <w:sz w:val="20"/>
          <w:szCs w:val="20"/>
        </w:rPr>
        <w:t>Конкурсе</w:t>
      </w:r>
      <w:proofErr w:type="gramEnd"/>
      <w:r w:rsidRPr="00BC175F">
        <w:rPr>
          <w:rFonts w:ascii="Arial" w:hAnsi="Arial" w:cs="Arial"/>
          <w:sz w:val="20"/>
          <w:szCs w:val="20"/>
        </w:rPr>
        <w:t>, срок и место его проведения утверждает Департамент.</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Департамент в течение 1 рабочего дня </w:t>
      </w:r>
      <w:proofErr w:type="gramStart"/>
      <w:r w:rsidRPr="00BC175F">
        <w:rPr>
          <w:rFonts w:ascii="Arial" w:hAnsi="Arial" w:cs="Arial"/>
          <w:sz w:val="20"/>
          <w:szCs w:val="20"/>
        </w:rPr>
        <w:t>с даты объявления</w:t>
      </w:r>
      <w:proofErr w:type="gramEnd"/>
      <w:r w:rsidRPr="00BC175F">
        <w:rPr>
          <w:rFonts w:ascii="Arial" w:hAnsi="Arial" w:cs="Arial"/>
          <w:sz w:val="20"/>
          <w:szCs w:val="20"/>
        </w:rPr>
        <w:t xml:space="preserve"> Конкурса размещает информацию о его проведении на официальном сайте Департамента </w:t>
      </w:r>
      <w:proofErr w:type="spellStart"/>
      <w:r w:rsidRPr="00BC175F">
        <w:rPr>
          <w:rFonts w:ascii="Arial" w:hAnsi="Arial" w:cs="Arial"/>
          <w:sz w:val="20"/>
          <w:szCs w:val="20"/>
        </w:rPr>
        <w:t>www.depprom.admhmao.ru</w:t>
      </w:r>
      <w:proofErr w:type="spellEnd"/>
      <w:r w:rsidRPr="00BC175F">
        <w:rPr>
          <w:rFonts w:ascii="Arial" w:hAnsi="Arial" w:cs="Arial"/>
          <w:sz w:val="20"/>
          <w:szCs w:val="20"/>
        </w:rPr>
        <w:t xml:space="preserve"> (далее - Сайт) и направляет в органы местного самоуправления муниципальных образований автономного округа.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Срок приема заявок составляет 20 рабочих дней </w:t>
      </w:r>
      <w:proofErr w:type="gramStart"/>
      <w:r w:rsidRPr="00BC175F">
        <w:rPr>
          <w:rFonts w:ascii="Arial" w:hAnsi="Arial" w:cs="Arial"/>
          <w:sz w:val="20"/>
          <w:szCs w:val="20"/>
        </w:rPr>
        <w:t>с даты объявления</w:t>
      </w:r>
      <w:proofErr w:type="gramEnd"/>
      <w:r w:rsidRPr="00BC175F">
        <w:rPr>
          <w:rFonts w:ascii="Arial" w:hAnsi="Arial" w:cs="Arial"/>
          <w:sz w:val="20"/>
          <w:szCs w:val="20"/>
        </w:rPr>
        <w:t xml:space="preserve"> Конкурса.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bookmarkStart w:id="3" w:name="Par50"/>
      <w:bookmarkEnd w:id="3"/>
      <w:r w:rsidRPr="00BC175F">
        <w:rPr>
          <w:rFonts w:ascii="Arial" w:hAnsi="Arial" w:cs="Arial"/>
          <w:sz w:val="20"/>
          <w:szCs w:val="20"/>
        </w:rPr>
        <w:t>2.2. Получатели представляют в Департамент следующие документы (подлинники или их заверенные копии):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1) заявку для участия в </w:t>
      </w:r>
      <w:proofErr w:type="gramStart"/>
      <w:r w:rsidRPr="00BC175F">
        <w:rPr>
          <w:rFonts w:ascii="Arial" w:hAnsi="Arial" w:cs="Arial"/>
          <w:sz w:val="20"/>
          <w:szCs w:val="20"/>
        </w:rPr>
        <w:t>Конкурсе</w:t>
      </w:r>
      <w:proofErr w:type="gramEnd"/>
      <w:r w:rsidRPr="00BC175F">
        <w:rPr>
          <w:rFonts w:ascii="Arial" w:hAnsi="Arial" w:cs="Arial"/>
          <w:sz w:val="20"/>
          <w:szCs w:val="20"/>
        </w:rPr>
        <w:t xml:space="preserve"> (далее - Заявка);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2) список членов крестьянского (фермерского) хозяйства (крестьянское (фермерское) хозяйство);</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4) список членов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lastRenderedPageBreak/>
        <w:t>6) бизнес-план проекта создания и развития крестьянского (фермерского) хозяйства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или бизнес-план проекта создания и развития крестьянского (фермерского) хозяйства, предусматривающего использование части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w:t>
      </w:r>
      <w:proofErr w:type="spellStart"/>
      <w:r w:rsidRPr="00BC175F">
        <w:rPr>
          <w:rFonts w:ascii="Arial" w:hAnsi="Arial" w:cs="Arial"/>
          <w:sz w:val="20"/>
          <w:szCs w:val="20"/>
        </w:rPr>
        <w:t>Агростартап</w:t>
      </w:r>
      <w:proofErr w:type="spellEnd"/>
      <w:r w:rsidRPr="00BC175F">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со сроком окупаемости не более 5 лет;</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7) план расходов Получателя по форме, установленной Департаментом (далее - план расходов);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Копии документов гражданин заверяет нотариально.</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Копии документов крестьянского (фермерского) хозяйства заверяет глава крестьянского (фермерского)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2.3. Департамент самостоятельно в течение 1 рабочего дня </w:t>
      </w:r>
      <w:proofErr w:type="gramStart"/>
      <w:r w:rsidRPr="00BC175F">
        <w:rPr>
          <w:rFonts w:ascii="Arial" w:hAnsi="Arial" w:cs="Arial"/>
          <w:sz w:val="20"/>
          <w:szCs w:val="20"/>
        </w:rPr>
        <w:t>с даты регистрации</w:t>
      </w:r>
      <w:proofErr w:type="gramEnd"/>
      <w:r w:rsidRPr="00BC175F">
        <w:rPr>
          <w:rFonts w:ascii="Arial" w:hAnsi="Arial" w:cs="Arial"/>
          <w:sz w:val="20"/>
          <w:szCs w:val="20"/>
        </w:rPr>
        <w:t xml:space="preserve"> Заявки на участие в Конкурсе запрашивает в порядке межведомственного информационного взаимодействия, установленного Федеральным </w:t>
      </w:r>
      <w:hyperlink r:id="rId9" w:history="1">
        <w:r w:rsidRPr="00BC175F">
          <w:rPr>
            <w:rFonts w:ascii="Arial" w:hAnsi="Arial" w:cs="Arial"/>
            <w:color w:val="0000FF"/>
            <w:sz w:val="20"/>
            <w:szCs w:val="20"/>
          </w:rPr>
          <w:t>законом</w:t>
        </w:r>
      </w:hyperlink>
      <w:r w:rsidRPr="00BC175F">
        <w:rPr>
          <w:rFonts w:ascii="Arial" w:hAnsi="Arial" w:cs="Arial"/>
          <w:sz w:val="20"/>
          <w:szCs w:val="20"/>
        </w:rPr>
        <w:t xml:space="preserve"> от 27 июля 2010 года N 210-ФЗ "Об организации предоставления государственных и муниципальных услуг" следующее:</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 xml:space="preserve">сведения, подтверждающие отсутствие выплат средств финансовой поддержки - субсидии или гранта на цели, установленные </w:t>
      </w:r>
      <w:hyperlink w:anchor="Par22" w:history="1">
        <w:r w:rsidRPr="00BC175F">
          <w:rPr>
            <w:rFonts w:ascii="Arial" w:hAnsi="Arial" w:cs="Arial"/>
            <w:color w:val="0000FF"/>
            <w:sz w:val="20"/>
            <w:szCs w:val="20"/>
          </w:rPr>
          <w:t>пунктом 1.4</w:t>
        </w:r>
      </w:hyperlink>
      <w:r w:rsidRPr="00BC175F">
        <w:rPr>
          <w:rFonts w:ascii="Arial" w:hAnsi="Arial" w:cs="Arial"/>
          <w:sz w:val="20"/>
          <w:szCs w:val="20"/>
        </w:rP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roofErr w:type="gramEnd"/>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Указанные документы могут быть представлены Получателем самостоятельно в день подачи Заявки.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2.4. Требовать от Получателя представления документов (копий документов), не предусмотренных Порядком, не допускается.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2.5. Документы (копии документов), предусмотренные в </w:t>
      </w:r>
      <w:hyperlink w:anchor="Par50" w:history="1">
        <w:r w:rsidRPr="00BC175F">
          <w:rPr>
            <w:rFonts w:ascii="Arial" w:hAnsi="Arial" w:cs="Arial"/>
            <w:color w:val="0000FF"/>
            <w:sz w:val="20"/>
            <w:szCs w:val="20"/>
          </w:rPr>
          <w:t>пункте 2.2</w:t>
        </w:r>
      </w:hyperlink>
      <w:r w:rsidRPr="00BC175F">
        <w:rPr>
          <w:rFonts w:ascii="Arial" w:hAnsi="Arial" w:cs="Arial"/>
          <w:sz w:val="20"/>
          <w:szCs w:val="20"/>
        </w:rPr>
        <w:t xml:space="preserve"> Порядка, представляются в Департамент по адресу: 628011, Ханты-Мансийский автономный округ - </w:t>
      </w:r>
      <w:proofErr w:type="spellStart"/>
      <w:r w:rsidRPr="00BC175F">
        <w:rPr>
          <w:rFonts w:ascii="Arial" w:hAnsi="Arial" w:cs="Arial"/>
          <w:sz w:val="20"/>
          <w:szCs w:val="20"/>
        </w:rPr>
        <w:t>Югра</w:t>
      </w:r>
      <w:proofErr w:type="spellEnd"/>
      <w:r w:rsidRPr="00BC175F">
        <w:rPr>
          <w:rFonts w:ascii="Arial" w:hAnsi="Arial" w:cs="Arial"/>
          <w:sz w:val="20"/>
          <w:szCs w:val="20"/>
        </w:rPr>
        <w:t xml:space="preserve">, г. Ханты-Мансийск, ул. </w:t>
      </w:r>
      <w:proofErr w:type="spellStart"/>
      <w:r w:rsidRPr="00BC175F">
        <w:rPr>
          <w:rFonts w:ascii="Arial" w:hAnsi="Arial" w:cs="Arial"/>
          <w:sz w:val="20"/>
          <w:szCs w:val="20"/>
        </w:rPr>
        <w:t>Рознина</w:t>
      </w:r>
      <w:proofErr w:type="spellEnd"/>
      <w:r w:rsidRPr="00BC175F">
        <w:rPr>
          <w:rFonts w:ascii="Arial" w:hAnsi="Arial" w:cs="Arial"/>
          <w:sz w:val="20"/>
          <w:szCs w:val="20"/>
        </w:rPr>
        <w:t>, д. 64, одним из следующих способов: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1) сформированными в 1 прошнурованный и пронумерованный комплект непосредственно или почтовым отправлением (наименования, номера и даты документов, количество листов в них вносятся в </w:t>
      </w:r>
      <w:r w:rsidRPr="00BC175F">
        <w:rPr>
          <w:rFonts w:ascii="Arial" w:hAnsi="Arial" w:cs="Arial"/>
          <w:sz w:val="20"/>
          <w:szCs w:val="20"/>
        </w:rPr>
        <w:lastRenderedPageBreak/>
        <w:t>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2) через многофункциональный центр предоставления государственных и муниципальных услуг сформированными в 1 прошнурованный и пронумерованный комплект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2.6. Основания для отказа в </w:t>
      </w:r>
      <w:proofErr w:type="gramStart"/>
      <w:r w:rsidRPr="00BC175F">
        <w:rPr>
          <w:rFonts w:ascii="Arial" w:hAnsi="Arial" w:cs="Arial"/>
          <w:sz w:val="20"/>
          <w:szCs w:val="20"/>
        </w:rPr>
        <w:t>отборе</w:t>
      </w:r>
      <w:proofErr w:type="gramEnd"/>
      <w:r w:rsidRPr="00BC175F">
        <w:rPr>
          <w:rFonts w:ascii="Arial" w:hAnsi="Arial" w:cs="Arial"/>
          <w:sz w:val="20"/>
          <w:szCs w:val="20"/>
        </w:rPr>
        <w:t xml:space="preserve"> на предоставление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1) несоответствие Получателя условиям, установленным </w:t>
      </w:r>
      <w:hyperlink w:anchor="Par22" w:history="1">
        <w:r w:rsidRPr="00BC175F">
          <w:rPr>
            <w:rFonts w:ascii="Arial" w:hAnsi="Arial" w:cs="Arial"/>
            <w:color w:val="0000FF"/>
            <w:sz w:val="20"/>
            <w:szCs w:val="20"/>
          </w:rPr>
          <w:t>пунктами 1.4</w:t>
        </w:r>
      </w:hyperlink>
      <w:r w:rsidRPr="00BC175F">
        <w:rPr>
          <w:rFonts w:ascii="Arial" w:hAnsi="Arial" w:cs="Arial"/>
          <w:sz w:val="20"/>
          <w:szCs w:val="20"/>
        </w:rPr>
        <w:t xml:space="preserve">, </w:t>
      </w:r>
      <w:hyperlink w:anchor="Par24" w:history="1">
        <w:r w:rsidRPr="00BC175F">
          <w:rPr>
            <w:rFonts w:ascii="Arial" w:hAnsi="Arial" w:cs="Arial"/>
            <w:color w:val="0000FF"/>
            <w:sz w:val="20"/>
            <w:szCs w:val="20"/>
          </w:rPr>
          <w:t>1.5</w:t>
        </w:r>
      </w:hyperlink>
      <w:r w:rsidRPr="00BC175F">
        <w:rPr>
          <w:rFonts w:ascii="Arial" w:hAnsi="Arial" w:cs="Arial"/>
          <w:sz w:val="20"/>
          <w:szCs w:val="20"/>
        </w:rPr>
        <w:t xml:space="preserve"> Порядка;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2) нарушение срока представления документов, установленного </w:t>
      </w:r>
      <w:hyperlink w:anchor="Par50" w:history="1">
        <w:r w:rsidRPr="00BC175F">
          <w:rPr>
            <w:rFonts w:ascii="Arial" w:hAnsi="Arial" w:cs="Arial"/>
            <w:color w:val="0000FF"/>
            <w:sz w:val="20"/>
            <w:szCs w:val="20"/>
          </w:rPr>
          <w:t>пунктом 2.2</w:t>
        </w:r>
      </w:hyperlink>
      <w:r w:rsidRPr="00BC175F">
        <w:rPr>
          <w:rFonts w:ascii="Arial" w:hAnsi="Arial" w:cs="Arial"/>
          <w:sz w:val="20"/>
          <w:szCs w:val="20"/>
        </w:rPr>
        <w:t xml:space="preserve"> Порядка;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3) непредставление Получателем документов (представление не в полном </w:t>
      </w:r>
      <w:proofErr w:type="gramStart"/>
      <w:r w:rsidRPr="00BC175F">
        <w:rPr>
          <w:rFonts w:ascii="Arial" w:hAnsi="Arial" w:cs="Arial"/>
          <w:sz w:val="20"/>
          <w:szCs w:val="20"/>
        </w:rPr>
        <w:t>объеме</w:t>
      </w:r>
      <w:proofErr w:type="gramEnd"/>
      <w:r w:rsidRPr="00BC175F">
        <w:rPr>
          <w:rFonts w:ascii="Arial" w:hAnsi="Arial" w:cs="Arial"/>
          <w:sz w:val="20"/>
          <w:szCs w:val="20"/>
        </w:rPr>
        <w:t xml:space="preserve">), указанных в </w:t>
      </w:r>
      <w:hyperlink w:anchor="Par50" w:history="1">
        <w:r w:rsidRPr="00BC175F">
          <w:rPr>
            <w:rFonts w:ascii="Arial" w:hAnsi="Arial" w:cs="Arial"/>
            <w:color w:val="0000FF"/>
            <w:sz w:val="20"/>
            <w:szCs w:val="20"/>
          </w:rPr>
          <w:t>пункте 2.2</w:t>
        </w:r>
      </w:hyperlink>
      <w:r w:rsidRPr="00BC175F">
        <w:rPr>
          <w:rFonts w:ascii="Arial" w:hAnsi="Arial" w:cs="Arial"/>
          <w:sz w:val="20"/>
          <w:szCs w:val="20"/>
        </w:rPr>
        <w:t xml:space="preserve"> Порядка;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4) представление документов с нарушением требований к их оформлению;</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5) недостоверность информации, содержащейся в документах, представленных Получателем.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2.7. Департамент в течение 10 рабочих дней </w:t>
      </w:r>
      <w:proofErr w:type="gramStart"/>
      <w:r w:rsidRPr="00BC175F">
        <w:rPr>
          <w:rFonts w:ascii="Arial" w:hAnsi="Arial" w:cs="Arial"/>
          <w:sz w:val="20"/>
          <w:szCs w:val="20"/>
        </w:rPr>
        <w:t>с даты окончания</w:t>
      </w:r>
      <w:proofErr w:type="gramEnd"/>
      <w:r w:rsidRPr="00BC175F">
        <w:rPr>
          <w:rFonts w:ascii="Arial" w:hAnsi="Arial" w:cs="Arial"/>
          <w:sz w:val="20"/>
          <w:szCs w:val="20"/>
        </w:rPr>
        <w:t xml:space="preserve">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Комиссия в течение 5 рабочих дней </w:t>
      </w:r>
      <w:proofErr w:type="gramStart"/>
      <w:r w:rsidRPr="00BC175F">
        <w:rPr>
          <w:rFonts w:ascii="Arial" w:hAnsi="Arial" w:cs="Arial"/>
          <w:sz w:val="20"/>
          <w:szCs w:val="20"/>
        </w:rPr>
        <w:t>с даты поступления</w:t>
      </w:r>
      <w:proofErr w:type="gramEnd"/>
      <w:r w:rsidRPr="00BC175F">
        <w:rPr>
          <w:rFonts w:ascii="Arial" w:hAnsi="Arial" w:cs="Arial"/>
          <w:sz w:val="20"/>
          <w:szCs w:val="20"/>
        </w:rPr>
        <w:t xml:space="preserve"> Заявок рассматривает документы, составляет рейтинг в соответствии с </w:t>
      </w:r>
      <w:hyperlink r:id="rId10" w:history="1">
        <w:r w:rsidRPr="00BC175F">
          <w:rPr>
            <w:rFonts w:ascii="Arial" w:hAnsi="Arial" w:cs="Arial"/>
            <w:color w:val="0000FF"/>
            <w:sz w:val="20"/>
            <w:szCs w:val="20"/>
          </w:rPr>
          <w:t>приложением 27</w:t>
        </w:r>
      </w:hyperlink>
      <w:r w:rsidRPr="00BC175F">
        <w:rPr>
          <w:rFonts w:ascii="Arial" w:hAnsi="Arial" w:cs="Arial"/>
          <w:sz w:val="20"/>
          <w:szCs w:val="20"/>
        </w:rPr>
        <w:t xml:space="preserve"> к Постановлению.</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Прошедшими отбор считаются Получатели, чьи документы соответствуют </w:t>
      </w:r>
      <w:hyperlink w:anchor="Par50" w:history="1">
        <w:r w:rsidRPr="00BC175F">
          <w:rPr>
            <w:rFonts w:ascii="Arial" w:hAnsi="Arial" w:cs="Arial"/>
            <w:color w:val="0000FF"/>
            <w:sz w:val="20"/>
            <w:szCs w:val="20"/>
          </w:rPr>
          <w:t>пункту 2.2</w:t>
        </w:r>
      </w:hyperlink>
      <w:r w:rsidRPr="00BC175F">
        <w:rPr>
          <w:rFonts w:ascii="Arial" w:hAnsi="Arial" w:cs="Arial"/>
          <w:sz w:val="20"/>
          <w:szCs w:val="20"/>
        </w:rPr>
        <w:t xml:space="preserve"> Порядка, а Заявки отвечают требованиям, установленным </w:t>
      </w:r>
      <w:hyperlink w:anchor="Par21" w:history="1">
        <w:r w:rsidRPr="00BC175F">
          <w:rPr>
            <w:rFonts w:ascii="Arial" w:hAnsi="Arial" w:cs="Arial"/>
            <w:color w:val="0000FF"/>
            <w:sz w:val="20"/>
            <w:szCs w:val="20"/>
          </w:rPr>
          <w:t>пунктом 1.3</w:t>
        </w:r>
      </w:hyperlink>
      <w:r w:rsidRPr="00BC175F">
        <w:rPr>
          <w:rFonts w:ascii="Arial" w:hAnsi="Arial" w:cs="Arial"/>
          <w:sz w:val="20"/>
          <w:szCs w:val="20"/>
        </w:rPr>
        <w:t xml:space="preserve"> Порядка, и набрали по итогам </w:t>
      </w:r>
      <w:proofErr w:type="spellStart"/>
      <w:r w:rsidRPr="00BC175F">
        <w:rPr>
          <w:rFonts w:ascii="Arial" w:hAnsi="Arial" w:cs="Arial"/>
          <w:sz w:val="20"/>
          <w:szCs w:val="20"/>
        </w:rPr>
        <w:t>рейтингования</w:t>
      </w:r>
      <w:proofErr w:type="spellEnd"/>
      <w:r w:rsidRPr="00BC175F">
        <w:rPr>
          <w:rFonts w:ascii="Arial" w:hAnsi="Arial" w:cs="Arial"/>
          <w:sz w:val="20"/>
          <w:szCs w:val="20"/>
        </w:rPr>
        <w:t xml:space="preserve"> более 5 баллов.</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III. Условия и порядок предоставления Гранта</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ind w:firstLine="540"/>
        <w:jc w:val="both"/>
        <w:rPr>
          <w:rFonts w:ascii="Arial" w:hAnsi="Arial" w:cs="Arial"/>
          <w:sz w:val="20"/>
          <w:szCs w:val="20"/>
        </w:rPr>
      </w:pPr>
      <w:r w:rsidRPr="00BC175F">
        <w:rPr>
          <w:rFonts w:ascii="Arial" w:hAnsi="Arial" w:cs="Arial"/>
          <w:sz w:val="20"/>
          <w:szCs w:val="20"/>
        </w:rPr>
        <w:t>3.1. Основанием для перечисления Гранта является Соглашение, заключенное между Департаментом и Получателем.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Соглашение заключается по форме, установленной Департаментом финансов автономного округа.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Соглашение должно содержать следующие положения: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банковские реквизиты Получателя для перечисления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цели использования Гранта Получателем;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план расходов Получателя;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сроки перечисления субсидии и счета, на которые она перечисляется;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значения показателей результативности использования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обязательства сторон, сроки предоставления, размер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порядок контроля соблюдения Получателем условий Соглашения;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план контрольных мероприятий;</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порядок, сроки и состав отчета Получателя об использовании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lastRenderedPageBreak/>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proofErr w:type="gramStart"/>
      <w:r w:rsidRPr="00BC175F">
        <w:rPr>
          <w:rFonts w:ascii="Arial" w:hAnsi="Arial" w:cs="Arial"/>
          <w:sz w:val="20"/>
          <w:szCs w:val="20"/>
        </w:rP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w:t>
      </w:r>
      <w:proofErr w:type="gramEnd"/>
      <w:r w:rsidRPr="00BC175F">
        <w:rPr>
          <w:rFonts w:ascii="Arial" w:hAnsi="Arial" w:cs="Arial"/>
          <w:sz w:val="20"/>
          <w:szCs w:val="20"/>
        </w:rPr>
        <w:t xml:space="preserve"> общей суммы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обязательство Получателя использовать средства Гранта не позднее 18 месяцев со дня его получения и использовать имущество, закупаемое за счет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исключительно на развитие крестьянского (фермерского) хозяйства;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обязательство Получателя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обязательство Получателя обеспечить создание не менее 2 новых постоянных рабочих мест, если сумма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составляет 2 млн. рублей или более, и не менее 1 нового постоянного рабочего места, если сумма средств Гранта составляет менее 2 млн. рублей;</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обязательство Получателя обеспечить своевременное представление отчета;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обязательство Получателя осуществлять деятельность в течение 5 лет и более после получения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согласие Получателя на передачу и обработку персональных данных в соответствии с законодательством Российской Федерации.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3.2. Грант предоставляется в размере, не превышающем 3 млн. рублей, но не более 90 процентов затрат на финансовое обеспечение затрат на реализацию проектов по созданию и развитию </w:t>
      </w:r>
      <w:proofErr w:type="gramStart"/>
      <w:r w:rsidRPr="00BC175F">
        <w:rPr>
          <w:rFonts w:ascii="Arial" w:hAnsi="Arial" w:cs="Arial"/>
          <w:sz w:val="20"/>
          <w:szCs w:val="20"/>
        </w:rPr>
        <w:t>крестьянского</w:t>
      </w:r>
      <w:proofErr w:type="gramEnd"/>
      <w:r w:rsidRPr="00BC175F">
        <w:rPr>
          <w:rFonts w:ascii="Arial" w:hAnsi="Arial" w:cs="Arial"/>
          <w:sz w:val="20"/>
          <w:szCs w:val="20"/>
        </w:rPr>
        <w:t xml:space="preserve"> (фермерского) хозяйства.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Грант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на цели формирования неделимого фонда сельскохозяйственного потребительского кооператива, членом которого является Получатель, предоставляется в размере, не превышающем 4 млн. рублей, но не более 90 процентов затрат. При этом часть сре</w:t>
      </w:r>
      <w:proofErr w:type="gramStart"/>
      <w:r w:rsidRPr="00BC175F">
        <w:rPr>
          <w:rFonts w:ascii="Arial" w:hAnsi="Arial" w:cs="Arial"/>
          <w:sz w:val="20"/>
          <w:szCs w:val="20"/>
        </w:rPr>
        <w:t>дств Гр</w:t>
      </w:r>
      <w:proofErr w:type="gramEnd"/>
      <w:r w:rsidRPr="00BC175F">
        <w:rPr>
          <w:rFonts w:ascii="Arial" w:hAnsi="Arial" w:cs="Arial"/>
          <w:sz w:val="20"/>
          <w:szCs w:val="20"/>
        </w:rPr>
        <w:t>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Грант на цели, установленные Порядком, предоставляется Получателю только 1 раз.</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Получатель, которому предоставлен Грант, не может получить государственную поддержку по иным мероприятиям Постановления в </w:t>
      </w:r>
      <w:proofErr w:type="gramStart"/>
      <w:r w:rsidRPr="00BC175F">
        <w:rPr>
          <w:rFonts w:ascii="Arial" w:hAnsi="Arial" w:cs="Arial"/>
          <w:sz w:val="20"/>
          <w:szCs w:val="20"/>
        </w:rPr>
        <w:t>отношении</w:t>
      </w:r>
      <w:proofErr w:type="gramEnd"/>
      <w:r w:rsidRPr="00BC175F">
        <w:rPr>
          <w:rFonts w:ascii="Arial" w:hAnsi="Arial" w:cs="Arial"/>
          <w:sz w:val="20"/>
          <w:szCs w:val="20"/>
        </w:rPr>
        <w:t xml:space="preserve"> имущества, приобретенного за счет средств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Размер Гранта должен строго соответствовать плану расходов.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В </w:t>
      </w:r>
      <w:proofErr w:type="gramStart"/>
      <w:r w:rsidRPr="00BC175F">
        <w:rPr>
          <w:rFonts w:ascii="Arial" w:hAnsi="Arial" w:cs="Arial"/>
          <w:sz w:val="20"/>
          <w:szCs w:val="20"/>
        </w:rPr>
        <w:t>случае</w:t>
      </w:r>
      <w:proofErr w:type="gramEnd"/>
      <w:r w:rsidRPr="00BC175F">
        <w:rPr>
          <w:rFonts w:ascii="Arial" w:hAnsi="Arial" w:cs="Arial"/>
          <w:sz w:val="20"/>
          <w:szCs w:val="20"/>
        </w:rPr>
        <w:t xml:space="preserve">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В </w:t>
      </w:r>
      <w:proofErr w:type="gramStart"/>
      <w:r w:rsidRPr="00BC175F">
        <w:rPr>
          <w:rFonts w:ascii="Arial" w:hAnsi="Arial" w:cs="Arial"/>
          <w:sz w:val="20"/>
          <w:szCs w:val="20"/>
        </w:rPr>
        <w:t>случае</w:t>
      </w:r>
      <w:proofErr w:type="gramEnd"/>
      <w:r w:rsidRPr="00BC175F">
        <w:rPr>
          <w:rFonts w:ascii="Arial" w:hAnsi="Arial" w:cs="Arial"/>
          <w:sz w:val="20"/>
          <w:szCs w:val="20"/>
        </w:rPr>
        <w:t xml:space="preserve">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3.4. Департамент в течение 5 рабочих дней </w:t>
      </w:r>
      <w:proofErr w:type="gramStart"/>
      <w:r w:rsidRPr="00BC175F">
        <w:rPr>
          <w:rFonts w:ascii="Arial" w:hAnsi="Arial" w:cs="Arial"/>
          <w:sz w:val="20"/>
          <w:szCs w:val="20"/>
        </w:rPr>
        <w:t>с даты получения</w:t>
      </w:r>
      <w:proofErr w:type="gramEnd"/>
      <w:r w:rsidRPr="00BC175F">
        <w:rPr>
          <w:rFonts w:ascii="Arial" w:hAnsi="Arial" w:cs="Arial"/>
          <w:sz w:val="20"/>
          <w:szCs w:val="20"/>
        </w:rPr>
        <w:t xml:space="preserve"> протокола заседания Комиссии принимает решение о предоставлении Гранта или об отказе в его предоставлении.</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3.5. Основаниями для отказа в </w:t>
      </w:r>
      <w:proofErr w:type="gramStart"/>
      <w:r w:rsidRPr="00BC175F">
        <w:rPr>
          <w:rFonts w:ascii="Arial" w:hAnsi="Arial" w:cs="Arial"/>
          <w:sz w:val="20"/>
          <w:szCs w:val="20"/>
        </w:rPr>
        <w:t>предоставлении</w:t>
      </w:r>
      <w:proofErr w:type="gramEnd"/>
      <w:r w:rsidRPr="00BC175F">
        <w:rPr>
          <w:rFonts w:ascii="Arial" w:hAnsi="Arial" w:cs="Arial"/>
          <w:sz w:val="20"/>
          <w:szCs w:val="20"/>
        </w:rPr>
        <w:t xml:space="preserve"> Гранта являются: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lastRenderedPageBreak/>
        <w:t>подписание Соглашения ненадлежащим лицом;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представление Соглашения с нарушением установленной формы;</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нарушение Получателем срока представления в Департамент подписанного Соглашения, установленного </w:t>
      </w:r>
      <w:hyperlink w:anchor="Par122" w:history="1">
        <w:r w:rsidRPr="00BC175F">
          <w:rPr>
            <w:rFonts w:ascii="Arial" w:hAnsi="Arial" w:cs="Arial"/>
            <w:color w:val="0000FF"/>
            <w:sz w:val="20"/>
            <w:szCs w:val="20"/>
          </w:rPr>
          <w:t>абзацем вторым пункта 3.6</w:t>
        </w:r>
      </w:hyperlink>
      <w:r w:rsidRPr="00BC175F">
        <w:rPr>
          <w:rFonts w:ascii="Arial" w:hAnsi="Arial" w:cs="Arial"/>
          <w:sz w:val="20"/>
          <w:szCs w:val="20"/>
        </w:rPr>
        <w:t xml:space="preserve"> Порядка;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добровольный письменный отказ Получателя от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bookmarkStart w:id="4" w:name="Par122"/>
      <w:bookmarkEnd w:id="4"/>
      <w:r w:rsidRPr="00BC175F">
        <w:rPr>
          <w:rFonts w:ascii="Arial" w:hAnsi="Arial" w:cs="Arial"/>
          <w:sz w:val="20"/>
          <w:szCs w:val="20"/>
        </w:rPr>
        <w:t xml:space="preserve">Получатель в течение 5 рабочих дней </w:t>
      </w:r>
      <w:proofErr w:type="gramStart"/>
      <w:r w:rsidRPr="00BC175F">
        <w:rPr>
          <w:rFonts w:ascii="Arial" w:hAnsi="Arial" w:cs="Arial"/>
          <w:sz w:val="20"/>
          <w:szCs w:val="20"/>
        </w:rPr>
        <w:t>с даты получения</w:t>
      </w:r>
      <w:proofErr w:type="gramEnd"/>
      <w:r w:rsidRPr="00BC175F">
        <w:rPr>
          <w:rFonts w:ascii="Arial" w:hAnsi="Arial" w:cs="Arial"/>
          <w:sz w:val="20"/>
          <w:szCs w:val="20"/>
        </w:rPr>
        <w:t xml:space="preserve"> Соглашения подписывает и представляет его в Департамент лично или почтовым отправлением. </w:t>
      </w:r>
      <w:proofErr w:type="gramStart"/>
      <w:r w:rsidRPr="00BC175F">
        <w:rPr>
          <w:rFonts w:ascii="Arial" w:hAnsi="Arial" w:cs="Arial"/>
          <w:sz w:val="20"/>
          <w:szCs w:val="20"/>
        </w:rPr>
        <w:t>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roofErr w:type="gramEnd"/>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Уведомление направляется (вручается) Получателю одним из следующих способов:</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почтовым отправлением;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в форме электронного документа, подписанного усиленной электронной цифровой подписью, посредством электронной почты;</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вручается лично при обращении в Департамент.</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3.8. </w:t>
      </w:r>
      <w:proofErr w:type="gramStart"/>
      <w:r w:rsidRPr="00BC175F">
        <w:rPr>
          <w:rFonts w:ascii="Arial" w:hAnsi="Arial" w:cs="Arial"/>
          <w:sz w:val="20"/>
          <w:szCs w:val="20"/>
        </w:rPr>
        <w:t>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roofErr w:type="gramEnd"/>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IV. Требования к отчетности</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ind w:firstLine="540"/>
        <w:jc w:val="both"/>
        <w:rPr>
          <w:rFonts w:ascii="Arial" w:hAnsi="Arial" w:cs="Arial"/>
          <w:sz w:val="20"/>
          <w:szCs w:val="20"/>
        </w:rPr>
      </w:pPr>
      <w:r w:rsidRPr="00BC175F">
        <w:rPr>
          <w:rFonts w:ascii="Arial" w:hAnsi="Arial" w:cs="Arial"/>
          <w:sz w:val="20"/>
          <w:szCs w:val="20"/>
        </w:rPr>
        <w:t>4.1. Получатель представляет в Департамент лично или почтовым отправлением отчеты по формам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 xml:space="preserve">V. Порядок осуществления </w:t>
      </w:r>
      <w:proofErr w:type="gramStart"/>
      <w:r w:rsidRPr="00BC175F">
        <w:rPr>
          <w:rFonts w:ascii="Arial" w:hAnsi="Arial" w:cs="Arial"/>
          <w:b/>
          <w:bCs/>
          <w:sz w:val="20"/>
          <w:szCs w:val="20"/>
        </w:rPr>
        <w:t>контроля за</w:t>
      </w:r>
      <w:proofErr w:type="gramEnd"/>
      <w:r w:rsidRPr="00BC175F">
        <w:rPr>
          <w:rFonts w:ascii="Arial" w:hAnsi="Arial" w:cs="Arial"/>
          <w:b/>
          <w:bCs/>
          <w:sz w:val="20"/>
          <w:szCs w:val="20"/>
        </w:rPr>
        <w:t xml:space="preserve"> соблюдением целей,</w:t>
      </w: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условий и порядка предоставления Гранта и ответственности</w:t>
      </w:r>
    </w:p>
    <w:p w:rsidR="00BC175F" w:rsidRPr="00BC175F" w:rsidRDefault="00BC175F" w:rsidP="00BC175F">
      <w:pPr>
        <w:autoSpaceDE w:val="0"/>
        <w:autoSpaceDN w:val="0"/>
        <w:adjustRightInd w:val="0"/>
        <w:spacing w:after="0" w:line="240" w:lineRule="auto"/>
        <w:jc w:val="center"/>
        <w:outlineLvl w:val="1"/>
        <w:rPr>
          <w:rFonts w:ascii="Arial" w:hAnsi="Arial" w:cs="Arial"/>
          <w:b/>
          <w:bCs/>
          <w:sz w:val="20"/>
          <w:szCs w:val="20"/>
        </w:rPr>
      </w:pPr>
      <w:r w:rsidRPr="00BC175F">
        <w:rPr>
          <w:rFonts w:ascii="Arial" w:hAnsi="Arial" w:cs="Arial"/>
          <w:b/>
          <w:bCs/>
          <w:sz w:val="20"/>
          <w:szCs w:val="20"/>
        </w:rPr>
        <w:t>за их несоблюдение</w:t>
      </w:r>
    </w:p>
    <w:p w:rsidR="00BC175F" w:rsidRPr="00BC175F" w:rsidRDefault="00BC175F" w:rsidP="00BC175F">
      <w:pPr>
        <w:autoSpaceDE w:val="0"/>
        <w:autoSpaceDN w:val="0"/>
        <w:adjustRightInd w:val="0"/>
        <w:spacing w:after="0" w:line="240" w:lineRule="auto"/>
        <w:jc w:val="both"/>
        <w:rPr>
          <w:rFonts w:ascii="Arial" w:hAnsi="Arial" w:cs="Arial"/>
          <w:sz w:val="20"/>
          <w:szCs w:val="20"/>
        </w:rPr>
      </w:pPr>
    </w:p>
    <w:p w:rsidR="00BC175F" w:rsidRPr="00BC175F" w:rsidRDefault="00BC175F" w:rsidP="00BC175F">
      <w:pPr>
        <w:autoSpaceDE w:val="0"/>
        <w:autoSpaceDN w:val="0"/>
        <w:adjustRightInd w:val="0"/>
        <w:spacing w:after="0" w:line="240" w:lineRule="auto"/>
        <w:ind w:firstLine="540"/>
        <w:jc w:val="both"/>
        <w:rPr>
          <w:rFonts w:ascii="Arial" w:hAnsi="Arial" w:cs="Arial"/>
          <w:sz w:val="20"/>
          <w:szCs w:val="20"/>
        </w:rPr>
      </w:pPr>
      <w:r w:rsidRPr="00BC175F">
        <w:rPr>
          <w:rFonts w:ascii="Arial" w:hAnsi="Arial" w:cs="Arial"/>
          <w:sz w:val="20"/>
          <w:szCs w:val="20"/>
        </w:rP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bookmarkStart w:id="5" w:name="Par139"/>
      <w:bookmarkEnd w:id="5"/>
      <w:r w:rsidRPr="00BC175F">
        <w:rPr>
          <w:rFonts w:ascii="Arial" w:hAnsi="Arial" w:cs="Arial"/>
          <w:sz w:val="20"/>
          <w:szCs w:val="20"/>
        </w:rPr>
        <w:t xml:space="preserve">5.2. В </w:t>
      </w:r>
      <w:proofErr w:type="gramStart"/>
      <w:r w:rsidRPr="00BC175F">
        <w:rPr>
          <w:rFonts w:ascii="Arial" w:hAnsi="Arial" w:cs="Arial"/>
          <w:sz w:val="20"/>
          <w:szCs w:val="20"/>
        </w:rPr>
        <w:t>случае</w:t>
      </w:r>
      <w:proofErr w:type="gramEnd"/>
      <w:r w:rsidRPr="00BC175F">
        <w:rPr>
          <w:rFonts w:ascii="Arial" w:hAnsi="Arial" w:cs="Arial"/>
          <w:sz w:val="20"/>
          <w:szCs w:val="20"/>
        </w:rPr>
        <w:t xml:space="preserve">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5.2.1. Департамент в течение 5 рабочих дней с момента выявления обстоятельств, указанных в </w:t>
      </w:r>
      <w:hyperlink w:anchor="Par139" w:history="1">
        <w:r w:rsidRPr="00BC175F">
          <w:rPr>
            <w:rFonts w:ascii="Arial" w:hAnsi="Arial" w:cs="Arial"/>
            <w:color w:val="0000FF"/>
            <w:sz w:val="20"/>
            <w:szCs w:val="20"/>
          </w:rPr>
          <w:t>пункте 5.2</w:t>
        </w:r>
      </w:hyperlink>
      <w:r w:rsidRPr="00BC175F">
        <w:rPr>
          <w:rFonts w:ascii="Arial" w:hAnsi="Arial" w:cs="Arial"/>
          <w:sz w:val="20"/>
          <w:szCs w:val="20"/>
        </w:rPr>
        <w:t xml:space="preserve"> Порядка, направляет Получателю письменное уведомление о необходимости возврата суммы Гранта.</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5.2.2. Получатель в течение 30 рабочих дней со дня получения уведомления обязан выполнить требования, указанные в нем.</w:t>
      </w:r>
    </w:p>
    <w:p w:rsidR="00BC175F" w:rsidRPr="00BC175F" w:rsidRDefault="00BC175F" w:rsidP="00BC175F">
      <w:pPr>
        <w:autoSpaceDE w:val="0"/>
        <w:autoSpaceDN w:val="0"/>
        <w:adjustRightInd w:val="0"/>
        <w:spacing w:before="200" w:after="0" w:line="240" w:lineRule="auto"/>
        <w:ind w:firstLine="540"/>
        <w:jc w:val="both"/>
        <w:rPr>
          <w:rFonts w:ascii="Arial" w:hAnsi="Arial" w:cs="Arial"/>
          <w:sz w:val="20"/>
          <w:szCs w:val="20"/>
        </w:rPr>
      </w:pPr>
      <w:r w:rsidRPr="00BC175F">
        <w:rPr>
          <w:rFonts w:ascii="Arial" w:hAnsi="Arial" w:cs="Arial"/>
          <w:sz w:val="20"/>
          <w:szCs w:val="20"/>
        </w:rPr>
        <w:t xml:space="preserve">5.2.3. При </w:t>
      </w:r>
      <w:proofErr w:type="spellStart"/>
      <w:r w:rsidRPr="00BC175F">
        <w:rPr>
          <w:rFonts w:ascii="Arial" w:hAnsi="Arial" w:cs="Arial"/>
          <w:sz w:val="20"/>
          <w:szCs w:val="20"/>
        </w:rPr>
        <w:t>невозврате</w:t>
      </w:r>
      <w:proofErr w:type="spellEnd"/>
      <w:r w:rsidRPr="00BC175F">
        <w:rPr>
          <w:rFonts w:ascii="Arial" w:hAnsi="Arial" w:cs="Arial"/>
          <w:sz w:val="20"/>
          <w:szCs w:val="20"/>
        </w:rPr>
        <w:t xml:space="preserve"> Гранта в указанный срок Департамент обращается в суд в соответствии с законодательством Российской Федерации.</w:t>
      </w:r>
    </w:p>
    <w:p w:rsidR="00E012C5" w:rsidRDefault="00E012C5"/>
    <w:sectPr w:rsidR="00E012C5" w:rsidSect="001A50F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75F"/>
    <w:rsid w:val="00B066E7"/>
    <w:rsid w:val="00BC175F"/>
    <w:rsid w:val="00E0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2B94C5AC4D8FBFE8F54002863B79B759E22C254FE9A07E96D9A6256E5E21F93372A5A34449DC55A67EE6053o0YBL" TargetMode="External"/><Relationship Id="rId3" Type="http://schemas.openxmlformats.org/officeDocument/2006/relationships/webSettings" Target="webSettings.xml"/><Relationship Id="rId7" Type="http://schemas.openxmlformats.org/officeDocument/2006/relationships/hyperlink" Target="consultantplus://offline/ref=7C92B94C5AC4D8FBFE8F54002863B79B759F21C755FB9A07E96D9A6256E5E21F93372A5A34449DC55A67EE6053o0YB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92B94C5AC4D8FBFE8F54002863B79B759E22C254FE9A07E96D9A6256E5E21F93372A5A34449DC55A67EE6053o0YBL" TargetMode="External"/><Relationship Id="rId11" Type="http://schemas.openxmlformats.org/officeDocument/2006/relationships/fontTable" Target="fontTable.xml"/><Relationship Id="rId5" Type="http://schemas.openxmlformats.org/officeDocument/2006/relationships/hyperlink" Target="consultantplus://offline/ref=7C92B94C5AC4D8FBFE8F4A0D3E0FE09470967CC85CF59951B33E9C3509B5E44AC177740377038EC55B79E9635709A08B5B2E0D4DC37A4ED24819967EoBYEL" TargetMode="External"/><Relationship Id="rId10" Type="http://schemas.openxmlformats.org/officeDocument/2006/relationships/hyperlink" Target="consultantplus://offline/ref=7C92B94C5AC4D8FBFE8F4A0D3E0FE09470967CC85CF59655B7319C3509B5E44AC177740377038EC55B78E5615509A08B5B2E0D4DC37A4ED24819967EoBYEL" TargetMode="External"/><Relationship Id="rId4" Type="http://schemas.openxmlformats.org/officeDocument/2006/relationships/hyperlink" Target="consultantplus://offline/ref=7C92B94C5AC4D8FBFE8F4A0D3E0FE09470967CC85CF59657B73C9C3509B5E44AC177740377038EC55A79EA605409A08B5B2E0D4DC37A4ED24819967EoBYEL" TargetMode="External"/><Relationship Id="rId9" Type="http://schemas.openxmlformats.org/officeDocument/2006/relationships/hyperlink" Target="consultantplus://offline/ref=7C92B94C5AC4D8FBFE8F54002863B79B759F23C05FFE9A07E96D9A6256E5E21F93372A5A34449DC55A67EE6053o0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3750</Words>
  <Characters>21380</Characters>
  <Application>Microsoft Office Word</Application>
  <DocSecurity>0</DocSecurity>
  <Lines>178</Lines>
  <Paragraphs>50</Paragraphs>
  <ScaleCrop>false</ScaleCrop>
  <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1</cp:revision>
  <dcterms:created xsi:type="dcterms:W3CDTF">2019-10-03T11:24:00Z</dcterms:created>
  <dcterms:modified xsi:type="dcterms:W3CDTF">2019-10-03T11:26:00Z</dcterms:modified>
</cp:coreProperties>
</file>