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78" w:rsidRDefault="003B39F7" w:rsidP="00CE7078">
      <w:pPr>
        <w:jc w:val="center"/>
        <w:rPr>
          <w:b/>
          <w:sz w:val="32"/>
        </w:rPr>
      </w:pPr>
      <w:r w:rsidRPr="003B39F7">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0;width:86pt;height:113pt;z-index:-251658752">
            <v:imagedata r:id="rId8" o:title=""/>
          </v:shape>
          <o:OLEObject Type="Embed" ProgID="MSPhotoEd.3" ShapeID="_x0000_s1026" DrawAspect="Content" ObjectID="_1524654964" r:id="rId9"/>
        </w:pict>
      </w:r>
    </w:p>
    <w:p w:rsidR="00CE7078" w:rsidRPr="00056F47" w:rsidRDefault="00CE7078" w:rsidP="00CE7078">
      <w:pPr>
        <w:jc w:val="center"/>
        <w:rPr>
          <w:b/>
          <w:sz w:val="40"/>
          <w:szCs w:val="40"/>
        </w:rPr>
      </w:pPr>
      <w:r>
        <w:rPr>
          <w:b/>
          <w:sz w:val="40"/>
          <w:szCs w:val="40"/>
        </w:rPr>
        <w:t xml:space="preserve">         </w:t>
      </w:r>
      <w:r w:rsidRPr="00056F47">
        <w:rPr>
          <w:b/>
          <w:sz w:val="40"/>
          <w:szCs w:val="40"/>
        </w:rPr>
        <w:t xml:space="preserve">Администрация города </w:t>
      </w:r>
      <w:proofErr w:type="spellStart"/>
      <w:r w:rsidRPr="00056F47">
        <w:rPr>
          <w:b/>
          <w:sz w:val="40"/>
          <w:szCs w:val="40"/>
        </w:rPr>
        <w:t>Урай</w:t>
      </w:r>
      <w:proofErr w:type="spellEnd"/>
    </w:p>
    <w:p w:rsidR="00CE7078" w:rsidRPr="00056F47" w:rsidRDefault="00CE7078" w:rsidP="00CE7078">
      <w:pPr>
        <w:jc w:val="center"/>
        <w:rPr>
          <w:b/>
          <w:sz w:val="40"/>
          <w:szCs w:val="40"/>
        </w:rPr>
      </w:pPr>
    </w:p>
    <w:p w:rsidR="00CE7078" w:rsidRPr="00056F47" w:rsidRDefault="00CE7078" w:rsidP="00CE7078">
      <w:pPr>
        <w:jc w:val="center"/>
        <w:rPr>
          <w:b/>
          <w:sz w:val="34"/>
          <w:szCs w:val="34"/>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Управление экономики, анализа и прогнозирования</w:t>
      </w:r>
    </w:p>
    <w:p w:rsidR="00CE7078" w:rsidRPr="00056F47" w:rsidRDefault="00CE7078" w:rsidP="00CE7078">
      <w:pPr>
        <w:jc w:val="center"/>
        <w:rPr>
          <w:b/>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056F47" w:rsidRDefault="00CE7078" w:rsidP="00CE7078">
      <w:pPr>
        <w:jc w:val="center"/>
        <w:rPr>
          <w:b/>
          <w:bCs/>
          <w:sz w:val="72"/>
          <w:szCs w:val="72"/>
        </w:rPr>
      </w:pPr>
    </w:p>
    <w:p w:rsidR="00CE7078" w:rsidRPr="00056F47" w:rsidRDefault="00CE7078" w:rsidP="00CE7078">
      <w:pPr>
        <w:jc w:val="center"/>
        <w:rPr>
          <w:b/>
          <w:sz w:val="72"/>
          <w:szCs w:val="72"/>
        </w:rPr>
      </w:pPr>
      <w:r w:rsidRPr="00056F47">
        <w:rPr>
          <w:b/>
          <w:sz w:val="72"/>
          <w:szCs w:val="72"/>
        </w:rPr>
        <w:t xml:space="preserve">Итоги социально – экономического развития города </w:t>
      </w:r>
      <w:proofErr w:type="spellStart"/>
      <w:r w:rsidRPr="00056F47">
        <w:rPr>
          <w:b/>
          <w:sz w:val="72"/>
          <w:szCs w:val="72"/>
        </w:rPr>
        <w:t>Урай</w:t>
      </w:r>
      <w:proofErr w:type="spellEnd"/>
      <w:r w:rsidRPr="00056F47">
        <w:rPr>
          <w:b/>
          <w:sz w:val="72"/>
          <w:szCs w:val="72"/>
        </w:rPr>
        <w:t xml:space="preserve"> за 20</w:t>
      </w:r>
      <w:r>
        <w:rPr>
          <w:b/>
          <w:sz w:val="72"/>
          <w:szCs w:val="72"/>
        </w:rPr>
        <w:t>1</w:t>
      </w:r>
      <w:r w:rsidR="004A3BC5">
        <w:rPr>
          <w:b/>
          <w:sz w:val="72"/>
          <w:szCs w:val="72"/>
        </w:rPr>
        <w:t>5</w:t>
      </w:r>
      <w:r w:rsidRPr="00056F47">
        <w:rPr>
          <w:b/>
          <w:sz w:val="72"/>
          <w:szCs w:val="72"/>
        </w:rPr>
        <w:t xml:space="preserve"> год  </w:t>
      </w:r>
    </w:p>
    <w:p w:rsidR="00CE7078" w:rsidRPr="00056F47" w:rsidRDefault="00CE7078" w:rsidP="00CE7078">
      <w:pPr>
        <w:jc w:val="center"/>
        <w:rPr>
          <w:b/>
          <w:sz w:val="52"/>
          <w:szCs w:val="52"/>
        </w:rPr>
      </w:pPr>
    </w:p>
    <w:p w:rsidR="00CE7078" w:rsidRPr="00056F47" w:rsidRDefault="00CE7078" w:rsidP="00CE7078">
      <w:pPr>
        <w:jc w:val="center"/>
        <w:rPr>
          <w:b/>
          <w:bCs/>
          <w:sz w:val="52"/>
          <w:szCs w:val="52"/>
        </w:rPr>
      </w:pPr>
    </w:p>
    <w:p w:rsidR="00CE7078" w:rsidRPr="00056F47" w:rsidRDefault="00CE7078" w:rsidP="00CE7078">
      <w:pPr>
        <w:tabs>
          <w:tab w:val="left" w:pos="284"/>
        </w:tabs>
        <w:ind w:left="4536"/>
        <w:rPr>
          <w:rFonts w:ascii="Bookman Old Style" w:hAnsi="Bookman Old Style"/>
          <w:bCs/>
          <w:i/>
          <w:sz w:val="28"/>
          <w:szCs w:val="28"/>
        </w:rPr>
      </w:pPr>
    </w:p>
    <w:p w:rsidR="00CE7078" w:rsidRPr="00056F47" w:rsidRDefault="00CE7078" w:rsidP="00CE7078">
      <w:pPr>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9B4997" w:rsidRDefault="00CE7078" w:rsidP="00CE7078">
      <w:pPr>
        <w:tabs>
          <w:tab w:val="left" w:pos="2280"/>
        </w:tabs>
        <w:rPr>
          <w:b/>
          <w:sz w:val="36"/>
          <w:szCs w:val="36"/>
        </w:rPr>
      </w:pPr>
      <w:r w:rsidRPr="00056F47">
        <w:rPr>
          <w:b/>
          <w:sz w:val="36"/>
          <w:szCs w:val="36"/>
        </w:rPr>
        <w:tab/>
      </w: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jc w:val="center"/>
        <w:rPr>
          <w:b/>
          <w:sz w:val="24"/>
          <w:szCs w:val="24"/>
        </w:rPr>
      </w:pPr>
    </w:p>
    <w:p w:rsidR="00CE7078" w:rsidRPr="009B4997" w:rsidRDefault="00CE7078" w:rsidP="00CE7078">
      <w:pPr>
        <w:jc w:val="center"/>
        <w:rPr>
          <w:b/>
          <w:sz w:val="24"/>
          <w:szCs w:val="24"/>
        </w:rPr>
      </w:pPr>
    </w:p>
    <w:p w:rsidR="00CE7078" w:rsidRPr="0088622B" w:rsidRDefault="00A557D4" w:rsidP="00CE7078">
      <w:pPr>
        <w:jc w:val="center"/>
        <w:rPr>
          <w:b/>
          <w:sz w:val="24"/>
          <w:szCs w:val="24"/>
        </w:rPr>
      </w:pPr>
      <w:r>
        <w:rPr>
          <w:b/>
          <w:sz w:val="24"/>
          <w:szCs w:val="24"/>
        </w:rPr>
        <w:t>май</w:t>
      </w:r>
      <w:r w:rsidR="004A3BC5">
        <w:rPr>
          <w:b/>
          <w:sz w:val="24"/>
          <w:szCs w:val="24"/>
        </w:rPr>
        <w:t>, 2016</w:t>
      </w:r>
    </w:p>
    <w:p w:rsidR="00CE7078" w:rsidRDefault="00CE7078" w:rsidP="00CE7078">
      <w:pPr>
        <w:jc w:val="center"/>
        <w:rPr>
          <w:b/>
          <w:sz w:val="24"/>
          <w:szCs w:val="24"/>
        </w:rPr>
        <w:sectPr w:rsidR="00CE7078" w:rsidSect="006E0FEC">
          <w:footerReference w:type="even" r:id="rId10"/>
          <w:footerReference w:type="default" r:id="rId11"/>
          <w:pgSz w:w="11906" w:h="16838"/>
          <w:pgMar w:top="510" w:right="567" w:bottom="510" w:left="1701" w:header="709" w:footer="709" w:gutter="0"/>
          <w:cols w:space="708"/>
          <w:titlePg/>
          <w:docGrid w:linePitch="360"/>
        </w:sect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5B0C47" w:rsidRDefault="005B0C47">
          <w:pPr>
            <w:pStyle w:val="afc"/>
          </w:pPr>
          <w:r>
            <w:t>Оглавление</w:t>
          </w:r>
        </w:p>
        <w:p w:rsidR="00685B26" w:rsidRDefault="003B39F7">
          <w:pPr>
            <w:pStyle w:val="13"/>
            <w:tabs>
              <w:tab w:val="left" w:pos="400"/>
              <w:tab w:val="right" w:leader="dot" w:pos="9344"/>
            </w:tabs>
            <w:rPr>
              <w:rFonts w:asciiTheme="minorHAnsi" w:eastAsiaTheme="minorEastAsia" w:hAnsiTheme="minorHAnsi" w:cstheme="minorBidi"/>
              <w:noProof/>
              <w:sz w:val="22"/>
              <w:szCs w:val="22"/>
            </w:rPr>
          </w:pPr>
          <w:r>
            <w:fldChar w:fldCharType="begin"/>
          </w:r>
          <w:r w:rsidR="005B0C47">
            <w:instrText xml:space="preserve"> TOC \o "1-3" \h \z \u </w:instrText>
          </w:r>
          <w:r>
            <w:fldChar w:fldCharType="separate"/>
          </w:r>
          <w:hyperlink w:anchor="_Toc450912001" w:history="1">
            <w:r w:rsidR="00685B26" w:rsidRPr="00E373C5">
              <w:rPr>
                <w:rStyle w:val="afa"/>
                <w:noProof/>
              </w:rPr>
              <w:t>I.</w:t>
            </w:r>
            <w:r w:rsidR="00685B26">
              <w:rPr>
                <w:rFonts w:asciiTheme="minorHAnsi" w:eastAsiaTheme="minorEastAsia" w:hAnsiTheme="minorHAnsi" w:cstheme="minorBidi"/>
                <w:noProof/>
                <w:sz w:val="22"/>
                <w:szCs w:val="22"/>
              </w:rPr>
              <w:tab/>
            </w:r>
            <w:r w:rsidR="00685B26" w:rsidRPr="00E373C5">
              <w:rPr>
                <w:rStyle w:val="afa"/>
                <w:noProof/>
              </w:rPr>
              <w:t>С</w:t>
            </w:r>
            <w:r w:rsidR="00685B26" w:rsidRPr="00E373C5">
              <w:rPr>
                <w:rStyle w:val="afa"/>
                <w:noProof/>
              </w:rPr>
              <w:t>оциально – экономическое развитие города</w:t>
            </w:r>
            <w:r w:rsidR="00685B26">
              <w:rPr>
                <w:noProof/>
                <w:webHidden/>
              </w:rPr>
              <w:tab/>
            </w:r>
            <w:r w:rsidR="00685B26">
              <w:rPr>
                <w:noProof/>
                <w:webHidden/>
              </w:rPr>
              <w:fldChar w:fldCharType="begin"/>
            </w:r>
            <w:r w:rsidR="00685B26">
              <w:rPr>
                <w:noProof/>
                <w:webHidden/>
              </w:rPr>
              <w:instrText xml:space="preserve"> PAGEREF _Toc450912001 \h </w:instrText>
            </w:r>
            <w:r w:rsidR="00685B26">
              <w:rPr>
                <w:noProof/>
                <w:webHidden/>
              </w:rPr>
            </w:r>
            <w:r w:rsidR="00685B26">
              <w:rPr>
                <w:noProof/>
                <w:webHidden/>
              </w:rPr>
              <w:fldChar w:fldCharType="separate"/>
            </w:r>
            <w:r w:rsidR="00A17318">
              <w:rPr>
                <w:noProof/>
                <w:webHidden/>
              </w:rPr>
              <w:t>3</w:t>
            </w:r>
            <w:r w:rsidR="00685B26">
              <w:rPr>
                <w:noProof/>
                <w:webHidden/>
              </w:rPr>
              <w:fldChar w:fldCharType="end"/>
            </w:r>
          </w:hyperlink>
        </w:p>
        <w:p w:rsidR="00685B26" w:rsidRDefault="00685B26">
          <w:pPr>
            <w:pStyle w:val="13"/>
            <w:tabs>
              <w:tab w:val="left" w:pos="400"/>
              <w:tab w:val="right" w:leader="dot" w:pos="9344"/>
            </w:tabs>
            <w:rPr>
              <w:rFonts w:asciiTheme="minorHAnsi" w:eastAsiaTheme="minorEastAsia" w:hAnsiTheme="minorHAnsi" w:cstheme="minorBidi"/>
              <w:noProof/>
              <w:sz w:val="22"/>
              <w:szCs w:val="22"/>
            </w:rPr>
          </w:pPr>
          <w:hyperlink w:anchor="_Toc450912002" w:history="1">
            <w:r w:rsidRPr="00E373C5">
              <w:rPr>
                <w:rStyle w:val="afa"/>
                <w:noProof/>
              </w:rPr>
              <w:t>I.</w:t>
            </w:r>
            <w:r>
              <w:rPr>
                <w:rFonts w:asciiTheme="minorHAnsi" w:eastAsiaTheme="minorEastAsia" w:hAnsiTheme="minorHAnsi" w:cstheme="minorBidi"/>
                <w:noProof/>
                <w:sz w:val="22"/>
                <w:szCs w:val="22"/>
              </w:rPr>
              <w:tab/>
            </w:r>
            <w:r w:rsidRPr="00E373C5">
              <w:rPr>
                <w:rStyle w:val="afa"/>
                <w:noProof/>
              </w:rPr>
              <w:t>Социальная политика</w:t>
            </w:r>
            <w:r>
              <w:rPr>
                <w:noProof/>
                <w:webHidden/>
              </w:rPr>
              <w:tab/>
            </w:r>
            <w:r>
              <w:rPr>
                <w:noProof/>
                <w:webHidden/>
              </w:rPr>
              <w:fldChar w:fldCharType="begin"/>
            </w:r>
            <w:r>
              <w:rPr>
                <w:noProof/>
                <w:webHidden/>
              </w:rPr>
              <w:instrText xml:space="preserve"> PAGEREF _Toc450912002 \h </w:instrText>
            </w:r>
            <w:r>
              <w:rPr>
                <w:noProof/>
                <w:webHidden/>
              </w:rPr>
            </w:r>
            <w:r>
              <w:rPr>
                <w:noProof/>
                <w:webHidden/>
              </w:rPr>
              <w:fldChar w:fldCharType="separate"/>
            </w:r>
            <w:r w:rsidR="00A17318">
              <w:rPr>
                <w:noProof/>
                <w:webHidden/>
              </w:rPr>
              <w:t>6</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Pr="00E373C5">
              <w:rPr>
                <w:rStyle w:val="afa"/>
                <w:noProof/>
              </w:rPr>
              <w:t>1.</w:t>
            </w:r>
            <w:r>
              <w:rPr>
                <w:rFonts w:asciiTheme="minorHAnsi" w:eastAsiaTheme="minorEastAsia" w:hAnsiTheme="minorHAnsi" w:cstheme="minorBidi"/>
                <w:noProof/>
                <w:sz w:val="22"/>
                <w:szCs w:val="22"/>
              </w:rPr>
              <w:tab/>
            </w:r>
            <w:r w:rsidRPr="00E373C5">
              <w:rPr>
                <w:rStyle w:val="afa"/>
                <w:noProof/>
              </w:rPr>
              <w:t>Демографические показатели</w:t>
            </w:r>
            <w:r>
              <w:rPr>
                <w:noProof/>
                <w:webHidden/>
              </w:rPr>
              <w:tab/>
            </w:r>
            <w:r>
              <w:rPr>
                <w:noProof/>
                <w:webHidden/>
              </w:rPr>
              <w:fldChar w:fldCharType="begin"/>
            </w:r>
            <w:r>
              <w:rPr>
                <w:noProof/>
                <w:webHidden/>
              </w:rPr>
              <w:instrText xml:space="preserve"> PAGEREF _Toc450912003 \h </w:instrText>
            </w:r>
            <w:r>
              <w:rPr>
                <w:noProof/>
                <w:webHidden/>
              </w:rPr>
            </w:r>
            <w:r>
              <w:rPr>
                <w:noProof/>
                <w:webHidden/>
              </w:rPr>
              <w:fldChar w:fldCharType="separate"/>
            </w:r>
            <w:r w:rsidR="00A17318">
              <w:rPr>
                <w:noProof/>
                <w:webHidden/>
              </w:rPr>
              <w:t>6</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Pr="00E373C5">
              <w:rPr>
                <w:rStyle w:val="afa"/>
                <w:noProof/>
              </w:rPr>
              <w:t>2.</w:t>
            </w:r>
            <w:r>
              <w:rPr>
                <w:rFonts w:asciiTheme="minorHAnsi" w:eastAsiaTheme="minorEastAsia" w:hAnsiTheme="minorHAnsi" w:cstheme="minorBidi"/>
                <w:noProof/>
                <w:sz w:val="22"/>
                <w:szCs w:val="22"/>
              </w:rPr>
              <w:tab/>
            </w:r>
            <w:r w:rsidRPr="00E373C5">
              <w:rPr>
                <w:rStyle w:val="afa"/>
                <w:noProof/>
              </w:rPr>
              <w:t>Анализ заработной платы, рынка труда и занятости населения</w:t>
            </w:r>
            <w:r>
              <w:rPr>
                <w:noProof/>
                <w:webHidden/>
              </w:rPr>
              <w:tab/>
            </w:r>
            <w:r>
              <w:rPr>
                <w:noProof/>
                <w:webHidden/>
              </w:rPr>
              <w:fldChar w:fldCharType="begin"/>
            </w:r>
            <w:r>
              <w:rPr>
                <w:noProof/>
                <w:webHidden/>
              </w:rPr>
              <w:instrText xml:space="preserve"> PAGEREF _Toc450912004 \h </w:instrText>
            </w:r>
            <w:r>
              <w:rPr>
                <w:noProof/>
                <w:webHidden/>
              </w:rPr>
            </w:r>
            <w:r>
              <w:rPr>
                <w:noProof/>
                <w:webHidden/>
              </w:rPr>
              <w:fldChar w:fldCharType="separate"/>
            </w:r>
            <w:r w:rsidR="00A17318">
              <w:rPr>
                <w:noProof/>
                <w:webHidden/>
              </w:rPr>
              <w:t>6</w:t>
            </w:r>
            <w:r>
              <w:rPr>
                <w:noProof/>
                <w:webHidden/>
              </w:rPr>
              <w:fldChar w:fldCharType="end"/>
            </w:r>
          </w:hyperlink>
        </w:p>
        <w:p w:rsidR="00685B26" w:rsidRDefault="00685B26">
          <w:pPr>
            <w:pStyle w:val="35"/>
            <w:tabs>
              <w:tab w:val="right" w:leader="dot" w:pos="9344"/>
            </w:tabs>
            <w:rPr>
              <w:rFonts w:asciiTheme="minorHAnsi" w:eastAsiaTheme="minorEastAsia" w:hAnsiTheme="minorHAnsi" w:cstheme="minorBidi"/>
              <w:noProof/>
              <w:sz w:val="22"/>
              <w:szCs w:val="22"/>
            </w:rPr>
          </w:pPr>
          <w:hyperlink w:anchor="_Toc450912005" w:history="1">
            <w:r w:rsidRPr="00E373C5">
              <w:rPr>
                <w:rStyle w:val="afa"/>
                <w:noProof/>
              </w:rPr>
              <w:t>2.1.Заработная плата</w:t>
            </w:r>
            <w:r>
              <w:rPr>
                <w:noProof/>
                <w:webHidden/>
              </w:rPr>
              <w:tab/>
            </w:r>
            <w:r>
              <w:rPr>
                <w:noProof/>
                <w:webHidden/>
              </w:rPr>
              <w:fldChar w:fldCharType="begin"/>
            </w:r>
            <w:r>
              <w:rPr>
                <w:noProof/>
                <w:webHidden/>
              </w:rPr>
              <w:instrText xml:space="preserve"> PAGEREF _Toc450912005 \h </w:instrText>
            </w:r>
            <w:r>
              <w:rPr>
                <w:noProof/>
                <w:webHidden/>
              </w:rPr>
            </w:r>
            <w:r>
              <w:rPr>
                <w:noProof/>
                <w:webHidden/>
              </w:rPr>
              <w:fldChar w:fldCharType="separate"/>
            </w:r>
            <w:r w:rsidR="00A17318">
              <w:rPr>
                <w:noProof/>
                <w:webHidden/>
              </w:rPr>
              <w:t>6</w:t>
            </w:r>
            <w:r>
              <w:rPr>
                <w:noProof/>
                <w:webHidden/>
              </w:rPr>
              <w:fldChar w:fldCharType="end"/>
            </w:r>
          </w:hyperlink>
        </w:p>
        <w:p w:rsidR="00685B26" w:rsidRDefault="00685B26">
          <w:pPr>
            <w:pStyle w:val="35"/>
            <w:tabs>
              <w:tab w:val="right" w:leader="dot" w:pos="9344"/>
            </w:tabs>
            <w:rPr>
              <w:rFonts w:asciiTheme="minorHAnsi" w:eastAsiaTheme="minorEastAsia" w:hAnsiTheme="minorHAnsi" w:cstheme="minorBidi"/>
              <w:noProof/>
              <w:sz w:val="22"/>
              <w:szCs w:val="22"/>
            </w:rPr>
          </w:pPr>
          <w:hyperlink w:anchor="_Toc450912006" w:history="1">
            <w:r w:rsidRPr="00E373C5">
              <w:rPr>
                <w:rStyle w:val="afa"/>
                <w:noProof/>
              </w:rPr>
              <w:t>2.2.Трудовая деятельность и безработица</w:t>
            </w:r>
            <w:r>
              <w:rPr>
                <w:noProof/>
                <w:webHidden/>
              </w:rPr>
              <w:tab/>
            </w:r>
            <w:r>
              <w:rPr>
                <w:noProof/>
                <w:webHidden/>
              </w:rPr>
              <w:fldChar w:fldCharType="begin"/>
            </w:r>
            <w:r>
              <w:rPr>
                <w:noProof/>
                <w:webHidden/>
              </w:rPr>
              <w:instrText xml:space="preserve"> PAGEREF _Toc450912006 \h </w:instrText>
            </w:r>
            <w:r>
              <w:rPr>
                <w:noProof/>
                <w:webHidden/>
              </w:rPr>
            </w:r>
            <w:r>
              <w:rPr>
                <w:noProof/>
                <w:webHidden/>
              </w:rPr>
              <w:fldChar w:fldCharType="separate"/>
            </w:r>
            <w:r w:rsidR="00A17318">
              <w:rPr>
                <w:noProof/>
                <w:webHidden/>
              </w:rPr>
              <w:t>7</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Pr="00E373C5">
              <w:rPr>
                <w:rStyle w:val="afa"/>
                <w:noProof/>
              </w:rPr>
              <w:t>3.</w:t>
            </w:r>
            <w:r>
              <w:rPr>
                <w:rFonts w:asciiTheme="minorHAnsi" w:eastAsiaTheme="minorEastAsia" w:hAnsiTheme="minorHAnsi" w:cstheme="minorBidi"/>
                <w:noProof/>
                <w:sz w:val="22"/>
                <w:szCs w:val="22"/>
              </w:rPr>
              <w:tab/>
            </w:r>
            <w:r w:rsidRPr="00E373C5">
              <w:rPr>
                <w:rStyle w:val="afa"/>
                <w:noProof/>
              </w:rPr>
              <w:t>Пенсии, социальные выплаты  и пособия</w:t>
            </w:r>
            <w:r>
              <w:rPr>
                <w:noProof/>
                <w:webHidden/>
              </w:rPr>
              <w:tab/>
            </w:r>
            <w:r>
              <w:rPr>
                <w:noProof/>
                <w:webHidden/>
              </w:rPr>
              <w:fldChar w:fldCharType="begin"/>
            </w:r>
            <w:r>
              <w:rPr>
                <w:noProof/>
                <w:webHidden/>
              </w:rPr>
              <w:instrText xml:space="preserve"> PAGEREF _Toc450912007 \h </w:instrText>
            </w:r>
            <w:r>
              <w:rPr>
                <w:noProof/>
                <w:webHidden/>
              </w:rPr>
            </w:r>
            <w:r>
              <w:rPr>
                <w:noProof/>
                <w:webHidden/>
              </w:rPr>
              <w:fldChar w:fldCharType="separate"/>
            </w:r>
            <w:r w:rsidR="00A17318">
              <w:rPr>
                <w:noProof/>
                <w:webHidden/>
              </w:rPr>
              <w:t>9</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Pr="00E373C5">
              <w:rPr>
                <w:rStyle w:val="afa"/>
                <w:noProof/>
              </w:rPr>
              <w:t>4.</w:t>
            </w:r>
            <w:r>
              <w:rPr>
                <w:rFonts w:asciiTheme="minorHAnsi" w:eastAsiaTheme="minorEastAsia" w:hAnsiTheme="minorHAnsi" w:cstheme="minorBidi"/>
                <w:noProof/>
                <w:sz w:val="22"/>
                <w:szCs w:val="22"/>
              </w:rPr>
              <w:tab/>
            </w:r>
            <w:r w:rsidRPr="00E373C5">
              <w:rPr>
                <w:rStyle w:val="afa"/>
                <w:noProof/>
              </w:rPr>
              <w:t>Развитие отраслей социальной сферы</w:t>
            </w:r>
            <w:r>
              <w:rPr>
                <w:noProof/>
                <w:webHidden/>
              </w:rPr>
              <w:tab/>
            </w:r>
            <w:r>
              <w:rPr>
                <w:noProof/>
                <w:webHidden/>
              </w:rPr>
              <w:fldChar w:fldCharType="begin"/>
            </w:r>
            <w:r>
              <w:rPr>
                <w:noProof/>
                <w:webHidden/>
              </w:rPr>
              <w:instrText xml:space="preserve"> PAGEREF _Toc450912008 \h </w:instrText>
            </w:r>
            <w:r>
              <w:rPr>
                <w:noProof/>
                <w:webHidden/>
              </w:rPr>
            </w:r>
            <w:r>
              <w:rPr>
                <w:noProof/>
                <w:webHidden/>
              </w:rPr>
              <w:fldChar w:fldCharType="separate"/>
            </w:r>
            <w:r w:rsidR="00A17318">
              <w:rPr>
                <w:noProof/>
                <w:webHidden/>
              </w:rPr>
              <w:t>11</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09" w:history="1">
            <w:r w:rsidRPr="00E373C5">
              <w:rPr>
                <w:rStyle w:val="afa"/>
                <w:noProof/>
              </w:rPr>
              <w:t>4.1.Образование</w:t>
            </w:r>
            <w:r>
              <w:rPr>
                <w:noProof/>
                <w:webHidden/>
              </w:rPr>
              <w:tab/>
            </w:r>
            <w:r>
              <w:rPr>
                <w:noProof/>
                <w:webHidden/>
              </w:rPr>
              <w:fldChar w:fldCharType="begin"/>
            </w:r>
            <w:r>
              <w:rPr>
                <w:noProof/>
                <w:webHidden/>
              </w:rPr>
              <w:instrText xml:space="preserve"> PAGEREF _Toc450912009 \h </w:instrText>
            </w:r>
            <w:r>
              <w:rPr>
                <w:noProof/>
                <w:webHidden/>
              </w:rPr>
            </w:r>
            <w:r>
              <w:rPr>
                <w:noProof/>
                <w:webHidden/>
              </w:rPr>
              <w:fldChar w:fldCharType="separate"/>
            </w:r>
            <w:r w:rsidR="00A17318">
              <w:rPr>
                <w:noProof/>
                <w:webHidden/>
              </w:rPr>
              <w:t>11</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0" w:history="1">
            <w:r w:rsidRPr="00E373C5">
              <w:rPr>
                <w:rStyle w:val="afa"/>
                <w:noProof/>
              </w:rPr>
              <w:t>4.1.1. Дошкольное образование</w:t>
            </w:r>
            <w:r>
              <w:rPr>
                <w:noProof/>
                <w:webHidden/>
              </w:rPr>
              <w:tab/>
            </w:r>
            <w:r>
              <w:rPr>
                <w:noProof/>
                <w:webHidden/>
              </w:rPr>
              <w:fldChar w:fldCharType="begin"/>
            </w:r>
            <w:r>
              <w:rPr>
                <w:noProof/>
                <w:webHidden/>
              </w:rPr>
              <w:instrText xml:space="preserve"> PAGEREF _Toc450912010 \h </w:instrText>
            </w:r>
            <w:r>
              <w:rPr>
                <w:noProof/>
                <w:webHidden/>
              </w:rPr>
            </w:r>
            <w:r>
              <w:rPr>
                <w:noProof/>
                <w:webHidden/>
              </w:rPr>
              <w:fldChar w:fldCharType="separate"/>
            </w:r>
            <w:r w:rsidR="00A17318">
              <w:rPr>
                <w:noProof/>
                <w:webHidden/>
              </w:rPr>
              <w:t>12</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3" w:history="1">
            <w:r w:rsidRPr="00E373C5">
              <w:rPr>
                <w:rStyle w:val="afa"/>
                <w:rFonts w:eastAsia="Arial Unicode MS"/>
                <w:noProof/>
              </w:rPr>
              <w:t>4.1.2 Общее образование</w:t>
            </w:r>
            <w:r>
              <w:rPr>
                <w:noProof/>
                <w:webHidden/>
              </w:rPr>
              <w:tab/>
            </w:r>
            <w:r>
              <w:rPr>
                <w:noProof/>
                <w:webHidden/>
              </w:rPr>
              <w:fldChar w:fldCharType="begin"/>
            </w:r>
            <w:r>
              <w:rPr>
                <w:noProof/>
                <w:webHidden/>
              </w:rPr>
              <w:instrText xml:space="preserve"> PAGEREF _Toc450912013 \h </w:instrText>
            </w:r>
            <w:r>
              <w:rPr>
                <w:noProof/>
                <w:webHidden/>
              </w:rPr>
            </w:r>
            <w:r>
              <w:rPr>
                <w:noProof/>
                <w:webHidden/>
              </w:rPr>
              <w:fldChar w:fldCharType="separate"/>
            </w:r>
            <w:r w:rsidR="00A17318">
              <w:rPr>
                <w:noProof/>
                <w:webHidden/>
              </w:rPr>
              <w:t>13</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4" w:history="1">
            <w:r w:rsidRPr="00E373C5">
              <w:rPr>
                <w:rStyle w:val="afa"/>
                <w:rFonts w:eastAsia="Arial Unicode MS"/>
                <w:noProof/>
              </w:rPr>
              <w:t>4.1.3 Д</w:t>
            </w:r>
            <w:r w:rsidRPr="00E373C5">
              <w:rPr>
                <w:rStyle w:val="afa"/>
                <w:noProof/>
              </w:rPr>
              <w:t>ополнительное образование</w:t>
            </w:r>
            <w:r>
              <w:rPr>
                <w:noProof/>
                <w:webHidden/>
              </w:rPr>
              <w:tab/>
            </w:r>
            <w:r>
              <w:rPr>
                <w:noProof/>
                <w:webHidden/>
              </w:rPr>
              <w:fldChar w:fldCharType="begin"/>
            </w:r>
            <w:r>
              <w:rPr>
                <w:noProof/>
                <w:webHidden/>
              </w:rPr>
              <w:instrText xml:space="preserve"> PAGEREF _Toc450912014 \h </w:instrText>
            </w:r>
            <w:r>
              <w:rPr>
                <w:noProof/>
                <w:webHidden/>
              </w:rPr>
            </w:r>
            <w:r>
              <w:rPr>
                <w:noProof/>
                <w:webHidden/>
              </w:rPr>
              <w:fldChar w:fldCharType="separate"/>
            </w:r>
            <w:r w:rsidR="00A17318">
              <w:rPr>
                <w:noProof/>
                <w:webHidden/>
              </w:rPr>
              <w:t>14</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5" w:history="1">
            <w:r w:rsidRPr="00E373C5">
              <w:rPr>
                <w:rStyle w:val="afa"/>
                <w:noProof/>
                <w:lang w:eastAsia="en-US"/>
              </w:rPr>
              <w:t>4.1.4 О</w:t>
            </w:r>
            <w:r w:rsidRPr="00E373C5">
              <w:rPr>
                <w:rStyle w:val="afa"/>
                <w:rFonts w:eastAsia="Calibri"/>
                <w:noProof/>
                <w:lang w:eastAsia="en-US"/>
              </w:rPr>
              <w:t>рганизация отдыха детей в каникулярное время</w:t>
            </w:r>
            <w:r>
              <w:rPr>
                <w:noProof/>
                <w:webHidden/>
              </w:rPr>
              <w:tab/>
            </w:r>
            <w:r>
              <w:rPr>
                <w:noProof/>
                <w:webHidden/>
              </w:rPr>
              <w:fldChar w:fldCharType="begin"/>
            </w:r>
            <w:r>
              <w:rPr>
                <w:noProof/>
                <w:webHidden/>
              </w:rPr>
              <w:instrText xml:space="preserve"> PAGEREF _Toc450912015 \h </w:instrText>
            </w:r>
            <w:r>
              <w:rPr>
                <w:noProof/>
                <w:webHidden/>
              </w:rPr>
            </w:r>
            <w:r>
              <w:rPr>
                <w:noProof/>
                <w:webHidden/>
              </w:rPr>
              <w:fldChar w:fldCharType="separate"/>
            </w:r>
            <w:r w:rsidR="00A17318">
              <w:rPr>
                <w:noProof/>
                <w:webHidden/>
              </w:rPr>
              <w:t>14</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6" w:history="1">
            <w:r w:rsidRPr="00E373C5">
              <w:rPr>
                <w:rStyle w:val="afa"/>
                <w:rFonts w:eastAsia="Calibri"/>
                <w:noProof/>
              </w:rPr>
              <w:t>4.1.5 Профессиональное образование</w:t>
            </w:r>
            <w:r>
              <w:rPr>
                <w:noProof/>
                <w:webHidden/>
              </w:rPr>
              <w:tab/>
            </w:r>
            <w:r>
              <w:rPr>
                <w:noProof/>
                <w:webHidden/>
              </w:rPr>
              <w:fldChar w:fldCharType="begin"/>
            </w:r>
            <w:r>
              <w:rPr>
                <w:noProof/>
                <w:webHidden/>
              </w:rPr>
              <w:instrText xml:space="preserve"> PAGEREF _Toc450912016 \h </w:instrText>
            </w:r>
            <w:r>
              <w:rPr>
                <w:noProof/>
                <w:webHidden/>
              </w:rPr>
            </w:r>
            <w:r>
              <w:rPr>
                <w:noProof/>
                <w:webHidden/>
              </w:rPr>
              <w:fldChar w:fldCharType="separate"/>
            </w:r>
            <w:r w:rsidR="00A17318">
              <w:rPr>
                <w:noProof/>
                <w:webHidden/>
              </w:rPr>
              <w:t>15</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7" w:history="1">
            <w:r w:rsidRPr="00E373C5">
              <w:rPr>
                <w:rStyle w:val="afa"/>
                <w:noProof/>
              </w:rPr>
              <w:t>4.2 Культура</w:t>
            </w:r>
            <w:r>
              <w:rPr>
                <w:noProof/>
                <w:webHidden/>
              </w:rPr>
              <w:tab/>
            </w:r>
            <w:r>
              <w:rPr>
                <w:noProof/>
                <w:webHidden/>
              </w:rPr>
              <w:fldChar w:fldCharType="begin"/>
            </w:r>
            <w:r>
              <w:rPr>
                <w:noProof/>
                <w:webHidden/>
              </w:rPr>
              <w:instrText xml:space="preserve"> PAGEREF _Toc450912017 \h </w:instrText>
            </w:r>
            <w:r>
              <w:rPr>
                <w:noProof/>
                <w:webHidden/>
              </w:rPr>
            </w:r>
            <w:r>
              <w:rPr>
                <w:noProof/>
                <w:webHidden/>
              </w:rPr>
              <w:fldChar w:fldCharType="separate"/>
            </w:r>
            <w:r w:rsidR="00A17318">
              <w:rPr>
                <w:noProof/>
                <w:webHidden/>
              </w:rPr>
              <w:t>15</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8" w:history="1">
            <w:r w:rsidRPr="00E373C5">
              <w:rPr>
                <w:rStyle w:val="afa"/>
                <w:noProof/>
              </w:rPr>
              <w:t>4.3 Физкультура и спорт</w:t>
            </w:r>
            <w:r>
              <w:rPr>
                <w:noProof/>
                <w:webHidden/>
              </w:rPr>
              <w:tab/>
            </w:r>
            <w:r>
              <w:rPr>
                <w:noProof/>
                <w:webHidden/>
              </w:rPr>
              <w:fldChar w:fldCharType="begin"/>
            </w:r>
            <w:r>
              <w:rPr>
                <w:noProof/>
                <w:webHidden/>
              </w:rPr>
              <w:instrText xml:space="preserve"> PAGEREF _Toc450912018 \h </w:instrText>
            </w:r>
            <w:r>
              <w:rPr>
                <w:noProof/>
                <w:webHidden/>
              </w:rPr>
            </w:r>
            <w:r>
              <w:rPr>
                <w:noProof/>
                <w:webHidden/>
              </w:rPr>
              <w:fldChar w:fldCharType="separate"/>
            </w:r>
            <w:r w:rsidR="00A17318">
              <w:rPr>
                <w:noProof/>
                <w:webHidden/>
              </w:rPr>
              <w:t>18</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19" w:history="1">
            <w:r w:rsidRPr="00E373C5">
              <w:rPr>
                <w:rStyle w:val="afa"/>
                <w:noProof/>
              </w:rPr>
              <w:t>4.4 Здравоохранение</w:t>
            </w:r>
            <w:r>
              <w:rPr>
                <w:noProof/>
                <w:webHidden/>
              </w:rPr>
              <w:tab/>
            </w:r>
            <w:r>
              <w:rPr>
                <w:noProof/>
                <w:webHidden/>
              </w:rPr>
              <w:fldChar w:fldCharType="begin"/>
            </w:r>
            <w:r>
              <w:rPr>
                <w:noProof/>
                <w:webHidden/>
              </w:rPr>
              <w:instrText xml:space="preserve"> PAGEREF _Toc450912019 \h </w:instrText>
            </w:r>
            <w:r>
              <w:rPr>
                <w:noProof/>
                <w:webHidden/>
              </w:rPr>
            </w:r>
            <w:r>
              <w:rPr>
                <w:noProof/>
                <w:webHidden/>
              </w:rPr>
              <w:fldChar w:fldCharType="separate"/>
            </w:r>
            <w:r w:rsidR="00A17318">
              <w:rPr>
                <w:noProof/>
                <w:webHidden/>
              </w:rPr>
              <w:t>19</w:t>
            </w:r>
            <w:r>
              <w:rPr>
                <w:noProof/>
                <w:webHidden/>
              </w:rPr>
              <w:fldChar w:fldCharType="end"/>
            </w:r>
          </w:hyperlink>
        </w:p>
        <w:p w:rsidR="00685B26" w:rsidRDefault="00685B26">
          <w:pPr>
            <w:pStyle w:val="26"/>
            <w:tabs>
              <w:tab w:val="right" w:leader="dot" w:pos="9344"/>
            </w:tabs>
            <w:rPr>
              <w:rFonts w:asciiTheme="minorHAnsi" w:eastAsiaTheme="minorEastAsia" w:hAnsiTheme="minorHAnsi" w:cstheme="minorBidi"/>
              <w:noProof/>
              <w:sz w:val="22"/>
              <w:szCs w:val="22"/>
            </w:rPr>
          </w:pPr>
          <w:hyperlink w:anchor="_Toc450912045" w:history="1">
            <w:r w:rsidRPr="00E373C5">
              <w:rPr>
                <w:rStyle w:val="afa"/>
                <w:noProof/>
                <w:kern w:val="32"/>
                <w:lang w:val="en-US"/>
              </w:rPr>
              <w:t>II</w:t>
            </w:r>
            <w:r w:rsidRPr="00E373C5">
              <w:rPr>
                <w:rStyle w:val="afa"/>
                <w:noProof/>
                <w:kern w:val="32"/>
              </w:rPr>
              <w:t>. Экономическая политика</w:t>
            </w:r>
            <w:r>
              <w:rPr>
                <w:noProof/>
                <w:webHidden/>
              </w:rPr>
              <w:tab/>
            </w:r>
            <w:r>
              <w:rPr>
                <w:noProof/>
                <w:webHidden/>
              </w:rPr>
              <w:fldChar w:fldCharType="begin"/>
            </w:r>
            <w:r>
              <w:rPr>
                <w:noProof/>
                <w:webHidden/>
              </w:rPr>
              <w:instrText xml:space="preserve"> PAGEREF _Toc450912045 \h </w:instrText>
            </w:r>
            <w:r>
              <w:rPr>
                <w:noProof/>
                <w:webHidden/>
              </w:rPr>
            </w:r>
            <w:r>
              <w:rPr>
                <w:noProof/>
                <w:webHidden/>
              </w:rPr>
              <w:fldChar w:fldCharType="separate"/>
            </w:r>
            <w:r w:rsidR="00A17318">
              <w:rPr>
                <w:noProof/>
                <w:webHidden/>
              </w:rPr>
              <w:t>21</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Pr="00E373C5">
              <w:rPr>
                <w:rStyle w:val="afa"/>
                <w:noProof/>
                <w:lang w:val="en-US"/>
              </w:rPr>
              <w:t>1.</w:t>
            </w:r>
            <w:r>
              <w:rPr>
                <w:rFonts w:asciiTheme="minorHAnsi" w:eastAsiaTheme="minorEastAsia" w:hAnsiTheme="minorHAnsi" w:cstheme="minorBidi"/>
                <w:noProof/>
                <w:sz w:val="22"/>
                <w:szCs w:val="22"/>
              </w:rPr>
              <w:tab/>
            </w:r>
            <w:r w:rsidRPr="00E373C5">
              <w:rPr>
                <w:rStyle w:val="afa"/>
                <w:noProof/>
              </w:rPr>
              <w:t>Промышленное производство</w:t>
            </w:r>
            <w:r>
              <w:rPr>
                <w:noProof/>
                <w:webHidden/>
              </w:rPr>
              <w:tab/>
            </w:r>
            <w:r>
              <w:rPr>
                <w:noProof/>
                <w:webHidden/>
              </w:rPr>
              <w:fldChar w:fldCharType="begin"/>
            </w:r>
            <w:r>
              <w:rPr>
                <w:noProof/>
                <w:webHidden/>
              </w:rPr>
              <w:instrText xml:space="preserve"> PAGEREF _Toc450912046 \h </w:instrText>
            </w:r>
            <w:r>
              <w:rPr>
                <w:noProof/>
                <w:webHidden/>
              </w:rPr>
            </w:r>
            <w:r>
              <w:rPr>
                <w:noProof/>
                <w:webHidden/>
              </w:rPr>
              <w:fldChar w:fldCharType="separate"/>
            </w:r>
            <w:r w:rsidR="00A17318">
              <w:rPr>
                <w:noProof/>
                <w:webHidden/>
              </w:rPr>
              <w:t>21</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Pr="00E373C5">
              <w:rPr>
                <w:rStyle w:val="afa"/>
                <w:noProof/>
              </w:rPr>
              <w:t>2.</w:t>
            </w:r>
            <w:r>
              <w:rPr>
                <w:rFonts w:asciiTheme="minorHAnsi" w:eastAsiaTheme="minorEastAsia" w:hAnsiTheme="minorHAnsi" w:cstheme="minorBidi"/>
                <w:noProof/>
                <w:sz w:val="22"/>
                <w:szCs w:val="22"/>
              </w:rPr>
              <w:tab/>
            </w:r>
            <w:r w:rsidRPr="00E373C5">
              <w:rPr>
                <w:rStyle w:val="afa"/>
                <w:noProof/>
              </w:rPr>
              <w:t>Агропромышленный комплекс</w:t>
            </w:r>
            <w:r>
              <w:rPr>
                <w:noProof/>
                <w:webHidden/>
              </w:rPr>
              <w:tab/>
            </w:r>
            <w:r>
              <w:rPr>
                <w:noProof/>
                <w:webHidden/>
              </w:rPr>
              <w:fldChar w:fldCharType="begin"/>
            </w:r>
            <w:r>
              <w:rPr>
                <w:noProof/>
                <w:webHidden/>
              </w:rPr>
              <w:instrText xml:space="preserve"> PAGEREF _Toc450912047 \h </w:instrText>
            </w:r>
            <w:r>
              <w:rPr>
                <w:noProof/>
                <w:webHidden/>
              </w:rPr>
            </w:r>
            <w:r>
              <w:rPr>
                <w:noProof/>
                <w:webHidden/>
              </w:rPr>
              <w:fldChar w:fldCharType="separate"/>
            </w:r>
            <w:r w:rsidR="00A17318">
              <w:rPr>
                <w:noProof/>
                <w:webHidden/>
              </w:rPr>
              <w:t>22</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Pr="00E373C5">
              <w:rPr>
                <w:rStyle w:val="afa"/>
                <w:noProof/>
              </w:rPr>
              <w:t>3.</w:t>
            </w:r>
            <w:r>
              <w:rPr>
                <w:rFonts w:asciiTheme="minorHAnsi" w:eastAsiaTheme="minorEastAsia" w:hAnsiTheme="minorHAnsi" w:cstheme="minorBidi"/>
                <w:noProof/>
                <w:sz w:val="22"/>
                <w:szCs w:val="22"/>
              </w:rPr>
              <w:tab/>
            </w:r>
            <w:r w:rsidRPr="00E373C5">
              <w:rPr>
                <w:rStyle w:val="afa"/>
                <w:noProof/>
              </w:rPr>
              <w:t>Предпринимательская деятельность</w:t>
            </w:r>
            <w:r>
              <w:rPr>
                <w:noProof/>
                <w:webHidden/>
              </w:rPr>
              <w:tab/>
            </w:r>
            <w:r>
              <w:rPr>
                <w:noProof/>
                <w:webHidden/>
              </w:rPr>
              <w:fldChar w:fldCharType="begin"/>
            </w:r>
            <w:r>
              <w:rPr>
                <w:noProof/>
                <w:webHidden/>
              </w:rPr>
              <w:instrText xml:space="preserve"> PAGEREF _Toc450912048 \h </w:instrText>
            </w:r>
            <w:r>
              <w:rPr>
                <w:noProof/>
                <w:webHidden/>
              </w:rPr>
            </w:r>
            <w:r>
              <w:rPr>
                <w:noProof/>
                <w:webHidden/>
              </w:rPr>
              <w:fldChar w:fldCharType="separate"/>
            </w:r>
            <w:r w:rsidR="00A17318">
              <w:rPr>
                <w:noProof/>
                <w:webHidden/>
              </w:rPr>
              <w:t>24</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Pr="00E373C5">
              <w:rPr>
                <w:rStyle w:val="afa"/>
                <w:noProof/>
              </w:rPr>
              <w:t>4.</w:t>
            </w:r>
            <w:r>
              <w:rPr>
                <w:rFonts w:asciiTheme="minorHAnsi" w:eastAsiaTheme="minorEastAsia" w:hAnsiTheme="minorHAnsi" w:cstheme="minorBidi"/>
                <w:noProof/>
                <w:sz w:val="22"/>
                <w:szCs w:val="22"/>
              </w:rPr>
              <w:tab/>
            </w:r>
            <w:r w:rsidRPr="00E373C5">
              <w:rPr>
                <w:rStyle w:val="afa"/>
                <w:noProof/>
              </w:rPr>
              <w:t>Формирование благоприятного инвестиционного климата</w:t>
            </w:r>
            <w:r>
              <w:rPr>
                <w:noProof/>
                <w:webHidden/>
              </w:rPr>
              <w:tab/>
            </w:r>
            <w:r>
              <w:rPr>
                <w:noProof/>
                <w:webHidden/>
              </w:rPr>
              <w:fldChar w:fldCharType="begin"/>
            </w:r>
            <w:r>
              <w:rPr>
                <w:noProof/>
                <w:webHidden/>
              </w:rPr>
              <w:instrText xml:space="preserve"> PAGEREF _Toc450912049 \h </w:instrText>
            </w:r>
            <w:r>
              <w:rPr>
                <w:noProof/>
                <w:webHidden/>
              </w:rPr>
            </w:r>
            <w:r>
              <w:rPr>
                <w:noProof/>
                <w:webHidden/>
              </w:rPr>
              <w:fldChar w:fldCharType="separate"/>
            </w:r>
            <w:r w:rsidR="00A17318">
              <w:rPr>
                <w:noProof/>
                <w:webHidden/>
              </w:rPr>
              <w:t>26</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Pr="00E373C5">
              <w:rPr>
                <w:rStyle w:val="afa"/>
                <w:noProof/>
              </w:rPr>
              <w:t>5.</w:t>
            </w:r>
            <w:r>
              <w:rPr>
                <w:rFonts w:asciiTheme="minorHAnsi" w:eastAsiaTheme="minorEastAsia" w:hAnsiTheme="minorHAnsi" w:cstheme="minorBidi"/>
                <w:noProof/>
                <w:sz w:val="22"/>
                <w:szCs w:val="22"/>
              </w:rPr>
              <w:tab/>
            </w:r>
            <w:r w:rsidRPr="00E373C5">
              <w:rPr>
                <w:rStyle w:val="afa"/>
                <w:noProof/>
              </w:rPr>
              <w:t>Строительство</w:t>
            </w:r>
            <w:r>
              <w:rPr>
                <w:noProof/>
                <w:webHidden/>
              </w:rPr>
              <w:tab/>
            </w:r>
            <w:r>
              <w:rPr>
                <w:noProof/>
                <w:webHidden/>
              </w:rPr>
              <w:fldChar w:fldCharType="begin"/>
            </w:r>
            <w:r>
              <w:rPr>
                <w:noProof/>
                <w:webHidden/>
              </w:rPr>
              <w:instrText xml:space="preserve"> PAGEREF _Toc450912050 \h </w:instrText>
            </w:r>
            <w:r>
              <w:rPr>
                <w:noProof/>
                <w:webHidden/>
              </w:rPr>
            </w:r>
            <w:r>
              <w:rPr>
                <w:noProof/>
                <w:webHidden/>
              </w:rPr>
              <w:fldChar w:fldCharType="separate"/>
            </w:r>
            <w:r w:rsidR="00A17318">
              <w:rPr>
                <w:noProof/>
                <w:webHidden/>
              </w:rPr>
              <w:t>27</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Pr="00E373C5">
              <w:rPr>
                <w:rStyle w:val="afa"/>
                <w:noProof/>
              </w:rPr>
              <w:t>6.</w:t>
            </w:r>
            <w:r>
              <w:rPr>
                <w:rFonts w:asciiTheme="minorHAnsi" w:eastAsiaTheme="minorEastAsia" w:hAnsiTheme="minorHAnsi" w:cstheme="minorBidi"/>
                <w:noProof/>
                <w:sz w:val="22"/>
                <w:szCs w:val="22"/>
              </w:rPr>
              <w:tab/>
            </w:r>
            <w:r w:rsidRPr="00E373C5">
              <w:rPr>
                <w:rStyle w:val="afa"/>
                <w:noProof/>
              </w:rPr>
              <w:t>Потребительский рынок</w:t>
            </w:r>
            <w:r>
              <w:rPr>
                <w:noProof/>
                <w:webHidden/>
              </w:rPr>
              <w:tab/>
            </w:r>
            <w:r>
              <w:rPr>
                <w:noProof/>
                <w:webHidden/>
              </w:rPr>
              <w:fldChar w:fldCharType="begin"/>
            </w:r>
            <w:r>
              <w:rPr>
                <w:noProof/>
                <w:webHidden/>
              </w:rPr>
              <w:instrText xml:space="preserve"> PAGEREF _Toc450912051 \h </w:instrText>
            </w:r>
            <w:r>
              <w:rPr>
                <w:noProof/>
                <w:webHidden/>
              </w:rPr>
            </w:r>
            <w:r>
              <w:rPr>
                <w:noProof/>
                <w:webHidden/>
              </w:rPr>
              <w:fldChar w:fldCharType="separate"/>
            </w:r>
            <w:r w:rsidR="00A17318">
              <w:rPr>
                <w:noProof/>
                <w:webHidden/>
              </w:rPr>
              <w:t>30</w:t>
            </w:r>
            <w:r>
              <w:rPr>
                <w:noProof/>
                <w:webHidden/>
              </w:rPr>
              <w:fldChar w:fldCharType="end"/>
            </w:r>
          </w:hyperlink>
        </w:p>
        <w:p w:rsidR="00685B26" w:rsidRDefault="00685B26">
          <w:pPr>
            <w:pStyle w:val="35"/>
            <w:tabs>
              <w:tab w:val="left" w:pos="1100"/>
              <w:tab w:val="right" w:leader="dot" w:pos="9344"/>
            </w:tabs>
            <w:rPr>
              <w:rFonts w:asciiTheme="minorHAnsi" w:eastAsiaTheme="minorEastAsia" w:hAnsiTheme="minorHAnsi" w:cstheme="minorBidi"/>
              <w:noProof/>
              <w:sz w:val="22"/>
              <w:szCs w:val="22"/>
            </w:rPr>
          </w:pPr>
          <w:hyperlink w:anchor="_Toc450912052" w:history="1">
            <w:r w:rsidRPr="00E373C5">
              <w:rPr>
                <w:rStyle w:val="afa"/>
                <w:noProof/>
              </w:rPr>
              <w:t>6.1.</w:t>
            </w:r>
            <w:r>
              <w:rPr>
                <w:rFonts w:asciiTheme="minorHAnsi" w:eastAsiaTheme="minorEastAsia" w:hAnsiTheme="minorHAnsi" w:cstheme="minorBidi"/>
                <w:noProof/>
                <w:sz w:val="22"/>
                <w:szCs w:val="22"/>
              </w:rPr>
              <w:tab/>
            </w:r>
            <w:r w:rsidRPr="00E373C5">
              <w:rPr>
                <w:rStyle w:val="afa"/>
                <w:noProof/>
              </w:rPr>
              <w:t>Торговля</w:t>
            </w:r>
            <w:r>
              <w:rPr>
                <w:noProof/>
                <w:webHidden/>
              </w:rPr>
              <w:tab/>
            </w:r>
            <w:r>
              <w:rPr>
                <w:noProof/>
                <w:webHidden/>
              </w:rPr>
              <w:fldChar w:fldCharType="begin"/>
            </w:r>
            <w:r>
              <w:rPr>
                <w:noProof/>
                <w:webHidden/>
              </w:rPr>
              <w:instrText xml:space="preserve"> PAGEREF _Toc450912052 \h </w:instrText>
            </w:r>
            <w:r>
              <w:rPr>
                <w:noProof/>
                <w:webHidden/>
              </w:rPr>
            </w:r>
            <w:r>
              <w:rPr>
                <w:noProof/>
                <w:webHidden/>
              </w:rPr>
              <w:fldChar w:fldCharType="separate"/>
            </w:r>
            <w:r w:rsidR="00A17318">
              <w:rPr>
                <w:noProof/>
                <w:webHidden/>
              </w:rPr>
              <w:t>31</w:t>
            </w:r>
            <w:r>
              <w:rPr>
                <w:noProof/>
                <w:webHidden/>
              </w:rPr>
              <w:fldChar w:fldCharType="end"/>
            </w:r>
          </w:hyperlink>
        </w:p>
        <w:p w:rsidR="00685B26" w:rsidRDefault="00685B26">
          <w:pPr>
            <w:pStyle w:val="35"/>
            <w:tabs>
              <w:tab w:val="left" w:pos="1100"/>
              <w:tab w:val="right" w:leader="dot" w:pos="9344"/>
            </w:tabs>
            <w:rPr>
              <w:rFonts w:asciiTheme="minorHAnsi" w:eastAsiaTheme="minorEastAsia" w:hAnsiTheme="minorHAnsi" w:cstheme="minorBidi"/>
              <w:noProof/>
              <w:sz w:val="22"/>
              <w:szCs w:val="22"/>
            </w:rPr>
          </w:pPr>
          <w:hyperlink w:anchor="_Toc450912053" w:history="1">
            <w:r w:rsidRPr="00E373C5">
              <w:rPr>
                <w:rStyle w:val="afa"/>
                <w:noProof/>
              </w:rPr>
              <w:t>6.2.</w:t>
            </w:r>
            <w:r>
              <w:rPr>
                <w:rFonts w:asciiTheme="minorHAnsi" w:eastAsiaTheme="minorEastAsia" w:hAnsiTheme="minorHAnsi" w:cstheme="minorBidi"/>
                <w:noProof/>
                <w:sz w:val="22"/>
                <w:szCs w:val="22"/>
              </w:rPr>
              <w:tab/>
            </w:r>
            <w:r w:rsidRPr="00E373C5">
              <w:rPr>
                <w:rStyle w:val="afa"/>
                <w:noProof/>
              </w:rPr>
              <w:t>Общественное питание</w:t>
            </w:r>
            <w:r>
              <w:rPr>
                <w:noProof/>
                <w:webHidden/>
              </w:rPr>
              <w:tab/>
            </w:r>
            <w:r>
              <w:rPr>
                <w:noProof/>
                <w:webHidden/>
              </w:rPr>
              <w:fldChar w:fldCharType="begin"/>
            </w:r>
            <w:r>
              <w:rPr>
                <w:noProof/>
                <w:webHidden/>
              </w:rPr>
              <w:instrText xml:space="preserve"> PAGEREF _Toc450912053 \h </w:instrText>
            </w:r>
            <w:r>
              <w:rPr>
                <w:noProof/>
                <w:webHidden/>
              </w:rPr>
            </w:r>
            <w:r>
              <w:rPr>
                <w:noProof/>
                <w:webHidden/>
              </w:rPr>
              <w:fldChar w:fldCharType="separate"/>
            </w:r>
            <w:r w:rsidR="00A17318">
              <w:rPr>
                <w:noProof/>
                <w:webHidden/>
              </w:rPr>
              <w:t>32</w:t>
            </w:r>
            <w:r>
              <w:rPr>
                <w:noProof/>
                <w:webHidden/>
              </w:rPr>
              <w:fldChar w:fldCharType="end"/>
            </w:r>
          </w:hyperlink>
        </w:p>
        <w:p w:rsidR="00685B26" w:rsidRDefault="00685B26">
          <w:pPr>
            <w:pStyle w:val="35"/>
            <w:tabs>
              <w:tab w:val="left" w:pos="1100"/>
              <w:tab w:val="right" w:leader="dot" w:pos="9344"/>
            </w:tabs>
            <w:rPr>
              <w:rFonts w:asciiTheme="minorHAnsi" w:eastAsiaTheme="minorEastAsia" w:hAnsiTheme="minorHAnsi" w:cstheme="minorBidi"/>
              <w:noProof/>
              <w:sz w:val="22"/>
              <w:szCs w:val="22"/>
            </w:rPr>
          </w:pPr>
          <w:hyperlink w:anchor="_Toc450912054" w:history="1">
            <w:r w:rsidRPr="00E373C5">
              <w:rPr>
                <w:rStyle w:val="afa"/>
                <w:noProof/>
              </w:rPr>
              <w:t>6.3.</w:t>
            </w:r>
            <w:r>
              <w:rPr>
                <w:rFonts w:asciiTheme="minorHAnsi" w:eastAsiaTheme="minorEastAsia" w:hAnsiTheme="minorHAnsi" w:cstheme="minorBidi"/>
                <w:noProof/>
                <w:sz w:val="22"/>
                <w:szCs w:val="22"/>
              </w:rPr>
              <w:tab/>
            </w:r>
            <w:r w:rsidRPr="00E373C5">
              <w:rPr>
                <w:rStyle w:val="afa"/>
                <w:noProof/>
              </w:rPr>
              <w:t>Платные услуги</w:t>
            </w:r>
            <w:r>
              <w:rPr>
                <w:noProof/>
                <w:webHidden/>
              </w:rPr>
              <w:tab/>
            </w:r>
            <w:r>
              <w:rPr>
                <w:noProof/>
                <w:webHidden/>
              </w:rPr>
              <w:fldChar w:fldCharType="begin"/>
            </w:r>
            <w:r>
              <w:rPr>
                <w:noProof/>
                <w:webHidden/>
              </w:rPr>
              <w:instrText xml:space="preserve"> PAGEREF _Toc450912054 \h </w:instrText>
            </w:r>
            <w:r>
              <w:rPr>
                <w:noProof/>
                <w:webHidden/>
              </w:rPr>
            </w:r>
            <w:r>
              <w:rPr>
                <w:noProof/>
                <w:webHidden/>
              </w:rPr>
              <w:fldChar w:fldCharType="separate"/>
            </w:r>
            <w:r w:rsidR="00A17318">
              <w:rPr>
                <w:noProof/>
                <w:webHidden/>
              </w:rPr>
              <w:t>33</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55" w:history="1">
            <w:r w:rsidRPr="00E373C5">
              <w:rPr>
                <w:rStyle w:val="afa"/>
                <w:noProof/>
              </w:rPr>
              <w:t>7.</w:t>
            </w:r>
            <w:r>
              <w:rPr>
                <w:rFonts w:asciiTheme="minorHAnsi" w:eastAsiaTheme="minorEastAsia" w:hAnsiTheme="minorHAnsi" w:cstheme="minorBidi"/>
                <w:noProof/>
                <w:sz w:val="22"/>
                <w:szCs w:val="22"/>
              </w:rPr>
              <w:tab/>
            </w:r>
            <w:r w:rsidRPr="00E373C5">
              <w:rPr>
                <w:rStyle w:val="afa"/>
                <w:noProof/>
              </w:rPr>
              <w:t>Жилищно-коммунальный комплекс</w:t>
            </w:r>
            <w:r>
              <w:rPr>
                <w:noProof/>
                <w:webHidden/>
              </w:rPr>
              <w:tab/>
            </w:r>
            <w:r>
              <w:rPr>
                <w:noProof/>
                <w:webHidden/>
              </w:rPr>
              <w:fldChar w:fldCharType="begin"/>
            </w:r>
            <w:r>
              <w:rPr>
                <w:noProof/>
                <w:webHidden/>
              </w:rPr>
              <w:instrText xml:space="preserve"> PAGEREF _Toc450912055 \h </w:instrText>
            </w:r>
            <w:r>
              <w:rPr>
                <w:noProof/>
                <w:webHidden/>
              </w:rPr>
            </w:r>
            <w:r>
              <w:rPr>
                <w:noProof/>
                <w:webHidden/>
              </w:rPr>
              <w:fldChar w:fldCharType="separate"/>
            </w:r>
            <w:r w:rsidR="00A17318">
              <w:rPr>
                <w:noProof/>
                <w:webHidden/>
              </w:rPr>
              <w:t>34</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56" w:history="1">
            <w:r w:rsidRPr="00E373C5">
              <w:rPr>
                <w:rStyle w:val="afa"/>
                <w:noProof/>
              </w:rPr>
              <w:t>7.1</w:t>
            </w:r>
            <w:r>
              <w:rPr>
                <w:rFonts w:asciiTheme="minorHAnsi" w:eastAsiaTheme="minorEastAsia" w:hAnsiTheme="minorHAnsi" w:cstheme="minorBidi"/>
                <w:noProof/>
                <w:sz w:val="22"/>
                <w:szCs w:val="22"/>
              </w:rPr>
              <w:tab/>
            </w:r>
            <w:r w:rsidRPr="00E373C5">
              <w:rPr>
                <w:rStyle w:val="afa"/>
                <w:noProof/>
              </w:rPr>
              <w:t>Теплоснабжение</w:t>
            </w:r>
            <w:r>
              <w:rPr>
                <w:noProof/>
                <w:webHidden/>
              </w:rPr>
              <w:tab/>
            </w:r>
            <w:r>
              <w:rPr>
                <w:noProof/>
                <w:webHidden/>
              </w:rPr>
              <w:fldChar w:fldCharType="begin"/>
            </w:r>
            <w:r>
              <w:rPr>
                <w:noProof/>
                <w:webHidden/>
              </w:rPr>
              <w:instrText xml:space="preserve"> PAGEREF _Toc450912056 \h </w:instrText>
            </w:r>
            <w:r>
              <w:rPr>
                <w:noProof/>
                <w:webHidden/>
              </w:rPr>
            </w:r>
            <w:r>
              <w:rPr>
                <w:noProof/>
                <w:webHidden/>
              </w:rPr>
              <w:fldChar w:fldCharType="separate"/>
            </w:r>
            <w:r w:rsidR="00A17318">
              <w:rPr>
                <w:noProof/>
                <w:webHidden/>
              </w:rPr>
              <w:t>34</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57" w:history="1">
            <w:r w:rsidRPr="00E373C5">
              <w:rPr>
                <w:rStyle w:val="afa"/>
                <w:noProof/>
              </w:rPr>
              <w:t>7.2</w:t>
            </w:r>
            <w:r>
              <w:rPr>
                <w:rFonts w:asciiTheme="minorHAnsi" w:eastAsiaTheme="minorEastAsia" w:hAnsiTheme="minorHAnsi" w:cstheme="minorBidi"/>
                <w:noProof/>
                <w:sz w:val="22"/>
                <w:szCs w:val="22"/>
              </w:rPr>
              <w:tab/>
            </w:r>
            <w:r w:rsidRPr="00E373C5">
              <w:rPr>
                <w:rStyle w:val="afa"/>
                <w:noProof/>
              </w:rPr>
              <w:t>Водоснабжение и водоотведение</w:t>
            </w:r>
            <w:r>
              <w:rPr>
                <w:noProof/>
                <w:webHidden/>
              </w:rPr>
              <w:tab/>
            </w:r>
            <w:r>
              <w:rPr>
                <w:noProof/>
                <w:webHidden/>
              </w:rPr>
              <w:fldChar w:fldCharType="begin"/>
            </w:r>
            <w:r>
              <w:rPr>
                <w:noProof/>
                <w:webHidden/>
              </w:rPr>
              <w:instrText xml:space="preserve"> PAGEREF _Toc450912057 \h </w:instrText>
            </w:r>
            <w:r>
              <w:rPr>
                <w:noProof/>
                <w:webHidden/>
              </w:rPr>
            </w:r>
            <w:r>
              <w:rPr>
                <w:noProof/>
                <w:webHidden/>
              </w:rPr>
              <w:fldChar w:fldCharType="separate"/>
            </w:r>
            <w:r w:rsidR="00A17318">
              <w:rPr>
                <w:noProof/>
                <w:webHidden/>
              </w:rPr>
              <w:t>35</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58" w:history="1">
            <w:r w:rsidRPr="00E373C5">
              <w:rPr>
                <w:rStyle w:val="afa"/>
                <w:noProof/>
              </w:rPr>
              <w:t>7.3</w:t>
            </w:r>
            <w:r>
              <w:rPr>
                <w:rFonts w:asciiTheme="minorHAnsi" w:eastAsiaTheme="minorEastAsia" w:hAnsiTheme="minorHAnsi" w:cstheme="minorBidi"/>
                <w:noProof/>
                <w:sz w:val="22"/>
                <w:szCs w:val="22"/>
              </w:rPr>
              <w:tab/>
            </w:r>
            <w:r w:rsidRPr="00E373C5">
              <w:rPr>
                <w:rStyle w:val="afa"/>
                <w:noProof/>
              </w:rPr>
              <w:t>Канализация</w:t>
            </w:r>
            <w:r>
              <w:rPr>
                <w:noProof/>
                <w:webHidden/>
              </w:rPr>
              <w:tab/>
            </w:r>
            <w:r>
              <w:rPr>
                <w:noProof/>
                <w:webHidden/>
              </w:rPr>
              <w:fldChar w:fldCharType="begin"/>
            </w:r>
            <w:r>
              <w:rPr>
                <w:noProof/>
                <w:webHidden/>
              </w:rPr>
              <w:instrText xml:space="preserve"> PAGEREF _Toc450912058 \h </w:instrText>
            </w:r>
            <w:r>
              <w:rPr>
                <w:noProof/>
                <w:webHidden/>
              </w:rPr>
            </w:r>
            <w:r>
              <w:rPr>
                <w:noProof/>
                <w:webHidden/>
              </w:rPr>
              <w:fldChar w:fldCharType="separate"/>
            </w:r>
            <w:r w:rsidR="00A17318">
              <w:rPr>
                <w:noProof/>
                <w:webHidden/>
              </w:rPr>
              <w:t>35</w:t>
            </w:r>
            <w:r>
              <w:rPr>
                <w:noProof/>
                <w:webHidden/>
              </w:rPr>
              <w:fldChar w:fldCharType="end"/>
            </w:r>
          </w:hyperlink>
        </w:p>
        <w:p w:rsidR="00685B26" w:rsidRDefault="00685B26">
          <w:pPr>
            <w:pStyle w:val="35"/>
            <w:tabs>
              <w:tab w:val="right" w:leader="dot" w:pos="9344"/>
            </w:tabs>
            <w:rPr>
              <w:rFonts w:asciiTheme="minorHAnsi" w:eastAsiaTheme="minorEastAsia" w:hAnsiTheme="minorHAnsi" w:cstheme="minorBidi"/>
              <w:noProof/>
              <w:sz w:val="22"/>
              <w:szCs w:val="22"/>
            </w:rPr>
          </w:pPr>
          <w:hyperlink w:anchor="_Toc450912059" w:history="1">
            <w:r w:rsidRPr="00E373C5">
              <w:rPr>
                <w:rStyle w:val="afa"/>
                <w:noProof/>
              </w:rPr>
              <w:t xml:space="preserve">7.4 </w:t>
            </w:r>
            <w:r w:rsidRPr="00E373C5">
              <w:rPr>
                <w:rStyle w:val="afa"/>
                <w:noProof/>
              </w:rPr>
              <w:t>Г</w:t>
            </w:r>
            <w:r w:rsidRPr="00E373C5">
              <w:rPr>
                <w:rStyle w:val="afa"/>
                <w:noProof/>
              </w:rPr>
              <w:t>азоснабжение</w:t>
            </w:r>
            <w:r>
              <w:rPr>
                <w:noProof/>
                <w:webHidden/>
              </w:rPr>
              <w:tab/>
            </w:r>
            <w:r>
              <w:rPr>
                <w:noProof/>
                <w:webHidden/>
              </w:rPr>
              <w:fldChar w:fldCharType="begin"/>
            </w:r>
            <w:r>
              <w:rPr>
                <w:noProof/>
                <w:webHidden/>
              </w:rPr>
              <w:instrText xml:space="preserve"> PAGEREF _Toc450912059 \h </w:instrText>
            </w:r>
            <w:r>
              <w:rPr>
                <w:noProof/>
                <w:webHidden/>
              </w:rPr>
            </w:r>
            <w:r>
              <w:rPr>
                <w:noProof/>
                <w:webHidden/>
              </w:rPr>
              <w:fldChar w:fldCharType="separate"/>
            </w:r>
            <w:r w:rsidR="00A17318">
              <w:rPr>
                <w:noProof/>
                <w:webHidden/>
              </w:rPr>
              <w:t>36</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60" w:history="1">
            <w:r w:rsidRPr="00E373C5">
              <w:rPr>
                <w:rStyle w:val="afa"/>
                <w:noProof/>
              </w:rPr>
              <w:t>7.5</w:t>
            </w:r>
            <w:r>
              <w:rPr>
                <w:rFonts w:asciiTheme="minorHAnsi" w:eastAsiaTheme="minorEastAsia" w:hAnsiTheme="minorHAnsi" w:cstheme="minorBidi"/>
                <w:noProof/>
                <w:sz w:val="22"/>
                <w:szCs w:val="22"/>
              </w:rPr>
              <w:tab/>
            </w:r>
            <w:r w:rsidRPr="00E373C5">
              <w:rPr>
                <w:rStyle w:val="afa"/>
                <w:noProof/>
              </w:rPr>
              <w:t>Электроснабжение</w:t>
            </w:r>
            <w:r>
              <w:rPr>
                <w:noProof/>
                <w:webHidden/>
              </w:rPr>
              <w:tab/>
            </w:r>
            <w:r>
              <w:rPr>
                <w:noProof/>
                <w:webHidden/>
              </w:rPr>
              <w:fldChar w:fldCharType="begin"/>
            </w:r>
            <w:r>
              <w:rPr>
                <w:noProof/>
                <w:webHidden/>
              </w:rPr>
              <w:instrText xml:space="preserve"> PAGEREF _Toc450912060 \h </w:instrText>
            </w:r>
            <w:r>
              <w:rPr>
                <w:noProof/>
                <w:webHidden/>
              </w:rPr>
            </w:r>
            <w:r>
              <w:rPr>
                <w:noProof/>
                <w:webHidden/>
              </w:rPr>
              <w:fldChar w:fldCharType="separate"/>
            </w:r>
            <w:r w:rsidR="00A17318">
              <w:rPr>
                <w:noProof/>
                <w:webHidden/>
              </w:rPr>
              <w:t>36</w:t>
            </w:r>
            <w:r>
              <w:rPr>
                <w:noProof/>
                <w:webHidden/>
              </w:rPr>
              <w:fldChar w:fldCharType="end"/>
            </w:r>
          </w:hyperlink>
        </w:p>
        <w:p w:rsidR="00685B26" w:rsidRDefault="00685B26">
          <w:pPr>
            <w:pStyle w:val="26"/>
            <w:tabs>
              <w:tab w:val="left" w:pos="660"/>
              <w:tab w:val="right" w:leader="dot" w:pos="9344"/>
            </w:tabs>
            <w:rPr>
              <w:rFonts w:asciiTheme="minorHAnsi" w:eastAsiaTheme="minorEastAsia" w:hAnsiTheme="minorHAnsi" w:cstheme="minorBidi"/>
              <w:noProof/>
              <w:sz w:val="22"/>
              <w:szCs w:val="22"/>
            </w:rPr>
          </w:pPr>
          <w:hyperlink w:anchor="_Toc450912061" w:history="1">
            <w:r w:rsidRPr="00E373C5">
              <w:rPr>
                <w:rStyle w:val="afa"/>
                <w:noProof/>
              </w:rPr>
              <w:t>8.</w:t>
            </w:r>
            <w:r>
              <w:rPr>
                <w:rFonts w:asciiTheme="minorHAnsi" w:eastAsiaTheme="minorEastAsia" w:hAnsiTheme="minorHAnsi" w:cstheme="minorBidi"/>
                <w:noProof/>
                <w:sz w:val="22"/>
                <w:szCs w:val="22"/>
              </w:rPr>
              <w:tab/>
            </w:r>
            <w:r w:rsidRPr="00E373C5">
              <w:rPr>
                <w:rStyle w:val="afa"/>
                <w:noProof/>
              </w:rPr>
              <w:t>Транспорт и связь</w:t>
            </w:r>
            <w:r>
              <w:rPr>
                <w:noProof/>
                <w:webHidden/>
              </w:rPr>
              <w:tab/>
            </w:r>
            <w:r>
              <w:rPr>
                <w:noProof/>
                <w:webHidden/>
              </w:rPr>
              <w:fldChar w:fldCharType="begin"/>
            </w:r>
            <w:r>
              <w:rPr>
                <w:noProof/>
                <w:webHidden/>
              </w:rPr>
              <w:instrText xml:space="preserve"> PAGEREF _Toc450912061 \h </w:instrText>
            </w:r>
            <w:r>
              <w:rPr>
                <w:noProof/>
                <w:webHidden/>
              </w:rPr>
            </w:r>
            <w:r>
              <w:rPr>
                <w:noProof/>
                <w:webHidden/>
              </w:rPr>
              <w:fldChar w:fldCharType="separate"/>
            </w:r>
            <w:r w:rsidR="00A17318">
              <w:rPr>
                <w:noProof/>
                <w:webHidden/>
              </w:rPr>
              <w:t>37</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Pr="00E373C5">
              <w:rPr>
                <w:rStyle w:val="afa"/>
                <w:noProof/>
              </w:rPr>
              <w:t>8.1</w:t>
            </w:r>
            <w:r>
              <w:rPr>
                <w:rFonts w:asciiTheme="minorHAnsi" w:eastAsiaTheme="minorEastAsia" w:hAnsiTheme="minorHAnsi" w:cstheme="minorBidi"/>
                <w:noProof/>
                <w:sz w:val="22"/>
                <w:szCs w:val="22"/>
              </w:rPr>
              <w:tab/>
            </w:r>
            <w:r w:rsidRPr="00E373C5">
              <w:rPr>
                <w:rStyle w:val="afa"/>
                <w:noProof/>
              </w:rPr>
              <w:t>Транспорт</w:t>
            </w:r>
            <w:r>
              <w:rPr>
                <w:noProof/>
                <w:webHidden/>
              </w:rPr>
              <w:tab/>
            </w:r>
            <w:r>
              <w:rPr>
                <w:noProof/>
                <w:webHidden/>
              </w:rPr>
              <w:fldChar w:fldCharType="begin"/>
            </w:r>
            <w:r>
              <w:rPr>
                <w:noProof/>
                <w:webHidden/>
              </w:rPr>
              <w:instrText xml:space="preserve"> PAGEREF _Toc450912062 \h </w:instrText>
            </w:r>
            <w:r>
              <w:rPr>
                <w:noProof/>
                <w:webHidden/>
              </w:rPr>
            </w:r>
            <w:r>
              <w:rPr>
                <w:noProof/>
                <w:webHidden/>
              </w:rPr>
              <w:fldChar w:fldCharType="separate"/>
            </w:r>
            <w:r w:rsidR="00A17318">
              <w:rPr>
                <w:noProof/>
                <w:webHidden/>
              </w:rPr>
              <w:t>37</w:t>
            </w:r>
            <w:r>
              <w:rPr>
                <w:noProof/>
                <w:webHidden/>
              </w:rPr>
              <w:fldChar w:fldCharType="end"/>
            </w:r>
          </w:hyperlink>
        </w:p>
        <w:p w:rsidR="00685B26" w:rsidRDefault="00685B26">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Pr="00E373C5">
              <w:rPr>
                <w:rStyle w:val="afa"/>
                <w:noProof/>
              </w:rPr>
              <w:t>8.2</w:t>
            </w:r>
            <w:r>
              <w:rPr>
                <w:rFonts w:asciiTheme="minorHAnsi" w:eastAsiaTheme="minorEastAsia" w:hAnsiTheme="minorHAnsi" w:cstheme="minorBidi"/>
                <w:noProof/>
                <w:sz w:val="22"/>
                <w:szCs w:val="22"/>
              </w:rPr>
              <w:tab/>
            </w:r>
            <w:r w:rsidRPr="00E373C5">
              <w:rPr>
                <w:rStyle w:val="afa"/>
                <w:noProof/>
              </w:rPr>
              <w:t>Телекоммуникации и связь</w:t>
            </w:r>
            <w:r>
              <w:rPr>
                <w:noProof/>
                <w:webHidden/>
              </w:rPr>
              <w:tab/>
            </w:r>
            <w:r>
              <w:rPr>
                <w:noProof/>
                <w:webHidden/>
              </w:rPr>
              <w:fldChar w:fldCharType="begin"/>
            </w:r>
            <w:r>
              <w:rPr>
                <w:noProof/>
                <w:webHidden/>
              </w:rPr>
              <w:instrText xml:space="preserve"> PAGEREF _Toc450912063 \h </w:instrText>
            </w:r>
            <w:r>
              <w:rPr>
                <w:noProof/>
                <w:webHidden/>
              </w:rPr>
            </w:r>
            <w:r>
              <w:rPr>
                <w:noProof/>
                <w:webHidden/>
              </w:rPr>
              <w:fldChar w:fldCharType="separate"/>
            </w:r>
            <w:r w:rsidR="00A17318">
              <w:rPr>
                <w:noProof/>
                <w:webHidden/>
              </w:rPr>
              <w:t>39</w:t>
            </w:r>
            <w:r>
              <w:rPr>
                <w:noProof/>
                <w:webHidden/>
              </w:rPr>
              <w:fldChar w:fldCharType="end"/>
            </w:r>
          </w:hyperlink>
        </w:p>
        <w:p w:rsidR="00685B26" w:rsidRDefault="00685B26">
          <w:pPr>
            <w:pStyle w:val="13"/>
            <w:tabs>
              <w:tab w:val="right" w:leader="dot" w:pos="9344"/>
            </w:tabs>
            <w:rPr>
              <w:rStyle w:val="afa"/>
              <w:noProof/>
            </w:rPr>
          </w:pPr>
          <w:hyperlink w:anchor="_Toc450912064" w:history="1">
            <w:r w:rsidRPr="00E373C5">
              <w:rPr>
                <w:rStyle w:val="afa"/>
                <w:noProof/>
                <w:lang w:val="en-US"/>
              </w:rPr>
              <w:t>III</w:t>
            </w:r>
            <w:r w:rsidRPr="00E373C5">
              <w:rPr>
                <w:rStyle w:val="afa"/>
                <w:noProof/>
              </w:rPr>
              <w:t>. Финансы</w:t>
            </w:r>
            <w:r>
              <w:rPr>
                <w:noProof/>
                <w:webHidden/>
              </w:rPr>
              <w:tab/>
            </w:r>
            <w:r>
              <w:rPr>
                <w:noProof/>
                <w:webHidden/>
              </w:rPr>
              <w:fldChar w:fldCharType="begin"/>
            </w:r>
            <w:r>
              <w:rPr>
                <w:noProof/>
                <w:webHidden/>
              </w:rPr>
              <w:instrText xml:space="preserve"> PAGEREF _Toc450912064 \h </w:instrText>
            </w:r>
            <w:r>
              <w:rPr>
                <w:noProof/>
                <w:webHidden/>
              </w:rPr>
            </w:r>
            <w:r>
              <w:rPr>
                <w:noProof/>
                <w:webHidden/>
              </w:rPr>
              <w:fldChar w:fldCharType="separate"/>
            </w:r>
            <w:r w:rsidR="00A17318">
              <w:rPr>
                <w:noProof/>
                <w:webHidden/>
              </w:rPr>
              <w:t>41</w:t>
            </w:r>
            <w:r>
              <w:rPr>
                <w:noProof/>
                <w:webHidden/>
              </w:rPr>
              <w:fldChar w:fldCharType="end"/>
            </w:r>
          </w:hyperlink>
        </w:p>
        <w:p w:rsidR="00A17318" w:rsidRDefault="00A17318" w:rsidP="00A17318">
          <w:pPr>
            <w:rPr>
              <w:rFonts w:eastAsiaTheme="minorEastAsia"/>
              <w:noProof/>
            </w:rPr>
          </w:pPr>
        </w:p>
        <w:p w:rsidR="00A17318" w:rsidRDefault="00A17318" w:rsidP="00A17318">
          <w:pPr>
            <w:rPr>
              <w:rFonts w:eastAsiaTheme="minorEastAsia"/>
              <w:noProof/>
            </w:rPr>
          </w:pPr>
        </w:p>
        <w:p w:rsidR="00A17318" w:rsidRPr="00A17318" w:rsidRDefault="00A17318" w:rsidP="00A17318">
          <w:pPr>
            <w:rPr>
              <w:rFonts w:eastAsiaTheme="minorEastAsia"/>
              <w:noProof/>
            </w:rPr>
          </w:pPr>
        </w:p>
        <w:p w:rsidR="005B0C47" w:rsidRDefault="003B39F7">
          <w:r>
            <w:fldChar w:fldCharType="end"/>
          </w:r>
        </w:p>
      </w:sdtContent>
    </w:sdt>
    <w:p w:rsidR="002E7B8F" w:rsidRPr="00FA6BE3" w:rsidRDefault="00CE7078" w:rsidP="00DF537A">
      <w:pPr>
        <w:pStyle w:val="1"/>
        <w:numPr>
          <w:ilvl w:val="0"/>
          <w:numId w:val="40"/>
        </w:numPr>
        <w:ind w:left="709" w:hanging="425"/>
        <w:rPr>
          <w:color w:val="auto"/>
        </w:rPr>
      </w:pPr>
      <w:bookmarkStart w:id="0" w:name="_Toc450731488"/>
      <w:bookmarkStart w:id="1" w:name="_Toc450731614"/>
      <w:bookmarkStart w:id="2" w:name="_Toc450731726"/>
      <w:bookmarkStart w:id="3" w:name="_Toc450731877"/>
      <w:bookmarkStart w:id="4" w:name="_Toc450903028"/>
      <w:bookmarkStart w:id="5" w:name="_Toc450903711"/>
      <w:bookmarkStart w:id="6" w:name="_Toc450912001"/>
      <w:r w:rsidRPr="00FA6BE3">
        <w:rPr>
          <w:color w:val="auto"/>
        </w:rPr>
        <w:lastRenderedPageBreak/>
        <w:t>С</w:t>
      </w:r>
      <w:r w:rsidR="002E7B8F" w:rsidRPr="00FA6BE3">
        <w:rPr>
          <w:color w:val="auto"/>
        </w:rPr>
        <w:t>оциально – экономическо</w:t>
      </w:r>
      <w:r w:rsidRPr="00FA6BE3">
        <w:rPr>
          <w:color w:val="auto"/>
        </w:rPr>
        <w:t>е</w:t>
      </w:r>
      <w:r w:rsidR="002E7B8F" w:rsidRPr="00FA6BE3">
        <w:rPr>
          <w:color w:val="auto"/>
        </w:rPr>
        <w:t xml:space="preserve"> развити</w:t>
      </w:r>
      <w:r w:rsidRPr="00FA6BE3">
        <w:rPr>
          <w:color w:val="auto"/>
        </w:rPr>
        <w:t>е</w:t>
      </w:r>
      <w:r w:rsidR="006E0FEC" w:rsidRPr="00FA6BE3">
        <w:rPr>
          <w:color w:val="auto"/>
        </w:rPr>
        <w:t xml:space="preserve"> </w:t>
      </w:r>
      <w:r w:rsidR="00DC4142" w:rsidRPr="00FA6BE3">
        <w:rPr>
          <w:color w:val="auto"/>
        </w:rPr>
        <w:t>города</w:t>
      </w:r>
      <w:bookmarkEnd w:id="0"/>
      <w:bookmarkEnd w:id="1"/>
      <w:bookmarkEnd w:id="2"/>
      <w:bookmarkEnd w:id="3"/>
      <w:bookmarkEnd w:id="4"/>
      <w:bookmarkEnd w:id="5"/>
      <w:bookmarkEnd w:id="6"/>
      <w:r w:rsidR="00DC4142" w:rsidRPr="00FA6BE3">
        <w:rPr>
          <w:color w:val="auto"/>
        </w:rPr>
        <w:t xml:space="preserve"> </w:t>
      </w:r>
    </w:p>
    <w:p w:rsidR="00CB2E25" w:rsidRPr="007248A7" w:rsidRDefault="00CB2E25" w:rsidP="009040C9">
      <w:pPr>
        <w:spacing w:line="360" w:lineRule="auto"/>
        <w:ind w:firstLine="708"/>
        <w:jc w:val="both"/>
        <w:rPr>
          <w:rFonts w:ascii="Arial" w:hAnsi="Arial" w:cs="Arial"/>
          <w:highlight w:val="yellow"/>
        </w:rPr>
      </w:pPr>
    </w:p>
    <w:p w:rsidR="00C74B92" w:rsidRPr="00EE0C58" w:rsidRDefault="00C74B92" w:rsidP="00C74B92">
      <w:pPr>
        <w:ind w:firstLine="709"/>
        <w:jc w:val="both"/>
        <w:rPr>
          <w:sz w:val="24"/>
          <w:szCs w:val="24"/>
        </w:rPr>
      </w:pPr>
      <w:r w:rsidRPr="00EE0C58">
        <w:rPr>
          <w:sz w:val="24"/>
          <w:szCs w:val="24"/>
        </w:rPr>
        <w:t xml:space="preserve">Деятельность органов местного самоуправления города </w:t>
      </w:r>
      <w:proofErr w:type="spellStart"/>
      <w:r w:rsidRPr="00EE0C58">
        <w:rPr>
          <w:sz w:val="24"/>
          <w:szCs w:val="24"/>
        </w:rPr>
        <w:t>Урай</w:t>
      </w:r>
      <w:proofErr w:type="spellEnd"/>
      <w:r w:rsidRPr="00EE0C58">
        <w:rPr>
          <w:sz w:val="24"/>
          <w:szCs w:val="24"/>
        </w:rPr>
        <w:t xml:space="preserve">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целевых программ развития Ханты-Мансийского автономного округа – </w:t>
      </w:r>
      <w:proofErr w:type="spellStart"/>
      <w:r w:rsidRPr="00EE0C58">
        <w:rPr>
          <w:sz w:val="24"/>
          <w:szCs w:val="24"/>
        </w:rPr>
        <w:t>Югры</w:t>
      </w:r>
      <w:proofErr w:type="spellEnd"/>
      <w:r w:rsidRPr="00EE0C58">
        <w:rPr>
          <w:sz w:val="24"/>
          <w:szCs w:val="24"/>
        </w:rPr>
        <w:t>.</w:t>
      </w:r>
    </w:p>
    <w:p w:rsidR="00C74B92" w:rsidRPr="00EE0C58" w:rsidRDefault="00C74B92" w:rsidP="00C74B92">
      <w:pPr>
        <w:ind w:firstLine="709"/>
        <w:jc w:val="both"/>
        <w:rPr>
          <w:sz w:val="24"/>
          <w:szCs w:val="24"/>
        </w:rPr>
      </w:pPr>
      <w:r w:rsidRPr="00EE0C58">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C74B92" w:rsidRPr="0074751B" w:rsidRDefault="00C74B92" w:rsidP="00C74B92">
      <w:pPr>
        <w:ind w:firstLine="709"/>
        <w:jc w:val="both"/>
        <w:rPr>
          <w:sz w:val="24"/>
          <w:szCs w:val="24"/>
        </w:rPr>
      </w:pPr>
      <w:r w:rsidRPr="00EE0C58">
        <w:rPr>
          <w:sz w:val="24"/>
          <w:szCs w:val="24"/>
        </w:rPr>
        <w:t xml:space="preserve">На территории муниципального образования город </w:t>
      </w:r>
      <w:proofErr w:type="spellStart"/>
      <w:r w:rsidRPr="00EE0C58">
        <w:rPr>
          <w:sz w:val="24"/>
          <w:szCs w:val="24"/>
        </w:rPr>
        <w:t>Урай</w:t>
      </w:r>
      <w:proofErr w:type="spellEnd"/>
      <w:r w:rsidRPr="00EE0C58">
        <w:rPr>
          <w:sz w:val="24"/>
          <w:szCs w:val="24"/>
        </w:rPr>
        <w:t xml:space="preserve">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EE0C58">
        <w:rPr>
          <w:sz w:val="24"/>
          <w:szCs w:val="24"/>
        </w:rPr>
        <w:t>Спектр+</w:t>
      </w:r>
      <w:proofErr w:type="spellEnd"/>
      <w:r w:rsidRPr="00EE0C58">
        <w:rPr>
          <w:sz w:val="24"/>
          <w:szCs w:val="24"/>
        </w:rPr>
        <w:t xml:space="preserve">», ООО «Медиа-холдинг «Западная Сибирь» и </w:t>
      </w:r>
      <w:r w:rsidRPr="0074751B">
        <w:rPr>
          <w:sz w:val="24"/>
          <w:szCs w:val="24"/>
        </w:rPr>
        <w:t xml:space="preserve">газету «Знамя». </w:t>
      </w:r>
    </w:p>
    <w:p w:rsidR="00C74B92" w:rsidRPr="00913C94" w:rsidRDefault="00C74B92" w:rsidP="00C74B92">
      <w:pPr>
        <w:ind w:firstLine="709"/>
        <w:jc w:val="both"/>
        <w:rPr>
          <w:sz w:val="24"/>
          <w:szCs w:val="24"/>
          <w:lang w:eastAsia="en-US"/>
        </w:rPr>
      </w:pPr>
      <w:r w:rsidRPr="00913C94">
        <w:rPr>
          <w:color w:val="000000"/>
          <w:sz w:val="24"/>
          <w:szCs w:val="24"/>
        </w:rPr>
        <w:t xml:space="preserve">Деятельность исполнительных и представительных органов власти  регулярно освещается в информационных программах: «Время </w:t>
      </w:r>
      <w:proofErr w:type="spellStart"/>
      <w:r w:rsidRPr="00913C94">
        <w:rPr>
          <w:color w:val="000000"/>
          <w:sz w:val="24"/>
          <w:szCs w:val="24"/>
        </w:rPr>
        <w:t>Урая</w:t>
      </w:r>
      <w:proofErr w:type="spellEnd"/>
      <w:r w:rsidRPr="00913C94">
        <w:rPr>
          <w:color w:val="000000"/>
          <w:sz w:val="24"/>
          <w:szCs w:val="24"/>
        </w:rPr>
        <w:t xml:space="preserve">», «Время </w:t>
      </w:r>
      <w:proofErr w:type="spellStart"/>
      <w:r w:rsidRPr="00913C94">
        <w:rPr>
          <w:color w:val="000000"/>
          <w:sz w:val="24"/>
          <w:szCs w:val="24"/>
        </w:rPr>
        <w:t>Урая</w:t>
      </w:r>
      <w:proofErr w:type="spellEnd"/>
      <w:r w:rsidRPr="00913C94">
        <w:rPr>
          <w:color w:val="000000"/>
          <w:sz w:val="24"/>
          <w:szCs w:val="24"/>
        </w:rPr>
        <w:t xml:space="preserve"> о главном», «Из первых уст», в ходе прямых эфиров и пресс-конференций с участием главы города </w:t>
      </w:r>
      <w:proofErr w:type="spellStart"/>
      <w:r w:rsidRPr="00913C94">
        <w:rPr>
          <w:color w:val="000000"/>
          <w:sz w:val="24"/>
          <w:szCs w:val="24"/>
        </w:rPr>
        <w:t>Урай</w:t>
      </w:r>
      <w:proofErr w:type="spellEnd"/>
      <w:r w:rsidRPr="00913C94">
        <w:rPr>
          <w:color w:val="000000"/>
          <w:sz w:val="24"/>
          <w:szCs w:val="24"/>
        </w:rPr>
        <w:t>, заместителей и ведущих специалистов городской администрации.</w:t>
      </w:r>
      <w:r w:rsidRPr="00913C94">
        <w:rPr>
          <w:sz w:val="24"/>
          <w:szCs w:val="24"/>
        </w:rPr>
        <w:t xml:space="preserve"> За 2015 год о деятельности органов власти было подготовлено 463 информационных сообщения, в том числе о деятельности главы города </w:t>
      </w:r>
      <w:proofErr w:type="spellStart"/>
      <w:r w:rsidRPr="00913C94">
        <w:rPr>
          <w:sz w:val="24"/>
          <w:szCs w:val="24"/>
        </w:rPr>
        <w:t>Урай</w:t>
      </w:r>
      <w:proofErr w:type="spellEnd"/>
      <w:r w:rsidRPr="00913C94">
        <w:rPr>
          <w:sz w:val="24"/>
          <w:szCs w:val="24"/>
        </w:rPr>
        <w:t xml:space="preserve"> – 131 материал (за 2014 год - 589 и 165, соответственно).</w:t>
      </w:r>
      <w:r w:rsidRPr="00913C94">
        <w:rPr>
          <w:color w:val="FF0000"/>
          <w:sz w:val="24"/>
          <w:szCs w:val="24"/>
        </w:rPr>
        <w:t xml:space="preserve"> </w:t>
      </w:r>
      <w:r w:rsidRPr="00913C94">
        <w:rPr>
          <w:sz w:val="24"/>
          <w:szCs w:val="24"/>
        </w:rPr>
        <w:t>В 2015 года было организовано 114</w:t>
      </w:r>
      <w:r w:rsidRPr="00913C94">
        <w:rPr>
          <w:color w:val="FF0000"/>
          <w:sz w:val="24"/>
          <w:szCs w:val="24"/>
        </w:rPr>
        <w:t xml:space="preserve"> </w:t>
      </w:r>
      <w:r w:rsidRPr="00913C94">
        <w:rPr>
          <w:sz w:val="24"/>
          <w:szCs w:val="24"/>
        </w:rPr>
        <w:t>(за 2014 год – 147) интервью и пресс-конференций главы города в эфире телекомпании.</w:t>
      </w:r>
      <w:r w:rsidRPr="00913C94">
        <w:rPr>
          <w:color w:val="FF0000"/>
          <w:sz w:val="24"/>
          <w:szCs w:val="24"/>
        </w:rPr>
        <w:t xml:space="preserve"> </w:t>
      </w:r>
      <w:r w:rsidRPr="00913C94">
        <w:rPr>
          <w:color w:val="000000"/>
          <w:sz w:val="24"/>
          <w:szCs w:val="24"/>
        </w:rPr>
        <w:t>А также, 289 (</w:t>
      </w:r>
      <w:r w:rsidRPr="00913C94">
        <w:rPr>
          <w:sz w:val="24"/>
          <w:szCs w:val="24"/>
        </w:rPr>
        <w:t xml:space="preserve">за 2014 год </w:t>
      </w:r>
      <w:r w:rsidRPr="00913C94">
        <w:rPr>
          <w:color w:val="000000"/>
          <w:sz w:val="24"/>
          <w:szCs w:val="24"/>
        </w:rPr>
        <w:t>– 279) интервью главы города и заместителей главы города, руководителей управлений и отделов администрации города по темам, имеющих политическое, экономическое и социальное значение. Официальная информация о ходе социально-экономических</w:t>
      </w:r>
      <w:r w:rsidRPr="00913C94">
        <w:rPr>
          <w:sz w:val="24"/>
          <w:szCs w:val="24"/>
        </w:rPr>
        <w:t xml:space="preserve"> преобразований и политических событий в городе </w:t>
      </w:r>
      <w:proofErr w:type="spellStart"/>
      <w:r w:rsidRPr="00913C94">
        <w:rPr>
          <w:sz w:val="24"/>
          <w:szCs w:val="24"/>
        </w:rPr>
        <w:t>Урай</w:t>
      </w:r>
      <w:proofErr w:type="spellEnd"/>
      <w:r w:rsidRPr="00913C94">
        <w:rPr>
          <w:sz w:val="24"/>
          <w:szCs w:val="24"/>
        </w:rPr>
        <w:t xml:space="preserve"> размещается в газете «Знамя». </w:t>
      </w:r>
      <w:r w:rsidRPr="00913C94">
        <w:rPr>
          <w:sz w:val="24"/>
          <w:szCs w:val="24"/>
          <w:lang w:eastAsia="en-US"/>
        </w:rPr>
        <w:t xml:space="preserve"> За 2015 год было опубликовано </w:t>
      </w:r>
      <w:r>
        <w:rPr>
          <w:sz w:val="24"/>
          <w:szCs w:val="24"/>
          <w:lang w:eastAsia="en-US"/>
        </w:rPr>
        <w:t>9</w:t>
      </w:r>
      <w:r w:rsidRPr="00913C94">
        <w:rPr>
          <w:sz w:val="24"/>
          <w:szCs w:val="24"/>
          <w:lang w:eastAsia="en-US"/>
        </w:rPr>
        <w:t xml:space="preserve">9 </w:t>
      </w:r>
      <w:r w:rsidRPr="00913C94">
        <w:rPr>
          <w:sz w:val="24"/>
          <w:szCs w:val="24"/>
        </w:rPr>
        <w:t>(2014</w:t>
      </w:r>
      <w:r>
        <w:rPr>
          <w:sz w:val="24"/>
          <w:szCs w:val="24"/>
        </w:rPr>
        <w:t xml:space="preserve"> год</w:t>
      </w:r>
      <w:r w:rsidRPr="00913C94">
        <w:rPr>
          <w:sz w:val="24"/>
          <w:szCs w:val="24"/>
        </w:rPr>
        <w:t xml:space="preserve"> - </w:t>
      </w:r>
      <w:r>
        <w:rPr>
          <w:sz w:val="24"/>
          <w:szCs w:val="24"/>
        </w:rPr>
        <w:t>11</w:t>
      </w:r>
      <w:r w:rsidRPr="00913C94">
        <w:rPr>
          <w:sz w:val="24"/>
          <w:szCs w:val="24"/>
        </w:rPr>
        <w:t xml:space="preserve">4) </w:t>
      </w:r>
      <w:r w:rsidRPr="00913C94">
        <w:rPr>
          <w:sz w:val="24"/>
          <w:szCs w:val="24"/>
          <w:lang w:eastAsia="en-US"/>
        </w:rPr>
        <w:t xml:space="preserve">материалов, освещающих деятельность главы города </w:t>
      </w:r>
      <w:proofErr w:type="spellStart"/>
      <w:r w:rsidRPr="00913C94">
        <w:rPr>
          <w:sz w:val="24"/>
          <w:szCs w:val="24"/>
          <w:lang w:eastAsia="en-US"/>
        </w:rPr>
        <w:t>Урай</w:t>
      </w:r>
      <w:proofErr w:type="spellEnd"/>
      <w:r w:rsidRPr="00913C94">
        <w:rPr>
          <w:sz w:val="24"/>
          <w:szCs w:val="24"/>
          <w:lang w:eastAsia="en-US"/>
        </w:rPr>
        <w:t xml:space="preserve"> и </w:t>
      </w:r>
      <w:r>
        <w:rPr>
          <w:sz w:val="24"/>
          <w:szCs w:val="24"/>
          <w:lang w:eastAsia="en-US"/>
        </w:rPr>
        <w:t>321</w:t>
      </w:r>
      <w:r w:rsidRPr="00913C94">
        <w:rPr>
          <w:sz w:val="24"/>
          <w:szCs w:val="24"/>
          <w:lang w:eastAsia="en-US"/>
        </w:rPr>
        <w:t xml:space="preserve"> </w:t>
      </w:r>
      <w:r w:rsidRPr="00913C94">
        <w:rPr>
          <w:sz w:val="24"/>
          <w:szCs w:val="24"/>
        </w:rPr>
        <w:t>(2014</w:t>
      </w:r>
      <w:r>
        <w:rPr>
          <w:sz w:val="24"/>
          <w:szCs w:val="24"/>
        </w:rPr>
        <w:t xml:space="preserve"> год</w:t>
      </w:r>
      <w:r w:rsidRPr="00913C94">
        <w:rPr>
          <w:sz w:val="24"/>
          <w:szCs w:val="24"/>
        </w:rPr>
        <w:t xml:space="preserve"> - </w:t>
      </w:r>
      <w:r>
        <w:rPr>
          <w:sz w:val="24"/>
          <w:szCs w:val="24"/>
        </w:rPr>
        <w:t>352</w:t>
      </w:r>
      <w:r w:rsidRPr="00913C94">
        <w:rPr>
          <w:sz w:val="24"/>
          <w:szCs w:val="24"/>
        </w:rPr>
        <w:t xml:space="preserve">) </w:t>
      </w:r>
      <w:r w:rsidRPr="00913C94">
        <w:rPr>
          <w:sz w:val="24"/>
          <w:szCs w:val="24"/>
          <w:lang w:eastAsia="en-US"/>
        </w:rPr>
        <w:t xml:space="preserve"> материал о деятельности исполнительных и законодательных органов власти. </w:t>
      </w:r>
    </w:p>
    <w:p w:rsidR="00C74B92" w:rsidRPr="00DC2A35" w:rsidRDefault="00C74B92" w:rsidP="00C74B92">
      <w:pPr>
        <w:ind w:firstLine="709"/>
        <w:jc w:val="both"/>
        <w:rPr>
          <w:color w:val="FF0000"/>
          <w:sz w:val="24"/>
          <w:szCs w:val="24"/>
        </w:rPr>
      </w:pPr>
      <w:r w:rsidRPr="00DC2A35">
        <w:rPr>
          <w:sz w:val="24"/>
          <w:szCs w:val="24"/>
        </w:rPr>
        <w:t xml:space="preserve">За 2015 год </w:t>
      </w:r>
      <w:r w:rsidRPr="00DC2A35">
        <w:rPr>
          <w:color w:val="000000"/>
          <w:sz w:val="24"/>
          <w:szCs w:val="24"/>
        </w:rPr>
        <w:t xml:space="preserve">на адрес «Виртуальной приемной» официального сайта администрации </w:t>
      </w:r>
      <w:proofErr w:type="spellStart"/>
      <w:r w:rsidRPr="00DC2A35">
        <w:rPr>
          <w:color w:val="000000"/>
          <w:sz w:val="24"/>
          <w:szCs w:val="24"/>
        </w:rPr>
        <w:t>г</w:t>
      </w:r>
      <w:proofErr w:type="gramStart"/>
      <w:r w:rsidRPr="00DC2A35">
        <w:rPr>
          <w:color w:val="000000"/>
          <w:sz w:val="24"/>
          <w:szCs w:val="24"/>
        </w:rPr>
        <w:t>.У</w:t>
      </w:r>
      <w:proofErr w:type="gramEnd"/>
      <w:r w:rsidRPr="00DC2A35">
        <w:rPr>
          <w:color w:val="000000"/>
          <w:sz w:val="24"/>
          <w:szCs w:val="24"/>
        </w:rPr>
        <w:t>рай</w:t>
      </w:r>
      <w:proofErr w:type="spellEnd"/>
      <w:r w:rsidRPr="00DC2A35">
        <w:rPr>
          <w:color w:val="000000"/>
          <w:sz w:val="24"/>
          <w:szCs w:val="24"/>
        </w:rPr>
        <w:t xml:space="preserve"> </w:t>
      </w:r>
      <w:r w:rsidRPr="00DC2A35">
        <w:rPr>
          <w:sz w:val="24"/>
          <w:szCs w:val="24"/>
        </w:rPr>
        <w:t>поступило 232 вопроса (2014 год – 270).</w:t>
      </w:r>
      <w:r w:rsidRPr="00DC2A35">
        <w:rPr>
          <w:color w:val="000000"/>
          <w:sz w:val="24"/>
          <w:szCs w:val="24"/>
        </w:rPr>
        <w:t xml:space="preserve"> На все вопросы </w:t>
      </w:r>
      <w:r w:rsidRPr="00DC2A35">
        <w:rPr>
          <w:sz w:val="24"/>
          <w:szCs w:val="24"/>
        </w:rPr>
        <w:t xml:space="preserve">были даны ответы в письменной форме и отправлены почтой, 14 ответов </w:t>
      </w:r>
      <w:r w:rsidRPr="00DC2A35">
        <w:rPr>
          <w:color w:val="000000"/>
          <w:sz w:val="24"/>
          <w:szCs w:val="24"/>
        </w:rPr>
        <w:t xml:space="preserve">размещены на официальном сайте администрации города </w:t>
      </w:r>
      <w:proofErr w:type="spellStart"/>
      <w:r w:rsidRPr="00DC2A35">
        <w:rPr>
          <w:color w:val="000000"/>
          <w:sz w:val="24"/>
          <w:szCs w:val="24"/>
        </w:rPr>
        <w:t>Урай</w:t>
      </w:r>
      <w:proofErr w:type="spellEnd"/>
      <w:r w:rsidRPr="00DC2A35">
        <w:rPr>
          <w:color w:val="000000"/>
          <w:sz w:val="24"/>
          <w:szCs w:val="24"/>
        </w:rPr>
        <w:t xml:space="preserve"> в рубрике «Актуальные вопросы и ответы».</w:t>
      </w:r>
    </w:p>
    <w:p w:rsidR="00C74B92" w:rsidRPr="00DC2A35" w:rsidRDefault="00C74B92" w:rsidP="00C74B92">
      <w:pPr>
        <w:ind w:firstLine="709"/>
        <w:jc w:val="both"/>
        <w:rPr>
          <w:color w:val="FF0000"/>
          <w:sz w:val="24"/>
          <w:szCs w:val="24"/>
        </w:rPr>
      </w:pPr>
      <w:r w:rsidRPr="00DC2A35">
        <w:rPr>
          <w:color w:val="000000"/>
          <w:sz w:val="24"/>
          <w:szCs w:val="24"/>
        </w:rPr>
        <w:t xml:space="preserve">Для изучения мнения жителей города по вопросам социально-экономического развития </w:t>
      </w:r>
      <w:proofErr w:type="spellStart"/>
      <w:r w:rsidRPr="00DC2A35">
        <w:rPr>
          <w:color w:val="000000"/>
          <w:sz w:val="24"/>
          <w:szCs w:val="24"/>
        </w:rPr>
        <w:t>Урая</w:t>
      </w:r>
      <w:proofErr w:type="spellEnd"/>
      <w:r w:rsidRPr="00DC2A35">
        <w:rPr>
          <w:color w:val="000000"/>
          <w:sz w:val="24"/>
          <w:szCs w:val="24"/>
        </w:rPr>
        <w:t xml:space="preserve"> на официальном сайте администрации </w:t>
      </w:r>
      <w:proofErr w:type="spellStart"/>
      <w:r w:rsidRPr="00DC2A35">
        <w:rPr>
          <w:color w:val="000000"/>
          <w:sz w:val="24"/>
          <w:szCs w:val="24"/>
        </w:rPr>
        <w:t>г</w:t>
      </w:r>
      <w:proofErr w:type="gramStart"/>
      <w:r w:rsidRPr="00DC2A35">
        <w:rPr>
          <w:color w:val="000000"/>
          <w:sz w:val="24"/>
          <w:szCs w:val="24"/>
        </w:rPr>
        <w:t>.У</w:t>
      </w:r>
      <w:proofErr w:type="gramEnd"/>
      <w:r w:rsidRPr="00DC2A35">
        <w:rPr>
          <w:color w:val="000000"/>
          <w:sz w:val="24"/>
          <w:szCs w:val="24"/>
        </w:rPr>
        <w:t>рай</w:t>
      </w:r>
      <w:proofErr w:type="spellEnd"/>
      <w:r w:rsidRPr="00DC2A35">
        <w:rPr>
          <w:color w:val="000000"/>
          <w:sz w:val="24"/>
          <w:szCs w:val="24"/>
        </w:rPr>
        <w:t xml:space="preserve"> проводятся интерактивные опросы населения. </w:t>
      </w:r>
      <w:r w:rsidRPr="00DC2A35">
        <w:rPr>
          <w:sz w:val="24"/>
          <w:szCs w:val="24"/>
        </w:rPr>
        <w:t>За 2015 год проведено 17 интерактивных опросов.</w:t>
      </w:r>
    </w:p>
    <w:p w:rsidR="00C74B92" w:rsidRPr="00DC2A35" w:rsidRDefault="00C74B92" w:rsidP="00C74B92">
      <w:pPr>
        <w:ind w:firstLine="709"/>
        <w:jc w:val="both"/>
        <w:rPr>
          <w:sz w:val="24"/>
          <w:szCs w:val="24"/>
        </w:rPr>
      </w:pPr>
      <w:r w:rsidRPr="00DC2A35">
        <w:rPr>
          <w:sz w:val="24"/>
          <w:szCs w:val="24"/>
        </w:rPr>
        <w:t xml:space="preserve">Реализуя право человека на свободу слова, городские СМИ ведут активный диалог с жителями города, освещая темы, затрагивающие гражданские права </w:t>
      </w:r>
      <w:proofErr w:type="spellStart"/>
      <w:r w:rsidRPr="00DC2A35">
        <w:rPr>
          <w:sz w:val="24"/>
          <w:szCs w:val="24"/>
        </w:rPr>
        <w:t>урайцев</w:t>
      </w:r>
      <w:proofErr w:type="spellEnd"/>
      <w:r w:rsidRPr="00DC2A35">
        <w:rPr>
          <w:sz w:val="24"/>
          <w:szCs w:val="24"/>
        </w:rPr>
        <w:t>. Письменных заявлений об отказе в публикации той или иной темы с начала 2015 года не зафиксировано, также не было зафиксировано материалов,  пропагандирующих или агитирующих социальную, расовую, национальную или религиозную ненависть и вражду.</w:t>
      </w:r>
    </w:p>
    <w:p w:rsidR="00C74B92" w:rsidRPr="00DC2A35" w:rsidRDefault="00C74B92" w:rsidP="00C74B92">
      <w:pPr>
        <w:ind w:firstLine="709"/>
        <w:jc w:val="both"/>
        <w:rPr>
          <w:sz w:val="24"/>
          <w:szCs w:val="24"/>
        </w:rPr>
      </w:pPr>
      <w:r w:rsidRPr="00DC2A35">
        <w:rPr>
          <w:sz w:val="24"/>
          <w:szCs w:val="24"/>
        </w:rPr>
        <w:t xml:space="preserve">За 2015 год на территории города было организовано и проведено 142  </w:t>
      </w:r>
      <w:proofErr w:type="gramStart"/>
      <w:r w:rsidRPr="00DC2A35">
        <w:rPr>
          <w:sz w:val="24"/>
          <w:szCs w:val="24"/>
        </w:rPr>
        <w:t>публичных</w:t>
      </w:r>
      <w:proofErr w:type="gramEnd"/>
      <w:r w:rsidRPr="00DC2A35">
        <w:rPr>
          <w:sz w:val="24"/>
          <w:szCs w:val="24"/>
        </w:rPr>
        <w:t xml:space="preserve"> мероприятия, имеющих политическое и социально-экономическое значение. </w:t>
      </w:r>
    </w:p>
    <w:p w:rsidR="00C74B92" w:rsidRDefault="00C74B92" w:rsidP="00C74B92">
      <w:pPr>
        <w:ind w:firstLine="709"/>
        <w:jc w:val="both"/>
        <w:rPr>
          <w:sz w:val="24"/>
          <w:szCs w:val="24"/>
        </w:rPr>
      </w:pPr>
      <w:r w:rsidRPr="00DC2A35">
        <w:rPr>
          <w:sz w:val="24"/>
          <w:szCs w:val="24"/>
        </w:rPr>
        <w:t xml:space="preserve">В России и Ханты – Мансийском автономном округе – </w:t>
      </w:r>
      <w:proofErr w:type="spellStart"/>
      <w:r w:rsidRPr="00DC2A35">
        <w:rPr>
          <w:sz w:val="24"/>
          <w:szCs w:val="24"/>
        </w:rPr>
        <w:t>Югре</w:t>
      </w:r>
      <w:proofErr w:type="spellEnd"/>
      <w:r w:rsidRPr="00DC2A35">
        <w:rPr>
          <w:sz w:val="24"/>
          <w:szCs w:val="24"/>
        </w:rPr>
        <w:t xml:space="preserve"> 2015 год был объявлен  Годом литературы. В январе 2015 года в </w:t>
      </w:r>
      <w:proofErr w:type="spellStart"/>
      <w:r w:rsidRPr="00DC2A35">
        <w:rPr>
          <w:sz w:val="24"/>
          <w:szCs w:val="24"/>
        </w:rPr>
        <w:t>Урае</w:t>
      </w:r>
      <w:proofErr w:type="spellEnd"/>
      <w:r w:rsidRPr="00DC2A35">
        <w:rPr>
          <w:sz w:val="24"/>
          <w:szCs w:val="24"/>
        </w:rPr>
        <w:t xml:space="preserve"> был дан старт Году патриотизма, мероприятия в рамках объявленных лет,  нашли отражение в информационной картине </w:t>
      </w:r>
      <w:proofErr w:type="spellStart"/>
      <w:r w:rsidRPr="00DC2A35">
        <w:rPr>
          <w:sz w:val="24"/>
          <w:szCs w:val="24"/>
        </w:rPr>
        <w:t>Урая</w:t>
      </w:r>
      <w:proofErr w:type="spellEnd"/>
      <w:r w:rsidRPr="00DC2A35">
        <w:rPr>
          <w:sz w:val="24"/>
          <w:szCs w:val="24"/>
        </w:rPr>
        <w:t>. В 2015 год</w:t>
      </w:r>
      <w:r>
        <w:rPr>
          <w:sz w:val="24"/>
          <w:szCs w:val="24"/>
        </w:rPr>
        <w:t>у</w:t>
      </w:r>
      <w:r w:rsidRPr="00DC2A35">
        <w:rPr>
          <w:sz w:val="24"/>
          <w:szCs w:val="24"/>
        </w:rPr>
        <w:t xml:space="preserve"> в средствах массовой информации города также широко освещались события и мероприятия, связанные с 50-летним юбилеем </w:t>
      </w:r>
      <w:proofErr w:type="spellStart"/>
      <w:r w:rsidRPr="00DC2A35">
        <w:rPr>
          <w:sz w:val="24"/>
          <w:szCs w:val="24"/>
        </w:rPr>
        <w:t>Урая</w:t>
      </w:r>
      <w:proofErr w:type="spellEnd"/>
      <w:r w:rsidRPr="00DC2A35">
        <w:rPr>
          <w:sz w:val="24"/>
          <w:szCs w:val="24"/>
        </w:rPr>
        <w:t>.</w:t>
      </w:r>
    </w:p>
    <w:p w:rsidR="00C74B92" w:rsidRDefault="00C74B92" w:rsidP="0030646A">
      <w:pPr>
        <w:ind w:firstLine="709"/>
        <w:jc w:val="both"/>
        <w:rPr>
          <w:sz w:val="24"/>
          <w:szCs w:val="24"/>
        </w:rPr>
      </w:pPr>
      <w:r>
        <w:rPr>
          <w:sz w:val="24"/>
          <w:szCs w:val="24"/>
        </w:rPr>
        <w:t>В декабре</w:t>
      </w:r>
      <w:r w:rsidRPr="00DC2A35">
        <w:rPr>
          <w:sz w:val="24"/>
          <w:szCs w:val="24"/>
        </w:rPr>
        <w:t xml:space="preserve"> 2015 года в </w:t>
      </w:r>
      <w:r>
        <w:rPr>
          <w:sz w:val="24"/>
          <w:szCs w:val="24"/>
        </w:rPr>
        <w:t xml:space="preserve">городе </w:t>
      </w:r>
      <w:proofErr w:type="spellStart"/>
      <w:r w:rsidRPr="00DC2A35">
        <w:rPr>
          <w:sz w:val="24"/>
          <w:szCs w:val="24"/>
        </w:rPr>
        <w:t>Урай</w:t>
      </w:r>
      <w:proofErr w:type="spellEnd"/>
      <w:r w:rsidRPr="00DC2A35">
        <w:rPr>
          <w:sz w:val="24"/>
          <w:szCs w:val="24"/>
        </w:rPr>
        <w:t xml:space="preserve"> прошел </w:t>
      </w:r>
      <w:r w:rsidRPr="00DC2A35">
        <w:rPr>
          <w:sz w:val="24"/>
          <w:szCs w:val="24"/>
          <w:lang w:val="en-US"/>
        </w:rPr>
        <w:t>VI</w:t>
      </w:r>
      <w:r w:rsidRPr="00DC2A35">
        <w:rPr>
          <w:sz w:val="24"/>
          <w:szCs w:val="24"/>
        </w:rPr>
        <w:t xml:space="preserve"> форум «</w:t>
      </w:r>
      <w:proofErr w:type="spellStart"/>
      <w:r w:rsidRPr="00DC2A35">
        <w:rPr>
          <w:sz w:val="24"/>
          <w:szCs w:val="24"/>
        </w:rPr>
        <w:t>Урай</w:t>
      </w:r>
      <w:proofErr w:type="spellEnd"/>
      <w:r w:rsidRPr="00DC2A35">
        <w:rPr>
          <w:sz w:val="24"/>
          <w:szCs w:val="24"/>
        </w:rPr>
        <w:t xml:space="preserve"> – наш общий дом», </w:t>
      </w:r>
      <w:r w:rsidRPr="0049641A">
        <w:rPr>
          <w:sz w:val="24"/>
          <w:szCs w:val="24"/>
        </w:rPr>
        <w:t>н</w:t>
      </w:r>
      <w:r>
        <w:rPr>
          <w:sz w:val="24"/>
          <w:szCs w:val="24"/>
        </w:rPr>
        <w:t>а</w:t>
      </w:r>
      <w:r w:rsidRPr="0049641A">
        <w:rPr>
          <w:sz w:val="24"/>
          <w:szCs w:val="24"/>
        </w:rPr>
        <w:t xml:space="preserve"> </w:t>
      </w:r>
      <w:r>
        <w:rPr>
          <w:sz w:val="24"/>
          <w:szCs w:val="24"/>
        </w:rPr>
        <w:t xml:space="preserve">котором </w:t>
      </w:r>
      <w:r w:rsidRPr="0049641A">
        <w:rPr>
          <w:sz w:val="24"/>
          <w:szCs w:val="24"/>
        </w:rPr>
        <w:t xml:space="preserve">более 300 жителей города, </w:t>
      </w:r>
      <w:r>
        <w:rPr>
          <w:sz w:val="24"/>
          <w:szCs w:val="24"/>
        </w:rPr>
        <w:t>представители органов местного самоуправления, представители</w:t>
      </w:r>
      <w:r w:rsidRPr="0049641A">
        <w:rPr>
          <w:sz w:val="24"/>
          <w:szCs w:val="24"/>
        </w:rPr>
        <w:t xml:space="preserve"> </w:t>
      </w:r>
      <w:r>
        <w:rPr>
          <w:sz w:val="24"/>
          <w:szCs w:val="24"/>
        </w:rPr>
        <w:t xml:space="preserve">предприятий и организаций города </w:t>
      </w:r>
      <w:proofErr w:type="spellStart"/>
      <w:r>
        <w:rPr>
          <w:sz w:val="24"/>
          <w:szCs w:val="24"/>
        </w:rPr>
        <w:t>Урай</w:t>
      </w:r>
      <w:proofErr w:type="spellEnd"/>
      <w:r>
        <w:rPr>
          <w:sz w:val="24"/>
          <w:szCs w:val="24"/>
        </w:rPr>
        <w:t xml:space="preserve"> </w:t>
      </w:r>
      <w:r w:rsidRPr="00DC2A35">
        <w:rPr>
          <w:sz w:val="24"/>
          <w:szCs w:val="24"/>
        </w:rPr>
        <w:t>обсудил</w:t>
      </w:r>
      <w:r>
        <w:rPr>
          <w:sz w:val="24"/>
          <w:szCs w:val="24"/>
        </w:rPr>
        <w:t>и вопросы</w:t>
      </w:r>
      <w:r w:rsidRPr="00DC2A35">
        <w:rPr>
          <w:sz w:val="24"/>
          <w:szCs w:val="24"/>
        </w:rPr>
        <w:t xml:space="preserve"> </w:t>
      </w:r>
      <w:r>
        <w:rPr>
          <w:sz w:val="24"/>
          <w:szCs w:val="24"/>
        </w:rPr>
        <w:t>социально-экономического развития города</w:t>
      </w:r>
      <w:r w:rsidRPr="00DC2A35">
        <w:rPr>
          <w:sz w:val="24"/>
          <w:szCs w:val="24"/>
        </w:rPr>
        <w:t xml:space="preserve"> до 2020 года. </w:t>
      </w:r>
      <w:r w:rsidRPr="0049641A">
        <w:rPr>
          <w:rFonts w:eastAsia="Calibri"/>
          <w:sz w:val="24"/>
          <w:szCs w:val="24"/>
          <w:lang w:eastAsia="en-US"/>
        </w:rPr>
        <w:t xml:space="preserve">В основу плана </w:t>
      </w:r>
      <w:r>
        <w:rPr>
          <w:rFonts w:eastAsia="Calibri"/>
          <w:sz w:val="24"/>
          <w:szCs w:val="24"/>
          <w:lang w:eastAsia="en-US"/>
        </w:rPr>
        <w:t xml:space="preserve">реализации мероприятий </w:t>
      </w:r>
      <w:r w:rsidRPr="0049641A">
        <w:rPr>
          <w:rFonts w:eastAsia="Calibri"/>
          <w:sz w:val="24"/>
          <w:szCs w:val="24"/>
          <w:lang w:eastAsia="en-US"/>
        </w:rPr>
        <w:lastRenderedPageBreak/>
        <w:t>«</w:t>
      </w:r>
      <w:proofErr w:type="spellStart"/>
      <w:r w:rsidRPr="0049641A">
        <w:rPr>
          <w:rFonts w:eastAsia="Calibri"/>
          <w:sz w:val="24"/>
          <w:szCs w:val="24"/>
          <w:lang w:eastAsia="en-US"/>
        </w:rPr>
        <w:t>Урай</w:t>
      </w:r>
      <w:proofErr w:type="spellEnd"/>
      <w:r w:rsidRPr="0049641A">
        <w:rPr>
          <w:rFonts w:eastAsia="Calibri"/>
          <w:sz w:val="24"/>
          <w:szCs w:val="24"/>
          <w:lang w:eastAsia="en-US"/>
        </w:rPr>
        <w:t xml:space="preserve"> 2020» легли </w:t>
      </w:r>
      <w:r w:rsidRPr="0049641A">
        <w:rPr>
          <w:sz w:val="24"/>
          <w:szCs w:val="24"/>
        </w:rPr>
        <w:t>те направления, актуальность которых определили сами горожане: б</w:t>
      </w:r>
      <w:r w:rsidRPr="0049641A">
        <w:rPr>
          <w:rFonts w:eastAsia="Calibri"/>
          <w:sz w:val="24"/>
          <w:szCs w:val="24"/>
          <w:lang w:eastAsia="en-US"/>
        </w:rPr>
        <w:t xml:space="preserve">лагоустройство, строительство,  </w:t>
      </w:r>
      <w:r w:rsidRPr="0049641A">
        <w:rPr>
          <w:sz w:val="24"/>
          <w:szCs w:val="24"/>
        </w:rPr>
        <w:t xml:space="preserve">жилищные вопросы. </w:t>
      </w:r>
    </w:p>
    <w:p w:rsidR="00C74B92" w:rsidRPr="00B877CE" w:rsidRDefault="00C74B92" w:rsidP="0030646A">
      <w:pPr>
        <w:ind w:firstLine="709"/>
        <w:jc w:val="both"/>
        <w:rPr>
          <w:sz w:val="24"/>
          <w:szCs w:val="24"/>
        </w:rPr>
      </w:pPr>
      <w:r w:rsidRPr="00B877CE">
        <w:rPr>
          <w:sz w:val="24"/>
          <w:szCs w:val="24"/>
        </w:rPr>
        <w:t>Социально-экономическое развитие города осуществляется в соответствии с программными документами муниципалитета.</w:t>
      </w:r>
      <w:r w:rsidR="006E6A5E">
        <w:rPr>
          <w:sz w:val="24"/>
          <w:szCs w:val="24"/>
        </w:rPr>
        <w:t xml:space="preserve"> </w:t>
      </w:r>
    </w:p>
    <w:p w:rsidR="00C74B92" w:rsidRPr="00B877CE" w:rsidRDefault="00C74B92" w:rsidP="0030646A">
      <w:pPr>
        <w:ind w:firstLine="709"/>
        <w:jc w:val="both"/>
        <w:rPr>
          <w:sz w:val="24"/>
          <w:szCs w:val="24"/>
        </w:rPr>
      </w:pPr>
      <w:r w:rsidRPr="001D7DAF">
        <w:rPr>
          <w:sz w:val="24"/>
          <w:szCs w:val="24"/>
        </w:rPr>
        <w:t>Утвержден</w:t>
      </w:r>
      <w:r>
        <w:rPr>
          <w:sz w:val="24"/>
          <w:szCs w:val="24"/>
        </w:rPr>
        <w:t xml:space="preserve"> новый состав</w:t>
      </w:r>
      <w:r w:rsidRPr="001D7DAF">
        <w:rPr>
          <w:sz w:val="24"/>
          <w:szCs w:val="24"/>
        </w:rPr>
        <w:t xml:space="preserve"> </w:t>
      </w:r>
      <w:r>
        <w:rPr>
          <w:sz w:val="24"/>
          <w:szCs w:val="24"/>
        </w:rPr>
        <w:t>Общественного</w:t>
      </w:r>
      <w:r w:rsidRPr="001D7DAF">
        <w:rPr>
          <w:sz w:val="24"/>
          <w:szCs w:val="24"/>
        </w:rPr>
        <w:t xml:space="preserve"> </w:t>
      </w:r>
      <w:r>
        <w:rPr>
          <w:sz w:val="24"/>
          <w:szCs w:val="24"/>
        </w:rPr>
        <w:t>с</w:t>
      </w:r>
      <w:r w:rsidRPr="001D7DAF">
        <w:rPr>
          <w:sz w:val="24"/>
          <w:szCs w:val="24"/>
        </w:rPr>
        <w:t>овет</w:t>
      </w:r>
      <w:r>
        <w:rPr>
          <w:sz w:val="24"/>
          <w:szCs w:val="24"/>
        </w:rPr>
        <w:t>а</w:t>
      </w:r>
      <w:r w:rsidRPr="001D7DAF">
        <w:rPr>
          <w:sz w:val="24"/>
          <w:szCs w:val="24"/>
        </w:rPr>
        <w:t xml:space="preserve"> по реализации Стратегии социально-экономического развития ХМАО – </w:t>
      </w:r>
      <w:proofErr w:type="spellStart"/>
      <w:r w:rsidRPr="001D7DAF">
        <w:rPr>
          <w:sz w:val="24"/>
          <w:szCs w:val="24"/>
        </w:rPr>
        <w:t>Югры</w:t>
      </w:r>
      <w:proofErr w:type="spellEnd"/>
      <w:r w:rsidRPr="001D7DAF">
        <w:rPr>
          <w:sz w:val="24"/>
          <w:szCs w:val="24"/>
        </w:rPr>
        <w:t xml:space="preserve"> до 2020 года и на период до 2030 года, Стратегии социально-экономического развития города</w:t>
      </w:r>
      <w:r w:rsidRPr="00B877CE">
        <w:rPr>
          <w:sz w:val="24"/>
          <w:szCs w:val="24"/>
        </w:rPr>
        <w:t xml:space="preserve"> </w:t>
      </w:r>
      <w:proofErr w:type="spellStart"/>
      <w:r w:rsidRPr="00B877CE">
        <w:rPr>
          <w:sz w:val="24"/>
          <w:szCs w:val="24"/>
        </w:rPr>
        <w:t>Урай</w:t>
      </w:r>
      <w:proofErr w:type="spellEnd"/>
      <w:r w:rsidRPr="00B877CE">
        <w:rPr>
          <w:sz w:val="24"/>
          <w:szCs w:val="24"/>
        </w:rPr>
        <w:t xml:space="preserve"> до 2020 года и на период до 2030 года </w:t>
      </w:r>
      <w:r>
        <w:rPr>
          <w:sz w:val="24"/>
          <w:szCs w:val="24"/>
        </w:rPr>
        <w:t xml:space="preserve">при главе города </w:t>
      </w:r>
      <w:proofErr w:type="spellStart"/>
      <w:r>
        <w:rPr>
          <w:sz w:val="24"/>
          <w:szCs w:val="24"/>
        </w:rPr>
        <w:t>Урай</w:t>
      </w:r>
      <w:proofErr w:type="spellEnd"/>
      <w:r>
        <w:rPr>
          <w:sz w:val="24"/>
          <w:szCs w:val="24"/>
        </w:rPr>
        <w:t xml:space="preserve"> </w:t>
      </w:r>
      <w:r w:rsidRPr="00B877CE">
        <w:rPr>
          <w:sz w:val="24"/>
          <w:szCs w:val="24"/>
        </w:rPr>
        <w:t xml:space="preserve">(постановление главы города от </w:t>
      </w:r>
      <w:r w:rsidRPr="008922CD">
        <w:rPr>
          <w:sz w:val="24"/>
          <w:szCs w:val="24"/>
        </w:rPr>
        <w:t>13.08.2015 №96).</w:t>
      </w:r>
      <w:r w:rsidRPr="00B877CE">
        <w:rPr>
          <w:sz w:val="24"/>
          <w:szCs w:val="24"/>
        </w:rPr>
        <w:t xml:space="preserve"> </w:t>
      </w:r>
      <w:r>
        <w:rPr>
          <w:sz w:val="24"/>
          <w:szCs w:val="24"/>
        </w:rPr>
        <w:t>В 2015 году проведено 2 заседания Общественного совета.</w:t>
      </w:r>
      <w:r w:rsidRPr="00B877CE">
        <w:rPr>
          <w:sz w:val="24"/>
          <w:szCs w:val="24"/>
        </w:rPr>
        <w:t xml:space="preserve"> </w:t>
      </w:r>
    </w:p>
    <w:p w:rsidR="00C74B92" w:rsidRPr="00EC2AAC" w:rsidRDefault="00C74B92" w:rsidP="0030646A">
      <w:pPr>
        <w:ind w:firstLine="709"/>
        <w:jc w:val="both"/>
        <w:rPr>
          <w:color w:val="FF0000"/>
          <w:sz w:val="24"/>
          <w:szCs w:val="24"/>
        </w:rPr>
      </w:pPr>
      <w:r w:rsidRPr="00EC2AAC">
        <w:rPr>
          <w:sz w:val="24"/>
          <w:szCs w:val="24"/>
        </w:rPr>
        <w:t xml:space="preserve">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EC2AAC">
        <w:rPr>
          <w:sz w:val="24"/>
          <w:szCs w:val="24"/>
        </w:rPr>
        <w:t>Урай</w:t>
      </w:r>
      <w:proofErr w:type="spellEnd"/>
      <w:r w:rsidRPr="00EC2AAC">
        <w:rPr>
          <w:sz w:val="24"/>
          <w:szCs w:val="24"/>
        </w:rPr>
        <w:t xml:space="preserve"> </w:t>
      </w:r>
      <w:r w:rsidRPr="007B7FC1">
        <w:rPr>
          <w:sz w:val="24"/>
          <w:szCs w:val="24"/>
        </w:rPr>
        <w:t xml:space="preserve">(постановление администрации города </w:t>
      </w:r>
      <w:proofErr w:type="spellStart"/>
      <w:r w:rsidRPr="007B7FC1">
        <w:rPr>
          <w:sz w:val="24"/>
          <w:szCs w:val="24"/>
        </w:rPr>
        <w:t>Урай</w:t>
      </w:r>
      <w:proofErr w:type="spellEnd"/>
      <w:r w:rsidRPr="007B7FC1">
        <w:rPr>
          <w:sz w:val="24"/>
          <w:szCs w:val="24"/>
        </w:rPr>
        <w:t xml:space="preserve"> от 28.01.2015 года  №190). В течение 2015 года</w:t>
      </w:r>
      <w:r w:rsidRPr="003B785C">
        <w:rPr>
          <w:sz w:val="24"/>
          <w:szCs w:val="24"/>
        </w:rPr>
        <w:t xml:space="preserve"> </w:t>
      </w:r>
      <w:r>
        <w:rPr>
          <w:sz w:val="24"/>
          <w:szCs w:val="24"/>
        </w:rPr>
        <w:t>проведено 5 заседаний</w:t>
      </w:r>
      <w:r w:rsidRPr="00EC2AAC">
        <w:rPr>
          <w:color w:val="FF0000"/>
          <w:sz w:val="24"/>
          <w:szCs w:val="24"/>
        </w:rPr>
        <w:t xml:space="preserve"> </w:t>
      </w:r>
      <w:r>
        <w:rPr>
          <w:sz w:val="24"/>
          <w:szCs w:val="24"/>
        </w:rPr>
        <w:t>постоянно действующей рабочей группы</w:t>
      </w:r>
      <w:r w:rsidRPr="00AA6D53">
        <w:rPr>
          <w:sz w:val="24"/>
          <w:szCs w:val="24"/>
        </w:rPr>
        <w:t xml:space="preserve"> </w:t>
      </w:r>
      <w:r>
        <w:rPr>
          <w:sz w:val="24"/>
          <w:szCs w:val="24"/>
        </w:rPr>
        <w:t>к</w:t>
      </w:r>
      <w:r w:rsidRPr="00250275">
        <w:rPr>
          <w:rFonts w:eastAsia="Calibri"/>
          <w:sz w:val="24"/>
          <w:szCs w:val="24"/>
        </w:rPr>
        <w:t xml:space="preserve">омиссии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250275">
        <w:rPr>
          <w:rFonts w:eastAsia="Calibri"/>
          <w:sz w:val="24"/>
          <w:szCs w:val="24"/>
        </w:rPr>
        <w:t>Урай</w:t>
      </w:r>
      <w:proofErr w:type="spellEnd"/>
      <w:r w:rsidRPr="00250275">
        <w:rPr>
          <w:rFonts w:eastAsia="Calibri"/>
          <w:sz w:val="24"/>
          <w:szCs w:val="24"/>
        </w:rPr>
        <w:t xml:space="preserve"> (рабочая группа по легализации трудовых отношений)</w:t>
      </w:r>
      <w:r>
        <w:rPr>
          <w:sz w:val="24"/>
          <w:szCs w:val="24"/>
        </w:rPr>
        <w:t xml:space="preserve">.  </w:t>
      </w:r>
    </w:p>
    <w:p w:rsidR="00C74B92" w:rsidRPr="00B877CE" w:rsidRDefault="00C74B92" w:rsidP="00C74B92">
      <w:pPr>
        <w:tabs>
          <w:tab w:val="left" w:pos="900"/>
        </w:tabs>
        <w:ind w:firstLine="709"/>
        <w:jc w:val="both"/>
        <w:rPr>
          <w:sz w:val="24"/>
          <w:szCs w:val="24"/>
        </w:rPr>
      </w:pPr>
      <w:r w:rsidRPr="00B877CE">
        <w:rPr>
          <w:sz w:val="24"/>
          <w:szCs w:val="24"/>
        </w:rPr>
        <w:t xml:space="preserve">В целях реализации мер, направленных на повышение эффективной инвестиционной политики, утвержден Инвестиционный паспорт муниципального образования городской округ город </w:t>
      </w:r>
      <w:proofErr w:type="spellStart"/>
      <w:r w:rsidRPr="00B877CE">
        <w:rPr>
          <w:sz w:val="24"/>
          <w:szCs w:val="24"/>
        </w:rPr>
        <w:t>Урай</w:t>
      </w:r>
      <w:proofErr w:type="spellEnd"/>
      <w:r w:rsidRPr="00B877CE">
        <w:rPr>
          <w:sz w:val="24"/>
          <w:szCs w:val="24"/>
        </w:rPr>
        <w:t xml:space="preserve"> (постановление администрации города </w:t>
      </w:r>
      <w:proofErr w:type="spellStart"/>
      <w:r w:rsidRPr="00B877CE">
        <w:rPr>
          <w:sz w:val="24"/>
          <w:szCs w:val="24"/>
        </w:rPr>
        <w:t>Урай</w:t>
      </w:r>
      <w:proofErr w:type="spellEnd"/>
      <w:r w:rsidRPr="00B877CE">
        <w:rPr>
          <w:sz w:val="24"/>
          <w:szCs w:val="24"/>
        </w:rPr>
        <w:t xml:space="preserve"> от 21.07.2015 №2336).</w:t>
      </w:r>
    </w:p>
    <w:p w:rsidR="00C74B92" w:rsidRPr="00EC2AAC" w:rsidRDefault="00C74B92" w:rsidP="00C74B92">
      <w:pPr>
        <w:ind w:firstLine="709"/>
        <w:jc w:val="both"/>
        <w:rPr>
          <w:sz w:val="24"/>
          <w:szCs w:val="24"/>
        </w:rPr>
      </w:pPr>
      <w:r w:rsidRPr="00EC2AA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C74B92" w:rsidRPr="00EC2AAC" w:rsidRDefault="00C74B92" w:rsidP="00C74B92">
      <w:pPr>
        <w:ind w:firstLine="708"/>
        <w:jc w:val="both"/>
        <w:rPr>
          <w:sz w:val="24"/>
          <w:szCs w:val="24"/>
        </w:rPr>
      </w:pPr>
      <w:r w:rsidRPr="00EC2AAC">
        <w:rPr>
          <w:sz w:val="24"/>
          <w:szCs w:val="24"/>
        </w:rPr>
        <w:t>При    проведении   сравнительного    анализа     по       неналоговым         доходам  от использования муниципального имущества за  2015 год  установлено следующее:</w:t>
      </w:r>
    </w:p>
    <w:p w:rsidR="00C74B92" w:rsidRPr="00EC2AAC" w:rsidRDefault="00C74B92" w:rsidP="00C74B92">
      <w:pPr>
        <w:ind w:firstLine="708"/>
        <w:jc w:val="both"/>
        <w:rPr>
          <w:sz w:val="24"/>
          <w:szCs w:val="24"/>
        </w:rPr>
      </w:pPr>
      <w:r w:rsidRPr="00EC2AAC">
        <w:rPr>
          <w:sz w:val="24"/>
          <w:szCs w:val="24"/>
        </w:rPr>
        <w:t>1. Стоимость муниципально</w:t>
      </w:r>
      <w:r w:rsidR="00A83575">
        <w:rPr>
          <w:sz w:val="24"/>
          <w:szCs w:val="24"/>
        </w:rPr>
        <w:t>го имущества  по состоянию на 31.12.2015</w:t>
      </w:r>
      <w:r w:rsidRPr="00EC2AAC">
        <w:rPr>
          <w:sz w:val="24"/>
          <w:szCs w:val="24"/>
        </w:rPr>
        <w:t xml:space="preserve"> </w:t>
      </w:r>
      <w:r>
        <w:rPr>
          <w:sz w:val="24"/>
          <w:szCs w:val="24"/>
        </w:rPr>
        <w:t xml:space="preserve">года </w:t>
      </w:r>
      <w:r w:rsidRPr="00EC2AAC">
        <w:rPr>
          <w:sz w:val="24"/>
          <w:szCs w:val="24"/>
        </w:rPr>
        <w:t>составила  12342,0 млн. рублей, в том числе имущества, предназначенного для решения вопросов местного значения – 12299,0 млн. рублей.</w:t>
      </w:r>
    </w:p>
    <w:p w:rsidR="00C74B92" w:rsidRPr="00E65A3E" w:rsidRDefault="00C74B92" w:rsidP="00C74B92">
      <w:pPr>
        <w:ind w:firstLine="708"/>
        <w:jc w:val="both"/>
        <w:rPr>
          <w:sz w:val="24"/>
          <w:szCs w:val="24"/>
        </w:rPr>
      </w:pPr>
      <w:r w:rsidRPr="00E65A3E">
        <w:rPr>
          <w:sz w:val="24"/>
          <w:szCs w:val="24"/>
        </w:rPr>
        <w:t xml:space="preserve">В сравнении с аналогичным периодом прошлого года  стоимость муниципального имущества увеличилась на 346,0 млн. рублей (2,9%), в том числе  имущества, предназначенного для решения вопросов местного значения  </w:t>
      </w:r>
      <w:r>
        <w:rPr>
          <w:sz w:val="24"/>
          <w:szCs w:val="24"/>
        </w:rPr>
        <w:t xml:space="preserve">- </w:t>
      </w:r>
      <w:r w:rsidRPr="00E65A3E">
        <w:rPr>
          <w:sz w:val="24"/>
          <w:szCs w:val="24"/>
        </w:rPr>
        <w:t>на 305,0 млн. рублей (2,9%).</w:t>
      </w:r>
    </w:p>
    <w:p w:rsidR="00C74B92" w:rsidRPr="00E65A3E" w:rsidRDefault="00C74B92" w:rsidP="00C74B92">
      <w:pPr>
        <w:ind w:firstLine="708"/>
        <w:jc w:val="both"/>
        <w:rPr>
          <w:sz w:val="24"/>
          <w:szCs w:val="24"/>
        </w:rPr>
      </w:pPr>
      <w:r w:rsidRPr="00E65A3E">
        <w:rPr>
          <w:sz w:val="24"/>
          <w:szCs w:val="24"/>
        </w:rPr>
        <w:t xml:space="preserve">2. Площадь муниципального жилого фонда уменьшилась  на </w:t>
      </w:r>
      <w:r w:rsidRPr="003B785C">
        <w:rPr>
          <w:sz w:val="24"/>
          <w:szCs w:val="24"/>
        </w:rPr>
        <w:t>10048</w:t>
      </w:r>
      <w:r w:rsidRPr="00E65A3E">
        <w:rPr>
          <w:sz w:val="24"/>
          <w:szCs w:val="24"/>
        </w:rPr>
        <w:t xml:space="preserve"> кв.м</w:t>
      </w:r>
      <w:r w:rsidR="00A83575">
        <w:rPr>
          <w:sz w:val="24"/>
          <w:szCs w:val="24"/>
        </w:rPr>
        <w:t>.</w:t>
      </w:r>
      <w:r w:rsidRPr="00E65A3E">
        <w:rPr>
          <w:sz w:val="24"/>
          <w:szCs w:val="24"/>
        </w:rPr>
        <w:t xml:space="preserve"> (12,4%) в связи с  прекращением прав собственности на  жилые квартиры в расселенных под снос домах и приватизацией гражданами квартир, переданных по социальному найму и составила  </w:t>
      </w:r>
      <w:r w:rsidRPr="003B785C">
        <w:rPr>
          <w:sz w:val="24"/>
          <w:szCs w:val="24"/>
        </w:rPr>
        <w:t>70818,0 кв</w:t>
      </w:r>
      <w:r w:rsidRPr="00E65A3E">
        <w:rPr>
          <w:sz w:val="24"/>
          <w:szCs w:val="24"/>
        </w:rPr>
        <w:t>.м.</w:t>
      </w:r>
    </w:p>
    <w:p w:rsidR="00A83575" w:rsidRPr="00A83575" w:rsidRDefault="00C74B92" w:rsidP="00A83575">
      <w:pPr>
        <w:ind w:firstLine="708"/>
        <w:jc w:val="both"/>
        <w:rPr>
          <w:sz w:val="24"/>
          <w:szCs w:val="24"/>
        </w:rPr>
      </w:pPr>
      <w:r w:rsidRPr="00E65A3E">
        <w:rPr>
          <w:sz w:val="24"/>
          <w:szCs w:val="24"/>
        </w:rPr>
        <w:t xml:space="preserve">3. </w:t>
      </w:r>
      <w:proofErr w:type="gramStart"/>
      <w:r w:rsidR="00A83575" w:rsidRPr="00A83575">
        <w:rPr>
          <w:sz w:val="24"/>
          <w:szCs w:val="24"/>
        </w:rPr>
        <w:t>В бюджет муниципального образования от управления муниципальной собственностью за 2015 год поступило 258 902,81 тыс. рублей (106,7% от плана), в том числе доходы от сдачи в аренду муниципального имущества составили 69 168,8 тыс. рублей (104,6 % от плана), дивиденды по акциям – 857,1 тыс. рублей (100% от плана), отчисления от прибыли муниципальных унитарных предприятий – 58,3 тыс. рублей (100% от плана).</w:t>
      </w:r>
      <w:proofErr w:type="gramEnd"/>
      <w:r w:rsidR="00A83575" w:rsidRPr="00A83575">
        <w:rPr>
          <w:sz w:val="24"/>
          <w:szCs w:val="24"/>
        </w:rPr>
        <w:t xml:space="preserve"> Доходы муниципального образования городской округ город </w:t>
      </w:r>
      <w:proofErr w:type="spellStart"/>
      <w:r w:rsidR="00A83575" w:rsidRPr="00A83575">
        <w:rPr>
          <w:sz w:val="24"/>
          <w:szCs w:val="24"/>
        </w:rPr>
        <w:t>Урай</w:t>
      </w:r>
      <w:proofErr w:type="spellEnd"/>
      <w:r w:rsidR="00A83575" w:rsidRPr="00A83575">
        <w:rPr>
          <w:sz w:val="24"/>
          <w:szCs w:val="24"/>
        </w:rPr>
        <w:t xml:space="preserve"> от управления муниципальной собственностью за 2015 год по сравнению с периодом прошлого года,  увеличились на 2 353,81 тыс. рублей (0,9%). </w:t>
      </w:r>
    </w:p>
    <w:p w:rsidR="00C74B92" w:rsidRPr="00A83575" w:rsidRDefault="00C74B92" w:rsidP="00A83575">
      <w:pPr>
        <w:ind w:firstLine="708"/>
        <w:jc w:val="both"/>
        <w:rPr>
          <w:rFonts w:eastAsiaTheme="minorHAnsi"/>
          <w:sz w:val="24"/>
          <w:szCs w:val="24"/>
          <w:lang w:eastAsia="en-US"/>
        </w:rPr>
      </w:pPr>
      <w:r w:rsidRPr="0007359B">
        <w:rPr>
          <w:sz w:val="24"/>
          <w:szCs w:val="24"/>
        </w:rPr>
        <w:t xml:space="preserve">На территории города </w:t>
      </w:r>
      <w:proofErr w:type="spellStart"/>
      <w:r w:rsidRPr="0007359B">
        <w:rPr>
          <w:sz w:val="24"/>
          <w:szCs w:val="24"/>
        </w:rPr>
        <w:t>Урай</w:t>
      </w:r>
      <w:proofErr w:type="spellEnd"/>
      <w:r w:rsidRPr="0007359B">
        <w:rPr>
          <w:sz w:val="24"/>
          <w:szCs w:val="24"/>
        </w:rPr>
        <w:t xml:space="preserve"> постановлением администрации города </w:t>
      </w:r>
      <w:proofErr w:type="spellStart"/>
      <w:r w:rsidRPr="0007359B">
        <w:rPr>
          <w:sz w:val="24"/>
          <w:szCs w:val="24"/>
        </w:rPr>
        <w:t>Урай</w:t>
      </w:r>
      <w:proofErr w:type="spellEnd"/>
      <w:r w:rsidRPr="0007359B">
        <w:rPr>
          <w:sz w:val="24"/>
          <w:szCs w:val="24"/>
        </w:rPr>
        <w:t xml:space="preserve"> от 19.08.2011 №2355 утвержден Реестр муниципальных услуг. Общее количество услуг на 01.01.2016 года составляет 36, в том числе 26 муниципальных  услуг и 10 услуг, предоставляемых муниципальными учреждениями. За 2015 год оказано услуг населению: </w:t>
      </w:r>
      <w:r w:rsidRPr="00A83575">
        <w:rPr>
          <w:sz w:val="24"/>
          <w:szCs w:val="24"/>
        </w:rPr>
        <w:lastRenderedPageBreak/>
        <w:t xml:space="preserve">муниципальных - 3610, по переданным государственным полномочиям – 8507, учреждениями - 115909. </w:t>
      </w:r>
    </w:p>
    <w:p w:rsidR="002E7B8F" w:rsidRPr="007248A7" w:rsidRDefault="00C74B92" w:rsidP="00C74B92">
      <w:pPr>
        <w:ind w:firstLine="709"/>
        <w:jc w:val="both"/>
        <w:rPr>
          <w:color w:val="000000"/>
          <w:sz w:val="24"/>
          <w:szCs w:val="24"/>
          <w:highlight w:val="yellow"/>
          <w:lang w:eastAsia="en-US"/>
        </w:rPr>
      </w:pPr>
      <w:r w:rsidRPr="00A83575">
        <w:rPr>
          <w:sz w:val="24"/>
          <w:szCs w:val="24"/>
        </w:rPr>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A83575">
        <w:rPr>
          <w:rStyle w:val="a8"/>
          <w:iCs/>
          <w:sz w:val="24"/>
          <w:szCs w:val="24"/>
          <w:bdr w:val="none" w:sz="0" w:space="0" w:color="auto" w:frame="1"/>
          <w:shd w:val="clear" w:color="auto" w:fill="FFFFFF"/>
        </w:rPr>
        <w:t xml:space="preserve"> </w:t>
      </w:r>
      <w:r w:rsidRPr="00A83575">
        <w:rPr>
          <w:sz w:val="24"/>
          <w:szCs w:val="24"/>
        </w:rPr>
        <w:t xml:space="preserve">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w:t>
      </w:r>
      <w:proofErr w:type="spellStart"/>
      <w:r w:rsidRPr="00A83575">
        <w:rPr>
          <w:sz w:val="24"/>
          <w:szCs w:val="24"/>
        </w:rPr>
        <w:t>Урай</w:t>
      </w:r>
      <w:proofErr w:type="spellEnd"/>
      <w:r w:rsidRPr="00A83575">
        <w:rPr>
          <w:sz w:val="24"/>
          <w:szCs w:val="24"/>
        </w:rPr>
        <w:t xml:space="preserve"> многофункциональный центр оказывает  услуги</w:t>
      </w:r>
      <w:r w:rsidRPr="00A83575">
        <w:rPr>
          <w:rStyle w:val="af4"/>
          <w:b w:val="0"/>
          <w:iCs/>
          <w:sz w:val="24"/>
          <w:szCs w:val="24"/>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A83575">
        <w:rPr>
          <w:sz w:val="24"/>
          <w:szCs w:val="24"/>
        </w:rPr>
        <w:t>Через  МФЦ в настоящее время оказываются 178 услуг (96</w:t>
      </w:r>
      <w:r w:rsidRPr="00C74B92">
        <w:rPr>
          <w:sz w:val="24"/>
          <w:szCs w:val="24"/>
        </w:rPr>
        <w:t xml:space="preserve"> </w:t>
      </w:r>
      <w:proofErr w:type="spellStart"/>
      <w:r w:rsidRPr="00C74B92">
        <w:rPr>
          <w:sz w:val="24"/>
          <w:szCs w:val="24"/>
        </w:rPr>
        <w:t>подуслуг</w:t>
      </w:r>
      <w:proofErr w:type="spellEnd"/>
      <w:r w:rsidRPr="00C74B92">
        <w:rPr>
          <w:sz w:val="24"/>
          <w:szCs w:val="24"/>
        </w:rPr>
        <w:t xml:space="preserve">), в том числе 65 федеральных,  87 региональных (96 </w:t>
      </w:r>
      <w:proofErr w:type="spellStart"/>
      <w:r w:rsidRPr="00C74B92">
        <w:rPr>
          <w:sz w:val="24"/>
          <w:szCs w:val="24"/>
        </w:rPr>
        <w:t>подуслуг</w:t>
      </w:r>
      <w:proofErr w:type="spellEnd"/>
      <w:r w:rsidRPr="00C74B92">
        <w:rPr>
          <w:sz w:val="24"/>
          <w:szCs w:val="24"/>
        </w:rPr>
        <w:t>) и 26 муниципальных.</w:t>
      </w:r>
      <w:r>
        <w:rPr>
          <w:sz w:val="24"/>
          <w:szCs w:val="24"/>
        </w:rPr>
        <w:t xml:space="preserve"> </w:t>
      </w:r>
    </w:p>
    <w:p w:rsidR="00E76EB5" w:rsidRPr="00DF2473" w:rsidRDefault="00FA6BE3" w:rsidP="00E76EB5">
      <w:pPr>
        <w:pStyle w:val="ab"/>
        <w:spacing w:before="0" w:beforeAutospacing="0" w:after="0" w:afterAutospacing="0"/>
        <w:ind w:firstLine="709"/>
        <w:jc w:val="center"/>
        <w:rPr>
          <w:b/>
        </w:rPr>
      </w:pPr>
      <w:r>
        <w:rPr>
          <w:b/>
        </w:rPr>
        <w:t xml:space="preserve">МАУ МФЦ города </w:t>
      </w:r>
      <w:proofErr w:type="spellStart"/>
      <w:r w:rsidR="00E76EB5" w:rsidRPr="00DF2473">
        <w:rPr>
          <w:b/>
        </w:rPr>
        <w:t>Урай</w:t>
      </w:r>
      <w:proofErr w:type="spellEnd"/>
      <w:r w:rsidR="00E76EB5" w:rsidRPr="00DF2473">
        <w:rPr>
          <w:b/>
        </w:rPr>
        <w:t xml:space="preserve"> оказано  услуг:</w:t>
      </w:r>
    </w:p>
    <w:p w:rsidR="00E76EB5" w:rsidRPr="00DF2473" w:rsidRDefault="00E76EB5" w:rsidP="004B4693">
      <w:pPr>
        <w:pStyle w:val="ab"/>
        <w:spacing w:before="0" w:beforeAutospacing="0" w:after="0" w:afterAutospacing="0"/>
        <w:ind w:firstLine="708"/>
        <w:jc w:val="both"/>
        <w:textAlignment w:val="baseline"/>
        <w:rPr>
          <w:bCs/>
          <w:iCs/>
          <w:bdr w:val="none" w:sz="0" w:space="0" w:color="auto" w:frame="1"/>
          <w:shd w:val="clear" w:color="auto" w:fill="FFFFFF"/>
        </w:rPr>
      </w:pPr>
    </w:p>
    <w:p w:rsidR="003B05E5" w:rsidRPr="007248A7" w:rsidRDefault="00246B5D" w:rsidP="0030646A">
      <w:pPr>
        <w:keepNext/>
        <w:jc w:val="center"/>
        <w:rPr>
          <w:highlight w:val="yellow"/>
        </w:rPr>
      </w:pPr>
      <w:r w:rsidRPr="007248A7">
        <w:rPr>
          <w:noProof/>
          <w:color w:val="222222"/>
          <w:sz w:val="24"/>
          <w:szCs w:val="24"/>
          <w:highlight w:val="yellow"/>
        </w:rPr>
        <w:drawing>
          <wp:inline distT="0" distB="0" distL="0" distR="0">
            <wp:extent cx="5334000" cy="2295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008" w:rsidRPr="0030646A" w:rsidRDefault="003B05E5" w:rsidP="003B05E5">
      <w:pPr>
        <w:pStyle w:val="afd"/>
        <w:jc w:val="right"/>
        <w:rPr>
          <w:color w:val="auto"/>
          <w:sz w:val="24"/>
          <w:szCs w:val="24"/>
        </w:rPr>
      </w:pPr>
      <w:r w:rsidRPr="0030646A">
        <w:rPr>
          <w:color w:val="auto"/>
        </w:rPr>
        <w:t xml:space="preserve">Рисунок </w:t>
      </w:r>
      <w:r w:rsidR="003B39F7" w:rsidRPr="0030646A">
        <w:rPr>
          <w:color w:val="auto"/>
        </w:rPr>
        <w:fldChar w:fldCharType="begin"/>
      </w:r>
      <w:r w:rsidR="00E6143C" w:rsidRPr="0030646A">
        <w:rPr>
          <w:color w:val="auto"/>
        </w:rPr>
        <w:instrText xml:space="preserve"> SEQ Рисунок \* ARABIC </w:instrText>
      </w:r>
      <w:r w:rsidR="003B39F7" w:rsidRPr="0030646A">
        <w:rPr>
          <w:color w:val="auto"/>
        </w:rPr>
        <w:fldChar w:fldCharType="separate"/>
      </w:r>
      <w:r w:rsidR="00A17318">
        <w:rPr>
          <w:noProof/>
          <w:color w:val="auto"/>
        </w:rPr>
        <w:t>1</w:t>
      </w:r>
      <w:r w:rsidR="003B39F7" w:rsidRPr="0030646A">
        <w:rPr>
          <w:color w:val="auto"/>
        </w:rPr>
        <w:fldChar w:fldCharType="end"/>
      </w:r>
    </w:p>
    <w:p w:rsidR="00DF2473" w:rsidRPr="00E17A0A" w:rsidRDefault="00C87B44" w:rsidP="00DF2473">
      <w:pPr>
        <w:ind w:firstLine="709"/>
        <w:jc w:val="both"/>
        <w:rPr>
          <w:sz w:val="24"/>
          <w:szCs w:val="24"/>
        </w:rPr>
      </w:pPr>
      <w:r>
        <w:rPr>
          <w:sz w:val="24"/>
          <w:szCs w:val="24"/>
        </w:rPr>
        <w:t>Организовано предоставление</w:t>
      </w:r>
      <w:r w:rsidR="00DF2473" w:rsidRPr="00E17A0A">
        <w:rPr>
          <w:sz w:val="24"/>
          <w:szCs w:val="24"/>
        </w:rPr>
        <w:t xml:space="preserve"> муниципальных услуг в электронном виде через Единый государственный портал (из 36 муниципальных услуг по 18 обеспечена возможность предоставления услуг в электронном виде). </w:t>
      </w:r>
    </w:p>
    <w:p w:rsidR="00DF2473" w:rsidRPr="00E17A0A" w:rsidRDefault="00DF2473" w:rsidP="00DF2473">
      <w:pPr>
        <w:pStyle w:val="ConsPlusNormal"/>
        <w:ind w:firstLine="708"/>
        <w:jc w:val="both"/>
        <w:rPr>
          <w:rFonts w:ascii="Times New Roman" w:hAnsi="Times New Roman" w:cs="Times New Roman"/>
          <w:sz w:val="24"/>
          <w:szCs w:val="24"/>
        </w:rPr>
      </w:pPr>
      <w:proofErr w:type="gramStart"/>
      <w:r w:rsidRPr="00E17A0A">
        <w:rPr>
          <w:rFonts w:ascii="Times New Roman" w:hAnsi="Times New Roman" w:cs="Times New Roman"/>
          <w:sz w:val="24"/>
          <w:szCs w:val="24"/>
        </w:rPr>
        <w:t>С целью популяризации получения государственных и муниципальных услуг в электронном виде на базе МФЦ организован Центр обслуживания единой</w:t>
      </w:r>
      <w:r w:rsidRPr="00E17A0A">
        <w:rPr>
          <w:rFonts w:ascii="Times New Roman" w:hAnsi="Times New Roman" w:cs="Times New Roman"/>
          <w:sz w:val="24"/>
          <w:szCs w:val="24"/>
        </w:rPr>
        <w:br/>
        <w:t>системы идентификации и аутентификации (далее</w:t>
      </w:r>
      <w:r>
        <w:rPr>
          <w:rFonts w:ascii="Times New Roman" w:hAnsi="Times New Roman" w:cs="Times New Roman"/>
          <w:sz w:val="24"/>
          <w:szCs w:val="24"/>
        </w:rPr>
        <w:t xml:space="preserve"> –</w:t>
      </w:r>
      <w:r w:rsidRPr="00E17A0A">
        <w:rPr>
          <w:rFonts w:ascii="Times New Roman" w:hAnsi="Times New Roman" w:cs="Times New Roman"/>
          <w:sz w:val="24"/>
          <w:szCs w:val="24"/>
        </w:rPr>
        <w:t xml:space="preserve"> ЕСИА) для проведения</w:t>
      </w:r>
      <w:r w:rsidRPr="00E17A0A">
        <w:rPr>
          <w:rFonts w:ascii="Times New Roman" w:hAnsi="Times New Roman" w:cs="Times New Roman"/>
          <w:sz w:val="24"/>
          <w:szCs w:val="24"/>
        </w:rPr>
        <w:br/>
        <w:t>регистрации и подтве</w:t>
      </w:r>
      <w:r>
        <w:rPr>
          <w:rFonts w:ascii="Times New Roman" w:hAnsi="Times New Roman" w:cs="Times New Roman"/>
          <w:sz w:val="24"/>
          <w:szCs w:val="24"/>
        </w:rPr>
        <w:t>рждения личности для доступа к Е</w:t>
      </w:r>
      <w:r w:rsidRPr="00E17A0A">
        <w:rPr>
          <w:rFonts w:ascii="Times New Roman" w:hAnsi="Times New Roman" w:cs="Times New Roman"/>
          <w:sz w:val="24"/>
          <w:szCs w:val="24"/>
        </w:rPr>
        <w:t>диному порталу</w:t>
      </w:r>
      <w:r w:rsidRPr="00E17A0A">
        <w:rPr>
          <w:rFonts w:ascii="Times New Roman" w:hAnsi="Times New Roman" w:cs="Times New Roman"/>
          <w:sz w:val="24"/>
          <w:szCs w:val="24"/>
        </w:rPr>
        <w:br/>
        <w:t>государственных услуг (исполнение Указа Президента Российской Федерации от</w:t>
      </w:r>
      <w:r w:rsidRPr="00E17A0A">
        <w:rPr>
          <w:rFonts w:ascii="Times New Roman" w:hAnsi="Times New Roman" w:cs="Times New Roman"/>
          <w:sz w:val="24"/>
          <w:szCs w:val="24"/>
        </w:rPr>
        <w:br/>
        <w:t>07.05.2012 №601 «Об основных направлениях совершенствования системы</w:t>
      </w:r>
      <w:r w:rsidRPr="00E17A0A">
        <w:rPr>
          <w:rFonts w:ascii="Times New Roman" w:hAnsi="Times New Roman" w:cs="Times New Roman"/>
          <w:sz w:val="24"/>
          <w:szCs w:val="24"/>
        </w:rPr>
        <w:br/>
        <w:t>государственного управления» для увеличения доли граждан, использующих</w:t>
      </w:r>
      <w:r w:rsidRPr="00E17A0A">
        <w:rPr>
          <w:rFonts w:ascii="Times New Roman" w:hAnsi="Times New Roman" w:cs="Times New Roman"/>
          <w:sz w:val="24"/>
          <w:szCs w:val="24"/>
        </w:rPr>
        <w:br/>
        <w:t>механизм получения государственных</w:t>
      </w:r>
      <w:proofErr w:type="gramEnd"/>
      <w:r w:rsidRPr="00E17A0A">
        <w:rPr>
          <w:rFonts w:ascii="Times New Roman" w:hAnsi="Times New Roman" w:cs="Times New Roman"/>
          <w:sz w:val="24"/>
          <w:szCs w:val="24"/>
        </w:rPr>
        <w:t xml:space="preserve"> и муниципальных услуг в электронной</w:t>
      </w:r>
      <w:r w:rsidRPr="00E17A0A">
        <w:rPr>
          <w:rFonts w:ascii="Times New Roman" w:hAnsi="Times New Roman" w:cs="Times New Roman"/>
          <w:sz w:val="24"/>
          <w:szCs w:val="24"/>
        </w:rPr>
        <w:br/>
        <w:t>форме).</w:t>
      </w:r>
    </w:p>
    <w:p w:rsidR="00DF2473" w:rsidRPr="00E17A0A" w:rsidRDefault="00DF2473" w:rsidP="00DF2473">
      <w:pPr>
        <w:ind w:firstLine="709"/>
        <w:jc w:val="both"/>
        <w:rPr>
          <w:sz w:val="24"/>
          <w:szCs w:val="24"/>
        </w:rPr>
      </w:pPr>
      <w:r w:rsidRPr="00E17A0A">
        <w:rPr>
          <w:sz w:val="24"/>
          <w:szCs w:val="24"/>
        </w:rPr>
        <w:t>Воспольз</w:t>
      </w:r>
      <w:r>
        <w:rPr>
          <w:sz w:val="24"/>
          <w:szCs w:val="24"/>
        </w:rPr>
        <w:t>овались услугой через ЕСИА</w:t>
      </w:r>
      <w:r w:rsidRPr="00E17A0A">
        <w:rPr>
          <w:sz w:val="24"/>
          <w:szCs w:val="24"/>
        </w:rPr>
        <w:t xml:space="preserve"> 885 человек.</w:t>
      </w:r>
    </w:p>
    <w:p w:rsidR="00DF2473" w:rsidRDefault="00DF2473" w:rsidP="00DF2473">
      <w:pPr>
        <w:ind w:firstLine="709"/>
        <w:jc w:val="both"/>
        <w:rPr>
          <w:sz w:val="24"/>
          <w:szCs w:val="24"/>
        </w:rPr>
      </w:pPr>
      <w:proofErr w:type="gramStart"/>
      <w:r w:rsidRPr="00E17A0A">
        <w:rPr>
          <w:sz w:val="24"/>
          <w:szCs w:val="24"/>
        </w:rPr>
        <w:t>Многофункциональным центром предоставления государственных и муниципальн</w:t>
      </w:r>
      <w:r>
        <w:rPr>
          <w:sz w:val="24"/>
          <w:szCs w:val="24"/>
        </w:rPr>
        <w:t xml:space="preserve">ых услуг города </w:t>
      </w:r>
      <w:proofErr w:type="spellStart"/>
      <w:r>
        <w:rPr>
          <w:sz w:val="24"/>
          <w:szCs w:val="24"/>
        </w:rPr>
        <w:t>Урай</w:t>
      </w:r>
      <w:proofErr w:type="spellEnd"/>
      <w:r>
        <w:rPr>
          <w:sz w:val="24"/>
          <w:szCs w:val="24"/>
        </w:rPr>
        <w:t xml:space="preserve"> заключено С</w:t>
      </w:r>
      <w:r w:rsidRPr="00E17A0A">
        <w:rPr>
          <w:sz w:val="24"/>
          <w:szCs w:val="24"/>
        </w:rPr>
        <w:t>оглашение об организации пункта приема/ выдачи универсальной  электронной  карты  гражданина (УЭК), которая может использоваться при предоставлении</w:t>
      </w:r>
      <w:r w:rsidRPr="0007359B">
        <w:rPr>
          <w:sz w:val="24"/>
          <w:szCs w:val="24"/>
        </w:rPr>
        <w:t xml:space="preserve"> государственных и муниципальных услуг в качестве документа, удостоверяющего личность, а также содержит сведения о следующих документах: страховое свидетельство, страховой медицинский полис, идентификационный номер налогоплательщика и др.  На 01.01.2016 выдано 180 УЭК.</w:t>
      </w:r>
      <w:proofErr w:type="gramEnd"/>
    </w:p>
    <w:p w:rsidR="0030646A" w:rsidRPr="0007359B" w:rsidRDefault="0030646A" w:rsidP="00DF2473">
      <w:pPr>
        <w:ind w:firstLine="709"/>
        <w:jc w:val="both"/>
        <w:rPr>
          <w:sz w:val="24"/>
          <w:szCs w:val="24"/>
        </w:rPr>
      </w:pPr>
    </w:p>
    <w:p w:rsidR="007C42C7" w:rsidRPr="0030646A" w:rsidRDefault="007C42C7" w:rsidP="007C42C7">
      <w:pPr>
        <w:pStyle w:val="1"/>
        <w:numPr>
          <w:ilvl w:val="0"/>
          <w:numId w:val="26"/>
        </w:numPr>
        <w:jc w:val="center"/>
        <w:rPr>
          <w:color w:val="auto"/>
        </w:rPr>
      </w:pPr>
      <w:bookmarkStart w:id="7" w:name="_Toc450731489"/>
      <w:bookmarkStart w:id="8" w:name="_Toc450731615"/>
      <w:bookmarkStart w:id="9" w:name="_Toc450731727"/>
      <w:bookmarkStart w:id="10" w:name="_Toc450731878"/>
      <w:bookmarkStart w:id="11" w:name="_Toc450903029"/>
      <w:bookmarkStart w:id="12" w:name="_Toc450903712"/>
      <w:bookmarkStart w:id="13" w:name="_Toc450912002"/>
      <w:r w:rsidRPr="0030646A">
        <w:rPr>
          <w:color w:val="auto"/>
        </w:rPr>
        <w:lastRenderedPageBreak/>
        <w:t>Социальная политика</w:t>
      </w:r>
      <w:bookmarkEnd w:id="7"/>
      <w:bookmarkEnd w:id="8"/>
      <w:bookmarkEnd w:id="9"/>
      <w:bookmarkEnd w:id="10"/>
      <w:bookmarkEnd w:id="11"/>
      <w:bookmarkEnd w:id="12"/>
      <w:bookmarkEnd w:id="13"/>
    </w:p>
    <w:p w:rsidR="007C42C7" w:rsidRPr="0030646A" w:rsidRDefault="007C42C7" w:rsidP="007C42C7">
      <w:pPr>
        <w:pStyle w:val="2"/>
        <w:numPr>
          <w:ilvl w:val="0"/>
          <w:numId w:val="28"/>
        </w:numPr>
        <w:jc w:val="center"/>
        <w:rPr>
          <w:color w:val="auto"/>
        </w:rPr>
      </w:pPr>
      <w:bookmarkStart w:id="14" w:name="_Toc450731490"/>
      <w:bookmarkStart w:id="15" w:name="_Toc450731616"/>
      <w:bookmarkStart w:id="16" w:name="_Toc450731728"/>
      <w:bookmarkStart w:id="17" w:name="_Toc450731879"/>
      <w:bookmarkStart w:id="18" w:name="_Toc450903030"/>
      <w:bookmarkStart w:id="19" w:name="_Toc450903713"/>
      <w:bookmarkStart w:id="20" w:name="_Toc450912003"/>
      <w:r w:rsidRPr="0030646A">
        <w:rPr>
          <w:color w:val="auto"/>
        </w:rPr>
        <w:t>Демографические показатели</w:t>
      </w:r>
      <w:bookmarkEnd w:id="14"/>
      <w:bookmarkEnd w:id="15"/>
      <w:bookmarkEnd w:id="16"/>
      <w:bookmarkEnd w:id="17"/>
      <w:bookmarkEnd w:id="18"/>
      <w:bookmarkEnd w:id="19"/>
      <w:bookmarkEnd w:id="20"/>
    </w:p>
    <w:p w:rsidR="007C42C7" w:rsidRPr="0030646A" w:rsidRDefault="007C42C7" w:rsidP="007C42C7">
      <w:pPr>
        <w:ind w:firstLine="709"/>
        <w:jc w:val="both"/>
        <w:rPr>
          <w:b/>
          <w:sz w:val="24"/>
          <w:szCs w:val="24"/>
        </w:rPr>
      </w:pPr>
    </w:p>
    <w:p w:rsidR="006B0A4F" w:rsidRDefault="007C42C7" w:rsidP="006B0A4F">
      <w:pPr>
        <w:ind w:firstLine="709"/>
        <w:jc w:val="both"/>
        <w:rPr>
          <w:rFonts w:eastAsia="Calibri"/>
          <w:sz w:val="24"/>
          <w:szCs w:val="24"/>
        </w:rPr>
      </w:pPr>
      <w:proofErr w:type="gramStart"/>
      <w:r w:rsidRPr="006E55C4">
        <w:rPr>
          <w:sz w:val="24"/>
          <w:szCs w:val="24"/>
        </w:rPr>
        <w:t>В</w:t>
      </w:r>
      <w:proofErr w:type="gramEnd"/>
      <w:r w:rsidRPr="006E55C4">
        <w:rPr>
          <w:sz w:val="24"/>
          <w:szCs w:val="24"/>
        </w:rPr>
        <w:t xml:space="preserve"> </w:t>
      </w:r>
      <w:proofErr w:type="gramStart"/>
      <w:r w:rsidRPr="006E55C4">
        <w:rPr>
          <w:sz w:val="24"/>
          <w:szCs w:val="24"/>
        </w:rPr>
        <w:t>Ханты-Мансийском</w:t>
      </w:r>
      <w:proofErr w:type="gramEnd"/>
      <w:r w:rsidRPr="006E55C4">
        <w:rPr>
          <w:sz w:val="24"/>
          <w:szCs w:val="24"/>
        </w:rPr>
        <w:t xml:space="preserve"> автономном округе - </w:t>
      </w:r>
      <w:proofErr w:type="spellStart"/>
      <w:r w:rsidRPr="006E55C4">
        <w:rPr>
          <w:sz w:val="24"/>
          <w:szCs w:val="24"/>
        </w:rPr>
        <w:t>Югра</w:t>
      </w:r>
      <w:proofErr w:type="spellEnd"/>
      <w:r w:rsidRPr="006E55C4">
        <w:rPr>
          <w:sz w:val="24"/>
          <w:szCs w:val="24"/>
        </w:rPr>
        <w:t xml:space="preserve"> принята Концепция демографической политики Ханты-Мансийского автономного округа - </w:t>
      </w:r>
      <w:proofErr w:type="spellStart"/>
      <w:r w:rsidRPr="006E55C4">
        <w:rPr>
          <w:sz w:val="24"/>
          <w:szCs w:val="24"/>
        </w:rPr>
        <w:t>Югры</w:t>
      </w:r>
      <w:proofErr w:type="spellEnd"/>
      <w:r w:rsidRPr="006E55C4">
        <w:rPr>
          <w:sz w:val="24"/>
          <w:szCs w:val="24"/>
        </w:rPr>
        <w:t xml:space="preserve"> на период до 2015 года. В рамках данной концепции в городе </w:t>
      </w:r>
      <w:proofErr w:type="spellStart"/>
      <w:r w:rsidRPr="006E55C4">
        <w:rPr>
          <w:sz w:val="24"/>
          <w:szCs w:val="24"/>
        </w:rPr>
        <w:t>Урай</w:t>
      </w:r>
      <w:proofErr w:type="spellEnd"/>
      <w:r w:rsidRPr="006E55C4">
        <w:rPr>
          <w:sz w:val="24"/>
          <w:szCs w:val="24"/>
        </w:rPr>
        <w:t xml:space="preserve">  работает  </w:t>
      </w:r>
      <w:r w:rsidRPr="006E55C4">
        <w:rPr>
          <w:rFonts w:eastAsia="Calibri"/>
          <w:sz w:val="24"/>
          <w:szCs w:val="24"/>
        </w:rPr>
        <w:t xml:space="preserve">Координационный совет по реализации политики в интересах семьи и детей и вопросам демографической политики при администрации города </w:t>
      </w:r>
      <w:proofErr w:type="spellStart"/>
      <w:r w:rsidRPr="006E55C4">
        <w:rPr>
          <w:rFonts w:eastAsia="Calibri"/>
          <w:sz w:val="24"/>
          <w:szCs w:val="24"/>
        </w:rPr>
        <w:t>Урай</w:t>
      </w:r>
      <w:proofErr w:type="spellEnd"/>
      <w:r w:rsidRPr="006E55C4">
        <w:rPr>
          <w:rFonts w:eastAsia="Calibri"/>
          <w:sz w:val="24"/>
          <w:szCs w:val="24"/>
        </w:rPr>
        <w:t xml:space="preserve">. </w:t>
      </w:r>
    </w:p>
    <w:p w:rsidR="006B0A4F" w:rsidRPr="006B0A4F" w:rsidRDefault="006B0A4F" w:rsidP="006B0A4F">
      <w:pPr>
        <w:ind w:firstLine="709"/>
        <w:jc w:val="both"/>
        <w:rPr>
          <w:rFonts w:eastAsia="Calibri"/>
          <w:sz w:val="24"/>
          <w:szCs w:val="24"/>
        </w:rPr>
      </w:pPr>
      <w:r w:rsidRPr="006B0A4F">
        <w:rPr>
          <w:sz w:val="24"/>
          <w:szCs w:val="24"/>
        </w:rPr>
        <w:t xml:space="preserve">В 2015 году состоялось 2 заседания </w:t>
      </w:r>
      <w:r w:rsidRPr="006B0A4F">
        <w:rPr>
          <w:rFonts w:eastAsia="Calibri"/>
          <w:sz w:val="24"/>
          <w:szCs w:val="24"/>
        </w:rPr>
        <w:t xml:space="preserve">Координационного совета, в работе которых   приняли участие представители органов администрации и организаций города </w:t>
      </w:r>
      <w:proofErr w:type="spellStart"/>
      <w:r w:rsidRPr="006B0A4F">
        <w:rPr>
          <w:rFonts w:eastAsia="Calibri"/>
          <w:sz w:val="24"/>
          <w:szCs w:val="24"/>
        </w:rPr>
        <w:t>Урай</w:t>
      </w:r>
      <w:proofErr w:type="spellEnd"/>
      <w:r w:rsidRPr="006B0A4F">
        <w:rPr>
          <w:rFonts w:eastAsia="Calibri"/>
          <w:sz w:val="24"/>
          <w:szCs w:val="24"/>
        </w:rPr>
        <w:t>. На данных заседаниях были рассмотрены вопросы: о мероприятиях, проводимых учреждениями здравоохранения города, о развитии семейных форм устройства детей-сирот, детей, оставшихся без попечения родителей, о работе образовательных учреждений по социальному партнерству с семьей,</w:t>
      </w:r>
      <w:r w:rsidRPr="006B0A4F">
        <w:rPr>
          <w:color w:val="000000"/>
          <w:sz w:val="24"/>
          <w:szCs w:val="24"/>
        </w:rPr>
        <w:t xml:space="preserve"> о ситуации на рынке труда автономного округа,</w:t>
      </w:r>
      <w:r w:rsidRPr="006B0A4F">
        <w:rPr>
          <w:rFonts w:eastAsia="Calibri"/>
          <w:sz w:val="24"/>
          <w:szCs w:val="24"/>
        </w:rPr>
        <w:t xml:space="preserve"> о мониторинге демографического развития города </w:t>
      </w:r>
      <w:proofErr w:type="spellStart"/>
      <w:r w:rsidRPr="006B0A4F">
        <w:rPr>
          <w:rFonts w:eastAsia="Calibri"/>
          <w:sz w:val="24"/>
          <w:szCs w:val="24"/>
        </w:rPr>
        <w:t>Урай</w:t>
      </w:r>
      <w:proofErr w:type="spellEnd"/>
      <w:r w:rsidRPr="006B0A4F">
        <w:rPr>
          <w:rFonts w:eastAsia="Calibri"/>
          <w:sz w:val="24"/>
          <w:szCs w:val="24"/>
        </w:rPr>
        <w:t xml:space="preserve"> (рождаемость, смертность, миграционные процессы).  </w:t>
      </w:r>
    </w:p>
    <w:p w:rsidR="006B0A4F" w:rsidRDefault="006B0A4F" w:rsidP="007C42C7">
      <w:pPr>
        <w:ind w:firstLine="567"/>
        <w:jc w:val="center"/>
        <w:rPr>
          <w:rFonts w:eastAsia="Calibri"/>
          <w:b/>
          <w:sz w:val="24"/>
          <w:szCs w:val="24"/>
        </w:rPr>
      </w:pPr>
    </w:p>
    <w:p w:rsidR="007C42C7" w:rsidRPr="006E55C4" w:rsidRDefault="007C42C7" w:rsidP="007C42C7">
      <w:pPr>
        <w:ind w:firstLine="567"/>
        <w:jc w:val="center"/>
        <w:rPr>
          <w:b/>
          <w:sz w:val="24"/>
          <w:szCs w:val="24"/>
        </w:rPr>
      </w:pPr>
      <w:r w:rsidRPr="006E55C4">
        <w:rPr>
          <w:rFonts w:eastAsia="Calibri"/>
          <w:b/>
          <w:sz w:val="24"/>
          <w:szCs w:val="24"/>
        </w:rPr>
        <w:t xml:space="preserve">Основные демографические показатели по </w:t>
      </w:r>
      <w:proofErr w:type="spellStart"/>
      <w:r w:rsidRPr="006E55C4">
        <w:rPr>
          <w:rFonts w:eastAsia="Calibri"/>
          <w:b/>
          <w:sz w:val="24"/>
          <w:szCs w:val="24"/>
        </w:rPr>
        <w:t>г</w:t>
      </w:r>
      <w:proofErr w:type="gramStart"/>
      <w:r w:rsidRPr="006E55C4">
        <w:rPr>
          <w:rFonts w:eastAsia="Calibri"/>
          <w:b/>
          <w:sz w:val="24"/>
          <w:szCs w:val="24"/>
        </w:rPr>
        <w:t>.У</w:t>
      </w:r>
      <w:proofErr w:type="gramEnd"/>
      <w:r w:rsidRPr="006E55C4">
        <w:rPr>
          <w:rFonts w:eastAsia="Calibri"/>
          <w:b/>
          <w:sz w:val="24"/>
          <w:szCs w:val="24"/>
        </w:rPr>
        <w:t>рай</w:t>
      </w:r>
      <w:proofErr w:type="spellEnd"/>
    </w:p>
    <w:p w:rsidR="007C42C7" w:rsidRPr="006E55C4" w:rsidRDefault="007C42C7" w:rsidP="007C42C7">
      <w:pPr>
        <w:jc w:val="right"/>
        <w:rPr>
          <w:sz w:val="24"/>
          <w:szCs w:val="24"/>
        </w:rPr>
      </w:pPr>
      <w:r w:rsidRPr="006E55C4">
        <w:rPr>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8"/>
        <w:gridCol w:w="1418"/>
        <w:gridCol w:w="1558"/>
      </w:tblGrid>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lang w:val="en-US"/>
              </w:rPr>
            </w:pPr>
            <w:r w:rsidRPr="006B0A4F">
              <w:rPr>
                <w:b w:val="0"/>
                <w:sz w:val="22"/>
                <w:szCs w:val="22"/>
              </w:rPr>
              <w:t>На 01.</w:t>
            </w:r>
            <w:r w:rsidRPr="006B0A4F">
              <w:rPr>
                <w:b w:val="0"/>
                <w:sz w:val="22"/>
                <w:szCs w:val="22"/>
                <w:lang w:val="en-US"/>
              </w:rPr>
              <w:t>01</w:t>
            </w:r>
            <w:r w:rsidRPr="006B0A4F">
              <w:rPr>
                <w:b w:val="0"/>
                <w:sz w:val="22"/>
                <w:szCs w:val="22"/>
              </w:rPr>
              <w:t>.201</w:t>
            </w:r>
            <w:r w:rsidRPr="006B0A4F">
              <w:rPr>
                <w:b w:val="0"/>
                <w:sz w:val="22"/>
                <w:szCs w:val="22"/>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lang w:val="en-US"/>
              </w:rPr>
            </w:pPr>
            <w:r w:rsidRPr="006B0A4F">
              <w:rPr>
                <w:b w:val="0"/>
                <w:sz w:val="22"/>
                <w:szCs w:val="22"/>
              </w:rPr>
              <w:t>На 01.</w:t>
            </w:r>
            <w:r w:rsidRPr="006B0A4F">
              <w:rPr>
                <w:b w:val="0"/>
                <w:sz w:val="22"/>
                <w:szCs w:val="22"/>
                <w:lang w:val="en-US"/>
              </w:rPr>
              <w:t>01</w:t>
            </w:r>
            <w:r w:rsidRPr="006B0A4F">
              <w:rPr>
                <w:b w:val="0"/>
                <w:sz w:val="22"/>
                <w:szCs w:val="22"/>
              </w:rPr>
              <w:t>.201</w:t>
            </w:r>
            <w:r w:rsidRPr="006B0A4F">
              <w:rPr>
                <w:b w:val="0"/>
                <w:sz w:val="22"/>
                <w:szCs w:val="22"/>
                <w:lang w:val="en-US"/>
              </w:rPr>
              <w:t>6</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lang w:val="en-US"/>
              </w:rPr>
            </w:pPr>
            <w:r w:rsidRPr="006B0A4F">
              <w:rPr>
                <w:b w:val="0"/>
                <w:sz w:val="22"/>
                <w:szCs w:val="22"/>
              </w:rPr>
              <w:t>Отклонение 201</w:t>
            </w:r>
            <w:r w:rsidRPr="006B0A4F">
              <w:rPr>
                <w:b w:val="0"/>
                <w:sz w:val="22"/>
                <w:szCs w:val="22"/>
                <w:lang w:val="en-US"/>
              </w:rPr>
              <w:t>5</w:t>
            </w:r>
            <w:r w:rsidRPr="006B0A4F">
              <w:rPr>
                <w:b w:val="0"/>
                <w:sz w:val="22"/>
                <w:szCs w:val="22"/>
              </w:rPr>
              <w:t>/201</w:t>
            </w:r>
            <w:r w:rsidRPr="006B0A4F">
              <w:rPr>
                <w:b w:val="0"/>
                <w:sz w:val="22"/>
                <w:szCs w:val="22"/>
                <w:lang w:val="en-US"/>
              </w:rPr>
              <w:t>4</w:t>
            </w:r>
          </w:p>
          <w:p w:rsidR="007C42C7" w:rsidRPr="006B0A4F" w:rsidRDefault="007C42C7" w:rsidP="00C74B92">
            <w:pPr>
              <w:pStyle w:val="a5"/>
              <w:rPr>
                <w:b w:val="0"/>
                <w:sz w:val="22"/>
                <w:szCs w:val="22"/>
              </w:rPr>
            </w:pPr>
            <w:r w:rsidRPr="006B0A4F">
              <w:rPr>
                <w:b w:val="0"/>
                <w:sz w:val="22"/>
                <w:szCs w:val="22"/>
              </w:rPr>
              <w:t xml:space="preserve">(%) </w:t>
            </w:r>
          </w:p>
        </w:tc>
      </w:tr>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Численность постоянного населения  (чел)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lang w:val="en-US"/>
              </w:rPr>
            </w:pPr>
            <w:r w:rsidRPr="006B0A4F">
              <w:rPr>
                <w:b w:val="0"/>
                <w:sz w:val="22"/>
                <w:szCs w:val="22"/>
                <w:lang w:val="en-US"/>
              </w:rPr>
              <w:t>40361</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FD446F">
            <w:pPr>
              <w:pStyle w:val="a5"/>
              <w:rPr>
                <w:b w:val="0"/>
                <w:sz w:val="22"/>
                <w:szCs w:val="22"/>
                <w:lang w:val="en-US"/>
              </w:rPr>
            </w:pPr>
            <w:r w:rsidRPr="006B0A4F">
              <w:rPr>
                <w:b w:val="0"/>
                <w:sz w:val="22"/>
                <w:szCs w:val="22"/>
                <w:lang w:val="en-US"/>
              </w:rPr>
              <w:t>4047</w:t>
            </w:r>
            <w:r w:rsidR="00FD446F" w:rsidRPr="006B0A4F">
              <w:rPr>
                <w:b w:val="0"/>
                <w:sz w:val="22"/>
                <w:szCs w:val="22"/>
                <w:lang w:val="en-US"/>
              </w:rPr>
              <w:t>7</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lang w:val="en-US"/>
              </w:rPr>
            </w:pPr>
            <w:r w:rsidRPr="006B0A4F">
              <w:rPr>
                <w:b w:val="0"/>
                <w:sz w:val="22"/>
                <w:szCs w:val="22"/>
                <w:lang w:val="en-US"/>
              </w:rPr>
              <w:t>100</w:t>
            </w:r>
            <w:proofErr w:type="gramStart"/>
            <w:r w:rsidRPr="006B0A4F">
              <w:rPr>
                <w:b w:val="0"/>
                <w:sz w:val="22"/>
                <w:szCs w:val="22"/>
              </w:rPr>
              <w:t>,</w:t>
            </w:r>
            <w:r w:rsidRPr="006B0A4F">
              <w:rPr>
                <w:b w:val="0"/>
                <w:sz w:val="22"/>
                <w:szCs w:val="22"/>
                <w:lang w:val="en-US"/>
              </w:rPr>
              <w:t>3</w:t>
            </w:r>
            <w:proofErr w:type="gramEnd"/>
          </w:p>
        </w:tc>
      </w:tr>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left"/>
              <w:rPr>
                <w:b w:val="0"/>
                <w:sz w:val="22"/>
                <w:szCs w:val="22"/>
              </w:rPr>
            </w:pPr>
            <w:r w:rsidRPr="006B0A4F">
              <w:rPr>
                <w:b w:val="0"/>
                <w:sz w:val="22"/>
                <w:szCs w:val="22"/>
              </w:rPr>
              <w:t>Численность зарегистрированного  населения, проживающего на территории города (по данным УФМС) (тыс</w:t>
            </w:r>
            <w:proofErr w:type="gramStart"/>
            <w:r w:rsidRPr="006B0A4F">
              <w:rPr>
                <w:b w:val="0"/>
                <w:sz w:val="22"/>
                <w:szCs w:val="22"/>
              </w:rPr>
              <w:t>.ч</w:t>
            </w:r>
            <w:proofErr w:type="gramEnd"/>
            <w:r w:rsidRPr="006B0A4F">
              <w:rPr>
                <w:b w:val="0"/>
                <w:sz w:val="22"/>
                <w:szCs w:val="22"/>
              </w:rPr>
              <w:t>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45775</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45773</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100,0</w:t>
            </w:r>
          </w:p>
        </w:tc>
      </w:tr>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Родилось  (чел)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634</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FD446F">
            <w:pPr>
              <w:pStyle w:val="a5"/>
              <w:rPr>
                <w:b w:val="0"/>
                <w:sz w:val="22"/>
                <w:szCs w:val="22"/>
                <w:lang w:val="en-US"/>
              </w:rPr>
            </w:pPr>
            <w:r w:rsidRPr="006B0A4F">
              <w:rPr>
                <w:b w:val="0"/>
                <w:sz w:val="22"/>
                <w:szCs w:val="22"/>
              </w:rPr>
              <w:t>58</w:t>
            </w:r>
            <w:r w:rsidR="00FD446F" w:rsidRPr="006B0A4F">
              <w:rPr>
                <w:b w:val="0"/>
                <w:sz w:val="22"/>
                <w:szCs w:val="22"/>
                <w:lang w:val="en-US"/>
              </w:rPr>
              <w:t>1</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FD446F">
            <w:pPr>
              <w:pStyle w:val="a5"/>
              <w:rPr>
                <w:b w:val="0"/>
                <w:sz w:val="22"/>
                <w:szCs w:val="22"/>
              </w:rPr>
            </w:pPr>
            <w:r w:rsidRPr="006B0A4F">
              <w:rPr>
                <w:b w:val="0"/>
                <w:sz w:val="22"/>
                <w:szCs w:val="22"/>
              </w:rPr>
              <w:t>91,</w:t>
            </w:r>
            <w:r w:rsidR="00FD446F" w:rsidRPr="006B0A4F">
              <w:rPr>
                <w:b w:val="0"/>
                <w:sz w:val="22"/>
                <w:szCs w:val="22"/>
                <w:lang w:val="en-US"/>
              </w:rPr>
              <w:t>6</w:t>
            </w:r>
          </w:p>
        </w:tc>
      </w:tr>
      <w:tr w:rsidR="007C42C7" w:rsidRPr="006B0A4F" w:rsidTr="0030646A">
        <w:trPr>
          <w:trHeight w:val="138"/>
        </w:trPr>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Умерло (чел)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326</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331</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101,5</w:t>
            </w:r>
          </w:p>
        </w:tc>
      </w:tr>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 xml:space="preserve">Браки </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371</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372</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100,3</w:t>
            </w:r>
          </w:p>
        </w:tc>
      </w:tr>
      <w:tr w:rsidR="007C42C7" w:rsidRPr="006B0A4F" w:rsidTr="0030646A">
        <w:trPr>
          <w:trHeight w:val="138"/>
        </w:trPr>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Разводы</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292</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252</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86,3</w:t>
            </w:r>
          </w:p>
        </w:tc>
      </w:tr>
      <w:tr w:rsidR="007C42C7" w:rsidRPr="006B0A4F" w:rsidTr="0030646A">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Прибыло на постоянное место жительства (чел)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1876</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1780</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94,9</w:t>
            </w:r>
          </w:p>
        </w:tc>
      </w:tr>
      <w:tr w:rsidR="007C42C7" w:rsidRPr="006B0A4F" w:rsidTr="0030646A">
        <w:trPr>
          <w:trHeight w:val="138"/>
        </w:trPr>
        <w:tc>
          <w:tcPr>
            <w:tcW w:w="4962"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jc w:val="both"/>
              <w:rPr>
                <w:b w:val="0"/>
                <w:sz w:val="22"/>
                <w:szCs w:val="22"/>
              </w:rPr>
            </w:pPr>
            <w:r w:rsidRPr="006B0A4F">
              <w:rPr>
                <w:b w:val="0"/>
                <w:sz w:val="22"/>
                <w:szCs w:val="22"/>
              </w:rPr>
              <w:t>Выбыло из города (чел)</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1716</w:t>
            </w:r>
          </w:p>
        </w:tc>
        <w:tc>
          <w:tcPr>
            <w:tcW w:w="141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1914</w:t>
            </w:r>
          </w:p>
        </w:tc>
        <w:tc>
          <w:tcPr>
            <w:tcW w:w="1558" w:type="dxa"/>
            <w:tcBorders>
              <w:top w:val="single" w:sz="4" w:space="0" w:color="auto"/>
              <w:left w:val="single" w:sz="4" w:space="0" w:color="auto"/>
              <w:bottom w:val="single" w:sz="4" w:space="0" w:color="auto"/>
              <w:right w:val="single" w:sz="4" w:space="0" w:color="auto"/>
            </w:tcBorders>
            <w:hideMark/>
          </w:tcPr>
          <w:p w:rsidR="007C42C7" w:rsidRPr="006B0A4F" w:rsidRDefault="007C42C7" w:rsidP="00C74B92">
            <w:pPr>
              <w:pStyle w:val="a5"/>
              <w:rPr>
                <w:b w:val="0"/>
                <w:sz w:val="22"/>
                <w:szCs w:val="22"/>
              </w:rPr>
            </w:pPr>
            <w:r w:rsidRPr="006B0A4F">
              <w:rPr>
                <w:b w:val="0"/>
                <w:sz w:val="22"/>
                <w:szCs w:val="22"/>
              </w:rPr>
              <w:t>111,5</w:t>
            </w:r>
          </w:p>
        </w:tc>
      </w:tr>
    </w:tbl>
    <w:p w:rsidR="007C42C7" w:rsidRPr="006E55C4" w:rsidRDefault="007C42C7" w:rsidP="007C42C7"/>
    <w:p w:rsidR="007C42C7" w:rsidRPr="006E55C4" w:rsidRDefault="007C42C7" w:rsidP="007C42C7">
      <w:pPr>
        <w:pStyle w:val="a3"/>
        <w:ind w:firstLine="709"/>
        <w:rPr>
          <w:szCs w:val="24"/>
        </w:rPr>
      </w:pPr>
      <w:r w:rsidRPr="006E55C4">
        <w:rPr>
          <w:szCs w:val="24"/>
        </w:rPr>
        <w:t xml:space="preserve">По данным отдела УФМС по </w:t>
      </w:r>
      <w:proofErr w:type="spellStart"/>
      <w:r w:rsidRPr="006E55C4">
        <w:rPr>
          <w:szCs w:val="24"/>
        </w:rPr>
        <w:t>ХМАО-Югре</w:t>
      </w:r>
      <w:proofErr w:type="spellEnd"/>
      <w:r w:rsidRPr="006E55C4">
        <w:rPr>
          <w:szCs w:val="24"/>
        </w:rPr>
        <w:t xml:space="preserve"> в городе </w:t>
      </w:r>
      <w:proofErr w:type="spellStart"/>
      <w:r w:rsidRPr="006E55C4">
        <w:rPr>
          <w:szCs w:val="24"/>
        </w:rPr>
        <w:t>Урай</w:t>
      </w:r>
      <w:proofErr w:type="spellEnd"/>
      <w:r w:rsidRPr="006E55C4">
        <w:rPr>
          <w:szCs w:val="24"/>
        </w:rPr>
        <w:t xml:space="preserve"> численность зарегистрированного населения, проживающего на территории города </w:t>
      </w:r>
      <w:proofErr w:type="spellStart"/>
      <w:r w:rsidRPr="006E55C4">
        <w:rPr>
          <w:szCs w:val="24"/>
        </w:rPr>
        <w:t>Урай</w:t>
      </w:r>
      <w:proofErr w:type="spellEnd"/>
      <w:r w:rsidRPr="006E55C4">
        <w:rPr>
          <w:szCs w:val="24"/>
        </w:rPr>
        <w:t xml:space="preserve">, на 01.01.2016 года осталась практически на уровне показателя на 01.01.2015 года (45775) и составила 45773 человека. </w:t>
      </w:r>
    </w:p>
    <w:p w:rsidR="007C42C7" w:rsidRPr="0030646A" w:rsidRDefault="007C42C7" w:rsidP="007C42C7">
      <w:pPr>
        <w:pStyle w:val="a3"/>
        <w:ind w:firstLine="709"/>
        <w:rPr>
          <w:szCs w:val="24"/>
        </w:rPr>
      </w:pPr>
      <w:r w:rsidRPr="0030646A">
        <w:rPr>
          <w:szCs w:val="24"/>
        </w:rPr>
        <w:t>Одним из факторов демографического развития является естественный прирост населения.  На 01.01.2016 года по отношению к аналогичному периоду 2014 года  естественный прирост населения сократился на 1</w:t>
      </w:r>
      <w:r w:rsidR="00FD446F" w:rsidRPr="0030646A">
        <w:rPr>
          <w:szCs w:val="24"/>
        </w:rPr>
        <w:t>8</w:t>
      </w:r>
      <w:r w:rsidRPr="0030646A">
        <w:rPr>
          <w:szCs w:val="24"/>
        </w:rPr>
        <w:t>,8% и составил 2</w:t>
      </w:r>
      <w:r w:rsidR="00FD446F" w:rsidRPr="0030646A">
        <w:rPr>
          <w:szCs w:val="24"/>
        </w:rPr>
        <w:t xml:space="preserve">50 </w:t>
      </w:r>
      <w:r w:rsidRPr="0030646A">
        <w:rPr>
          <w:szCs w:val="24"/>
        </w:rPr>
        <w:t xml:space="preserve"> человек.</w:t>
      </w:r>
    </w:p>
    <w:p w:rsidR="007C42C7" w:rsidRPr="0030646A" w:rsidRDefault="007C42C7" w:rsidP="007C42C7">
      <w:pPr>
        <w:ind w:firstLine="709"/>
        <w:jc w:val="both"/>
        <w:rPr>
          <w:sz w:val="24"/>
          <w:szCs w:val="24"/>
        </w:rPr>
      </w:pPr>
      <w:r w:rsidRPr="0030646A">
        <w:rPr>
          <w:sz w:val="24"/>
          <w:szCs w:val="24"/>
        </w:rPr>
        <w:t xml:space="preserve">Вторым фактором демографического развития является миграционное движение населения. На 01.01.2016 года в муниципальном образовании прослеживается превышение числа </w:t>
      </w:r>
      <w:proofErr w:type="gramStart"/>
      <w:r w:rsidRPr="0030646A">
        <w:rPr>
          <w:sz w:val="24"/>
          <w:szCs w:val="24"/>
        </w:rPr>
        <w:t>выбывших</w:t>
      </w:r>
      <w:proofErr w:type="gramEnd"/>
      <w:r w:rsidRPr="0030646A">
        <w:rPr>
          <w:sz w:val="24"/>
          <w:szCs w:val="24"/>
        </w:rPr>
        <w:t xml:space="preserve"> над прибывшими. Миграционное движение снизило численность населения города на 01.01.2016 года на 134 человека.</w:t>
      </w:r>
    </w:p>
    <w:p w:rsidR="007C42C7" w:rsidRPr="0030646A" w:rsidRDefault="007C42C7" w:rsidP="00FF1201">
      <w:pPr>
        <w:pStyle w:val="2"/>
        <w:numPr>
          <w:ilvl w:val="0"/>
          <w:numId w:val="28"/>
        </w:numPr>
        <w:jc w:val="center"/>
        <w:rPr>
          <w:color w:val="auto"/>
        </w:rPr>
      </w:pPr>
      <w:bookmarkStart w:id="21" w:name="_Toc450731491"/>
      <w:bookmarkStart w:id="22" w:name="_Toc450731617"/>
      <w:bookmarkStart w:id="23" w:name="_Toc450731729"/>
      <w:bookmarkStart w:id="24" w:name="_Toc450731880"/>
      <w:bookmarkStart w:id="25" w:name="_Toc450903031"/>
      <w:bookmarkStart w:id="26" w:name="_Toc450903714"/>
      <w:bookmarkStart w:id="27" w:name="_Toc450912004"/>
      <w:r w:rsidRPr="0030646A">
        <w:rPr>
          <w:color w:val="auto"/>
        </w:rPr>
        <w:t>Анализ заработной платы, рынка труда и занятости населения</w:t>
      </w:r>
      <w:bookmarkEnd w:id="21"/>
      <w:bookmarkEnd w:id="22"/>
      <w:bookmarkEnd w:id="23"/>
      <w:bookmarkEnd w:id="24"/>
      <w:bookmarkEnd w:id="25"/>
      <w:bookmarkEnd w:id="26"/>
      <w:bookmarkEnd w:id="27"/>
    </w:p>
    <w:p w:rsidR="007C42C7" w:rsidRPr="0030646A" w:rsidRDefault="007C42C7" w:rsidP="007C42C7">
      <w:pPr>
        <w:pStyle w:val="3"/>
        <w:rPr>
          <w:color w:val="auto"/>
          <w:sz w:val="24"/>
          <w:szCs w:val="24"/>
        </w:rPr>
      </w:pPr>
      <w:bookmarkStart w:id="28" w:name="_Toc450731492"/>
      <w:bookmarkStart w:id="29" w:name="_Toc450731618"/>
      <w:bookmarkStart w:id="30" w:name="_Toc450731730"/>
      <w:bookmarkStart w:id="31" w:name="_Toc450731881"/>
      <w:bookmarkStart w:id="32" w:name="_Toc450903032"/>
      <w:bookmarkStart w:id="33" w:name="_Toc450903715"/>
      <w:bookmarkStart w:id="34" w:name="_Toc450912005"/>
      <w:r w:rsidRPr="0030646A">
        <w:rPr>
          <w:color w:val="auto"/>
          <w:sz w:val="24"/>
          <w:szCs w:val="24"/>
        </w:rPr>
        <w:t>2.1.Заработная плата</w:t>
      </w:r>
      <w:bookmarkEnd w:id="28"/>
      <w:bookmarkEnd w:id="29"/>
      <w:bookmarkEnd w:id="30"/>
      <w:bookmarkEnd w:id="31"/>
      <w:bookmarkEnd w:id="32"/>
      <w:bookmarkEnd w:id="33"/>
      <w:bookmarkEnd w:id="34"/>
    </w:p>
    <w:p w:rsidR="007C42C7" w:rsidRPr="006E55C4" w:rsidRDefault="007C42C7" w:rsidP="007C42C7">
      <w:pPr>
        <w:ind w:firstLine="709"/>
        <w:jc w:val="both"/>
        <w:rPr>
          <w:color w:val="FF0000"/>
          <w:sz w:val="24"/>
          <w:szCs w:val="24"/>
        </w:rPr>
      </w:pPr>
      <w:r w:rsidRPr="006E55C4">
        <w:rPr>
          <w:color w:val="000000"/>
          <w:sz w:val="24"/>
          <w:szCs w:val="24"/>
        </w:rPr>
        <w:t xml:space="preserve">Основным  источником доходов населения является заработная плата. Фонд оплаты труда за </w:t>
      </w:r>
      <w:r w:rsidRPr="006E55C4">
        <w:rPr>
          <w:color w:val="000000" w:themeColor="text1"/>
          <w:sz w:val="24"/>
          <w:szCs w:val="24"/>
        </w:rPr>
        <w:t>2015</w:t>
      </w:r>
      <w:r w:rsidRPr="006E55C4">
        <w:rPr>
          <w:color w:val="000000"/>
          <w:sz w:val="24"/>
          <w:szCs w:val="24"/>
        </w:rPr>
        <w:t xml:space="preserve"> год по крупным и средним предприятиям города составил 8771,4</w:t>
      </w:r>
      <w:r w:rsidRPr="006E55C4">
        <w:rPr>
          <w:sz w:val="24"/>
          <w:szCs w:val="24"/>
        </w:rPr>
        <w:t xml:space="preserve"> </w:t>
      </w:r>
      <w:r w:rsidR="009D4A11">
        <w:rPr>
          <w:sz w:val="24"/>
          <w:szCs w:val="24"/>
        </w:rPr>
        <w:t>млн</w:t>
      </w:r>
      <w:proofErr w:type="gramStart"/>
      <w:r w:rsidRPr="006E55C4">
        <w:rPr>
          <w:color w:val="000000"/>
          <w:sz w:val="24"/>
          <w:szCs w:val="24"/>
        </w:rPr>
        <w:t>.р</w:t>
      </w:r>
      <w:proofErr w:type="gramEnd"/>
      <w:r w:rsidRPr="006E55C4">
        <w:rPr>
          <w:color w:val="000000"/>
          <w:sz w:val="24"/>
          <w:szCs w:val="24"/>
        </w:rPr>
        <w:t xml:space="preserve">ублей (98,3 % к 2014 году). </w:t>
      </w:r>
    </w:p>
    <w:p w:rsidR="007C42C7" w:rsidRPr="006E55C4" w:rsidRDefault="007C42C7" w:rsidP="007C42C7">
      <w:pPr>
        <w:ind w:firstLine="709"/>
        <w:jc w:val="both"/>
        <w:rPr>
          <w:color w:val="000000" w:themeColor="text1"/>
          <w:sz w:val="24"/>
          <w:szCs w:val="24"/>
        </w:rPr>
      </w:pPr>
      <w:r w:rsidRPr="006E55C4">
        <w:rPr>
          <w:color w:val="000000"/>
          <w:sz w:val="24"/>
          <w:szCs w:val="24"/>
        </w:rPr>
        <w:lastRenderedPageBreak/>
        <w:t xml:space="preserve">Среднемесячная начисленная заработная плата в расчете на одного работника на </w:t>
      </w:r>
      <w:r w:rsidRPr="006E55C4">
        <w:rPr>
          <w:sz w:val="24"/>
          <w:szCs w:val="24"/>
        </w:rPr>
        <w:t>01.01.2016</w:t>
      </w:r>
      <w:r w:rsidRPr="006E55C4">
        <w:rPr>
          <w:color w:val="000000"/>
          <w:sz w:val="24"/>
          <w:szCs w:val="24"/>
        </w:rPr>
        <w:t xml:space="preserve"> достигла </w:t>
      </w:r>
      <w:r w:rsidRPr="006E55C4">
        <w:rPr>
          <w:sz w:val="24"/>
          <w:szCs w:val="24"/>
        </w:rPr>
        <w:t xml:space="preserve">56601,4 </w:t>
      </w:r>
      <w:r w:rsidRPr="006E55C4">
        <w:rPr>
          <w:color w:val="000000"/>
          <w:sz w:val="24"/>
          <w:szCs w:val="24"/>
        </w:rPr>
        <w:t xml:space="preserve">рублей и по отношению к  2014  году номинально возросла </w:t>
      </w:r>
      <w:r w:rsidRPr="006E55C4">
        <w:rPr>
          <w:color w:val="000000" w:themeColor="text1"/>
          <w:sz w:val="24"/>
          <w:szCs w:val="24"/>
        </w:rPr>
        <w:t>на 1,7%.</w:t>
      </w:r>
    </w:p>
    <w:p w:rsidR="007C42C7" w:rsidRPr="006E55C4" w:rsidRDefault="007C42C7" w:rsidP="0030646A">
      <w:pPr>
        <w:keepNext/>
        <w:jc w:val="center"/>
      </w:pPr>
      <w:r w:rsidRPr="006E55C4">
        <w:rPr>
          <w:noProof/>
          <w:color w:val="000000" w:themeColor="text1"/>
          <w:sz w:val="24"/>
          <w:szCs w:val="24"/>
        </w:rPr>
        <w:drawing>
          <wp:inline distT="0" distB="0" distL="0" distR="0">
            <wp:extent cx="5772150" cy="25527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42C7" w:rsidRPr="0030646A" w:rsidRDefault="007C42C7" w:rsidP="007C42C7">
      <w:pPr>
        <w:pStyle w:val="afd"/>
        <w:jc w:val="right"/>
        <w:rPr>
          <w:color w:val="auto"/>
          <w:sz w:val="24"/>
          <w:szCs w:val="24"/>
        </w:rPr>
      </w:pPr>
      <w:r w:rsidRPr="0030646A">
        <w:rPr>
          <w:color w:val="auto"/>
        </w:rPr>
        <w:t xml:space="preserve">Рисунок </w:t>
      </w:r>
      <w:r w:rsidR="003B39F7" w:rsidRPr="0030646A">
        <w:rPr>
          <w:color w:val="auto"/>
        </w:rPr>
        <w:fldChar w:fldCharType="begin"/>
      </w:r>
      <w:r w:rsidR="009355DC" w:rsidRPr="0030646A">
        <w:rPr>
          <w:color w:val="auto"/>
        </w:rPr>
        <w:instrText xml:space="preserve"> SEQ Рисунок \* ARABIC </w:instrText>
      </w:r>
      <w:r w:rsidR="003B39F7" w:rsidRPr="0030646A">
        <w:rPr>
          <w:color w:val="auto"/>
        </w:rPr>
        <w:fldChar w:fldCharType="separate"/>
      </w:r>
      <w:r w:rsidR="00A17318">
        <w:rPr>
          <w:noProof/>
          <w:color w:val="auto"/>
        </w:rPr>
        <w:t>2</w:t>
      </w:r>
      <w:r w:rsidR="003B39F7" w:rsidRPr="0030646A">
        <w:rPr>
          <w:color w:val="auto"/>
        </w:rPr>
        <w:fldChar w:fldCharType="end"/>
      </w:r>
    </w:p>
    <w:p w:rsidR="007C42C7" w:rsidRPr="006E55C4" w:rsidRDefault="007C42C7" w:rsidP="007C42C7">
      <w:pPr>
        <w:ind w:firstLine="709"/>
        <w:jc w:val="both"/>
        <w:rPr>
          <w:sz w:val="24"/>
          <w:szCs w:val="24"/>
        </w:rPr>
      </w:pPr>
      <w:r w:rsidRPr="006E55C4">
        <w:rPr>
          <w:sz w:val="24"/>
          <w:szCs w:val="24"/>
        </w:rPr>
        <w:t xml:space="preserve">В рамках Комиссии по вопросам социально-экономического развития  и мониторингу достижения целевых показателей социально-экономического развития Ханты-Мансийского автономного </w:t>
      </w:r>
      <w:proofErr w:type="spellStart"/>
      <w:r w:rsidRPr="006E55C4">
        <w:rPr>
          <w:sz w:val="24"/>
          <w:szCs w:val="24"/>
        </w:rPr>
        <w:t>округа-Югры</w:t>
      </w:r>
      <w:proofErr w:type="spellEnd"/>
      <w:r w:rsidRPr="006E55C4">
        <w:rPr>
          <w:sz w:val="24"/>
          <w:szCs w:val="24"/>
        </w:rPr>
        <w:t xml:space="preserve"> проводится еженедельный мониторинг по своевременности выплаты заработной платы. </w:t>
      </w:r>
    </w:p>
    <w:p w:rsidR="007C42C7" w:rsidRPr="0030646A" w:rsidRDefault="007C42C7" w:rsidP="007C42C7">
      <w:pPr>
        <w:pStyle w:val="3"/>
        <w:rPr>
          <w:color w:val="auto"/>
          <w:sz w:val="24"/>
          <w:szCs w:val="24"/>
        </w:rPr>
      </w:pPr>
      <w:bookmarkStart w:id="35" w:name="_Toc450731493"/>
      <w:bookmarkStart w:id="36" w:name="_Toc450731619"/>
      <w:bookmarkStart w:id="37" w:name="_Toc450731731"/>
      <w:bookmarkStart w:id="38" w:name="_Toc450731882"/>
      <w:bookmarkStart w:id="39" w:name="_Toc450903033"/>
      <w:bookmarkStart w:id="40" w:name="_Toc450903716"/>
      <w:bookmarkStart w:id="41" w:name="_Toc450912006"/>
      <w:r w:rsidRPr="0030646A">
        <w:rPr>
          <w:color w:val="auto"/>
          <w:sz w:val="24"/>
          <w:szCs w:val="24"/>
        </w:rPr>
        <w:t>2.2.Трудовая деятельность и безработица</w:t>
      </w:r>
      <w:bookmarkEnd w:id="35"/>
      <w:bookmarkEnd w:id="36"/>
      <w:bookmarkEnd w:id="37"/>
      <w:bookmarkEnd w:id="38"/>
      <w:bookmarkEnd w:id="39"/>
      <w:bookmarkEnd w:id="40"/>
      <w:bookmarkEnd w:id="41"/>
      <w:r w:rsidRPr="0030646A">
        <w:rPr>
          <w:color w:val="auto"/>
          <w:sz w:val="24"/>
          <w:szCs w:val="24"/>
        </w:rPr>
        <w:t xml:space="preserve"> </w:t>
      </w:r>
    </w:p>
    <w:p w:rsidR="007C42C7" w:rsidRPr="006E55C4" w:rsidRDefault="007C42C7" w:rsidP="007C42C7">
      <w:pPr>
        <w:autoSpaceDE w:val="0"/>
        <w:autoSpaceDN w:val="0"/>
        <w:ind w:firstLine="709"/>
        <w:jc w:val="both"/>
        <w:rPr>
          <w:sz w:val="24"/>
          <w:szCs w:val="24"/>
        </w:rPr>
      </w:pPr>
      <w:r w:rsidRPr="006E55C4">
        <w:rPr>
          <w:sz w:val="24"/>
          <w:szCs w:val="24"/>
        </w:rPr>
        <w:t xml:space="preserve">Численность экономически активного населения муниципального образования на 01.01.2016 года по оценочным данным составила 25,3 тыс. человек или </w:t>
      </w:r>
      <w:r w:rsidRPr="006E55C4">
        <w:rPr>
          <w:color w:val="000000"/>
          <w:sz w:val="24"/>
          <w:szCs w:val="24"/>
        </w:rPr>
        <w:t>62,5%</w:t>
      </w:r>
      <w:r w:rsidRPr="006E55C4">
        <w:rPr>
          <w:sz w:val="24"/>
          <w:szCs w:val="24"/>
        </w:rPr>
        <w:t xml:space="preserve"> от численности населения. Из числа занятых в экономике по состоянию на 01.01.2016 года среднесписочная численность работников, занятых на крупных и средних предприятиях города (без внешних совместителей), составила 12,914 тыс. человек  (96,6 % к  2014 году). </w:t>
      </w:r>
    </w:p>
    <w:p w:rsidR="007C42C7" w:rsidRPr="006E55C4" w:rsidRDefault="007C42C7" w:rsidP="007C42C7">
      <w:pPr>
        <w:ind w:firstLine="709"/>
        <w:jc w:val="both"/>
        <w:rPr>
          <w:sz w:val="24"/>
          <w:szCs w:val="24"/>
        </w:rPr>
      </w:pPr>
      <w:r w:rsidRPr="006E55C4">
        <w:rPr>
          <w:sz w:val="24"/>
          <w:szCs w:val="24"/>
        </w:rPr>
        <w:t xml:space="preserve">В течение 2015 года 51 предприятие представили информацию о сокращении численности работников на 345 человек. Фактически  на 31.12.2015 года сокращено 110 человек. </w:t>
      </w:r>
    </w:p>
    <w:p w:rsidR="007C42C7" w:rsidRDefault="007C42C7" w:rsidP="007C42C7">
      <w:pPr>
        <w:ind w:firstLine="709"/>
        <w:jc w:val="both"/>
        <w:rPr>
          <w:sz w:val="24"/>
          <w:szCs w:val="24"/>
        </w:rPr>
      </w:pPr>
      <w:r w:rsidRPr="006E55C4">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в 2015 году составляет 113 человек, из них признаны безработными 57 человек. </w:t>
      </w:r>
    </w:p>
    <w:p w:rsidR="00844B9A" w:rsidRDefault="00844B9A" w:rsidP="007C42C7">
      <w:pPr>
        <w:ind w:firstLine="709"/>
        <w:jc w:val="both"/>
        <w:rPr>
          <w:sz w:val="24"/>
          <w:szCs w:val="24"/>
        </w:rPr>
      </w:pPr>
    </w:p>
    <w:p w:rsidR="00844B9A" w:rsidRPr="00844B9A" w:rsidRDefault="00844B9A" w:rsidP="00844B9A">
      <w:pPr>
        <w:jc w:val="center"/>
        <w:rPr>
          <w:sz w:val="24"/>
          <w:szCs w:val="24"/>
        </w:rPr>
      </w:pPr>
      <w:r w:rsidRPr="00844B9A">
        <w:rPr>
          <w:b/>
          <w:bCs/>
          <w:sz w:val="24"/>
          <w:szCs w:val="24"/>
        </w:rPr>
        <w:t xml:space="preserve">Динамика показателей рынка труда города </w:t>
      </w:r>
      <w:proofErr w:type="spellStart"/>
      <w:r w:rsidRPr="00844B9A">
        <w:rPr>
          <w:b/>
          <w:bCs/>
          <w:sz w:val="24"/>
          <w:szCs w:val="24"/>
        </w:rPr>
        <w:t>Урай</w:t>
      </w:r>
      <w:proofErr w:type="spellEnd"/>
    </w:p>
    <w:p w:rsidR="00844B9A" w:rsidRDefault="00844B9A" w:rsidP="00844B9A">
      <w:pPr>
        <w:jc w:val="center"/>
        <w:rPr>
          <w:sz w:val="24"/>
          <w:szCs w:val="24"/>
        </w:rPr>
      </w:pPr>
      <w:r w:rsidRPr="00844B9A">
        <w:rPr>
          <w:noProof/>
          <w:sz w:val="24"/>
          <w:szCs w:val="24"/>
        </w:rPr>
        <w:drawing>
          <wp:inline distT="0" distB="0" distL="0" distR="0">
            <wp:extent cx="5410200" cy="2105025"/>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6BE3" w:rsidRPr="0030646A" w:rsidRDefault="00FA6BE3" w:rsidP="00FA6BE3">
      <w:pPr>
        <w:pStyle w:val="afd"/>
        <w:jc w:val="right"/>
        <w:rPr>
          <w:color w:val="auto"/>
          <w:sz w:val="24"/>
          <w:szCs w:val="24"/>
        </w:rPr>
      </w:pPr>
      <w:r w:rsidRPr="0030646A">
        <w:rPr>
          <w:color w:val="auto"/>
        </w:rPr>
        <w:t xml:space="preserve">Рисунок </w:t>
      </w:r>
      <w:r>
        <w:rPr>
          <w:color w:val="auto"/>
        </w:rPr>
        <w:t>3</w:t>
      </w:r>
    </w:p>
    <w:p w:rsidR="00FA6BE3" w:rsidRPr="006E55C4" w:rsidRDefault="00FA6BE3" w:rsidP="00844B9A">
      <w:pPr>
        <w:jc w:val="center"/>
        <w:rPr>
          <w:sz w:val="24"/>
          <w:szCs w:val="24"/>
        </w:rPr>
      </w:pPr>
    </w:p>
    <w:p w:rsidR="007C42C7" w:rsidRPr="006E55C4" w:rsidRDefault="007C42C7" w:rsidP="007C42C7">
      <w:pPr>
        <w:ind w:firstLine="709"/>
        <w:jc w:val="both"/>
        <w:rPr>
          <w:color w:val="FF0000"/>
          <w:sz w:val="24"/>
          <w:szCs w:val="24"/>
        </w:rPr>
      </w:pPr>
      <w:r w:rsidRPr="006E55C4">
        <w:rPr>
          <w:sz w:val="24"/>
          <w:szCs w:val="24"/>
        </w:rPr>
        <w:lastRenderedPageBreak/>
        <w:t xml:space="preserve">Работниками </w:t>
      </w:r>
      <w:proofErr w:type="spellStart"/>
      <w:r w:rsidRPr="006E55C4">
        <w:rPr>
          <w:sz w:val="24"/>
          <w:szCs w:val="24"/>
        </w:rPr>
        <w:t>Урайского</w:t>
      </w:r>
      <w:proofErr w:type="spellEnd"/>
      <w:r w:rsidRPr="006E55C4">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7C42C7" w:rsidRPr="006E55C4" w:rsidRDefault="007C42C7" w:rsidP="007C42C7">
      <w:pPr>
        <w:jc w:val="center"/>
        <w:rPr>
          <w:b/>
          <w:sz w:val="24"/>
          <w:szCs w:val="24"/>
        </w:rPr>
      </w:pPr>
    </w:p>
    <w:p w:rsidR="007C42C7" w:rsidRPr="006E55C4" w:rsidRDefault="007C42C7" w:rsidP="007C42C7">
      <w:pPr>
        <w:jc w:val="center"/>
        <w:rPr>
          <w:b/>
          <w:sz w:val="24"/>
          <w:szCs w:val="24"/>
        </w:rPr>
      </w:pPr>
      <w:r w:rsidRPr="006E55C4">
        <w:rPr>
          <w:b/>
          <w:sz w:val="24"/>
          <w:szCs w:val="24"/>
        </w:rPr>
        <w:t>Ситуация на рынке труда</w:t>
      </w:r>
    </w:p>
    <w:p w:rsidR="007C42C7" w:rsidRPr="006E55C4" w:rsidRDefault="007C42C7" w:rsidP="007C42C7">
      <w:pPr>
        <w:jc w:val="right"/>
        <w:rPr>
          <w:sz w:val="24"/>
          <w:szCs w:val="24"/>
        </w:rPr>
      </w:pPr>
      <w:r w:rsidRPr="006E55C4">
        <w:rPr>
          <w:sz w:val="24"/>
          <w:szCs w:val="24"/>
        </w:rPr>
        <w:t xml:space="preserve">Таблица 2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708"/>
        <w:gridCol w:w="1276"/>
        <w:gridCol w:w="1276"/>
      </w:tblGrid>
      <w:tr w:rsidR="007C42C7" w:rsidRPr="006E55C4" w:rsidTr="00D2126D">
        <w:tc>
          <w:tcPr>
            <w:tcW w:w="567"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w:t>
            </w:r>
          </w:p>
        </w:tc>
        <w:tc>
          <w:tcPr>
            <w:tcW w:w="5529"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 xml:space="preserve">Ед. </w:t>
            </w:r>
            <w:proofErr w:type="spellStart"/>
            <w:r w:rsidRPr="006E55C4">
              <w:rPr>
                <w:sz w:val="22"/>
                <w:szCs w:val="22"/>
              </w:rPr>
              <w:t>изм</w:t>
            </w:r>
            <w:proofErr w:type="spellEnd"/>
            <w:r w:rsidRPr="006E55C4">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на 01.01.2015</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на 01.01.2016</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1</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228</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306</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2</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Из них численность официально зарегистрированных безработных</w:t>
            </w:r>
          </w:p>
        </w:tc>
        <w:tc>
          <w:tcPr>
            <w:tcW w:w="708"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rPr>
                <w:sz w:val="22"/>
                <w:szCs w:val="22"/>
              </w:rPr>
            </w:pPr>
            <w:r w:rsidRPr="006E55C4">
              <w:rPr>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138</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197</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3</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rPr>
                <w:sz w:val="22"/>
                <w:szCs w:val="22"/>
              </w:rPr>
            </w:pPr>
            <w:r w:rsidRPr="006E55C4">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0,54</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0,76</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4</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rPr>
                <w:sz w:val="22"/>
                <w:szCs w:val="22"/>
              </w:rPr>
            </w:pPr>
            <w:r w:rsidRPr="006E55C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371</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326</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5</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sz w:val="22"/>
                <w:szCs w:val="22"/>
              </w:rPr>
            </w:pPr>
            <w:r w:rsidRPr="006E55C4">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rPr>
                <w:sz w:val="22"/>
                <w:szCs w:val="22"/>
              </w:rPr>
            </w:pPr>
            <w:r w:rsidRPr="006E55C4">
              <w:rPr>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0,61</w:t>
            </w:r>
          </w:p>
        </w:tc>
        <w:tc>
          <w:tcPr>
            <w:tcW w:w="1276"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sz w:val="22"/>
                <w:szCs w:val="22"/>
              </w:rPr>
            </w:pPr>
            <w:r w:rsidRPr="006E55C4">
              <w:rPr>
                <w:sz w:val="22"/>
                <w:szCs w:val="22"/>
              </w:rPr>
              <w:t>0,94</w:t>
            </w:r>
          </w:p>
        </w:tc>
      </w:tr>
    </w:tbl>
    <w:p w:rsidR="007C42C7" w:rsidRPr="006E55C4" w:rsidRDefault="007C42C7" w:rsidP="007C42C7">
      <w:pPr>
        <w:pStyle w:val="21"/>
        <w:spacing w:after="0" w:line="240" w:lineRule="auto"/>
        <w:ind w:left="0"/>
        <w:jc w:val="both"/>
        <w:rPr>
          <w:sz w:val="24"/>
          <w:szCs w:val="24"/>
          <w:lang w:val="en-US"/>
        </w:rPr>
      </w:pPr>
    </w:p>
    <w:p w:rsidR="007C42C7" w:rsidRPr="006E55C4" w:rsidRDefault="007C42C7" w:rsidP="007C42C7">
      <w:pPr>
        <w:pStyle w:val="21"/>
        <w:spacing w:after="0" w:line="240" w:lineRule="auto"/>
        <w:ind w:left="0" w:firstLine="709"/>
        <w:jc w:val="both"/>
        <w:rPr>
          <w:sz w:val="24"/>
          <w:szCs w:val="24"/>
        </w:rPr>
      </w:pPr>
      <w:r w:rsidRPr="006E55C4">
        <w:rPr>
          <w:sz w:val="24"/>
          <w:szCs w:val="24"/>
        </w:rPr>
        <w:t>В 2015 году изменились основные показатели рынка труда по сравнению с 2014 годом: численность безработных увеличилась на 78 человек или 34,2%,  количество заявленных вакансий уменьшилось  на 45 единиц или 12,1%.</w:t>
      </w:r>
    </w:p>
    <w:p w:rsidR="007C42C7" w:rsidRPr="006E55C4" w:rsidRDefault="007C42C7" w:rsidP="007C42C7">
      <w:pPr>
        <w:jc w:val="center"/>
        <w:rPr>
          <w:rFonts w:ascii="Times New Roman CYR" w:hAnsi="Times New Roman CYR" w:cs="Times New Roman CYR"/>
          <w:b/>
          <w:sz w:val="24"/>
          <w:szCs w:val="24"/>
        </w:rPr>
      </w:pPr>
    </w:p>
    <w:p w:rsidR="007C42C7" w:rsidRPr="006E55C4" w:rsidRDefault="007C42C7" w:rsidP="007C42C7">
      <w:pPr>
        <w:jc w:val="center"/>
        <w:rPr>
          <w:rFonts w:ascii="Times New Roman CYR" w:hAnsi="Times New Roman CYR" w:cs="Times New Roman CYR"/>
          <w:b/>
          <w:sz w:val="24"/>
          <w:szCs w:val="24"/>
        </w:rPr>
      </w:pPr>
      <w:r w:rsidRPr="006E55C4">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7C42C7" w:rsidRPr="006E55C4" w:rsidRDefault="007C42C7" w:rsidP="007C42C7">
      <w:pPr>
        <w:jc w:val="center"/>
        <w:rPr>
          <w:bCs/>
          <w:sz w:val="24"/>
          <w:szCs w:val="24"/>
        </w:rPr>
      </w:pPr>
      <w:r w:rsidRPr="006E55C4">
        <w:rPr>
          <w:rFonts w:ascii="Times New Roman CYR" w:hAnsi="Times New Roman CYR" w:cs="Times New Roman CYR"/>
          <w:b/>
          <w:sz w:val="24"/>
          <w:szCs w:val="24"/>
        </w:rPr>
        <w:t>по содействию занятости в 2014 году</w:t>
      </w:r>
    </w:p>
    <w:p w:rsidR="007C42C7" w:rsidRPr="006E55C4" w:rsidRDefault="007C42C7" w:rsidP="007C42C7">
      <w:pPr>
        <w:jc w:val="right"/>
        <w:rPr>
          <w:sz w:val="24"/>
          <w:szCs w:val="24"/>
        </w:rPr>
      </w:pPr>
      <w:r w:rsidRPr="006E55C4">
        <w:rPr>
          <w:bCs/>
          <w:sz w:val="24"/>
          <w:szCs w:val="24"/>
        </w:rPr>
        <w:t>Т</w:t>
      </w:r>
      <w:r w:rsidRPr="006E55C4">
        <w:rPr>
          <w:sz w:val="24"/>
          <w:szCs w:val="24"/>
        </w:rPr>
        <w:t>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1275"/>
        <w:gridCol w:w="993"/>
        <w:gridCol w:w="992"/>
      </w:tblGrid>
      <w:tr w:rsidR="007C42C7" w:rsidRPr="006E55C4" w:rsidTr="00D2126D">
        <w:trPr>
          <w:trHeight w:val="180"/>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ind w:left="-142" w:right="-108"/>
              <w:jc w:val="center"/>
              <w:rPr>
                <w:rFonts w:ascii="Times New Roman CYR" w:hAnsi="Times New Roman CYR" w:cs="Times New Roman CYR"/>
                <w:sz w:val="22"/>
                <w:szCs w:val="22"/>
              </w:rPr>
            </w:pPr>
            <w:r w:rsidRPr="006E55C4">
              <w:rPr>
                <w:rFonts w:ascii="Times New Roman CYR" w:hAnsi="Times New Roman CYR" w:cs="Times New Roman CYR"/>
                <w:sz w:val="22"/>
                <w:szCs w:val="22"/>
              </w:rPr>
              <w:t xml:space="preserve">№ </w:t>
            </w:r>
          </w:p>
          <w:p w:rsidR="007C42C7" w:rsidRPr="006E55C4" w:rsidRDefault="007C42C7" w:rsidP="00C74B92">
            <w:pPr>
              <w:ind w:left="-142" w:right="-108"/>
              <w:jc w:val="center"/>
              <w:rPr>
                <w:rFonts w:ascii="Times New Roman CYR" w:hAnsi="Times New Roman CYR" w:cs="Times New Roman CYR"/>
                <w:sz w:val="22"/>
                <w:szCs w:val="22"/>
              </w:rPr>
            </w:pPr>
            <w:proofErr w:type="spellStart"/>
            <w:proofErr w:type="gramStart"/>
            <w:r w:rsidRPr="006E55C4">
              <w:rPr>
                <w:rFonts w:ascii="Times New Roman CYR" w:hAnsi="Times New Roman CYR" w:cs="Times New Roman CYR"/>
                <w:sz w:val="22"/>
                <w:szCs w:val="22"/>
              </w:rPr>
              <w:t>п</w:t>
            </w:r>
            <w:proofErr w:type="spellEnd"/>
            <w:proofErr w:type="gramEnd"/>
            <w:r w:rsidRPr="006E55C4">
              <w:rPr>
                <w:rFonts w:ascii="Times New Roman CYR" w:hAnsi="Times New Roman CYR" w:cs="Times New Roman CYR"/>
                <w:sz w:val="22"/>
                <w:szCs w:val="22"/>
              </w:rPr>
              <w:t>/</w:t>
            </w:r>
            <w:proofErr w:type="spellStart"/>
            <w:r w:rsidRPr="006E55C4">
              <w:rPr>
                <w:rFonts w:ascii="Times New Roman CYR" w:hAnsi="Times New Roman CYR" w:cs="Times New Roman CYR"/>
                <w:sz w:val="22"/>
                <w:szCs w:val="22"/>
              </w:rPr>
              <w:t>п</w:t>
            </w:r>
            <w:proofErr w:type="spellEnd"/>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Наименование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План на 2015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Исполнение</w:t>
            </w:r>
          </w:p>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за 2015 год</w:t>
            </w:r>
          </w:p>
        </w:tc>
      </w:tr>
      <w:tr w:rsidR="007C42C7" w:rsidRPr="006E55C4" w:rsidTr="00D2126D">
        <w:trPr>
          <w:trHeight w:val="36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color w:val="FF0000"/>
                <w:sz w:val="22"/>
                <w:szCs w:val="22"/>
              </w:rPr>
            </w:pPr>
          </w:p>
        </w:tc>
        <w:tc>
          <w:tcPr>
            <w:tcW w:w="5529" w:type="dxa"/>
            <w:vMerge/>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1</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 xml:space="preserve">Мероприятия по содействию занятости населения </w:t>
            </w:r>
          </w:p>
        </w:tc>
        <w:tc>
          <w:tcPr>
            <w:tcW w:w="1275"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2287,2</w:t>
            </w:r>
          </w:p>
        </w:tc>
        <w:tc>
          <w:tcPr>
            <w:tcW w:w="993"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2284,7</w:t>
            </w:r>
          </w:p>
        </w:tc>
        <w:tc>
          <w:tcPr>
            <w:tcW w:w="992"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99,9</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2</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 xml:space="preserve">Программа «Содействие занятости населения в Ханты - Мансийском автономном округе - </w:t>
            </w:r>
            <w:proofErr w:type="spellStart"/>
            <w:r w:rsidRPr="006E55C4">
              <w:rPr>
                <w:rFonts w:ascii="Times New Roman CYR" w:hAnsi="Times New Roman CYR" w:cs="Times New Roman CYR"/>
                <w:sz w:val="22"/>
                <w:szCs w:val="22"/>
              </w:rPr>
              <w:t>Югре</w:t>
            </w:r>
            <w:proofErr w:type="spellEnd"/>
            <w:r w:rsidRPr="006E55C4">
              <w:rPr>
                <w:rFonts w:ascii="Times New Roman CYR" w:hAnsi="Times New Roman CYR" w:cs="Times New Roman CYR"/>
                <w:sz w:val="22"/>
                <w:szCs w:val="22"/>
              </w:rPr>
              <w:t xml:space="preserve"> на 2014-2020 годы» (средства окружного бюджета) </w:t>
            </w:r>
          </w:p>
        </w:tc>
        <w:tc>
          <w:tcPr>
            <w:tcW w:w="1275"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8353,1</w:t>
            </w:r>
          </w:p>
        </w:tc>
        <w:tc>
          <w:tcPr>
            <w:tcW w:w="993"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8353,1</w:t>
            </w:r>
          </w:p>
        </w:tc>
        <w:tc>
          <w:tcPr>
            <w:tcW w:w="992"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100,0</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3</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Дополнительные мероприятия в области содействия занятости населения</w:t>
            </w:r>
          </w:p>
        </w:tc>
        <w:tc>
          <w:tcPr>
            <w:tcW w:w="1275"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453,9</w:t>
            </w:r>
          </w:p>
        </w:tc>
        <w:tc>
          <w:tcPr>
            <w:tcW w:w="993"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453,9</w:t>
            </w:r>
          </w:p>
        </w:tc>
        <w:tc>
          <w:tcPr>
            <w:tcW w:w="992"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100,0</w:t>
            </w:r>
          </w:p>
        </w:tc>
      </w:tr>
      <w:tr w:rsidR="007C42C7" w:rsidRPr="006E55C4" w:rsidTr="00D2126D">
        <w:tc>
          <w:tcPr>
            <w:tcW w:w="567"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4</w:t>
            </w:r>
          </w:p>
        </w:tc>
        <w:tc>
          <w:tcPr>
            <w:tcW w:w="5529"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both"/>
              <w:rPr>
                <w:rFonts w:ascii="Times New Roman CYR" w:hAnsi="Times New Roman CYR" w:cs="Times New Roman CYR"/>
                <w:sz w:val="22"/>
                <w:szCs w:val="22"/>
              </w:rPr>
            </w:pPr>
            <w:r w:rsidRPr="006E55C4">
              <w:rPr>
                <w:rFonts w:ascii="Times New Roman CYR" w:hAnsi="Times New Roman CYR" w:cs="Times New Roman CYR"/>
                <w:sz w:val="22"/>
                <w:szCs w:val="22"/>
              </w:rPr>
              <w:t>Содействие трудоустройству незанятых инвалидов через создание дополнительных (в том числе специальных) постоянных рабочих мест</w:t>
            </w:r>
          </w:p>
        </w:tc>
        <w:tc>
          <w:tcPr>
            <w:tcW w:w="1275"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145,4</w:t>
            </w:r>
          </w:p>
        </w:tc>
        <w:tc>
          <w:tcPr>
            <w:tcW w:w="993"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145,5</w:t>
            </w:r>
          </w:p>
        </w:tc>
        <w:tc>
          <w:tcPr>
            <w:tcW w:w="992" w:type="dxa"/>
            <w:tcBorders>
              <w:top w:val="single" w:sz="4" w:space="0" w:color="auto"/>
              <w:left w:val="single" w:sz="4" w:space="0" w:color="auto"/>
              <w:bottom w:val="single" w:sz="4" w:space="0" w:color="auto"/>
              <w:right w:val="single" w:sz="4" w:space="0" w:color="auto"/>
            </w:tcBorders>
          </w:tcPr>
          <w:p w:rsidR="007C42C7" w:rsidRPr="006E55C4" w:rsidRDefault="007C42C7" w:rsidP="00C74B92">
            <w:pPr>
              <w:jc w:val="center"/>
              <w:rPr>
                <w:rFonts w:ascii="Times New Roman CYR" w:hAnsi="Times New Roman CYR" w:cs="Times New Roman CYR"/>
                <w:sz w:val="22"/>
                <w:szCs w:val="22"/>
              </w:rPr>
            </w:pPr>
            <w:r w:rsidRPr="006E55C4">
              <w:rPr>
                <w:rFonts w:ascii="Times New Roman CYR" w:hAnsi="Times New Roman CYR" w:cs="Times New Roman CYR"/>
                <w:sz w:val="22"/>
                <w:szCs w:val="22"/>
              </w:rPr>
              <w:t>100,0</w:t>
            </w:r>
          </w:p>
        </w:tc>
      </w:tr>
    </w:tbl>
    <w:p w:rsidR="007C42C7" w:rsidRPr="006E55C4" w:rsidRDefault="007C42C7" w:rsidP="007C42C7">
      <w:pPr>
        <w:pStyle w:val="21"/>
        <w:spacing w:after="0" w:line="240" w:lineRule="auto"/>
        <w:ind w:left="1080"/>
        <w:jc w:val="both"/>
        <w:rPr>
          <w:sz w:val="24"/>
          <w:szCs w:val="24"/>
        </w:rPr>
      </w:pP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6E55C4">
        <w:rPr>
          <w:sz w:val="24"/>
          <w:szCs w:val="24"/>
        </w:rPr>
        <w:t>Урайским</w:t>
      </w:r>
      <w:proofErr w:type="spellEnd"/>
      <w:r w:rsidRPr="006E55C4">
        <w:rPr>
          <w:sz w:val="24"/>
          <w:szCs w:val="24"/>
        </w:rPr>
        <w:t xml:space="preserve"> центром занятости населения в постоянном режиме ведется работа с работодателями города </w:t>
      </w:r>
      <w:proofErr w:type="spellStart"/>
      <w:r w:rsidRPr="006E55C4">
        <w:rPr>
          <w:sz w:val="24"/>
          <w:szCs w:val="24"/>
        </w:rPr>
        <w:t>Урай</w:t>
      </w:r>
      <w:proofErr w:type="spellEnd"/>
      <w:r w:rsidRPr="006E55C4">
        <w:rPr>
          <w:sz w:val="24"/>
          <w:szCs w:val="24"/>
        </w:rPr>
        <w:t xml:space="preserve">.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За 2015 год заключено 22 договора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19 предприятиями города на 210 рабочих мест (за аналогичный период в 2014 году было заключено 16 договоров с 12 предприятиями города на 156 рабочих мест).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Из 399 человек, направленных на общественные работы, трудоустроено 210 человек, что составляет 53% от числа направленных.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За 2015 год заключено 6 договоров по организации временного трудоустройства безработных граждан, испытывающих трудности в поиске работы на 22 рабочих места с 5 работодателями города, два из них переходящих с 2014 года (за аналогичный период  2014 года - 7 договоров на 21 рабочее место с 7 предприятиями города). В 2015 году помощь во </w:t>
      </w:r>
      <w:r w:rsidRPr="006E55C4">
        <w:rPr>
          <w:sz w:val="24"/>
          <w:szCs w:val="24"/>
        </w:rPr>
        <w:lastRenderedPageBreak/>
        <w:t xml:space="preserve">временном трудоустройстве оказана 22 безработным гражданам из числа граждан, испытывающих трудности в поиске работы (за 2014 год трудоустроено 17 человек).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2015 год заключен на 450 рабочих мест.  За  период январь - декабрь 2015 года трудоустроен 471 несовершеннолетний гражданин по профессиям:  курьер, делопроизводитель, рабочий зеленого хозяйства, корреспондент, помощник воспитателя, </w:t>
      </w:r>
      <w:proofErr w:type="spellStart"/>
      <w:r w:rsidRPr="006E55C4">
        <w:rPr>
          <w:sz w:val="24"/>
          <w:szCs w:val="24"/>
        </w:rPr>
        <w:t>культорганизатор</w:t>
      </w:r>
      <w:proofErr w:type="spellEnd"/>
      <w:r w:rsidRPr="006E55C4">
        <w:rPr>
          <w:sz w:val="24"/>
          <w:szCs w:val="24"/>
        </w:rPr>
        <w:t xml:space="preserve">.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В 2015 году </w:t>
      </w:r>
      <w:proofErr w:type="spellStart"/>
      <w:r w:rsidRPr="006E55C4">
        <w:rPr>
          <w:sz w:val="24"/>
          <w:szCs w:val="24"/>
        </w:rPr>
        <w:t>Урайским</w:t>
      </w:r>
      <w:proofErr w:type="spellEnd"/>
      <w:r w:rsidRPr="006E55C4">
        <w:rPr>
          <w:sz w:val="24"/>
          <w:szCs w:val="24"/>
        </w:rPr>
        <w:t xml:space="preserve"> центром занятости населения  было организовано и проведено 7 мини-ярмарок вакансий, в которых приняли участие 55 человек, было заявлено 46 вакансий. В результате проведенных ярмарок трудоустроено 33 человека.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Направлено на профессиональное обучение и приступили к обучению  74 человека. На 01.01.2016 года завершили профессиональное обучение 70 безработных граждан, из них трудоустроено 33 человека. Также прошли профессиональное обучение 3 пенсионера по профессии «Охранник»,  4 женщины в период отпуска по уходу за детьми до трех лет по профессии «Повар», 4 женщины, осуществляющие уход за детьми до 3 лет, по профессии «Бухгалтерия - 1С». Получили государственную услугу по профориентации 843 человека,  по психологической поддержке – 36 человек, по социальной адаптации на рынке труда – 71 безработный гражданин. </w:t>
      </w:r>
    </w:p>
    <w:p w:rsidR="007C42C7" w:rsidRPr="006E55C4" w:rsidRDefault="007C42C7" w:rsidP="007C42C7">
      <w:pPr>
        <w:pStyle w:val="21"/>
        <w:spacing w:after="0" w:line="240" w:lineRule="auto"/>
        <w:ind w:left="0" w:firstLine="709"/>
        <w:jc w:val="both"/>
        <w:rPr>
          <w:sz w:val="24"/>
          <w:szCs w:val="24"/>
        </w:rPr>
      </w:pPr>
      <w:r w:rsidRPr="006E55C4">
        <w:rPr>
          <w:sz w:val="24"/>
          <w:szCs w:val="24"/>
        </w:rPr>
        <w:t xml:space="preserve">По дополнительному мероприятию «Содействие трудоустройству незанятых инвалидов, одиноких родителей, воспитывающих детей-инвалидов, многодетных родителей, через создание дополнительных постоянных рабочих мест» в 2015 году  </w:t>
      </w:r>
      <w:proofErr w:type="gramStart"/>
      <w:r w:rsidRPr="006E55C4">
        <w:rPr>
          <w:sz w:val="24"/>
          <w:szCs w:val="24"/>
        </w:rPr>
        <w:t>трудоустроены</w:t>
      </w:r>
      <w:proofErr w:type="gramEnd"/>
      <w:r w:rsidRPr="006E55C4">
        <w:rPr>
          <w:sz w:val="24"/>
          <w:szCs w:val="24"/>
        </w:rPr>
        <w:t xml:space="preserve"> 6 человек. По состоянию на 01.01.2016 года заключены договоры:  2 - на трудоустройство инвалидов на постоянные рабочие места, 3  - на создание рабочих мест для трудоустройства многодетных и одиноких родителей, 1 -  для трудоустройства многодетной матери.</w:t>
      </w:r>
    </w:p>
    <w:p w:rsidR="007C42C7" w:rsidRPr="00FF1201" w:rsidRDefault="007C42C7" w:rsidP="00FF1201">
      <w:pPr>
        <w:pStyle w:val="2"/>
        <w:numPr>
          <w:ilvl w:val="0"/>
          <w:numId w:val="28"/>
        </w:numPr>
        <w:ind w:left="0" w:firstLine="284"/>
        <w:jc w:val="center"/>
        <w:rPr>
          <w:color w:val="auto"/>
        </w:rPr>
      </w:pPr>
      <w:bookmarkStart w:id="42" w:name="_Toc450731494"/>
      <w:bookmarkStart w:id="43" w:name="_Toc450731620"/>
      <w:bookmarkStart w:id="44" w:name="_Toc450731732"/>
      <w:bookmarkStart w:id="45" w:name="_Toc450731883"/>
      <w:bookmarkStart w:id="46" w:name="_Toc450903034"/>
      <w:bookmarkStart w:id="47" w:name="_Toc450903717"/>
      <w:bookmarkStart w:id="48" w:name="_Toc450912007"/>
      <w:r w:rsidRPr="00FF1201">
        <w:rPr>
          <w:color w:val="auto"/>
        </w:rPr>
        <w:t>Пенсии, социальные выплаты  и пособия</w:t>
      </w:r>
      <w:bookmarkEnd w:id="42"/>
      <w:bookmarkEnd w:id="43"/>
      <w:bookmarkEnd w:id="44"/>
      <w:bookmarkEnd w:id="45"/>
      <w:bookmarkEnd w:id="46"/>
      <w:bookmarkEnd w:id="47"/>
      <w:bookmarkEnd w:id="48"/>
    </w:p>
    <w:p w:rsidR="007C42C7" w:rsidRPr="006E55C4" w:rsidRDefault="007C42C7" w:rsidP="007C42C7">
      <w:pPr>
        <w:pStyle w:val="af2"/>
        <w:ind w:left="360"/>
        <w:rPr>
          <w:b/>
        </w:rPr>
      </w:pPr>
    </w:p>
    <w:p w:rsidR="007C42C7" w:rsidRPr="006E55C4" w:rsidRDefault="007C42C7" w:rsidP="007C42C7">
      <w:pPr>
        <w:pStyle w:val="a3"/>
        <w:ind w:firstLine="709"/>
      </w:pPr>
      <w:r w:rsidRPr="006E55C4">
        <w:t>Пенсии и пособия являются основной статьей доходов пенсионеров и нетрудоспособного населения.</w:t>
      </w:r>
      <w:r w:rsidRPr="006E55C4">
        <w:rPr>
          <w:b/>
        </w:rPr>
        <w:t xml:space="preserve"> </w:t>
      </w:r>
      <w:r w:rsidRPr="006E55C4">
        <w:t xml:space="preserve">Численность пенсионеров на 01.01.2016 года  составила </w:t>
      </w:r>
      <w:r w:rsidRPr="006E55C4">
        <w:rPr>
          <w:color w:val="000000" w:themeColor="text1"/>
        </w:rPr>
        <w:t xml:space="preserve">12697 </w:t>
      </w:r>
      <w:r w:rsidRPr="006E55C4">
        <w:t>человек,  что составляет 31,4</w:t>
      </w:r>
      <w:r w:rsidRPr="006E55C4">
        <w:rPr>
          <w:color w:val="000000" w:themeColor="text1"/>
        </w:rPr>
        <w:t>%</w:t>
      </w:r>
      <w:r w:rsidRPr="006E55C4">
        <w:t xml:space="preserve"> от общей численности постоянного населения. В 2015 году численность получателей пенсий в сравнении с 2014 годом выросла на 362 человека. </w:t>
      </w:r>
    </w:p>
    <w:p w:rsidR="007C42C7" w:rsidRPr="006E55C4" w:rsidRDefault="007C42C7" w:rsidP="007C42C7">
      <w:pPr>
        <w:pStyle w:val="a3"/>
        <w:ind w:firstLine="0"/>
        <w:jc w:val="center"/>
        <w:rPr>
          <w:b/>
          <w:szCs w:val="24"/>
        </w:rPr>
      </w:pPr>
      <w:r w:rsidRPr="006E55C4">
        <w:rPr>
          <w:b/>
          <w:szCs w:val="24"/>
        </w:rPr>
        <w:t>Численность пенсионеров (человек)</w:t>
      </w:r>
    </w:p>
    <w:p w:rsidR="007C42C7" w:rsidRPr="006E55C4" w:rsidRDefault="007C42C7" w:rsidP="007C42C7">
      <w:pPr>
        <w:pStyle w:val="a3"/>
        <w:ind w:firstLine="0"/>
        <w:jc w:val="right"/>
        <w:rPr>
          <w:szCs w:val="24"/>
        </w:rPr>
      </w:pPr>
      <w:r w:rsidRPr="006E55C4">
        <w:rPr>
          <w:szCs w:val="24"/>
        </w:rPr>
        <w:t>Таблица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843"/>
      </w:tblGrid>
      <w:tr w:rsidR="007C42C7" w:rsidRPr="006E55C4" w:rsidTr="00822624">
        <w:trPr>
          <w:trHeight w:val="451"/>
          <w:tblHeader/>
        </w:trPr>
        <w:tc>
          <w:tcPr>
            <w:tcW w:w="5245" w:type="dxa"/>
            <w:vAlign w:val="center"/>
          </w:tcPr>
          <w:p w:rsidR="007C42C7" w:rsidRPr="006E55C4" w:rsidRDefault="007C42C7" w:rsidP="00C74B92">
            <w:pPr>
              <w:pStyle w:val="a3"/>
              <w:ind w:firstLine="0"/>
              <w:jc w:val="center"/>
              <w:rPr>
                <w:sz w:val="22"/>
                <w:szCs w:val="22"/>
              </w:rPr>
            </w:pPr>
            <w:r w:rsidRPr="006E55C4">
              <w:rPr>
                <w:sz w:val="22"/>
                <w:szCs w:val="22"/>
              </w:rPr>
              <w:t>Показатель</w:t>
            </w:r>
          </w:p>
        </w:tc>
        <w:tc>
          <w:tcPr>
            <w:tcW w:w="2410" w:type="dxa"/>
            <w:vAlign w:val="center"/>
          </w:tcPr>
          <w:p w:rsidR="007C42C7" w:rsidRPr="006E55C4" w:rsidRDefault="007C42C7" w:rsidP="00C74B92">
            <w:pPr>
              <w:pStyle w:val="a3"/>
              <w:ind w:firstLine="0"/>
              <w:jc w:val="center"/>
              <w:rPr>
                <w:sz w:val="22"/>
                <w:szCs w:val="22"/>
              </w:rPr>
            </w:pPr>
            <w:r w:rsidRPr="006E55C4">
              <w:rPr>
                <w:sz w:val="22"/>
                <w:szCs w:val="22"/>
              </w:rPr>
              <w:t>на 01.01.2015</w:t>
            </w:r>
          </w:p>
        </w:tc>
        <w:tc>
          <w:tcPr>
            <w:tcW w:w="1843" w:type="dxa"/>
            <w:vAlign w:val="center"/>
          </w:tcPr>
          <w:p w:rsidR="007C42C7" w:rsidRPr="006E55C4" w:rsidRDefault="007C42C7" w:rsidP="00C74B92">
            <w:pPr>
              <w:pStyle w:val="a9"/>
              <w:jc w:val="center"/>
              <w:rPr>
                <w:sz w:val="22"/>
                <w:szCs w:val="22"/>
              </w:rPr>
            </w:pPr>
            <w:r w:rsidRPr="006E55C4">
              <w:rPr>
                <w:sz w:val="22"/>
                <w:szCs w:val="22"/>
              </w:rPr>
              <w:t>на 01.01.2016</w:t>
            </w:r>
          </w:p>
        </w:tc>
      </w:tr>
      <w:tr w:rsidR="007C42C7" w:rsidRPr="006E55C4" w:rsidTr="00822624">
        <w:trPr>
          <w:trHeight w:val="280"/>
        </w:trPr>
        <w:tc>
          <w:tcPr>
            <w:tcW w:w="5245" w:type="dxa"/>
          </w:tcPr>
          <w:p w:rsidR="007C42C7" w:rsidRPr="006E55C4" w:rsidRDefault="007C42C7" w:rsidP="00C74B92">
            <w:pPr>
              <w:pStyle w:val="a3"/>
              <w:ind w:firstLine="0"/>
              <w:rPr>
                <w:b/>
                <w:sz w:val="22"/>
                <w:szCs w:val="22"/>
              </w:rPr>
            </w:pPr>
            <w:r w:rsidRPr="006E55C4">
              <w:rPr>
                <w:b/>
                <w:sz w:val="22"/>
                <w:szCs w:val="22"/>
              </w:rPr>
              <w:t>Всего пенсионеров</w:t>
            </w:r>
          </w:p>
        </w:tc>
        <w:tc>
          <w:tcPr>
            <w:tcW w:w="2410" w:type="dxa"/>
            <w:shd w:val="clear" w:color="auto" w:fill="auto"/>
            <w:vAlign w:val="center"/>
          </w:tcPr>
          <w:p w:rsidR="007C42C7" w:rsidRPr="006E55C4" w:rsidRDefault="007C42C7" w:rsidP="00C74B92">
            <w:pPr>
              <w:pStyle w:val="a3"/>
              <w:ind w:firstLine="0"/>
              <w:jc w:val="center"/>
              <w:rPr>
                <w:b/>
                <w:sz w:val="22"/>
                <w:szCs w:val="22"/>
              </w:rPr>
            </w:pPr>
            <w:r w:rsidRPr="006E55C4">
              <w:rPr>
                <w:b/>
                <w:sz w:val="22"/>
                <w:szCs w:val="22"/>
              </w:rPr>
              <w:t>12381</w:t>
            </w:r>
          </w:p>
        </w:tc>
        <w:tc>
          <w:tcPr>
            <w:tcW w:w="1843" w:type="dxa"/>
            <w:vAlign w:val="center"/>
          </w:tcPr>
          <w:p w:rsidR="007C42C7" w:rsidRPr="006E55C4" w:rsidRDefault="007C42C7" w:rsidP="00C74B92">
            <w:pPr>
              <w:pStyle w:val="a3"/>
              <w:ind w:firstLine="0"/>
              <w:jc w:val="center"/>
              <w:rPr>
                <w:b/>
                <w:sz w:val="22"/>
                <w:szCs w:val="22"/>
              </w:rPr>
            </w:pPr>
            <w:r w:rsidRPr="006E55C4">
              <w:rPr>
                <w:b/>
                <w:sz w:val="22"/>
                <w:szCs w:val="22"/>
              </w:rPr>
              <w:t>12697</w:t>
            </w:r>
          </w:p>
        </w:tc>
      </w:tr>
      <w:tr w:rsidR="007C42C7" w:rsidRPr="006E55C4" w:rsidTr="00822624">
        <w:trPr>
          <w:trHeight w:val="274"/>
        </w:trPr>
        <w:tc>
          <w:tcPr>
            <w:tcW w:w="5245" w:type="dxa"/>
          </w:tcPr>
          <w:p w:rsidR="007C42C7" w:rsidRPr="006E55C4" w:rsidRDefault="007C42C7" w:rsidP="00C74B92">
            <w:pPr>
              <w:pStyle w:val="a3"/>
              <w:rPr>
                <w:sz w:val="22"/>
                <w:szCs w:val="22"/>
              </w:rPr>
            </w:pPr>
            <w:r w:rsidRPr="006E55C4">
              <w:rPr>
                <w:sz w:val="22"/>
                <w:szCs w:val="22"/>
              </w:rPr>
              <w:t xml:space="preserve"> том числе:</w:t>
            </w:r>
          </w:p>
        </w:tc>
        <w:tc>
          <w:tcPr>
            <w:tcW w:w="2410" w:type="dxa"/>
            <w:vAlign w:val="center"/>
          </w:tcPr>
          <w:p w:rsidR="007C42C7" w:rsidRPr="006E55C4" w:rsidRDefault="007C42C7" w:rsidP="00C74B92">
            <w:pPr>
              <w:rPr>
                <w:b/>
                <w:sz w:val="22"/>
                <w:szCs w:val="22"/>
              </w:rPr>
            </w:pPr>
          </w:p>
        </w:tc>
        <w:tc>
          <w:tcPr>
            <w:tcW w:w="1843" w:type="dxa"/>
            <w:vAlign w:val="center"/>
          </w:tcPr>
          <w:p w:rsidR="007C42C7" w:rsidRPr="006E55C4" w:rsidRDefault="007C42C7" w:rsidP="00C74B92">
            <w:pPr>
              <w:rPr>
                <w:b/>
                <w:sz w:val="22"/>
                <w:szCs w:val="22"/>
              </w:rPr>
            </w:pPr>
          </w:p>
        </w:tc>
      </w:tr>
      <w:tr w:rsidR="007C42C7" w:rsidRPr="006E55C4" w:rsidTr="00822624">
        <w:trPr>
          <w:trHeight w:val="294"/>
        </w:trPr>
        <w:tc>
          <w:tcPr>
            <w:tcW w:w="5245" w:type="dxa"/>
          </w:tcPr>
          <w:p w:rsidR="007C42C7" w:rsidRPr="006E55C4" w:rsidRDefault="007C42C7" w:rsidP="00C74B92">
            <w:pPr>
              <w:pStyle w:val="a7"/>
              <w:spacing w:after="0"/>
              <w:rPr>
                <w:sz w:val="22"/>
                <w:szCs w:val="22"/>
              </w:rPr>
            </w:pPr>
            <w:r w:rsidRPr="006E55C4">
              <w:rPr>
                <w:sz w:val="22"/>
                <w:szCs w:val="22"/>
              </w:rPr>
              <w:t xml:space="preserve">по возрасту   </w:t>
            </w:r>
          </w:p>
        </w:tc>
        <w:tc>
          <w:tcPr>
            <w:tcW w:w="2410" w:type="dxa"/>
            <w:vAlign w:val="center"/>
          </w:tcPr>
          <w:p w:rsidR="007C42C7" w:rsidRPr="006E55C4" w:rsidRDefault="007C42C7" w:rsidP="00C74B92">
            <w:pPr>
              <w:pStyle w:val="a3"/>
              <w:ind w:firstLine="0"/>
              <w:jc w:val="center"/>
              <w:rPr>
                <w:sz w:val="22"/>
                <w:szCs w:val="22"/>
              </w:rPr>
            </w:pPr>
            <w:r w:rsidRPr="006E55C4">
              <w:rPr>
                <w:sz w:val="22"/>
                <w:szCs w:val="22"/>
              </w:rPr>
              <w:t>11022</w:t>
            </w:r>
          </w:p>
        </w:tc>
        <w:tc>
          <w:tcPr>
            <w:tcW w:w="1843" w:type="dxa"/>
            <w:vAlign w:val="center"/>
          </w:tcPr>
          <w:p w:rsidR="007C42C7" w:rsidRPr="006E55C4" w:rsidRDefault="007C42C7" w:rsidP="00C74B92">
            <w:pPr>
              <w:pStyle w:val="a3"/>
              <w:ind w:firstLine="0"/>
              <w:jc w:val="center"/>
              <w:rPr>
                <w:sz w:val="22"/>
                <w:szCs w:val="22"/>
              </w:rPr>
            </w:pPr>
            <w:r w:rsidRPr="006E55C4">
              <w:rPr>
                <w:sz w:val="22"/>
                <w:szCs w:val="22"/>
              </w:rPr>
              <w:t>11340</w:t>
            </w:r>
          </w:p>
        </w:tc>
      </w:tr>
      <w:tr w:rsidR="007C42C7" w:rsidRPr="006E55C4" w:rsidTr="00822624">
        <w:trPr>
          <w:trHeight w:val="277"/>
        </w:trPr>
        <w:tc>
          <w:tcPr>
            <w:tcW w:w="5245" w:type="dxa"/>
          </w:tcPr>
          <w:p w:rsidR="007C42C7" w:rsidRPr="006E55C4" w:rsidRDefault="007C42C7" w:rsidP="00C74B92">
            <w:pPr>
              <w:pStyle w:val="a3"/>
              <w:ind w:firstLine="0"/>
              <w:rPr>
                <w:sz w:val="22"/>
                <w:szCs w:val="22"/>
              </w:rPr>
            </w:pPr>
            <w:r w:rsidRPr="006E55C4">
              <w:rPr>
                <w:sz w:val="22"/>
                <w:szCs w:val="22"/>
              </w:rPr>
              <w:t>по инвалидности</w:t>
            </w:r>
          </w:p>
        </w:tc>
        <w:tc>
          <w:tcPr>
            <w:tcW w:w="2410" w:type="dxa"/>
            <w:vAlign w:val="center"/>
          </w:tcPr>
          <w:p w:rsidR="007C42C7" w:rsidRPr="006E55C4" w:rsidRDefault="007C42C7" w:rsidP="00C74B92">
            <w:pPr>
              <w:pStyle w:val="a3"/>
              <w:ind w:firstLine="0"/>
              <w:jc w:val="center"/>
              <w:rPr>
                <w:sz w:val="22"/>
                <w:szCs w:val="22"/>
              </w:rPr>
            </w:pPr>
            <w:r w:rsidRPr="006E55C4">
              <w:rPr>
                <w:sz w:val="22"/>
                <w:szCs w:val="22"/>
              </w:rPr>
              <w:t>317</w:t>
            </w:r>
          </w:p>
        </w:tc>
        <w:tc>
          <w:tcPr>
            <w:tcW w:w="1843" w:type="dxa"/>
            <w:vAlign w:val="center"/>
          </w:tcPr>
          <w:p w:rsidR="007C42C7" w:rsidRPr="006E55C4" w:rsidRDefault="007C42C7" w:rsidP="00C74B92">
            <w:pPr>
              <w:pStyle w:val="a3"/>
              <w:ind w:firstLine="0"/>
              <w:jc w:val="center"/>
              <w:rPr>
                <w:sz w:val="22"/>
                <w:szCs w:val="22"/>
              </w:rPr>
            </w:pPr>
            <w:r w:rsidRPr="006E55C4">
              <w:rPr>
                <w:sz w:val="22"/>
                <w:szCs w:val="22"/>
              </w:rPr>
              <w:t>311</w:t>
            </w:r>
          </w:p>
        </w:tc>
      </w:tr>
      <w:tr w:rsidR="007C42C7" w:rsidRPr="006E55C4" w:rsidTr="00822624">
        <w:trPr>
          <w:trHeight w:val="266"/>
        </w:trPr>
        <w:tc>
          <w:tcPr>
            <w:tcW w:w="5245" w:type="dxa"/>
          </w:tcPr>
          <w:p w:rsidR="007C42C7" w:rsidRPr="006E55C4" w:rsidRDefault="007C42C7" w:rsidP="00C74B92">
            <w:pPr>
              <w:pStyle w:val="a3"/>
              <w:ind w:firstLine="0"/>
              <w:rPr>
                <w:sz w:val="22"/>
                <w:szCs w:val="22"/>
              </w:rPr>
            </w:pPr>
            <w:r w:rsidRPr="006E55C4">
              <w:rPr>
                <w:sz w:val="22"/>
                <w:szCs w:val="22"/>
              </w:rPr>
              <w:t>по потере кормильца</w:t>
            </w:r>
          </w:p>
        </w:tc>
        <w:tc>
          <w:tcPr>
            <w:tcW w:w="2410" w:type="dxa"/>
            <w:vAlign w:val="center"/>
          </w:tcPr>
          <w:p w:rsidR="007C42C7" w:rsidRPr="006E55C4" w:rsidRDefault="007C42C7" w:rsidP="00C74B92">
            <w:pPr>
              <w:pStyle w:val="a3"/>
              <w:ind w:firstLine="0"/>
              <w:jc w:val="center"/>
              <w:rPr>
                <w:sz w:val="22"/>
                <w:szCs w:val="22"/>
              </w:rPr>
            </w:pPr>
            <w:r w:rsidRPr="006E55C4">
              <w:rPr>
                <w:sz w:val="22"/>
                <w:szCs w:val="22"/>
              </w:rPr>
              <w:t>282</w:t>
            </w:r>
          </w:p>
        </w:tc>
        <w:tc>
          <w:tcPr>
            <w:tcW w:w="1843" w:type="dxa"/>
            <w:vAlign w:val="center"/>
          </w:tcPr>
          <w:p w:rsidR="007C42C7" w:rsidRPr="006E55C4" w:rsidRDefault="007C42C7" w:rsidP="00C74B92">
            <w:pPr>
              <w:pStyle w:val="a3"/>
              <w:ind w:firstLine="0"/>
              <w:jc w:val="center"/>
              <w:rPr>
                <w:sz w:val="22"/>
                <w:szCs w:val="22"/>
              </w:rPr>
            </w:pPr>
            <w:r w:rsidRPr="006E55C4">
              <w:rPr>
                <w:sz w:val="22"/>
                <w:szCs w:val="22"/>
              </w:rPr>
              <w:t>277</w:t>
            </w:r>
          </w:p>
        </w:tc>
      </w:tr>
      <w:tr w:rsidR="007C42C7" w:rsidRPr="006E55C4" w:rsidTr="00822624">
        <w:trPr>
          <w:trHeight w:val="270"/>
        </w:trPr>
        <w:tc>
          <w:tcPr>
            <w:tcW w:w="5245" w:type="dxa"/>
            <w:vAlign w:val="center"/>
          </w:tcPr>
          <w:p w:rsidR="007C42C7" w:rsidRPr="006E55C4" w:rsidRDefault="007C42C7" w:rsidP="00C74B92">
            <w:pPr>
              <w:pStyle w:val="a3"/>
              <w:ind w:firstLine="0"/>
              <w:jc w:val="left"/>
              <w:rPr>
                <w:sz w:val="22"/>
                <w:szCs w:val="22"/>
              </w:rPr>
            </w:pPr>
            <w:r w:rsidRPr="006E55C4">
              <w:rPr>
                <w:sz w:val="22"/>
                <w:szCs w:val="22"/>
              </w:rPr>
              <w:t>получатели социальных пенсий</w:t>
            </w:r>
          </w:p>
        </w:tc>
        <w:tc>
          <w:tcPr>
            <w:tcW w:w="2410" w:type="dxa"/>
            <w:vAlign w:val="center"/>
          </w:tcPr>
          <w:p w:rsidR="007C42C7" w:rsidRPr="006E55C4" w:rsidRDefault="007C42C7" w:rsidP="00C74B92">
            <w:pPr>
              <w:pStyle w:val="a3"/>
              <w:ind w:firstLine="0"/>
              <w:jc w:val="center"/>
              <w:rPr>
                <w:sz w:val="22"/>
                <w:szCs w:val="22"/>
              </w:rPr>
            </w:pPr>
            <w:r w:rsidRPr="006E55C4">
              <w:rPr>
                <w:sz w:val="22"/>
                <w:szCs w:val="22"/>
              </w:rPr>
              <w:t>760</w:t>
            </w:r>
          </w:p>
        </w:tc>
        <w:tc>
          <w:tcPr>
            <w:tcW w:w="1843" w:type="dxa"/>
            <w:vAlign w:val="center"/>
          </w:tcPr>
          <w:p w:rsidR="007C42C7" w:rsidRPr="006E55C4" w:rsidRDefault="007C42C7" w:rsidP="00C74B92">
            <w:pPr>
              <w:pStyle w:val="a3"/>
              <w:ind w:firstLine="0"/>
              <w:jc w:val="center"/>
              <w:rPr>
                <w:sz w:val="22"/>
                <w:szCs w:val="22"/>
              </w:rPr>
            </w:pPr>
            <w:r w:rsidRPr="006E55C4">
              <w:rPr>
                <w:sz w:val="22"/>
                <w:szCs w:val="22"/>
              </w:rPr>
              <w:t>769</w:t>
            </w:r>
          </w:p>
        </w:tc>
      </w:tr>
    </w:tbl>
    <w:p w:rsidR="007C42C7" w:rsidRPr="006E55C4" w:rsidRDefault="007C42C7" w:rsidP="007C42C7">
      <w:pPr>
        <w:pStyle w:val="a3"/>
        <w:rPr>
          <w:szCs w:val="24"/>
        </w:rPr>
      </w:pPr>
    </w:p>
    <w:p w:rsidR="007C42C7" w:rsidRPr="006E55C4" w:rsidRDefault="007C42C7" w:rsidP="007C42C7">
      <w:pPr>
        <w:pStyle w:val="a3"/>
      </w:pPr>
      <w:r w:rsidRPr="006E55C4">
        <w:t xml:space="preserve">В 2015 году в сравнении с 2014 годом произошло увеличение численности пенсионеров «по возрасту» на 318 человека (2,9%), «получателей социальных выплат»  - на 9 человек (1,2%). </w:t>
      </w:r>
    </w:p>
    <w:p w:rsidR="007C42C7" w:rsidRPr="006E55C4" w:rsidRDefault="007C42C7" w:rsidP="007C42C7">
      <w:pPr>
        <w:pStyle w:val="a3"/>
        <w:ind w:firstLine="709"/>
      </w:pPr>
      <w:r w:rsidRPr="006E55C4">
        <w:rPr>
          <w:color w:val="000000" w:themeColor="text1"/>
        </w:rPr>
        <w:t>На 01.01.2016</w:t>
      </w:r>
      <w:r w:rsidRPr="006E55C4">
        <w:t xml:space="preserve"> число получателей дополнительных пенсий составило 5867</w:t>
      </w:r>
      <w:r w:rsidRPr="006E55C4">
        <w:rPr>
          <w:color w:val="000000" w:themeColor="text1"/>
        </w:rPr>
        <w:t xml:space="preserve"> </w:t>
      </w:r>
      <w:r w:rsidRPr="006E55C4">
        <w:t xml:space="preserve">человек, что </w:t>
      </w:r>
      <w:r w:rsidRPr="006E55C4">
        <w:rPr>
          <w:color w:val="000000" w:themeColor="text1"/>
        </w:rPr>
        <w:t>на 1,7%</w:t>
      </w:r>
      <w:r w:rsidRPr="006E55C4">
        <w:t xml:space="preserve"> меньше, чем в 2014 году (5968).</w:t>
      </w:r>
    </w:p>
    <w:p w:rsidR="007C42C7" w:rsidRPr="006E55C4" w:rsidRDefault="007C42C7" w:rsidP="007C42C7">
      <w:pPr>
        <w:pStyle w:val="a7"/>
        <w:spacing w:after="0"/>
        <w:jc w:val="center"/>
        <w:rPr>
          <w:b/>
          <w:sz w:val="24"/>
        </w:rPr>
      </w:pPr>
    </w:p>
    <w:p w:rsidR="00FA6BE3" w:rsidRDefault="00FA6BE3" w:rsidP="007C42C7">
      <w:pPr>
        <w:pStyle w:val="a7"/>
        <w:spacing w:after="0"/>
        <w:jc w:val="center"/>
        <w:rPr>
          <w:b/>
          <w:sz w:val="24"/>
          <w:szCs w:val="24"/>
        </w:rPr>
      </w:pPr>
    </w:p>
    <w:p w:rsidR="00FA6BE3" w:rsidRDefault="00FA6BE3" w:rsidP="007C42C7">
      <w:pPr>
        <w:pStyle w:val="a7"/>
        <w:spacing w:after="0"/>
        <w:jc w:val="center"/>
        <w:rPr>
          <w:b/>
          <w:sz w:val="24"/>
          <w:szCs w:val="24"/>
        </w:rPr>
      </w:pPr>
    </w:p>
    <w:p w:rsidR="00FA6BE3" w:rsidRDefault="00FA6BE3" w:rsidP="007C42C7">
      <w:pPr>
        <w:pStyle w:val="a7"/>
        <w:spacing w:after="0"/>
        <w:jc w:val="center"/>
        <w:rPr>
          <w:b/>
          <w:sz w:val="24"/>
          <w:szCs w:val="24"/>
        </w:rPr>
      </w:pPr>
    </w:p>
    <w:p w:rsidR="007C42C7" w:rsidRPr="006E55C4" w:rsidRDefault="007C42C7" w:rsidP="007C42C7">
      <w:pPr>
        <w:pStyle w:val="a7"/>
        <w:spacing w:after="0"/>
        <w:jc w:val="center"/>
        <w:rPr>
          <w:b/>
          <w:sz w:val="24"/>
          <w:szCs w:val="24"/>
        </w:rPr>
      </w:pPr>
      <w:r w:rsidRPr="006E55C4">
        <w:rPr>
          <w:b/>
          <w:sz w:val="24"/>
          <w:szCs w:val="24"/>
        </w:rPr>
        <w:t xml:space="preserve">Доходы, полученные пенсионерами  </w:t>
      </w:r>
    </w:p>
    <w:p w:rsidR="007C42C7" w:rsidRPr="006E55C4" w:rsidRDefault="007C42C7" w:rsidP="007C42C7">
      <w:pPr>
        <w:pStyle w:val="a7"/>
        <w:spacing w:after="0"/>
        <w:jc w:val="right"/>
        <w:rPr>
          <w:sz w:val="24"/>
          <w:szCs w:val="24"/>
        </w:rPr>
      </w:pPr>
      <w:r w:rsidRPr="006E55C4">
        <w:rPr>
          <w:sz w:val="24"/>
          <w:szCs w:val="24"/>
        </w:rPr>
        <w:t>Таблица 5</w:t>
      </w:r>
    </w:p>
    <w:tbl>
      <w:tblPr>
        <w:tblW w:w="9458"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2"/>
        <w:gridCol w:w="2476"/>
        <w:gridCol w:w="2340"/>
      </w:tblGrid>
      <w:tr w:rsidR="007C42C7" w:rsidRPr="006E55C4" w:rsidTr="00822624">
        <w:trPr>
          <w:tblHeader/>
          <w:jc w:val="center"/>
        </w:trPr>
        <w:tc>
          <w:tcPr>
            <w:tcW w:w="4642" w:type="dxa"/>
            <w:vAlign w:val="center"/>
          </w:tcPr>
          <w:p w:rsidR="007C42C7" w:rsidRPr="006E55C4" w:rsidRDefault="007C42C7" w:rsidP="00C74B92">
            <w:pPr>
              <w:pStyle w:val="a7"/>
              <w:jc w:val="center"/>
              <w:rPr>
                <w:sz w:val="22"/>
                <w:szCs w:val="22"/>
              </w:rPr>
            </w:pPr>
            <w:r w:rsidRPr="006E55C4">
              <w:rPr>
                <w:sz w:val="22"/>
                <w:szCs w:val="22"/>
              </w:rPr>
              <w:t>Показатель</w:t>
            </w:r>
          </w:p>
        </w:tc>
        <w:tc>
          <w:tcPr>
            <w:tcW w:w="2476" w:type="dxa"/>
            <w:vAlign w:val="center"/>
          </w:tcPr>
          <w:p w:rsidR="007C42C7" w:rsidRPr="006E55C4" w:rsidRDefault="007C42C7" w:rsidP="00C74B92">
            <w:pPr>
              <w:pStyle w:val="a7"/>
              <w:jc w:val="center"/>
              <w:rPr>
                <w:sz w:val="22"/>
                <w:szCs w:val="22"/>
              </w:rPr>
            </w:pPr>
            <w:r w:rsidRPr="006E55C4">
              <w:rPr>
                <w:sz w:val="22"/>
                <w:szCs w:val="22"/>
              </w:rPr>
              <w:t>на 01.01.2015</w:t>
            </w:r>
          </w:p>
        </w:tc>
        <w:tc>
          <w:tcPr>
            <w:tcW w:w="2340" w:type="dxa"/>
            <w:vAlign w:val="center"/>
          </w:tcPr>
          <w:p w:rsidR="007C42C7" w:rsidRPr="006E55C4" w:rsidRDefault="007C42C7" w:rsidP="00C74B92">
            <w:pPr>
              <w:pStyle w:val="a7"/>
              <w:jc w:val="center"/>
              <w:rPr>
                <w:sz w:val="22"/>
                <w:szCs w:val="22"/>
              </w:rPr>
            </w:pPr>
            <w:r w:rsidRPr="006E55C4">
              <w:rPr>
                <w:sz w:val="22"/>
                <w:szCs w:val="22"/>
              </w:rPr>
              <w:t>на 01.01.2016</w:t>
            </w:r>
          </w:p>
        </w:tc>
      </w:tr>
      <w:tr w:rsidR="007C42C7" w:rsidRPr="006E55C4" w:rsidTr="00822624">
        <w:trPr>
          <w:jc w:val="center"/>
        </w:trPr>
        <w:tc>
          <w:tcPr>
            <w:tcW w:w="4642" w:type="dxa"/>
          </w:tcPr>
          <w:p w:rsidR="007C42C7" w:rsidRPr="006E55C4" w:rsidRDefault="007C42C7" w:rsidP="00C74B92">
            <w:pPr>
              <w:pStyle w:val="210"/>
              <w:ind w:firstLine="0"/>
              <w:jc w:val="left"/>
              <w:rPr>
                <w:sz w:val="22"/>
                <w:szCs w:val="22"/>
              </w:rPr>
            </w:pPr>
            <w:r w:rsidRPr="006E55C4">
              <w:rPr>
                <w:sz w:val="22"/>
                <w:szCs w:val="22"/>
              </w:rPr>
              <w:t>Сумма назначенных пенсий (государственные пенсии) – тыс. рублей</w:t>
            </w:r>
          </w:p>
        </w:tc>
        <w:tc>
          <w:tcPr>
            <w:tcW w:w="2476" w:type="dxa"/>
          </w:tcPr>
          <w:p w:rsidR="007C42C7" w:rsidRPr="006E55C4" w:rsidRDefault="007C42C7" w:rsidP="00C74B92">
            <w:pPr>
              <w:pStyle w:val="a5"/>
              <w:rPr>
                <w:b w:val="0"/>
                <w:color w:val="000000" w:themeColor="text1"/>
                <w:sz w:val="22"/>
                <w:szCs w:val="22"/>
              </w:rPr>
            </w:pPr>
            <w:r w:rsidRPr="006E55C4">
              <w:rPr>
                <w:b w:val="0"/>
                <w:color w:val="000000" w:themeColor="text1"/>
                <w:sz w:val="22"/>
                <w:szCs w:val="22"/>
              </w:rPr>
              <w:t>2477880,96</w:t>
            </w:r>
          </w:p>
        </w:tc>
        <w:tc>
          <w:tcPr>
            <w:tcW w:w="2340" w:type="dxa"/>
          </w:tcPr>
          <w:p w:rsidR="007C42C7" w:rsidRPr="006E55C4" w:rsidRDefault="007C42C7" w:rsidP="00C74B92">
            <w:pPr>
              <w:pStyle w:val="a5"/>
              <w:rPr>
                <w:b w:val="0"/>
                <w:color w:val="000000" w:themeColor="text1"/>
                <w:sz w:val="22"/>
                <w:szCs w:val="22"/>
              </w:rPr>
            </w:pPr>
            <w:r w:rsidRPr="006E55C4">
              <w:rPr>
                <w:b w:val="0"/>
                <w:color w:val="000000" w:themeColor="text1"/>
                <w:sz w:val="22"/>
                <w:szCs w:val="22"/>
              </w:rPr>
              <w:t>2825757,14</w:t>
            </w:r>
          </w:p>
        </w:tc>
      </w:tr>
      <w:tr w:rsidR="007C42C7" w:rsidRPr="006E55C4" w:rsidTr="00822624">
        <w:trPr>
          <w:jc w:val="center"/>
        </w:trPr>
        <w:tc>
          <w:tcPr>
            <w:tcW w:w="4642" w:type="dxa"/>
          </w:tcPr>
          <w:p w:rsidR="007C42C7" w:rsidRPr="006E55C4" w:rsidRDefault="007C42C7" w:rsidP="00C74B92">
            <w:pPr>
              <w:pStyle w:val="210"/>
              <w:ind w:firstLine="0"/>
              <w:jc w:val="left"/>
              <w:rPr>
                <w:sz w:val="22"/>
                <w:szCs w:val="22"/>
              </w:rPr>
            </w:pPr>
            <w:r w:rsidRPr="006E55C4">
              <w:rPr>
                <w:sz w:val="22"/>
                <w:szCs w:val="22"/>
              </w:rPr>
              <w:t>Сумма начисленных дополнительных пенсий – тыс. рублей</w:t>
            </w:r>
          </w:p>
        </w:tc>
        <w:tc>
          <w:tcPr>
            <w:tcW w:w="2476" w:type="dxa"/>
          </w:tcPr>
          <w:p w:rsidR="007C42C7" w:rsidRPr="006E55C4" w:rsidRDefault="007C42C7" w:rsidP="00C74B92">
            <w:pPr>
              <w:pStyle w:val="210"/>
              <w:ind w:firstLine="0"/>
              <w:jc w:val="center"/>
              <w:rPr>
                <w:sz w:val="22"/>
                <w:szCs w:val="22"/>
              </w:rPr>
            </w:pPr>
            <w:r w:rsidRPr="006E55C4">
              <w:rPr>
                <w:sz w:val="22"/>
                <w:szCs w:val="22"/>
              </w:rPr>
              <w:t>75514,88</w:t>
            </w:r>
          </w:p>
        </w:tc>
        <w:tc>
          <w:tcPr>
            <w:tcW w:w="2340" w:type="dxa"/>
          </w:tcPr>
          <w:p w:rsidR="007C42C7" w:rsidRPr="006E55C4" w:rsidRDefault="007C42C7" w:rsidP="00C74B92">
            <w:pPr>
              <w:pStyle w:val="210"/>
              <w:ind w:firstLine="0"/>
              <w:jc w:val="center"/>
              <w:rPr>
                <w:sz w:val="22"/>
                <w:szCs w:val="22"/>
              </w:rPr>
            </w:pPr>
            <w:r w:rsidRPr="006E55C4">
              <w:rPr>
                <w:sz w:val="22"/>
                <w:szCs w:val="22"/>
              </w:rPr>
              <w:t>74195,69</w:t>
            </w:r>
          </w:p>
        </w:tc>
      </w:tr>
    </w:tbl>
    <w:p w:rsidR="007C42C7" w:rsidRPr="006E55C4" w:rsidRDefault="007C42C7" w:rsidP="007C42C7">
      <w:pPr>
        <w:pStyle w:val="a7"/>
        <w:spacing w:after="0"/>
        <w:ind w:firstLine="709"/>
        <w:jc w:val="both"/>
        <w:rPr>
          <w:sz w:val="24"/>
          <w:szCs w:val="24"/>
        </w:rPr>
      </w:pPr>
    </w:p>
    <w:p w:rsidR="007C42C7" w:rsidRPr="006E55C4" w:rsidRDefault="007C42C7" w:rsidP="007C42C7">
      <w:pPr>
        <w:pStyle w:val="a7"/>
        <w:spacing w:after="0"/>
        <w:ind w:firstLine="709"/>
        <w:jc w:val="both"/>
        <w:rPr>
          <w:sz w:val="24"/>
        </w:rPr>
      </w:pPr>
      <w:r w:rsidRPr="006E55C4">
        <w:rPr>
          <w:sz w:val="24"/>
        </w:rPr>
        <w:t>В 2015 году в сравнении с 2014 годом наблюдается увеличение суммы назначенных государственных пенсий на 14% и сокращение суммы начисленных дополнительных пенсий на 1,8%.</w:t>
      </w:r>
    </w:p>
    <w:p w:rsidR="007C42C7" w:rsidRPr="006E55C4" w:rsidRDefault="007C42C7" w:rsidP="007C42C7">
      <w:pPr>
        <w:pStyle w:val="a7"/>
        <w:spacing w:after="0"/>
        <w:ind w:firstLine="709"/>
        <w:jc w:val="both"/>
        <w:rPr>
          <w:sz w:val="24"/>
        </w:rPr>
      </w:pPr>
      <w:r w:rsidRPr="006E55C4">
        <w:rPr>
          <w:sz w:val="24"/>
          <w:szCs w:val="24"/>
        </w:rPr>
        <w:t xml:space="preserve">Средний размер назначенной пенсии за </w:t>
      </w:r>
      <w:r w:rsidRPr="006E55C4">
        <w:rPr>
          <w:sz w:val="24"/>
        </w:rPr>
        <w:t xml:space="preserve"> 2015  год составил  18761 рубль (110,7% к 2014 году). </w:t>
      </w:r>
    </w:p>
    <w:p w:rsidR="007C42C7" w:rsidRPr="006E55C4" w:rsidRDefault="007C42C7" w:rsidP="007C42C7">
      <w:pPr>
        <w:pStyle w:val="a7"/>
        <w:spacing w:after="0"/>
        <w:ind w:firstLine="709"/>
        <w:jc w:val="both"/>
        <w:rPr>
          <w:sz w:val="24"/>
          <w:szCs w:val="24"/>
        </w:rPr>
      </w:pPr>
      <w:r w:rsidRPr="006E55C4">
        <w:rPr>
          <w:sz w:val="24"/>
        </w:rPr>
        <w:t xml:space="preserve">Средний доход пенсионера с учетом </w:t>
      </w:r>
      <w:r w:rsidRPr="006E55C4">
        <w:rPr>
          <w:sz w:val="24"/>
          <w:szCs w:val="24"/>
        </w:rPr>
        <w:t>начисленных дополнительных пенсий</w:t>
      </w:r>
      <w:r w:rsidRPr="006E55C4">
        <w:rPr>
          <w:sz w:val="24"/>
        </w:rPr>
        <w:t xml:space="preserve"> (без учета государственной помощи и доплат) </w:t>
      </w:r>
      <w:r w:rsidRPr="006E55C4">
        <w:rPr>
          <w:color w:val="000000" w:themeColor="text1"/>
          <w:sz w:val="24"/>
        </w:rPr>
        <w:t xml:space="preserve">составил 19801,2 рублей (110,0%  </w:t>
      </w:r>
      <w:r w:rsidRPr="006E55C4">
        <w:rPr>
          <w:sz w:val="24"/>
        </w:rPr>
        <w:t>к  2014 году</w:t>
      </w:r>
      <w:r w:rsidRPr="006E55C4">
        <w:rPr>
          <w:color w:val="000000" w:themeColor="text1"/>
          <w:sz w:val="24"/>
        </w:rPr>
        <w:t xml:space="preserve">). </w:t>
      </w:r>
      <w:r w:rsidRPr="006E55C4">
        <w:rPr>
          <w:sz w:val="24"/>
        </w:rPr>
        <w:t>Соотношение среднемесячного дохода и прожиточного минимума пенсионера в 2015 году составляет 173,4</w:t>
      </w:r>
      <w:r w:rsidRPr="006E55C4">
        <w:rPr>
          <w:color w:val="000000" w:themeColor="text1"/>
          <w:sz w:val="24"/>
        </w:rPr>
        <w:t>%.</w:t>
      </w:r>
      <w:r w:rsidRPr="006E55C4">
        <w:rPr>
          <w:sz w:val="24"/>
        </w:rPr>
        <w:t xml:space="preserve"> </w:t>
      </w:r>
    </w:p>
    <w:p w:rsidR="007C42C7" w:rsidRPr="006E55C4" w:rsidRDefault="007C42C7" w:rsidP="007C42C7">
      <w:pPr>
        <w:ind w:firstLine="709"/>
        <w:jc w:val="both"/>
        <w:rPr>
          <w:sz w:val="24"/>
          <w:szCs w:val="24"/>
        </w:rPr>
      </w:pPr>
      <w:proofErr w:type="gramStart"/>
      <w:r w:rsidRPr="006E55C4">
        <w:rPr>
          <w:sz w:val="24"/>
          <w:szCs w:val="24"/>
        </w:rPr>
        <w:t>В</w:t>
      </w:r>
      <w:r w:rsidRPr="006E55C4">
        <w:t xml:space="preserve"> </w:t>
      </w:r>
      <w:r w:rsidRPr="006E55C4">
        <w:rPr>
          <w:sz w:val="24"/>
          <w:szCs w:val="24"/>
        </w:rPr>
        <w:t xml:space="preserve">соответствии с законом  </w:t>
      </w:r>
      <w:proofErr w:type="spellStart"/>
      <w:r w:rsidRPr="006E55C4">
        <w:rPr>
          <w:sz w:val="24"/>
          <w:szCs w:val="24"/>
        </w:rPr>
        <w:t>ХМАО-Югры</w:t>
      </w:r>
      <w:proofErr w:type="spellEnd"/>
      <w:r w:rsidRPr="006E55C4">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6E55C4">
        <w:rPr>
          <w:sz w:val="24"/>
          <w:szCs w:val="24"/>
        </w:rPr>
        <w:t>Югре</w:t>
      </w:r>
      <w:proofErr w:type="spellEnd"/>
      <w:r w:rsidRPr="006E55C4">
        <w:rPr>
          <w:sz w:val="24"/>
          <w:szCs w:val="24"/>
        </w:rPr>
        <w:t xml:space="preserve">», законом </w:t>
      </w:r>
      <w:proofErr w:type="spellStart"/>
      <w:r w:rsidRPr="006E55C4">
        <w:rPr>
          <w:sz w:val="24"/>
          <w:szCs w:val="24"/>
        </w:rPr>
        <w:t>ХМАО-Югры</w:t>
      </w:r>
      <w:proofErr w:type="spellEnd"/>
      <w:r w:rsidRPr="006E55C4">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6E55C4">
        <w:rPr>
          <w:sz w:val="24"/>
          <w:szCs w:val="24"/>
        </w:rPr>
        <w:t xml:space="preserve"> </w:t>
      </w:r>
      <w:proofErr w:type="gramStart"/>
      <w:r w:rsidRPr="006E55C4">
        <w:rPr>
          <w:sz w:val="24"/>
          <w:szCs w:val="24"/>
        </w:rPr>
        <w:t>автономном</w:t>
      </w:r>
      <w:proofErr w:type="gramEnd"/>
      <w:r w:rsidRPr="006E55C4">
        <w:rPr>
          <w:sz w:val="24"/>
          <w:szCs w:val="24"/>
        </w:rPr>
        <w:t xml:space="preserve"> </w:t>
      </w:r>
      <w:proofErr w:type="spellStart"/>
      <w:r w:rsidRPr="006E55C4">
        <w:rPr>
          <w:sz w:val="24"/>
          <w:szCs w:val="24"/>
        </w:rPr>
        <w:t>округе-Югре</w:t>
      </w:r>
      <w:proofErr w:type="spellEnd"/>
      <w:r w:rsidRPr="006E55C4">
        <w:rPr>
          <w:sz w:val="24"/>
          <w:szCs w:val="24"/>
        </w:rPr>
        <w:t>», федеральным законом от 19.05.1995 №81-ФЗ «О государственных пособиях гражданам, имеющим детей» предусмотрены детские пособия.</w:t>
      </w:r>
    </w:p>
    <w:p w:rsidR="007C42C7" w:rsidRPr="006E55C4" w:rsidRDefault="007C42C7" w:rsidP="00822624">
      <w:pPr>
        <w:ind w:firstLine="567"/>
        <w:jc w:val="both"/>
        <w:rPr>
          <w:color w:val="000000" w:themeColor="text1"/>
          <w:sz w:val="24"/>
          <w:szCs w:val="24"/>
        </w:rPr>
      </w:pPr>
      <w:r w:rsidRPr="006E55C4">
        <w:rPr>
          <w:sz w:val="24"/>
          <w:szCs w:val="24"/>
        </w:rPr>
        <w:t xml:space="preserve">На 01.01.2016 года были выплачены детские пособия на общую сумму 134942 тыс. рублей. Средний размер пособия составил </w:t>
      </w:r>
      <w:r w:rsidRPr="006E55C4">
        <w:rPr>
          <w:color w:val="000000" w:themeColor="text1"/>
          <w:sz w:val="24"/>
          <w:szCs w:val="24"/>
        </w:rPr>
        <w:t>3127  рублей (на одного ребенка).</w:t>
      </w:r>
    </w:p>
    <w:p w:rsidR="007C42C7" w:rsidRPr="006E55C4" w:rsidRDefault="007C42C7" w:rsidP="00822624">
      <w:pPr>
        <w:ind w:firstLine="567"/>
        <w:jc w:val="both"/>
        <w:rPr>
          <w:sz w:val="24"/>
          <w:szCs w:val="24"/>
        </w:rPr>
      </w:pPr>
      <w:r w:rsidRPr="006E55C4">
        <w:rPr>
          <w:sz w:val="24"/>
          <w:szCs w:val="24"/>
        </w:rPr>
        <w:t>Среди существующих социальных выплат можно выделить основные пособия, предусмотренные законодательством:</w:t>
      </w:r>
    </w:p>
    <w:p w:rsidR="007C42C7" w:rsidRPr="006E55C4" w:rsidRDefault="007C42C7" w:rsidP="00822624">
      <w:pPr>
        <w:ind w:firstLine="567"/>
        <w:jc w:val="both"/>
        <w:rPr>
          <w:sz w:val="24"/>
          <w:szCs w:val="24"/>
        </w:rPr>
      </w:pPr>
      <w:r w:rsidRPr="006E55C4">
        <w:rPr>
          <w:sz w:val="24"/>
          <w:szCs w:val="24"/>
        </w:rPr>
        <w:t>Среди существующих социальных выплат можно выделить основные пособия, предусмотренные законодательством:</w:t>
      </w:r>
    </w:p>
    <w:p w:rsidR="007C42C7" w:rsidRPr="006E55C4" w:rsidRDefault="007C42C7" w:rsidP="007C42C7">
      <w:pPr>
        <w:tabs>
          <w:tab w:val="left" w:pos="1440"/>
        </w:tabs>
        <w:ind w:left="851"/>
        <w:jc w:val="right"/>
        <w:rPr>
          <w:sz w:val="24"/>
          <w:szCs w:val="24"/>
        </w:rPr>
      </w:pPr>
      <w:r w:rsidRPr="006E55C4">
        <w:rPr>
          <w:sz w:val="24"/>
          <w:szCs w:val="24"/>
        </w:rPr>
        <w:tab/>
        <w:t>Таблица 6</w:t>
      </w:r>
    </w:p>
    <w:tbl>
      <w:tblPr>
        <w:tblW w:w="944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6"/>
        <w:gridCol w:w="1028"/>
        <w:gridCol w:w="1310"/>
      </w:tblGrid>
      <w:tr w:rsidR="007C42C7" w:rsidRPr="006E55C4" w:rsidTr="00822624">
        <w:trPr>
          <w:tblHeader/>
          <w:jc w:val="center"/>
        </w:trPr>
        <w:tc>
          <w:tcPr>
            <w:tcW w:w="7106" w:type="dxa"/>
          </w:tcPr>
          <w:p w:rsidR="007C42C7" w:rsidRPr="006E55C4" w:rsidRDefault="007C42C7" w:rsidP="007C42C7">
            <w:pPr>
              <w:pStyle w:val="a7"/>
              <w:ind w:left="851"/>
              <w:jc w:val="center"/>
              <w:rPr>
                <w:sz w:val="22"/>
                <w:szCs w:val="22"/>
              </w:rPr>
            </w:pPr>
            <w:r w:rsidRPr="006E55C4">
              <w:rPr>
                <w:sz w:val="22"/>
                <w:szCs w:val="22"/>
              </w:rPr>
              <w:t>Наименование показателя</w:t>
            </w:r>
          </w:p>
        </w:tc>
        <w:tc>
          <w:tcPr>
            <w:tcW w:w="1028" w:type="dxa"/>
          </w:tcPr>
          <w:p w:rsidR="007C42C7" w:rsidRPr="007C42C7" w:rsidRDefault="007C42C7" w:rsidP="007C42C7">
            <w:pPr>
              <w:tabs>
                <w:tab w:val="left" w:pos="628"/>
                <w:tab w:val="left" w:pos="3896"/>
                <w:tab w:val="center" w:pos="4180"/>
                <w:tab w:val="left" w:pos="4322"/>
              </w:tabs>
              <w:ind w:right="1485"/>
              <w:rPr>
                <w:sz w:val="22"/>
                <w:szCs w:val="22"/>
              </w:rPr>
            </w:pPr>
          </w:p>
        </w:tc>
        <w:tc>
          <w:tcPr>
            <w:tcW w:w="1310" w:type="dxa"/>
          </w:tcPr>
          <w:p w:rsidR="007C42C7" w:rsidRPr="006E55C4" w:rsidRDefault="007C42C7" w:rsidP="007C42C7">
            <w:pPr>
              <w:pStyle w:val="a7"/>
              <w:ind w:left="34"/>
              <w:jc w:val="center"/>
            </w:pPr>
            <w:r w:rsidRPr="006E55C4">
              <w:t>01.01.2016г.</w:t>
            </w:r>
          </w:p>
        </w:tc>
      </w:tr>
      <w:tr w:rsidR="007C42C7" w:rsidRPr="006E55C4" w:rsidTr="00822624">
        <w:trPr>
          <w:jc w:val="center"/>
        </w:trPr>
        <w:tc>
          <w:tcPr>
            <w:tcW w:w="7106" w:type="dxa"/>
          </w:tcPr>
          <w:p w:rsidR="007C42C7" w:rsidRPr="006E55C4" w:rsidRDefault="007C42C7" w:rsidP="007C42C7">
            <w:pPr>
              <w:pStyle w:val="a7"/>
              <w:spacing w:after="0"/>
              <w:rPr>
                <w:b/>
                <w:sz w:val="22"/>
                <w:szCs w:val="22"/>
              </w:rPr>
            </w:pPr>
            <w:r w:rsidRPr="006E55C4">
              <w:rPr>
                <w:b/>
                <w:sz w:val="22"/>
                <w:szCs w:val="22"/>
              </w:rPr>
              <w:t>Государственная социальная помощь.</w:t>
            </w:r>
          </w:p>
        </w:tc>
        <w:tc>
          <w:tcPr>
            <w:tcW w:w="1028" w:type="dxa"/>
            <w:vAlign w:val="center"/>
          </w:tcPr>
          <w:p w:rsidR="007C42C7" w:rsidRPr="006E55C4" w:rsidRDefault="007C42C7" w:rsidP="007C42C7">
            <w:pPr>
              <w:ind w:left="176" w:right="175"/>
              <w:jc w:val="center"/>
              <w:rPr>
                <w:sz w:val="22"/>
                <w:szCs w:val="22"/>
              </w:rPr>
            </w:pPr>
            <w:r w:rsidRPr="006E55C4">
              <w:rPr>
                <w:sz w:val="22"/>
                <w:szCs w:val="22"/>
              </w:rPr>
              <w:t>тыс. руб.</w:t>
            </w:r>
          </w:p>
        </w:tc>
        <w:tc>
          <w:tcPr>
            <w:tcW w:w="1310" w:type="dxa"/>
            <w:shd w:val="clear" w:color="auto" w:fill="auto"/>
          </w:tcPr>
          <w:p w:rsidR="007C42C7" w:rsidRPr="006E55C4" w:rsidRDefault="007C42C7" w:rsidP="007C42C7">
            <w:pPr>
              <w:pStyle w:val="a7"/>
              <w:spacing w:after="0"/>
              <w:ind w:left="34"/>
              <w:jc w:val="center"/>
              <w:rPr>
                <w:color w:val="000000" w:themeColor="text1"/>
              </w:rPr>
            </w:pPr>
            <w:r w:rsidRPr="006E55C4">
              <w:rPr>
                <w:color w:val="000000" w:themeColor="text1"/>
              </w:rPr>
              <w:t>10537,1</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ежемесячного социального пособия в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489</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 xml:space="preserve">Число получателей единовременной помощи в 2015г. </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210</w:t>
            </w:r>
          </w:p>
        </w:tc>
      </w:tr>
      <w:tr w:rsidR="007C42C7" w:rsidRPr="006E55C4" w:rsidTr="00822624">
        <w:trPr>
          <w:jc w:val="center"/>
        </w:trPr>
        <w:tc>
          <w:tcPr>
            <w:tcW w:w="7106" w:type="dxa"/>
          </w:tcPr>
          <w:p w:rsidR="007C42C7" w:rsidRPr="006E55C4" w:rsidRDefault="007C42C7" w:rsidP="007C42C7">
            <w:pPr>
              <w:pStyle w:val="a7"/>
              <w:spacing w:after="0"/>
              <w:ind w:left="70"/>
              <w:rPr>
                <w:b/>
                <w:sz w:val="22"/>
                <w:szCs w:val="22"/>
              </w:rPr>
            </w:pPr>
            <w:r w:rsidRPr="006E55C4">
              <w:rPr>
                <w:b/>
                <w:sz w:val="22"/>
                <w:szCs w:val="22"/>
              </w:rPr>
              <w:t xml:space="preserve">Социальная поддержка населения (компенсация за ЖКУ, </w:t>
            </w:r>
            <w:proofErr w:type="spellStart"/>
            <w:proofErr w:type="gramStart"/>
            <w:r w:rsidRPr="006E55C4">
              <w:rPr>
                <w:b/>
                <w:sz w:val="22"/>
                <w:szCs w:val="22"/>
              </w:rPr>
              <w:t>ежеме</w:t>
            </w:r>
            <w:proofErr w:type="spellEnd"/>
            <w:r w:rsidRPr="006E55C4">
              <w:rPr>
                <w:b/>
                <w:sz w:val="22"/>
                <w:szCs w:val="22"/>
              </w:rPr>
              <w:t xml:space="preserve"> </w:t>
            </w:r>
            <w:proofErr w:type="spellStart"/>
            <w:r w:rsidRPr="006E55C4">
              <w:rPr>
                <w:b/>
                <w:sz w:val="22"/>
                <w:szCs w:val="22"/>
              </w:rPr>
              <w:t>сячная</w:t>
            </w:r>
            <w:proofErr w:type="spellEnd"/>
            <w:proofErr w:type="gramEnd"/>
            <w:r w:rsidRPr="006E55C4">
              <w:rPr>
                <w:b/>
                <w:sz w:val="22"/>
                <w:szCs w:val="22"/>
              </w:rPr>
              <w:t xml:space="preserve"> денежная выплата, компенсация за междугородний проезд).</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тыс. руб.</w:t>
            </w:r>
          </w:p>
        </w:tc>
        <w:tc>
          <w:tcPr>
            <w:tcW w:w="1310" w:type="dxa"/>
          </w:tcPr>
          <w:p w:rsidR="007C42C7" w:rsidRPr="006E55C4" w:rsidRDefault="007C42C7" w:rsidP="007C42C7">
            <w:pPr>
              <w:pStyle w:val="a7"/>
              <w:spacing w:after="0"/>
              <w:ind w:left="34"/>
              <w:jc w:val="center"/>
            </w:pPr>
            <w:r w:rsidRPr="006E55C4">
              <w:t>104119,59</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в декабре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5492</w:t>
            </w:r>
          </w:p>
        </w:tc>
      </w:tr>
      <w:tr w:rsidR="007C42C7" w:rsidRPr="006E55C4" w:rsidTr="00822624">
        <w:trPr>
          <w:jc w:val="center"/>
        </w:trPr>
        <w:tc>
          <w:tcPr>
            <w:tcW w:w="7106" w:type="dxa"/>
          </w:tcPr>
          <w:p w:rsidR="007C42C7" w:rsidRPr="006E55C4" w:rsidRDefault="007C42C7" w:rsidP="007C42C7">
            <w:pPr>
              <w:pStyle w:val="a7"/>
              <w:spacing w:after="0"/>
              <w:ind w:left="70"/>
              <w:rPr>
                <w:b/>
                <w:sz w:val="22"/>
                <w:szCs w:val="22"/>
              </w:rPr>
            </w:pPr>
            <w:r w:rsidRPr="006E55C4">
              <w:rPr>
                <w:b/>
                <w:sz w:val="22"/>
                <w:szCs w:val="22"/>
              </w:rPr>
              <w:t xml:space="preserve">Социальные выплаты, предусмотренные постановлением Губернатора ХМАО – </w:t>
            </w:r>
            <w:proofErr w:type="spellStart"/>
            <w:r w:rsidRPr="006E55C4">
              <w:rPr>
                <w:b/>
                <w:sz w:val="22"/>
                <w:szCs w:val="22"/>
              </w:rPr>
              <w:t>Югры</w:t>
            </w:r>
            <w:proofErr w:type="spellEnd"/>
            <w:r w:rsidRPr="006E55C4">
              <w:rPr>
                <w:b/>
                <w:sz w:val="22"/>
                <w:szCs w:val="22"/>
              </w:rPr>
              <w:t xml:space="preserve"> «О ежемесячном обеспечении отдельных категорий граждан в связи с 65 –</w:t>
            </w:r>
            <w:proofErr w:type="spellStart"/>
            <w:r w:rsidRPr="006E55C4">
              <w:rPr>
                <w:b/>
                <w:sz w:val="22"/>
                <w:szCs w:val="22"/>
              </w:rPr>
              <w:t>летием</w:t>
            </w:r>
            <w:proofErr w:type="spellEnd"/>
            <w:r w:rsidRPr="006E55C4">
              <w:rPr>
                <w:b/>
                <w:sz w:val="22"/>
                <w:szCs w:val="22"/>
              </w:rPr>
              <w:t xml:space="preserve">  Победы ВОВ 1941-1945гг.» от 01.03.2010 №54</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тыс. руб.</w:t>
            </w:r>
          </w:p>
        </w:tc>
        <w:tc>
          <w:tcPr>
            <w:tcW w:w="1310" w:type="dxa"/>
          </w:tcPr>
          <w:p w:rsidR="007C42C7" w:rsidRPr="006E55C4" w:rsidRDefault="007C42C7" w:rsidP="007C42C7">
            <w:pPr>
              <w:pStyle w:val="a7"/>
              <w:spacing w:after="0"/>
              <w:ind w:left="34"/>
              <w:jc w:val="center"/>
            </w:pPr>
            <w:r w:rsidRPr="006E55C4">
              <w:t>1134,83</w:t>
            </w:r>
          </w:p>
        </w:tc>
      </w:tr>
      <w:tr w:rsidR="007C42C7" w:rsidRPr="006E55C4" w:rsidTr="00822624">
        <w:trPr>
          <w:trHeight w:val="214"/>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в декабре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185</w:t>
            </w:r>
          </w:p>
        </w:tc>
      </w:tr>
      <w:tr w:rsidR="007C42C7" w:rsidRPr="006E55C4" w:rsidTr="00822624">
        <w:trPr>
          <w:jc w:val="center"/>
        </w:trPr>
        <w:tc>
          <w:tcPr>
            <w:tcW w:w="7106" w:type="dxa"/>
          </w:tcPr>
          <w:p w:rsidR="007C42C7" w:rsidRPr="006E55C4" w:rsidRDefault="007C42C7" w:rsidP="007C42C7">
            <w:pPr>
              <w:pStyle w:val="a7"/>
              <w:spacing w:after="0"/>
              <w:ind w:left="70"/>
              <w:rPr>
                <w:b/>
                <w:sz w:val="22"/>
                <w:szCs w:val="22"/>
              </w:rPr>
            </w:pPr>
            <w:r w:rsidRPr="006E55C4">
              <w:rPr>
                <w:b/>
                <w:sz w:val="22"/>
                <w:szCs w:val="22"/>
              </w:rPr>
              <w:t>Социальные выплаты, предусмотренные ФЗ «О донорстве  крови и ее компонентов» от 20.07.2012г.  №125-ФЗ</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тыс. руб.</w:t>
            </w:r>
          </w:p>
        </w:tc>
        <w:tc>
          <w:tcPr>
            <w:tcW w:w="1310" w:type="dxa"/>
          </w:tcPr>
          <w:p w:rsidR="007C42C7" w:rsidRPr="006E55C4" w:rsidRDefault="007C42C7" w:rsidP="007C42C7">
            <w:pPr>
              <w:pStyle w:val="a7"/>
              <w:spacing w:after="0"/>
              <w:ind w:left="34"/>
              <w:jc w:val="center"/>
            </w:pPr>
            <w:r w:rsidRPr="006E55C4">
              <w:t>5350,0</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в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450</w:t>
            </w:r>
          </w:p>
        </w:tc>
      </w:tr>
      <w:tr w:rsidR="007C42C7" w:rsidRPr="006E55C4" w:rsidTr="00822624">
        <w:trPr>
          <w:jc w:val="center"/>
        </w:trPr>
        <w:tc>
          <w:tcPr>
            <w:tcW w:w="7106" w:type="dxa"/>
          </w:tcPr>
          <w:p w:rsidR="007C42C7" w:rsidRPr="006E55C4" w:rsidRDefault="007C42C7" w:rsidP="007C42C7">
            <w:pPr>
              <w:pStyle w:val="a7"/>
              <w:spacing w:after="0"/>
              <w:ind w:left="70"/>
              <w:rPr>
                <w:b/>
                <w:sz w:val="22"/>
                <w:szCs w:val="22"/>
              </w:rPr>
            </w:pPr>
            <w:r w:rsidRPr="006E55C4">
              <w:rPr>
                <w:b/>
                <w:sz w:val="22"/>
                <w:szCs w:val="22"/>
              </w:rPr>
              <w:t>Социальное пособие по погребению</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тыс. руб.</w:t>
            </w:r>
          </w:p>
        </w:tc>
        <w:tc>
          <w:tcPr>
            <w:tcW w:w="1310" w:type="dxa"/>
          </w:tcPr>
          <w:p w:rsidR="007C42C7" w:rsidRPr="006E55C4" w:rsidRDefault="007C42C7" w:rsidP="007C42C7">
            <w:pPr>
              <w:pStyle w:val="a7"/>
              <w:spacing w:after="0"/>
              <w:ind w:left="34"/>
              <w:jc w:val="center"/>
            </w:pPr>
            <w:r w:rsidRPr="006E55C4">
              <w:t>358,58</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в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46</w:t>
            </w:r>
          </w:p>
        </w:tc>
      </w:tr>
      <w:tr w:rsidR="007C42C7" w:rsidRPr="006E55C4" w:rsidTr="00822624">
        <w:trPr>
          <w:jc w:val="center"/>
        </w:trPr>
        <w:tc>
          <w:tcPr>
            <w:tcW w:w="7106" w:type="dxa"/>
          </w:tcPr>
          <w:p w:rsidR="007C42C7" w:rsidRPr="006E55C4" w:rsidRDefault="007C42C7" w:rsidP="007C42C7">
            <w:pPr>
              <w:pStyle w:val="a7"/>
              <w:spacing w:after="0"/>
              <w:ind w:left="70"/>
              <w:rPr>
                <w:b/>
                <w:sz w:val="22"/>
                <w:szCs w:val="22"/>
              </w:rPr>
            </w:pPr>
            <w:r w:rsidRPr="006E55C4">
              <w:rPr>
                <w:b/>
                <w:sz w:val="22"/>
                <w:szCs w:val="22"/>
              </w:rPr>
              <w:lastRenderedPageBreak/>
              <w:t>Жилищные субсидии населению</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тыс. руб.</w:t>
            </w:r>
          </w:p>
        </w:tc>
        <w:tc>
          <w:tcPr>
            <w:tcW w:w="1310" w:type="dxa"/>
          </w:tcPr>
          <w:p w:rsidR="007C42C7" w:rsidRPr="006E55C4" w:rsidRDefault="007C42C7" w:rsidP="007C42C7">
            <w:pPr>
              <w:pStyle w:val="a7"/>
              <w:spacing w:after="0"/>
              <w:ind w:left="34"/>
              <w:jc w:val="center"/>
            </w:pPr>
            <w:r w:rsidRPr="006E55C4">
              <w:t>32581,40</w:t>
            </w:r>
          </w:p>
        </w:tc>
      </w:tr>
      <w:tr w:rsidR="007C42C7" w:rsidRPr="006E55C4" w:rsidTr="00822624">
        <w:trPr>
          <w:jc w:val="center"/>
        </w:trPr>
        <w:tc>
          <w:tcPr>
            <w:tcW w:w="7106" w:type="dxa"/>
          </w:tcPr>
          <w:p w:rsidR="007C42C7" w:rsidRPr="006E55C4" w:rsidRDefault="007C42C7" w:rsidP="007C42C7">
            <w:pPr>
              <w:pStyle w:val="a7"/>
              <w:spacing w:after="0"/>
              <w:ind w:left="70"/>
              <w:rPr>
                <w:sz w:val="22"/>
                <w:szCs w:val="22"/>
              </w:rPr>
            </w:pPr>
            <w:r w:rsidRPr="006E55C4">
              <w:rPr>
                <w:sz w:val="22"/>
                <w:szCs w:val="22"/>
              </w:rPr>
              <w:t>Число получателей   в декабре 2015г.</w:t>
            </w:r>
          </w:p>
        </w:tc>
        <w:tc>
          <w:tcPr>
            <w:tcW w:w="1028" w:type="dxa"/>
            <w:vAlign w:val="center"/>
          </w:tcPr>
          <w:p w:rsidR="007C42C7" w:rsidRPr="006E55C4" w:rsidRDefault="007C42C7" w:rsidP="007C42C7">
            <w:pPr>
              <w:ind w:left="34" w:right="175"/>
              <w:jc w:val="center"/>
              <w:rPr>
                <w:sz w:val="22"/>
                <w:szCs w:val="22"/>
              </w:rPr>
            </w:pPr>
            <w:r w:rsidRPr="006E55C4">
              <w:rPr>
                <w:sz w:val="22"/>
                <w:szCs w:val="22"/>
              </w:rPr>
              <w:t>чел.</w:t>
            </w:r>
          </w:p>
        </w:tc>
        <w:tc>
          <w:tcPr>
            <w:tcW w:w="1310" w:type="dxa"/>
          </w:tcPr>
          <w:p w:rsidR="007C42C7" w:rsidRPr="006E55C4" w:rsidRDefault="007C42C7" w:rsidP="007C42C7">
            <w:pPr>
              <w:pStyle w:val="a7"/>
              <w:spacing w:after="0"/>
              <w:ind w:left="34"/>
              <w:jc w:val="center"/>
            </w:pPr>
            <w:r w:rsidRPr="006E55C4">
              <w:t>1141</w:t>
            </w:r>
          </w:p>
        </w:tc>
      </w:tr>
    </w:tbl>
    <w:p w:rsidR="007C42C7" w:rsidRPr="006E55C4" w:rsidRDefault="007C42C7" w:rsidP="007C42C7">
      <w:pPr>
        <w:tabs>
          <w:tab w:val="left" w:pos="1440"/>
        </w:tabs>
        <w:ind w:left="851"/>
        <w:rPr>
          <w:sz w:val="24"/>
          <w:szCs w:val="24"/>
        </w:rPr>
      </w:pPr>
    </w:p>
    <w:p w:rsidR="007C42C7" w:rsidRPr="006E55C4" w:rsidRDefault="007C42C7" w:rsidP="00822624">
      <w:pPr>
        <w:tabs>
          <w:tab w:val="left" w:pos="1440"/>
        </w:tabs>
        <w:ind w:firstLine="567"/>
        <w:jc w:val="both"/>
        <w:rPr>
          <w:sz w:val="24"/>
          <w:szCs w:val="24"/>
        </w:rPr>
      </w:pPr>
      <w:r w:rsidRPr="006E55C4">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708BD" w:rsidRDefault="009D1189" w:rsidP="00FF1201">
      <w:pPr>
        <w:pStyle w:val="2"/>
        <w:numPr>
          <w:ilvl w:val="0"/>
          <w:numId w:val="28"/>
        </w:numPr>
        <w:jc w:val="center"/>
        <w:rPr>
          <w:color w:val="auto"/>
        </w:rPr>
      </w:pPr>
      <w:bookmarkStart w:id="49" w:name="_Toc450731495"/>
      <w:bookmarkStart w:id="50" w:name="_Toc450731621"/>
      <w:bookmarkStart w:id="51" w:name="_Toc450731733"/>
      <w:bookmarkStart w:id="52" w:name="_Toc450731884"/>
      <w:bookmarkStart w:id="53" w:name="_Toc450903035"/>
      <w:bookmarkStart w:id="54" w:name="_Toc450903718"/>
      <w:bookmarkStart w:id="55" w:name="_Toc450912008"/>
      <w:r w:rsidRPr="00FF1201">
        <w:rPr>
          <w:color w:val="auto"/>
        </w:rPr>
        <w:t>Развитие отраслей социальной сферы</w:t>
      </w:r>
      <w:bookmarkEnd w:id="49"/>
      <w:bookmarkEnd w:id="50"/>
      <w:bookmarkEnd w:id="51"/>
      <w:bookmarkEnd w:id="52"/>
      <w:bookmarkEnd w:id="53"/>
      <w:bookmarkEnd w:id="54"/>
      <w:bookmarkEnd w:id="55"/>
    </w:p>
    <w:p w:rsidR="00EC226D" w:rsidRPr="008A25EC" w:rsidRDefault="00FF1201" w:rsidP="004708BD">
      <w:pPr>
        <w:pStyle w:val="2"/>
        <w:rPr>
          <w:color w:val="auto"/>
        </w:rPr>
      </w:pPr>
      <w:bookmarkStart w:id="56" w:name="_Toc450903719"/>
      <w:bookmarkStart w:id="57" w:name="_Toc450912009"/>
      <w:r w:rsidRPr="008A25EC">
        <w:rPr>
          <w:color w:val="auto"/>
          <w:sz w:val="24"/>
          <w:szCs w:val="24"/>
        </w:rPr>
        <w:t>4</w:t>
      </w:r>
      <w:r w:rsidR="00EC226D" w:rsidRPr="008A25EC">
        <w:rPr>
          <w:color w:val="auto"/>
          <w:sz w:val="24"/>
          <w:szCs w:val="24"/>
        </w:rPr>
        <w:t>.1.</w:t>
      </w:r>
      <w:r w:rsidR="00A17318">
        <w:rPr>
          <w:color w:val="auto"/>
          <w:sz w:val="24"/>
          <w:szCs w:val="24"/>
        </w:rPr>
        <w:t xml:space="preserve">  </w:t>
      </w:r>
      <w:r w:rsidR="00EC226D" w:rsidRPr="008A25EC">
        <w:rPr>
          <w:color w:val="auto"/>
          <w:sz w:val="24"/>
          <w:szCs w:val="24"/>
        </w:rPr>
        <w:t>Образование</w:t>
      </w:r>
      <w:bookmarkEnd w:id="56"/>
      <w:bookmarkEnd w:id="57"/>
    </w:p>
    <w:p w:rsidR="00590BE1" w:rsidRPr="00590BE1" w:rsidRDefault="00590BE1" w:rsidP="00590BE1">
      <w:pPr>
        <w:widowControl w:val="0"/>
        <w:autoSpaceDE w:val="0"/>
        <w:autoSpaceDN w:val="0"/>
        <w:adjustRightInd w:val="0"/>
        <w:ind w:firstLine="709"/>
        <w:jc w:val="both"/>
        <w:rPr>
          <w:sz w:val="24"/>
          <w:szCs w:val="24"/>
        </w:rPr>
      </w:pPr>
      <w:r w:rsidRPr="00590BE1">
        <w:rPr>
          <w:sz w:val="24"/>
          <w:szCs w:val="24"/>
        </w:rPr>
        <w:t xml:space="preserve">В городе </w:t>
      </w:r>
      <w:proofErr w:type="spellStart"/>
      <w:r w:rsidRPr="00590BE1">
        <w:rPr>
          <w:sz w:val="24"/>
          <w:szCs w:val="24"/>
        </w:rPr>
        <w:t>Урай</w:t>
      </w:r>
      <w:proofErr w:type="spellEnd"/>
      <w:r w:rsidRPr="00590BE1">
        <w:rPr>
          <w:sz w:val="24"/>
          <w:szCs w:val="24"/>
        </w:rPr>
        <w:t xml:space="preserve"> созданы условия для дифференцированного обучения и развития детей с разными образовательными потребностями, интересами и возможностями. Этому способствует разнообразная, многофункциональная сеть образовательных организаций, реализующих вариативные образовательные программы. </w:t>
      </w:r>
    </w:p>
    <w:p w:rsidR="00590BE1" w:rsidRDefault="00590BE1" w:rsidP="00590BE1">
      <w:pPr>
        <w:widowControl w:val="0"/>
        <w:autoSpaceDE w:val="0"/>
        <w:autoSpaceDN w:val="0"/>
        <w:adjustRightInd w:val="0"/>
        <w:ind w:firstLine="709"/>
        <w:jc w:val="both"/>
        <w:rPr>
          <w:sz w:val="24"/>
          <w:szCs w:val="24"/>
        </w:rPr>
      </w:pPr>
      <w:r w:rsidRPr="00590BE1">
        <w:rPr>
          <w:sz w:val="24"/>
          <w:szCs w:val="24"/>
        </w:rPr>
        <w:t xml:space="preserve">В ведомственном подчинении Управления образования администрации города </w:t>
      </w:r>
      <w:proofErr w:type="spellStart"/>
      <w:r w:rsidRPr="00590BE1">
        <w:rPr>
          <w:sz w:val="24"/>
          <w:szCs w:val="24"/>
        </w:rPr>
        <w:t>Урай</w:t>
      </w:r>
      <w:proofErr w:type="spellEnd"/>
      <w:r w:rsidRPr="00590BE1">
        <w:rPr>
          <w:sz w:val="24"/>
          <w:szCs w:val="24"/>
        </w:rPr>
        <w:t xml:space="preserve"> находятся 15 бюджетных образовательных организаций: 8 организаций дошкольного образования, 6 - общеобразовательных и 1 учреждение дополнительного образования. </w:t>
      </w:r>
    </w:p>
    <w:p w:rsidR="00590BE1" w:rsidRDefault="00EC226D" w:rsidP="00590BE1">
      <w:pPr>
        <w:widowControl w:val="0"/>
        <w:autoSpaceDE w:val="0"/>
        <w:autoSpaceDN w:val="0"/>
        <w:adjustRightInd w:val="0"/>
        <w:ind w:firstLine="709"/>
        <w:jc w:val="both"/>
        <w:rPr>
          <w:sz w:val="24"/>
          <w:szCs w:val="24"/>
        </w:rPr>
      </w:pPr>
      <w:r>
        <w:rPr>
          <w:sz w:val="24"/>
          <w:szCs w:val="24"/>
        </w:rPr>
        <w:t xml:space="preserve">В целях </w:t>
      </w:r>
      <w:r w:rsidRPr="0056671F">
        <w:rPr>
          <w:sz w:val="24"/>
          <w:szCs w:val="24"/>
        </w:rPr>
        <w:t xml:space="preserve">обеспечения доступности дошкольного, общего и дополнительного образования </w:t>
      </w:r>
      <w:r>
        <w:rPr>
          <w:sz w:val="24"/>
          <w:szCs w:val="24"/>
        </w:rPr>
        <w:t>реализуется м</w:t>
      </w:r>
      <w:r w:rsidRPr="00456874">
        <w:rPr>
          <w:sz w:val="24"/>
          <w:szCs w:val="24"/>
        </w:rPr>
        <w:t>униципальн</w:t>
      </w:r>
      <w:r>
        <w:rPr>
          <w:sz w:val="24"/>
          <w:szCs w:val="24"/>
        </w:rPr>
        <w:t>ая</w:t>
      </w:r>
      <w:r w:rsidRPr="00456874">
        <w:rPr>
          <w:sz w:val="24"/>
          <w:szCs w:val="24"/>
        </w:rPr>
        <w:t xml:space="preserve"> программ</w:t>
      </w:r>
      <w:r>
        <w:rPr>
          <w:sz w:val="24"/>
          <w:szCs w:val="24"/>
        </w:rPr>
        <w:t>а</w:t>
      </w:r>
      <w:r w:rsidRPr="00456874">
        <w:rPr>
          <w:sz w:val="24"/>
          <w:szCs w:val="24"/>
        </w:rPr>
        <w:t xml:space="preserve"> «Развитие образования города </w:t>
      </w:r>
      <w:proofErr w:type="spellStart"/>
      <w:r w:rsidRPr="00456874">
        <w:rPr>
          <w:sz w:val="24"/>
          <w:szCs w:val="24"/>
        </w:rPr>
        <w:t>Урай</w:t>
      </w:r>
      <w:proofErr w:type="spellEnd"/>
      <w:r w:rsidRPr="00456874">
        <w:rPr>
          <w:sz w:val="24"/>
          <w:szCs w:val="24"/>
        </w:rPr>
        <w:t>» на 2014-2018 годы</w:t>
      </w:r>
      <w:r>
        <w:rPr>
          <w:sz w:val="24"/>
          <w:szCs w:val="24"/>
        </w:rPr>
        <w:t>.</w:t>
      </w:r>
      <w:r w:rsidRPr="00456874">
        <w:rPr>
          <w:sz w:val="24"/>
          <w:szCs w:val="24"/>
        </w:rPr>
        <w:t xml:space="preserve"> </w:t>
      </w:r>
    </w:p>
    <w:p w:rsidR="00EC226D" w:rsidRPr="00590BE1" w:rsidRDefault="00EC226D" w:rsidP="00590BE1">
      <w:pPr>
        <w:widowControl w:val="0"/>
        <w:autoSpaceDE w:val="0"/>
        <w:autoSpaceDN w:val="0"/>
        <w:adjustRightInd w:val="0"/>
        <w:ind w:firstLine="709"/>
        <w:jc w:val="both"/>
        <w:rPr>
          <w:sz w:val="24"/>
          <w:szCs w:val="24"/>
        </w:rPr>
      </w:pPr>
      <w:r w:rsidRPr="00AE2AB6">
        <w:rPr>
          <w:rFonts w:eastAsia="Arial Unicode MS"/>
          <w:sz w:val="24"/>
          <w:szCs w:val="24"/>
        </w:rPr>
        <w:t xml:space="preserve">В целях  повышения эффективности образования </w:t>
      </w:r>
      <w:r w:rsidRPr="00953DAD">
        <w:rPr>
          <w:rFonts w:eastAsia="Arial Unicode MS"/>
          <w:sz w:val="24"/>
          <w:szCs w:val="24"/>
        </w:rPr>
        <w:t xml:space="preserve">постановлением администрации города </w:t>
      </w:r>
      <w:proofErr w:type="spellStart"/>
      <w:r w:rsidRPr="00953DAD">
        <w:rPr>
          <w:rFonts w:eastAsia="Arial Unicode MS"/>
          <w:sz w:val="24"/>
          <w:szCs w:val="24"/>
        </w:rPr>
        <w:t>Урай</w:t>
      </w:r>
      <w:proofErr w:type="spellEnd"/>
      <w:r w:rsidRPr="00953DAD">
        <w:rPr>
          <w:rFonts w:eastAsia="Arial Unicode MS"/>
          <w:sz w:val="24"/>
          <w:szCs w:val="24"/>
        </w:rPr>
        <w:t xml:space="preserve">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953DAD">
        <w:rPr>
          <w:rFonts w:eastAsia="Arial Unicode MS"/>
          <w:sz w:val="24"/>
          <w:szCs w:val="24"/>
        </w:rPr>
        <w:t>округа-Югры</w:t>
      </w:r>
      <w:proofErr w:type="spellEnd"/>
      <w:r w:rsidRPr="00953DAD">
        <w:rPr>
          <w:rFonts w:eastAsia="Arial Unicode MS"/>
          <w:sz w:val="24"/>
          <w:szCs w:val="24"/>
        </w:rPr>
        <w:t xml:space="preserve"> городской округ город </w:t>
      </w:r>
      <w:proofErr w:type="spellStart"/>
      <w:r w:rsidRPr="00953DAD">
        <w:rPr>
          <w:rFonts w:eastAsia="Arial Unicode MS"/>
          <w:sz w:val="24"/>
          <w:szCs w:val="24"/>
        </w:rPr>
        <w:t>Урай</w:t>
      </w:r>
      <w:proofErr w:type="spellEnd"/>
      <w:r w:rsidRPr="00953DAD">
        <w:rPr>
          <w:rFonts w:eastAsia="Arial Unicode MS"/>
          <w:sz w:val="24"/>
          <w:szCs w:val="24"/>
        </w:rPr>
        <w:t>».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EC226D" w:rsidRPr="004D4CF7" w:rsidRDefault="00EC226D" w:rsidP="00EC226D">
      <w:pPr>
        <w:pStyle w:val="af2"/>
        <w:ind w:left="0" w:firstLine="709"/>
        <w:jc w:val="both"/>
        <w:rPr>
          <w:rFonts w:eastAsia="Arial Unicode MS"/>
          <w:sz w:val="24"/>
          <w:szCs w:val="24"/>
        </w:rPr>
      </w:pPr>
      <w:r w:rsidRPr="004D4CF7">
        <w:rPr>
          <w:sz w:val="24"/>
          <w:szCs w:val="24"/>
        </w:rPr>
        <w:t xml:space="preserve">Результатом реализации плана мероприятий </w:t>
      </w:r>
      <w:r w:rsidRPr="004D4CF7">
        <w:rPr>
          <w:rFonts w:eastAsia="Arial Unicode MS"/>
          <w:sz w:val="24"/>
          <w:szCs w:val="24"/>
        </w:rPr>
        <w:t>(«дорожная карта») за 2015 год является:</w:t>
      </w:r>
    </w:p>
    <w:p w:rsidR="00EC226D" w:rsidRPr="004D4CF7"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D4CF7">
        <w:rPr>
          <w:rFonts w:eastAsia="Arial Unicode MS"/>
          <w:sz w:val="24"/>
          <w:szCs w:val="24"/>
        </w:rPr>
        <w:t>-</w:t>
      </w:r>
      <w:r w:rsidRPr="004D4CF7">
        <w:rPr>
          <w:sz w:val="24"/>
          <w:szCs w:val="24"/>
        </w:rPr>
        <w:t xml:space="preserve">100%-й переход учащихся начальной школы на </w:t>
      </w:r>
      <w:proofErr w:type="gramStart"/>
      <w:r w:rsidRPr="004D4CF7">
        <w:rPr>
          <w:sz w:val="24"/>
          <w:szCs w:val="24"/>
        </w:rPr>
        <w:t>обучение</w:t>
      </w:r>
      <w:proofErr w:type="gramEnd"/>
      <w:r w:rsidRPr="004D4CF7">
        <w:rPr>
          <w:sz w:val="24"/>
          <w:szCs w:val="24"/>
        </w:rPr>
        <w:t xml:space="preserve"> по федеральным государственным образовательным стандартам нового поколения.</w:t>
      </w:r>
    </w:p>
    <w:p w:rsidR="00EC226D" w:rsidRPr="00160976"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4D4CF7">
        <w:rPr>
          <w:sz w:val="24"/>
          <w:szCs w:val="24"/>
        </w:rPr>
        <w:t xml:space="preserve">-Охват детей программами дошкольного образования – 65,8% от  общей численности детей дошкольного возраста. </w:t>
      </w:r>
      <w:r w:rsidRPr="00160976">
        <w:rPr>
          <w:sz w:val="24"/>
          <w:szCs w:val="24"/>
        </w:rPr>
        <w:t>У</w:t>
      </w:r>
      <w:r w:rsidRPr="00160976">
        <w:rPr>
          <w:rFonts w:eastAsia="Calibri"/>
          <w:color w:val="000000"/>
          <w:sz w:val="24"/>
          <w:szCs w:val="24"/>
        </w:rPr>
        <w:t>слуги дополнительного образования в дошкольных образовательных организациях получают 1599</w:t>
      </w:r>
      <w:r w:rsidRPr="00160976">
        <w:rPr>
          <w:rFonts w:eastAsia="Calibri"/>
          <w:sz w:val="24"/>
          <w:szCs w:val="24"/>
        </w:rPr>
        <w:t xml:space="preserve"> </w:t>
      </w:r>
      <w:r w:rsidRPr="00160976">
        <w:rPr>
          <w:rFonts w:eastAsia="Calibri"/>
          <w:color w:val="000000"/>
          <w:sz w:val="24"/>
          <w:szCs w:val="24"/>
        </w:rPr>
        <w:t xml:space="preserve">воспитанников (18 кружков и секций). </w:t>
      </w:r>
    </w:p>
    <w:p w:rsidR="00EC226D" w:rsidRPr="00F17C39"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8A2BA3">
        <w:rPr>
          <w:rFonts w:eastAsia="Calibri"/>
          <w:color w:val="000000"/>
          <w:sz w:val="24"/>
          <w:szCs w:val="24"/>
        </w:rPr>
        <w:t>-Увеличение к</w:t>
      </w:r>
      <w:r w:rsidRPr="008A2BA3">
        <w:rPr>
          <w:sz w:val="24"/>
          <w:szCs w:val="24"/>
        </w:rPr>
        <w:t xml:space="preserve">оличества детей, получающих дополнительное образование по всем направлениям развития социальной сферы (культура, физкультура и спорт, образование) – </w:t>
      </w:r>
      <w:r w:rsidRPr="00A03AE6">
        <w:rPr>
          <w:sz w:val="24"/>
          <w:szCs w:val="24"/>
        </w:rPr>
        <w:t>6708</w:t>
      </w:r>
      <w:r w:rsidRPr="008A2BA3">
        <w:rPr>
          <w:sz w:val="24"/>
          <w:szCs w:val="24"/>
        </w:rPr>
        <w:t xml:space="preserve"> человек, в</w:t>
      </w:r>
      <w:r w:rsidRPr="00B67EBB">
        <w:rPr>
          <w:sz w:val="24"/>
          <w:szCs w:val="24"/>
        </w:rPr>
        <w:t xml:space="preserve"> том числе в</w:t>
      </w:r>
      <w:r w:rsidRPr="00B67EBB">
        <w:rPr>
          <w:rFonts w:eastAsia="Calibri"/>
          <w:color w:val="000000"/>
          <w:sz w:val="24"/>
          <w:szCs w:val="24"/>
        </w:rPr>
        <w:t xml:space="preserve"> общеобразовательных организациях  охват дополнительным образованием   - </w:t>
      </w:r>
      <w:r w:rsidRPr="00B67EBB">
        <w:rPr>
          <w:rFonts w:eastAsia="Calibri"/>
          <w:sz w:val="24"/>
          <w:szCs w:val="24"/>
        </w:rPr>
        <w:t xml:space="preserve">2952 </w:t>
      </w:r>
      <w:r w:rsidRPr="00B67EBB">
        <w:rPr>
          <w:rFonts w:eastAsia="Calibri"/>
          <w:color w:val="000000"/>
          <w:sz w:val="24"/>
          <w:szCs w:val="24"/>
        </w:rPr>
        <w:t>человека.</w:t>
      </w:r>
      <w:r w:rsidRPr="00F17C39">
        <w:rPr>
          <w:rFonts w:eastAsia="Calibri"/>
          <w:color w:val="000000"/>
          <w:sz w:val="24"/>
          <w:szCs w:val="24"/>
        </w:rPr>
        <w:t xml:space="preserve"> </w:t>
      </w:r>
    </w:p>
    <w:p w:rsidR="00EC226D"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160976">
        <w:rPr>
          <w:rFonts w:eastAsia="Calibri"/>
          <w:color w:val="000000"/>
          <w:sz w:val="24"/>
          <w:szCs w:val="24"/>
        </w:rPr>
        <w:t xml:space="preserve">-Удельный вес численности учителей в возрасте до 35 лет в общей численности учителей общеобразовательных организаций – </w:t>
      </w:r>
      <w:r>
        <w:rPr>
          <w:rFonts w:eastAsia="Calibri"/>
          <w:color w:val="000000"/>
          <w:sz w:val="24"/>
          <w:szCs w:val="24"/>
        </w:rPr>
        <w:t>20,2</w:t>
      </w:r>
      <w:r w:rsidRPr="000D6DCB">
        <w:rPr>
          <w:rFonts w:eastAsia="Calibri"/>
          <w:color w:val="000000"/>
          <w:sz w:val="24"/>
          <w:szCs w:val="24"/>
        </w:rPr>
        <w:t>% (59 человек).</w:t>
      </w:r>
      <w:r w:rsidRPr="00F17C39">
        <w:rPr>
          <w:rFonts w:eastAsia="Calibri"/>
          <w:color w:val="000000"/>
          <w:sz w:val="24"/>
          <w:szCs w:val="24"/>
        </w:rPr>
        <w:t xml:space="preserve"> </w:t>
      </w:r>
    </w:p>
    <w:p w:rsidR="00EC226D" w:rsidRDefault="00EC226D" w:rsidP="00EC226D">
      <w:pPr>
        <w:pStyle w:val="af2"/>
        <w:ind w:left="0" w:firstLine="709"/>
        <w:jc w:val="center"/>
        <w:rPr>
          <w:b/>
          <w:sz w:val="24"/>
          <w:szCs w:val="24"/>
        </w:rPr>
      </w:pPr>
    </w:p>
    <w:p w:rsidR="00EC226D" w:rsidRPr="00F86710" w:rsidRDefault="00EC226D" w:rsidP="00EC226D">
      <w:pPr>
        <w:pStyle w:val="af2"/>
        <w:ind w:left="0" w:firstLine="709"/>
        <w:jc w:val="center"/>
        <w:rPr>
          <w:sz w:val="24"/>
          <w:szCs w:val="24"/>
        </w:rPr>
      </w:pPr>
      <w:r w:rsidRPr="00F86710">
        <w:rPr>
          <w:b/>
          <w:sz w:val="24"/>
          <w:szCs w:val="24"/>
        </w:rPr>
        <w:t>Численность работников сферы  образования</w:t>
      </w:r>
    </w:p>
    <w:p w:rsidR="00EC226D" w:rsidRPr="00F86710" w:rsidRDefault="00EC226D" w:rsidP="00EC226D">
      <w:pPr>
        <w:pStyle w:val="af2"/>
        <w:ind w:left="0" w:firstLine="709"/>
        <w:jc w:val="right"/>
        <w:rPr>
          <w:sz w:val="24"/>
          <w:szCs w:val="24"/>
        </w:rPr>
      </w:pPr>
      <w:r w:rsidRPr="00F86710">
        <w:rPr>
          <w:sz w:val="24"/>
          <w:szCs w:val="24"/>
        </w:rPr>
        <w:t xml:space="preserve">Таблица </w:t>
      </w:r>
      <w:r>
        <w:rPr>
          <w:sz w:val="24"/>
          <w:szCs w:val="24"/>
        </w:rPr>
        <w:t>7</w:t>
      </w:r>
    </w:p>
    <w:tbl>
      <w:tblPr>
        <w:tblStyle w:val="ad"/>
        <w:tblW w:w="9432" w:type="dxa"/>
        <w:tblLook w:val="04A0"/>
      </w:tblPr>
      <w:tblGrid>
        <w:gridCol w:w="5495"/>
        <w:gridCol w:w="1277"/>
        <w:gridCol w:w="1135"/>
        <w:gridCol w:w="1525"/>
      </w:tblGrid>
      <w:tr w:rsidR="00EC226D" w:rsidRPr="00C9049D" w:rsidTr="00EC226D">
        <w:tc>
          <w:tcPr>
            <w:tcW w:w="5495" w:type="dxa"/>
          </w:tcPr>
          <w:p w:rsidR="00EC226D" w:rsidRPr="00C9049D" w:rsidRDefault="00EC226D" w:rsidP="00EC226D">
            <w:pPr>
              <w:pStyle w:val="af2"/>
              <w:ind w:left="0"/>
              <w:jc w:val="center"/>
              <w:rPr>
                <w:sz w:val="22"/>
                <w:szCs w:val="22"/>
              </w:rPr>
            </w:pPr>
            <w:r w:rsidRPr="00C9049D">
              <w:rPr>
                <w:sz w:val="22"/>
                <w:szCs w:val="22"/>
              </w:rPr>
              <w:t>Количество работников</w:t>
            </w:r>
          </w:p>
        </w:tc>
        <w:tc>
          <w:tcPr>
            <w:tcW w:w="1277" w:type="dxa"/>
          </w:tcPr>
          <w:p w:rsidR="00EC226D" w:rsidRPr="00C9049D" w:rsidRDefault="00EC226D" w:rsidP="00EC226D">
            <w:pPr>
              <w:pStyle w:val="af2"/>
              <w:ind w:left="0"/>
              <w:jc w:val="center"/>
              <w:rPr>
                <w:sz w:val="22"/>
                <w:szCs w:val="22"/>
              </w:rPr>
            </w:pPr>
            <w:r w:rsidRPr="00C9049D">
              <w:rPr>
                <w:sz w:val="22"/>
                <w:szCs w:val="22"/>
              </w:rPr>
              <w:t xml:space="preserve"> 2014 год</w:t>
            </w:r>
          </w:p>
        </w:tc>
        <w:tc>
          <w:tcPr>
            <w:tcW w:w="1135" w:type="dxa"/>
          </w:tcPr>
          <w:p w:rsidR="00EC226D" w:rsidRPr="00C9049D" w:rsidRDefault="00EC226D" w:rsidP="00EC226D">
            <w:pPr>
              <w:pStyle w:val="af2"/>
              <w:ind w:left="0"/>
              <w:jc w:val="center"/>
              <w:rPr>
                <w:sz w:val="22"/>
                <w:szCs w:val="22"/>
              </w:rPr>
            </w:pPr>
            <w:r w:rsidRPr="00C9049D">
              <w:rPr>
                <w:sz w:val="22"/>
                <w:szCs w:val="22"/>
              </w:rPr>
              <w:t>2015 год</w:t>
            </w:r>
          </w:p>
        </w:tc>
        <w:tc>
          <w:tcPr>
            <w:tcW w:w="1525" w:type="dxa"/>
          </w:tcPr>
          <w:p w:rsidR="00EC226D" w:rsidRPr="00C9049D" w:rsidRDefault="00EC226D" w:rsidP="00EC226D">
            <w:pPr>
              <w:pStyle w:val="af2"/>
              <w:ind w:left="0"/>
              <w:jc w:val="center"/>
              <w:rPr>
                <w:sz w:val="22"/>
                <w:szCs w:val="22"/>
              </w:rPr>
            </w:pPr>
            <w:r w:rsidRPr="00C9049D">
              <w:rPr>
                <w:sz w:val="22"/>
                <w:szCs w:val="22"/>
              </w:rPr>
              <w:t>Отклонение %</w:t>
            </w:r>
          </w:p>
        </w:tc>
      </w:tr>
      <w:tr w:rsidR="00EC226D" w:rsidRPr="00C9049D" w:rsidTr="00EC226D">
        <w:tc>
          <w:tcPr>
            <w:tcW w:w="5495" w:type="dxa"/>
          </w:tcPr>
          <w:p w:rsidR="00EC226D" w:rsidRPr="00C9049D" w:rsidRDefault="00EC226D" w:rsidP="00EC226D">
            <w:pPr>
              <w:pStyle w:val="af2"/>
              <w:ind w:left="0"/>
              <w:jc w:val="both"/>
              <w:rPr>
                <w:b/>
                <w:sz w:val="22"/>
                <w:szCs w:val="22"/>
              </w:rPr>
            </w:pPr>
            <w:r w:rsidRPr="00C9049D">
              <w:rPr>
                <w:b/>
                <w:sz w:val="22"/>
                <w:szCs w:val="22"/>
              </w:rPr>
              <w:t xml:space="preserve">Всего, </w:t>
            </w:r>
          </w:p>
          <w:p w:rsidR="00EC226D" w:rsidRPr="00C9049D" w:rsidRDefault="00EC226D" w:rsidP="00EC226D">
            <w:pPr>
              <w:pStyle w:val="af2"/>
              <w:ind w:left="0"/>
              <w:jc w:val="both"/>
              <w:rPr>
                <w:sz w:val="22"/>
                <w:szCs w:val="22"/>
              </w:rPr>
            </w:pPr>
            <w:r w:rsidRPr="00C9049D">
              <w:rPr>
                <w:sz w:val="22"/>
                <w:szCs w:val="22"/>
              </w:rPr>
              <w:lastRenderedPageBreak/>
              <w:t>в том числе:</w:t>
            </w:r>
          </w:p>
        </w:tc>
        <w:tc>
          <w:tcPr>
            <w:tcW w:w="1277" w:type="dxa"/>
          </w:tcPr>
          <w:p w:rsidR="00EC226D" w:rsidRPr="00C9049D" w:rsidRDefault="00EC226D" w:rsidP="00EC226D">
            <w:pPr>
              <w:pStyle w:val="af2"/>
              <w:ind w:left="0"/>
              <w:jc w:val="center"/>
              <w:rPr>
                <w:b/>
                <w:sz w:val="22"/>
                <w:szCs w:val="22"/>
              </w:rPr>
            </w:pPr>
            <w:r w:rsidRPr="00C9049D">
              <w:rPr>
                <w:b/>
                <w:sz w:val="22"/>
                <w:szCs w:val="22"/>
              </w:rPr>
              <w:lastRenderedPageBreak/>
              <w:t>1565</w:t>
            </w:r>
          </w:p>
        </w:tc>
        <w:tc>
          <w:tcPr>
            <w:tcW w:w="1135" w:type="dxa"/>
          </w:tcPr>
          <w:p w:rsidR="00EC226D" w:rsidRPr="00C9049D" w:rsidRDefault="00EC226D" w:rsidP="00EC226D">
            <w:pPr>
              <w:pStyle w:val="af2"/>
              <w:ind w:left="0"/>
              <w:jc w:val="center"/>
              <w:rPr>
                <w:b/>
                <w:sz w:val="22"/>
                <w:szCs w:val="22"/>
              </w:rPr>
            </w:pPr>
            <w:r w:rsidRPr="00C9049D">
              <w:rPr>
                <w:b/>
                <w:sz w:val="22"/>
                <w:szCs w:val="22"/>
              </w:rPr>
              <w:t>1461</w:t>
            </w:r>
          </w:p>
        </w:tc>
        <w:tc>
          <w:tcPr>
            <w:tcW w:w="1525" w:type="dxa"/>
          </w:tcPr>
          <w:p w:rsidR="00EC226D" w:rsidRPr="00C9049D" w:rsidRDefault="00EC226D" w:rsidP="00EC226D">
            <w:pPr>
              <w:pStyle w:val="af2"/>
              <w:ind w:left="0"/>
              <w:jc w:val="center"/>
              <w:rPr>
                <w:b/>
                <w:sz w:val="22"/>
                <w:szCs w:val="22"/>
              </w:rPr>
            </w:pPr>
            <w:r w:rsidRPr="00C9049D">
              <w:rPr>
                <w:b/>
                <w:sz w:val="22"/>
                <w:szCs w:val="22"/>
              </w:rPr>
              <w:t>93,4</w:t>
            </w:r>
          </w:p>
        </w:tc>
      </w:tr>
      <w:tr w:rsidR="00EC226D" w:rsidRPr="00C9049D" w:rsidTr="00EC226D">
        <w:tc>
          <w:tcPr>
            <w:tcW w:w="5495" w:type="dxa"/>
          </w:tcPr>
          <w:p w:rsidR="00EC226D" w:rsidRPr="00C9049D" w:rsidRDefault="00EC226D" w:rsidP="00EC226D">
            <w:pPr>
              <w:pStyle w:val="af2"/>
              <w:ind w:left="0"/>
              <w:jc w:val="both"/>
              <w:rPr>
                <w:sz w:val="22"/>
                <w:szCs w:val="22"/>
              </w:rPr>
            </w:pPr>
            <w:r w:rsidRPr="00C9049D">
              <w:rPr>
                <w:sz w:val="22"/>
                <w:szCs w:val="22"/>
              </w:rPr>
              <w:lastRenderedPageBreak/>
              <w:t>Воспитатели (чел.)</w:t>
            </w:r>
          </w:p>
        </w:tc>
        <w:tc>
          <w:tcPr>
            <w:tcW w:w="1277" w:type="dxa"/>
          </w:tcPr>
          <w:p w:rsidR="00EC226D" w:rsidRPr="00C9049D" w:rsidRDefault="00EC226D" w:rsidP="00EC226D">
            <w:pPr>
              <w:pStyle w:val="af2"/>
              <w:ind w:left="0"/>
              <w:jc w:val="center"/>
              <w:rPr>
                <w:sz w:val="22"/>
                <w:szCs w:val="22"/>
              </w:rPr>
            </w:pPr>
            <w:r w:rsidRPr="00C9049D">
              <w:rPr>
                <w:sz w:val="22"/>
                <w:szCs w:val="22"/>
              </w:rPr>
              <w:t>266</w:t>
            </w:r>
          </w:p>
        </w:tc>
        <w:tc>
          <w:tcPr>
            <w:tcW w:w="1135" w:type="dxa"/>
          </w:tcPr>
          <w:p w:rsidR="00EC226D" w:rsidRPr="00C9049D" w:rsidRDefault="00EC226D" w:rsidP="00EC226D">
            <w:pPr>
              <w:pStyle w:val="af2"/>
              <w:ind w:left="0"/>
              <w:jc w:val="center"/>
              <w:rPr>
                <w:sz w:val="22"/>
                <w:szCs w:val="22"/>
              </w:rPr>
            </w:pPr>
            <w:r w:rsidRPr="00C9049D">
              <w:rPr>
                <w:sz w:val="22"/>
                <w:szCs w:val="22"/>
              </w:rPr>
              <w:t>241</w:t>
            </w:r>
          </w:p>
        </w:tc>
        <w:tc>
          <w:tcPr>
            <w:tcW w:w="1525" w:type="dxa"/>
          </w:tcPr>
          <w:p w:rsidR="00EC226D" w:rsidRPr="00C9049D" w:rsidRDefault="00EC226D" w:rsidP="00EC226D">
            <w:pPr>
              <w:pStyle w:val="af2"/>
              <w:ind w:left="0"/>
              <w:jc w:val="center"/>
              <w:rPr>
                <w:sz w:val="22"/>
                <w:szCs w:val="22"/>
              </w:rPr>
            </w:pPr>
            <w:r w:rsidRPr="00C9049D">
              <w:rPr>
                <w:sz w:val="22"/>
                <w:szCs w:val="22"/>
              </w:rPr>
              <w:t>90,6</w:t>
            </w:r>
          </w:p>
        </w:tc>
      </w:tr>
      <w:tr w:rsidR="00EC226D" w:rsidRPr="00C9049D" w:rsidTr="00EC226D">
        <w:tc>
          <w:tcPr>
            <w:tcW w:w="5495" w:type="dxa"/>
          </w:tcPr>
          <w:p w:rsidR="00EC226D" w:rsidRPr="00C9049D" w:rsidRDefault="00EC226D" w:rsidP="00EC226D">
            <w:pPr>
              <w:pStyle w:val="af2"/>
              <w:ind w:left="0"/>
              <w:jc w:val="both"/>
              <w:rPr>
                <w:sz w:val="22"/>
                <w:szCs w:val="22"/>
              </w:rPr>
            </w:pPr>
            <w:r w:rsidRPr="00C9049D">
              <w:rPr>
                <w:sz w:val="22"/>
                <w:szCs w:val="22"/>
              </w:rPr>
              <w:t>Учителя (чел.)</w:t>
            </w:r>
          </w:p>
        </w:tc>
        <w:tc>
          <w:tcPr>
            <w:tcW w:w="1277" w:type="dxa"/>
          </w:tcPr>
          <w:p w:rsidR="00EC226D" w:rsidRPr="00C9049D" w:rsidRDefault="00EC226D" w:rsidP="00EC226D">
            <w:pPr>
              <w:pStyle w:val="af2"/>
              <w:ind w:left="0"/>
              <w:jc w:val="center"/>
              <w:rPr>
                <w:sz w:val="22"/>
                <w:szCs w:val="22"/>
              </w:rPr>
            </w:pPr>
            <w:r w:rsidRPr="00C9049D">
              <w:rPr>
                <w:sz w:val="22"/>
                <w:szCs w:val="22"/>
              </w:rPr>
              <w:t>304</w:t>
            </w:r>
          </w:p>
        </w:tc>
        <w:tc>
          <w:tcPr>
            <w:tcW w:w="1135" w:type="dxa"/>
          </w:tcPr>
          <w:p w:rsidR="00EC226D" w:rsidRPr="00C9049D" w:rsidRDefault="00EC226D" w:rsidP="00EC226D">
            <w:pPr>
              <w:pStyle w:val="af2"/>
              <w:ind w:left="0"/>
              <w:jc w:val="center"/>
              <w:rPr>
                <w:sz w:val="22"/>
                <w:szCs w:val="22"/>
              </w:rPr>
            </w:pPr>
            <w:r w:rsidRPr="00C9049D">
              <w:rPr>
                <w:sz w:val="22"/>
                <w:szCs w:val="22"/>
              </w:rPr>
              <w:t>292</w:t>
            </w:r>
          </w:p>
        </w:tc>
        <w:tc>
          <w:tcPr>
            <w:tcW w:w="1525" w:type="dxa"/>
          </w:tcPr>
          <w:p w:rsidR="00EC226D" w:rsidRPr="00C9049D" w:rsidRDefault="00EC226D" w:rsidP="00EC226D">
            <w:pPr>
              <w:pStyle w:val="af2"/>
              <w:ind w:left="0"/>
              <w:jc w:val="center"/>
              <w:rPr>
                <w:sz w:val="22"/>
                <w:szCs w:val="22"/>
              </w:rPr>
            </w:pPr>
            <w:r w:rsidRPr="00C9049D">
              <w:rPr>
                <w:sz w:val="22"/>
                <w:szCs w:val="22"/>
              </w:rPr>
              <w:t>96,1</w:t>
            </w:r>
          </w:p>
        </w:tc>
      </w:tr>
      <w:tr w:rsidR="00EC226D" w:rsidRPr="00C9049D" w:rsidTr="00EC226D">
        <w:tc>
          <w:tcPr>
            <w:tcW w:w="5495" w:type="dxa"/>
          </w:tcPr>
          <w:p w:rsidR="00EC226D" w:rsidRPr="00C9049D" w:rsidRDefault="00EC226D" w:rsidP="00EC226D">
            <w:pPr>
              <w:pStyle w:val="af2"/>
              <w:ind w:left="0"/>
              <w:rPr>
                <w:sz w:val="22"/>
                <w:szCs w:val="22"/>
              </w:rPr>
            </w:pPr>
            <w:r w:rsidRPr="00C9049D">
              <w:rPr>
                <w:sz w:val="22"/>
                <w:szCs w:val="22"/>
              </w:rPr>
              <w:t>Педагоги дополнительного образования (чел.)</w:t>
            </w:r>
          </w:p>
        </w:tc>
        <w:tc>
          <w:tcPr>
            <w:tcW w:w="1277" w:type="dxa"/>
          </w:tcPr>
          <w:p w:rsidR="00EC226D" w:rsidRPr="00C9049D" w:rsidRDefault="00EC226D" w:rsidP="00EC226D">
            <w:pPr>
              <w:pStyle w:val="af2"/>
              <w:ind w:left="0"/>
              <w:jc w:val="center"/>
              <w:rPr>
                <w:sz w:val="22"/>
                <w:szCs w:val="22"/>
              </w:rPr>
            </w:pPr>
            <w:r w:rsidRPr="00C9049D">
              <w:rPr>
                <w:sz w:val="22"/>
                <w:szCs w:val="22"/>
              </w:rPr>
              <w:t>37</w:t>
            </w:r>
          </w:p>
        </w:tc>
        <w:tc>
          <w:tcPr>
            <w:tcW w:w="1135" w:type="dxa"/>
          </w:tcPr>
          <w:p w:rsidR="00EC226D" w:rsidRPr="00C9049D" w:rsidRDefault="00EC226D" w:rsidP="00EC226D">
            <w:pPr>
              <w:pStyle w:val="af2"/>
              <w:ind w:left="0"/>
              <w:jc w:val="center"/>
              <w:rPr>
                <w:sz w:val="22"/>
                <w:szCs w:val="22"/>
              </w:rPr>
            </w:pPr>
            <w:r w:rsidRPr="00C9049D">
              <w:rPr>
                <w:sz w:val="22"/>
                <w:szCs w:val="22"/>
              </w:rPr>
              <w:t>27</w:t>
            </w:r>
          </w:p>
        </w:tc>
        <w:tc>
          <w:tcPr>
            <w:tcW w:w="1525" w:type="dxa"/>
          </w:tcPr>
          <w:p w:rsidR="00EC226D" w:rsidRPr="00C9049D" w:rsidRDefault="00EC226D" w:rsidP="00EC226D">
            <w:pPr>
              <w:pStyle w:val="af2"/>
              <w:ind w:left="0"/>
              <w:jc w:val="center"/>
              <w:rPr>
                <w:sz w:val="22"/>
                <w:szCs w:val="22"/>
              </w:rPr>
            </w:pPr>
            <w:r w:rsidRPr="00C9049D">
              <w:rPr>
                <w:sz w:val="22"/>
                <w:szCs w:val="22"/>
              </w:rPr>
              <w:t>73</w:t>
            </w:r>
          </w:p>
        </w:tc>
      </w:tr>
      <w:tr w:rsidR="00EC226D" w:rsidRPr="00C9049D" w:rsidTr="00EC226D">
        <w:tc>
          <w:tcPr>
            <w:tcW w:w="5495" w:type="dxa"/>
          </w:tcPr>
          <w:p w:rsidR="00EC226D" w:rsidRPr="00C9049D" w:rsidRDefault="00EC226D" w:rsidP="00EC226D">
            <w:pPr>
              <w:pStyle w:val="af2"/>
              <w:ind w:left="0"/>
              <w:rPr>
                <w:sz w:val="22"/>
                <w:szCs w:val="22"/>
              </w:rPr>
            </w:pPr>
            <w:r w:rsidRPr="00C9049D">
              <w:rPr>
                <w:sz w:val="22"/>
                <w:szCs w:val="22"/>
              </w:rPr>
              <w:t>Административно-управленческий, младший обслуживающий персонал (чел.)</w:t>
            </w:r>
          </w:p>
        </w:tc>
        <w:tc>
          <w:tcPr>
            <w:tcW w:w="1277" w:type="dxa"/>
          </w:tcPr>
          <w:p w:rsidR="00EC226D" w:rsidRPr="00C9049D" w:rsidRDefault="00EC226D" w:rsidP="00EC226D">
            <w:pPr>
              <w:pStyle w:val="af2"/>
              <w:ind w:left="0"/>
              <w:jc w:val="center"/>
              <w:rPr>
                <w:sz w:val="22"/>
                <w:szCs w:val="22"/>
              </w:rPr>
            </w:pPr>
            <w:r w:rsidRPr="00C9049D">
              <w:rPr>
                <w:sz w:val="22"/>
                <w:szCs w:val="22"/>
              </w:rPr>
              <w:t>954</w:t>
            </w:r>
          </w:p>
        </w:tc>
        <w:tc>
          <w:tcPr>
            <w:tcW w:w="1135" w:type="dxa"/>
          </w:tcPr>
          <w:p w:rsidR="00EC226D" w:rsidRPr="00C9049D" w:rsidRDefault="00EC226D" w:rsidP="00EC226D">
            <w:pPr>
              <w:pStyle w:val="af2"/>
              <w:ind w:left="0"/>
              <w:jc w:val="center"/>
              <w:rPr>
                <w:sz w:val="22"/>
                <w:szCs w:val="22"/>
              </w:rPr>
            </w:pPr>
            <w:r w:rsidRPr="00C9049D">
              <w:rPr>
                <w:sz w:val="22"/>
                <w:szCs w:val="22"/>
              </w:rPr>
              <w:t>901</w:t>
            </w:r>
          </w:p>
        </w:tc>
        <w:tc>
          <w:tcPr>
            <w:tcW w:w="1525" w:type="dxa"/>
          </w:tcPr>
          <w:p w:rsidR="00EC226D" w:rsidRPr="00C9049D" w:rsidRDefault="00EC226D" w:rsidP="00EC226D">
            <w:pPr>
              <w:pStyle w:val="af2"/>
              <w:ind w:left="0"/>
              <w:jc w:val="center"/>
              <w:rPr>
                <w:sz w:val="22"/>
                <w:szCs w:val="22"/>
              </w:rPr>
            </w:pPr>
            <w:r w:rsidRPr="00C9049D">
              <w:rPr>
                <w:sz w:val="22"/>
                <w:szCs w:val="22"/>
              </w:rPr>
              <w:t>94,4</w:t>
            </w:r>
          </w:p>
        </w:tc>
      </w:tr>
    </w:tbl>
    <w:p w:rsidR="00EC226D" w:rsidRPr="00B41BE2" w:rsidRDefault="00EC226D" w:rsidP="00EC226D">
      <w:pPr>
        <w:pStyle w:val="af2"/>
        <w:ind w:left="0" w:firstLine="709"/>
        <w:jc w:val="both"/>
        <w:rPr>
          <w:sz w:val="24"/>
          <w:szCs w:val="24"/>
          <w:highlight w:val="yellow"/>
        </w:rPr>
      </w:pPr>
    </w:p>
    <w:p w:rsidR="00EC226D" w:rsidRPr="008A25EC" w:rsidRDefault="00C9049D" w:rsidP="004708BD">
      <w:pPr>
        <w:pStyle w:val="2"/>
        <w:rPr>
          <w:color w:val="auto"/>
        </w:rPr>
      </w:pPr>
      <w:bookmarkStart w:id="58" w:name="_Toc450903720"/>
      <w:bookmarkStart w:id="59" w:name="_Toc450912010"/>
      <w:r w:rsidRPr="008A25EC">
        <w:rPr>
          <w:color w:val="auto"/>
          <w:sz w:val="24"/>
          <w:szCs w:val="24"/>
        </w:rPr>
        <w:t>4</w:t>
      </w:r>
      <w:r w:rsidR="009845C8" w:rsidRPr="008A25EC">
        <w:rPr>
          <w:color w:val="auto"/>
          <w:sz w:val="24"/>
          <w:szCs w:val="24"/>
        </w:rPr>
        <w:t>.1.</w:t>
      </w:r>
      <w:r w:rsidR="00EC226D" w:rsidRPr="008A25EC">
        <w:rPr>
          <w:color w:val="auto"/>
          <w:sz w:val="24"/>
          <w:szCs w:val="24"/>
        </w:rPr>
        <w:t>1. Дошкольное образование</w:t>
      </w:r>
      <w:bookmarkEnd w:id="58"/>
      <w:bookmarkEnd w:id="59"/>
    </w:p>
    <w:p w:rsidR="00EC226D" w:rsidRDefault="00EC226D" w:rsidP="00EC226D">
      <w:pPr>
        <w:pStyle w:val="3"/>
        <w:spacing w:before="0"/>
        <w:ind w:firstLine="709"/>
        <w:jc w:val="both"/>
        <w:rPr>
          <w:rFonts w:ascii="Times New Roman" w:hAnsi="Times New Roman" w:cs="Times New Roman"/>
          <w:b w:val="0"/>
          <w:color w:val="auto"/>
          <w:sz w:val="24"/>
          <w:szCs w:val="24"/>
        </w:rPr>
      </w:pPr>
      <w:bookmarkStart w:id="60" w:name="_Toc450731496"/>
      <w:bookmarkStart w:id="61" w:name="_Toc450731622"/>
      <w:bookmarkStart w:id="62" w:name="_Toc450731734"/>
      <w:bookmarkStart w:id="63" w:name="_Toc450731885"/>
      <w:bookmarkStart w:id="64" w:name="_Toc450903036"/>
      <w:bookmarkStart w:id="65" w:name="_Toc450903721"/>
      <w:bookmarkStart w:id="66" w:name="_Toc450904739"/>
      <w:bookmarkStart w:id="67" w:name="_Toc450904936"/>
      <w:bookmarkStart w:id="68" w:name="_Toc450906165"/>
      <w:bookmarkStart w:id="69" w:name="_Toc450912011"/>
      <w:r w:rsidRPr="00A71CE2">
        <w:rPr>
          <w:rFonts w:ascii="Times New Roman" w:hAnsi="Times New Roman" w:cs="Times New Roman"/>
          <w:b w:val="0"/>
          <w:color w:val="auto"/>
          <w:sz w:val="24"/>
          <w:szCs w:val="24"/>
        </w:rPr>
        <w:t>Сеть дошкольных образовательных организаций</w:t>
      </w:r>
      <w:r w:rsidRPr="00AC1435">
        <w:rPr>
          <w:rFonts w:ascii="Times New Roman" w:hAnsi="Times New Roman" w:cs="Times New Roman"/>
          <w:b w:val="0"/>
          <w:color w:val="auto"/>
          <w:sz w:val="24"/>
          <w:szCs w:val="24"/>
        </w:rPr>
        <w:t xml:space="preserve"> представлена 8 организациями различных видов, реализующих основную общеобразовательную программу дошкольного образования, из них:  7 детских садов, 1 детский сад компенсирующего вида.</w:t>
      </w:r>
      <w:bookmarkEnd w:id="60"/>
      <w:bookmarkEnd w:id="61"/>
      <w:bookmarkEnd w:id="62"/>
      <w:bookmarkEnd w:id="63"/>
      <w:bookmarkEnd w:id="64"/>
      <w:bookmarkEnd w:id="65"/>
      <w:bookmarkEnd w:id="66"/>
      <w:bookmarkEnd w:id="67"/>
      <w:bookmarkEnd w:id="68"/>
      <w:bookmarkEnd w:id="69"/>
    </w:p>
    <w:p w:rsidR="00EC226D" w:rsidRDefault="00EC226D" w:rsidP="00EC226D">
      <w:pPr>
        <w:pStyle w:val="33"/>
        <w:spacing w:after="0"/>
        <w:ind w:firstLine="708"/>
        <w:jc w:val="both"/>
        <w:rPr>
          <w:sz w:val="24"/>
          <w:szCs w:val="24"/>
          <w:highlight w:val="yellow"/>
        </w:rPr>
      </w:pPr>
      <w:r w:rsidRPr="00AC1435">
        <w:rPr>
          <w:sz w:val="24"/>
          <w:szCs w:val="24"/>
        </w:rPr>
        <w:t xml:space="preserve">В </w:t>
      </w:r>
      <w:r>
        <w:rPr>
          <w:sz w:val="24"/>
          <w:szCs w:val="24"/>
        </w:rPr>
        <w:t>с</w:t>
      </w:r>
      <w:r w:rsidRPr="00AC1435">
        <w:rPr>
          <w:sz w:val="24"/>
          <w:szCs w:val="24"/>
        </w:rPr>
        <w:t xml:space="preserve">оответствии с требованиями </w:t>
      </w:r>
      <w:proofErr w:type="spellStart"/>
      <w:r w:rsidRPr="00AC1435">
        <w:rPr>
          <w:sz w:val="24"/>
          <w:szCs w:val="24"/>
        </w:rPr>
        <w:t>СанПиН</w:t>
      </w:r>
      <w:proofErr w:type="spellEnd"/>
      <w:r w:rsidRPr="00AC1435">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4"/>
          <w:szCs w:val="24"/>
        </w:rPr>
        <w:t xml:space="preserve"> (приказ управления образования от 06.02.2015 №48) </w:t>
      </w:r>
      <w:r w:rsidRPr="00AC1435">
        <w:rPr>
          <w:sz w:val="24"/>
          <w:szCs w:val="24"/>
        </w:rPr>
        <w:t xml:space="preserve"> проектная мощность дошкольных образовательных организаций  за</w:t>
      </w:r>
      <w:r>
        <w:rPr>
          <w:sz w:val="24"/>
          <w:szCs w:val="24"/>
        </w:rPr>
        <w:t xml:space="preserve"> </w:t>
      </w:r>
      <w:r w:rsidRPr="00AC1435">
        <w:rPr>
          <w:sz w:val="24"/>
          <w:szCs w:val="24"/>
        </w:rPr>
        <w:t xml:space="preserve">2015 год увеличилась на 11, </w:t>
      </w:r>
      <w:r>
        <w:rPr>
          <w:sz w:val="24"/>
          <w:szCs w:val="24"/>
        </w:rPr>
        <w:t>8</w:t>
      </w:r>
      <w:r w:rsidRPr="00AC1435">
        <w:rPr>
          <w:sz w:val="24"/>
          <w:szCs w:val="24"/>
        </w:rPr>
        <w:t>%.</w:t>
      </w:r>
      <w:r w:rsidRPr="00B41BE2">
        <w:rPr>
          <w:sz w:val="24"/>
          <w:szCs w:val="24"/>
          <w:highlight w:val="yellow"/>
        </w:rPr>
        <w:t xml:space="preserve"> </w:t>
      </w:r>
    </w:p>
    <w:p w:rsidR="00C9049D" w:rsidRPr="00AC1435" w:rsidRDefault="00C9049D" w:rsidP="00C9049D">
      <w:pPr>
        <w:pStyle w:val="3"/>
        <w:spacing w:before="0"/>
        <w:ind w:firstLine="709"/>
        <w:jc w:val="both"/>
        <w:rPr>
          <w:rFonts w:ascii="Times New Roman" w:hAnsi="Times New Roman" w:cs="Times New Roman"/>
          <w:b w:val="0"/>
          <w:color w:val="auto"/>
          <w:sz w:val="24"/>
          <w:szCs w:val="24"/>
        </w:rPr>
      </w:pPr>
      <w:bookmarkStart w:id="70" w:name="_Toc450731497"/>
      <w:bookmarkStart w:id="71" w:name="_Toc450731623"/>
      <w:bookmarkStart w:id="72" w:name="_Toc450731735"/>
      <w:bookmarkStart w:id="73" w:name="_Toc450731886"/>
      <w:bookmarkStart w:id="74" w:name="_Toc450903037"/>
      <w:bookmarkStart w:id="75" w:name="_Toc450903722"/>
      <w:bookmarkStart w:id="76" w:name="_Toc450904740"/>
      <w:bookmarkStart w:id="77" w:name="_Toc450904937"/>
      <w:bookmarkStart w:id="78" w:name="_Toc450906166"/>
      <w:bookmarkStart w:id="79" w:name="_Toc450912012"/>
      <w:r w:rsidRPr="00AC1435">
        <w:rPr>
          <w:rFonts w:ascii="Times New Roman" w:hAnsi="Times New Roman" w:cs="Times New Roman"/>
          <w:b w:val="0"/>
          <w:color w:val="auto"/>
          <w:sz w:val="24"/>
          <w:szCs w:val="24"/>
        </w:rPr>
        <w:t>Количество детей, посещающих муниципальные бюджетные дошкольные образовательные организации,  увеличилось на 0,5%</w:t>
      </w:r>
      <w:r>
        <w:rPr>
          <w:rFonts w:ascii="Times New Roman" w:hAnsi="Times New Roman" w:cs="Times New Roman"/>
          <w:b w:val="0"/>
          <w:color w:val="auto"/>
          <w:sz w:val="24"/>
          <w:szCs w:val="24"/>
        </w:rPr>
        <w:t>,  в возрасте от 1 до 6 лет – 1,2%</w:t>
      </w:r>
      <w:r w:rsidRPr="00AC1435">
        <w:rPr>
          <w:rFonts w:ascii="Times New Roman" w:hAnsi="Times New Roman" w:cs="Times New Roman"/>
          <w:b w:val="0"/>
          <w:color w:val="auto"/>
          <w:sz w:val="24"/>
          <w:szCs w:val="24"/>
        </w:rPr>
        <w:t>.</w:t>
      </w:r>
      <w:bookmarkEnd w:id="70"/>
      <w:bookmarkEnd w:id="71"/>
      <w:bookmarkEnd w:id="72"/>
      <w:bookmarkEnd w:id="73"/>
      <w:bookmarkEnd w:id="74"/>
      <w:bookmarkEnd w:id="75"/>
      <w:bookmarkEnd w:id="76"/>
      <w:bookmarkEnd w:id="77"/>
      <w:bookmarkEnd w:id="78"/>
      <w:bookmarkEnd w:id="79"/>
      <w:r w:rsidRPr="00AC1435">
        <w:rPr>
          <w:rFonts w:ascii="Times New Roman" w:hAnsi="Times New Roman" w:cs="Times New Roman"/>
          <w:b w:val="0"/>
          <w:color w:val="auto"/>
          <w:sz w:val="24"/>
          <w:szCs w:val="24"/>
        </w:rPr>
        <w:t xml:space="preserve">  </w:t>
      </w:r>
    </w:p>
    <w:p w:rsidR="00C9049D" w:rsidRDefault="00C9049D" w:rsidP="00C9049D">
      <w:pPr>
        <w:tabs>
          <w:tab w:val="left" w:pos="0"/>
          <w:tab w:val="left" w:pos="709"/>
        </w:tabs>
        <w:ind w:firstLine="709"/>
        <w:jc w:val="both"/>
        <w:rPr>
          <w:rFonts w:eastAsia="Arial Unicode MS"/>
          <w:sz w:val="24"/>
          <w:szCs w:val="24"/>
        </w:rPr>
      </w:pPr>
      <w:r w:rsidRPr="00AC1435">
        <w:rPr>
          <w:rFonts w:eastAsia="Arial Unicode MS"/>
          <w:sz w:val="24"/>
          <w:szCs w:val="24"/>
        </w:rPr>
        <w:t>Численность детей, стоящих в очереди на получение мест в дошкольных учреждениях,  по состоянию на 01.01.2016 года уменьшилась на 5,9%</w:t>
      </w:r>
      <w:r>
        <w:rPr>
          <w:rFonts w:eastAsia="Arial Unicode MS"/>
          <w:sz w:val="24"/>
          <w:szCs w:val="24"/>
        </w:rPr>
        <w:t>, в возрасте от 1 до 6 лет – на 1,7%</w:t>
      </w:r>
      <w:r w:rsidRPr="00AC1435">
        <w:rPr>
          <w:rFonts w:eastAsia="Arial Unicode MS"/>
          <w:sz w:val="24"/>
          <w:szCs w:val="24"/>
        </w:rPr>
        <w:t xml:space="preserve">. </w:t>
      </w:r>
    </w:p>
    <w:p w:rsidR="00C9049D" w:rsidRPr="00B41BE2" w:rsidRDefault="00C9049D" w:rsidP="00C9049D">
      <w:pPr>
        <w:pStyle w:val="33"/>
        <w:spacing w:after="0"/>
        <w:ind w:firstLine="708"/>
        <w:jc w:val="both"/>
        <w:rPr>
          <w:sz w:val="24"/>
          <w:szCs w:val="24"/>
          <w:highlight w:val="yellow"/>
        </w:rPr>
      </w:pPr>
      <w:r>
        <w:rPr>
          <w:sz w:val="24"/>
          <w:szCs w:val="24"/>
        </w:rPr>
        <w:t>Обеспеченность  дошкольными образовательными учреждениями на 1000 детей в возрасте от 1-6 лет в отчетном 2015 году составила 736 мест (2014 г. – 682 места).</w:t>
      </w:r>
    </w:p>
    <w:p w:rsidR="00EC226D" w:rsidRPr="00C9049D" w:rsidRDefault="00C9049D" w:rsidP="00C9049D">
      <w:pPr>
        <w:pStyle w:val="33"/>
        <w:spacing w:after="0"/>
        <w:ind w:firstLine="708"/>
        <w:jc w:val="center"/>
        <w:rPr>
          <w:b/>
          <w:sz w:val="24"/>
          <w:szCs w:val="24"/>
        </w:rPr>
      </w:pPr>
      <w:r w:rsidRPr="00C9049D">
        <w:rPr>
          <w:b/>
          <w:sz w:val="24"/>
          <w:szCs w:val="24"/>
        </w:rPr>
        <w:t>Динамика основных показателей</w:t>
      </w:r>
      <w:r w:rsidR="00EC226D" w:rsidRPr="00C9049D">
        <w:rPr>
          <w:b/>
          <w:sz w:val="24"/>
          <w:szCs w:val="24"/>
        </w:rPr>
        <w:t xml:space="preserve"> деятельности дошкольных образовательных организаций</w:t>
      </w:r>
      <w:r w:rsidRPr="00C9049D">
        <w:rPr>
          <w:b/>
          <w:sz w:val="24"/>
          <w:szCs w:val="24"/>
        </w:rPr>
        <w:t xml:space="preserve"> за 2015 год</w:t>
      </w:r>
    </w:p>
    <w:p w:rsidR="00EC226D" w:rsidRPr="00042901" w:rsidRDefault="00EC226D" w:rsidP="00EC226D">
      <w:pPr>
        <w:widowControl w:val="0"/>
        <w:autoSpaceDE w:val="0"/>
        <w:autoSpaceDN w:val="0"/>
        <w:adjustRightInd w:val="0"/>
        <w:ind w:left="7787"/>
        <w:jc w:val="right"/>
        <w:rPr>
          <w:sz w:val="24"/>
          <w:szCs w:val="24"/>
        </w:rPr>
      </w:pPr>
      <w:r w:rsidRPr="00042901">
        <w:rPr>
          <w:sz w:val="24"/>
          <w:szCs w:val="24"/>
        </w:rPr>
        <w:t xml:space="preserve">Таблица </w:t>
      </w:r>
      <w:r>
        <w:rPr>
          <w:sz w:val="24"/>
          <w:szCs w:val="24"/>
        </w:rPr>
        <w:t>8</w:t>
      </w:r>
    </w:p>
    <w:tbl>
      <w:tblPr>
        <w:tblStyle w:val="ad"/>
        <w:tblW w:w="9498" w:type="dxa"/>
        <w:tblInd w:w="108" w:type="dxa"/>
        <w:tblLayout w:type="fixed"/>
        <w:tblLook w:val="04A0"/>
      </w:tblPr>
      <w:tblGrid>
        <w:gridCol w:w="5245"/>
        <w:gridCol w:w="851"/>
        <w:gridCol w:w="992"/>
        <w:gridCol w:w="992"/>
        <w:gridCol w:w="1418"/>
      </w:tblGrid>
      <w:tr w:rsidR="00EC226D" w:rsidRPr="00C9049D" w:rsidTr="00EC226D">
        <w:tc>
          <w:tcPr>
            <w:tcW w:w="5245" w:type="dxa"/>
            <w:vMerge w:val="restart"/>
            <w:vAlign w:val="center"/>
          </w:tcPr>
          <w:p w:rsidR="00EC226D" w:rsidRPr="00C9049D" w:rsidRDefault="00EC226D" w:rsidP="00EC226D">
            <w:pPr>
              <w:jc w:val="center"/>
              <w:rPr>
                <w:sz w:val="22"/>
                <w:szCs w:val="22"/>
              </w:rPr>
            </w:pPr>
            <w:r w:rsidRPr="00C9049D">
              <w:rPr>
                <w:sz w:val="22"/>
                <w:szCs w:val="22"/>
              </w:rPr>
              <w:t>Показатель</w:t>
            </w:r>
          </w:p>
        </w:tc>
        <w:tc>
          <w:tcPr>
            <w:tcW w:w="2835" w:type="dxa"/>
            <w:gridSpan w:val="3"/>
            <w:vAlign w:val="center"/>
          </w:tcPr>
          <w:p w:rsidR="00EC226D" w:rsidRPr="00C9049D" w:rsidRDefault="00EC226D" w:rsidP="00EC226D">
            <w:pPr>
              <w:jc w:val="center"/>
              <w:rPr>
                <w:sz w:val="22"/>
                <w:szCs w:val="22"/>
              </w:rPr>
            </w:pPr>
            <w:r w:rsidRPr="00C9049D">
              <w:rPr>
                <w:sz w:val="22"/>
                <w:szCs w:val="22"/>
              </w:rPr>
              <w:t>Абсолютный показатель</w:t>
            </w:r>
          </w:p>
        </w:tc>
        <w:tc>
          <w:tcPr>
            <w:tcW w:w="1418" w:type="dxa"/>
            <w:vMerge w:val="restart"/>
            <w:vAlign w:val="center"/>
          </w:tcPr>
          <w:p w:rsidR="00EC226D" w:rsidRPr="00C9049D" w:rsidRDefault="00EC226D" w:rsidP="00EC226D">
            <w:pPr>
              <w:jc w:val="center"/>
              <w:rPr>
                <w:sz w:val="22"/>
                <w:szCs w:val="22"/>
              </w:rPr>
            </w:pPr>
            <w:r w:rsidRPr="00C9049D">
              <w:rPr>
                <w:sz w:val="22"/>
                <w:szCs w:val="22"/>
              </w:rPr>
              <w:t>отношение</w:t>
            </w:r>
          </w:p>
          <w:p w:rsidR="00EC226D" w:rsidRPr="00C9049D" w:rsidRDefault="00EC226D" w:rsidP="00EC226D">
            <w:pPr>
              <w:jc w:val="center"/>
              <w:rPr>
                <w:sz w:val="22"/>
                <w:szCs w:val="22"/>
              </w:rPr>
            </w:pPr>
            <w:r w:rsidRPr="00C9049D">
              <w:rPr>
                <w:sz w:val="22"/>
                <w:szCs w:val="22"/>
              </w:rPr>
              <w:t>2015/2014</w:t>
            </w:r>
          </w:p>
          <w:p w:rsidR="00EC226D" w:rsidRPr="00C9049D" w:rsidRDefault="00EC226D" w:rsidP="00EC226D">
            <w:pPr>
              <w:jc w:val="center"/>
              <w:rPr>
                <w:sz w:val="22"/>
                <w:szCs w:val="22"/>
              </w:rPr>
            </w:pPr>
            <w:r w:rsidRPr="00C9049D">
              <w:rPr>
                <w:sz w:val="22"/>
                <w:szCs w:val="22"/>
              </w:rPr>
              <w:t>%</w:t>
            </w:r>
          </w:p>
        </w:tc>
      </w:tr>
      <w:tr w:rsidR="00EC226D" w:rsidRPr="00C9049D" w:rsidTr="00EC226D">
        <w:tc>
          <w:tcPr>
            <w:tcW w:w="5245" w:type="dxa"/>
            <w:vMerge/>
            <w:vAlign w:val="center"/>
          </w:tcPr>
          <w:p w:rsidR="00EC226D" w:rsidRPr="00C9049D" w:rsidRDefault="00EC226D" w:rsidP="00EC226D">
            <w:pPr>
              <w:jc w:val="center"/>
              <w:rPr>
                <w:sz w:val="22"/>
                <w:szCs w:val="22"/>
                <w:highlight w:val="yellow"/>
              </w:rPr>
            </w:pPr>
          </w:p>
        </w:tc>
        <w:tc>
          <w:tcPr>
            <w:tcW w:w="851" w:type="dxa"/>
            <w:vAlign w:val="center"/>
          </w:tcPr>
          <w:p w:rsidR="00EC226D" w:rsidRPr="00C9049D" w:rsidRDefault="00EC226D" w:rsidP="00EC226D">
            <w:pPr>
              <w:jc w:val="center"/>
              <w:rPr>
                <w:sz w:val="22"/>
                <w:szCs w:val="22"/>
              </w:rPr>
            </w:pPr>
            <w:proofErr w:type="spellStart"/>
            <w:r w:rsidRPr="00C9049D">
              <w:rPr>
                <w:sz w:val="22"/>
                <w:szCs w:val="22"/>
              </w:rPr>
              <w:t>Ед</w:t>
            </w:r>
            <w:proofErr w:type="gramStart"/>
            <w:r w:rsidRPr="00C9049D">
              <w:rPr>
                <w:sz w:val="22"/>
                <w:szCs w:val="22"/>
              </w:rPr>
              <w:t>.и</w:t>
            </w:r>
            <w:proofErr w:type="gramEnd"/>
            <w:r w:rsidRPr="00C9049D">
              <w:rPr>
                <w:sz w:val="22"/>
                <w:szCs w:val="22"/>
              </w:rPr>
              <w:t>зм</w:t>
            </w:r>
            <w:proofErr w:type="spellEnd"/>
            <w:r w:rsidRPr="00C9049D">
              <w:rPr>
                <w:sz w:val="22"/>
                <w:szCs w:val="22"/>
              </w:rPr>
              <w:t>.</w:t>
            </w:r>
          </w:p>
        </w:tc>
        <w:tc>
          <w:tcPr>
            <w:tcW w:w="992" w:type="dxa"/>
            <w:vAlign w:val="center"/>
          </w:tcPr>
          <w:p w:rsidR="00EC226D" w:rsidRPr="00C9049D" w:rsidRDefault="00EC226D" w:rsidP="00EC226D">
            <w:pPr>
              <w:jc w:val="center"/>
              <w:rPr>
                <w:sz w:val="22"/>
                <w:szCs w:val="22"/>
              </w:rPr>
            </w:pPr>
            <w:r w:rsidRPr="00C9049D">
              <w:rPr>
                <w:sz w:val="22"/>
                <w:szCs w:val="22"/>
                <w:lang w:val="en-US"/>
              </w:rPr>
              <w:t>201</w:t>
            </w:r>
            <w:r w:rsidRPr="00C9049D">
              <w:rPr>
                <w:sz w:val="22"/>
                <w:szCs w:val="22"/>
              </w:rPr>
              <w:t>4</w:t>
            </w:r>
            <w:r w:rsidRPr="00C9049D">
              <w:rPr>
                <w:sz w:val="22"/>
                <w:szCs w:val="22"/>
                <w:lang w:val="en-US"/>
              </w:rPr>
              <w:t xml:space="preserve"> </w:t>
            </w:r>
            <w:r w:rsidRPr="00C9049D">
              <w:rPr>
                <w:sz w:val="22"/>
                <w:szCs w:val="22"/>
              </w:rPr>
              <w:t>г.</w:t>
            </w:r>
          </w:p>
        </w:tc>
        <w:tc>
          <w:tcPr>
            <w:tcW w:w="992" w:type="dxa"/>
            <w:vAlign w:val="center"/>
          </w:tcPr>
          <w:p w:rsidR="00EC226D" w:rsidRPr="00C9049D" w:rsidRDefault="00EC226D" w:rsidP="00EC226D">
            <w:pPr>
              <w:jc w:val="center"/>
              <w:rPr>
                <w:sz w:val="22"/>
                <w:szCs w:val="22"/>
              </w:rPr>
            </w:pPr>
            <w:r w:rsidRPr="00C9049D">
              <w:rPr>
                <w:sz w:val="22"/>
                <w:szCs w:val="22"/>
              </w:rPr>
              <w:t>2015 г.</w:t>
            </w:r>
          </w:p>
        </w:tc>
        <w:tc>
          <w:tcPr>
            <w:tcW w:w="1418" w:type="dxa"/>
            <w:vMerge/>
            <w:vAlign w:val="center"/>
          </w:tcPr>
          <w:p w:rsidR="00EC226D" w:rsidRPr="00C9049D" w:rsidRDefault="00EC226D" w:rsidP="00EC226D">
            <w:pPr>
              <w:jc w:val="center"/>
              <w:rPr>
                <w:sz w:val="22"/>
                <w:szCs w:val="22"/>
              </w:rPr>
            </w:pPr>
          </w:p>
        </w:tc>
      </w:tr>
      <w:tr w:rsidR="00EC226D" w:rsidRPr="00C9049D" w:rsidTr="00EC226D">
        <w:tc>
          <w:tcPr>
            <w:tcW w:w="9498" w:type="dxa"/>
            <w:gridSpan w:val="5"/>
            <w:vAlign w:val="center"/>
          </w:tcPr>
          <w:p w:rsidR="00EC226D" w:rsidRPr="00C9049D" w:rsidRDefault="00EC226D" w:rsidP="00EC226D">
            <w:pPr>
              <w:jc w:val="center"/>
              <w:rPr>
                <w:sz w:val="22"/>
                <w:szCs w:val="22"/>
              </w:rPr>
            </w:pPr>
            <w:r w:rsidRPr="00C9049D">
              <w:rPr>
                <w:sz w:val="22"/>
                <w:szCs w:val="22"/>
              </w:rPr>
              <w:t>Дошкольное образование</w:t>
            </w:r>
          </w:p>
        </w:tc>
      </w:tr>
      <w:tr w:rsidR="00EC226D" w:rsidRPr="00C9049D" w:rsidTr="00EC226D">
        <w:tc>
          <w:tcPr>
            <w:tcW w:w="5245" w:type="dxa"/>
          </w:tcPr>
          <w:p w:rsidR="00EC226D" w:rsidRPr="00C9049D" w:rsidRDefault="00EC226D" w:rsidP="00EC226D">
            <w:pPr>
              <w:rPr>
                <w:sz w:val="22"/>
                <w:szCs w:val="22"/>
                <w:highlight w:val="yellow"/>
              </w:rPr>
            </w:pPr>
            <w:r w:rsidRPr="00C9049D">
              <w:rPr>
                <w:sz w:val="22"/>
                <w:szCs w:val="22"/>
              </w:rPr>
              <w:t>Число муниципальных дошкольных образовательных организаций</w:t>
            </w:r>
          </w:p>
        </w:tc>
        <w:tc>
          <w:tcPr>
            <w:tcW w:w="851" w:type="dxa"/>
          </w:tcPr>
          <w:p w:rsidR="00EC226D" w:rsidRPr="00C9049D" w:rsidRDefault="00EC226D" w:rsidP="00EC226D">
            <w:pPr>
              <w:jc w:val="center"/>
              <w:rPr>
                <w:sz w:val="22"/>
                <w:szCs w:val="22"/>
              </w:rPr>
            </w:pPr>
            <w:r w:rsidRPr="00C9049D">
              <w:rPr>
                <w:sz w:val="22"/>
                <w:szCs w:val="22"/>
              </w:rPr>
              <w:t>Ед.</w:t>
            </w:r>
          </w:p>
        </w:tc>
        <w:tc>
          <w:tcPr>
            <w:tcW w:w="992" w:type="dxa"/>
          </w:tcPr>
          <w:p w:rsidR="00EC226D" w:rsidRPr="00C9049D" w:rsidRDefault="00EC226D" w:rsidP="00EC226D">
            <w:pPr>
              <w:tabs>
                <w:tab w:val="left" w:pos="765"/>
              </w:tabs>
              <w:jc w:val="center"/>
              <w:rPr>
                <w:sz w:val="22"/>
                <w:szCs w:val="22"/>
              </w:rPr>
            </w:pPr>
            <w:r w:rsidRPr="00C9049D">
              <w:rPr>
                <w:sz w:val="22"/>
                <w:szCs w:val="22"/>
              </w:rPr>
              <w:t>8</w:t>
            </w:r>
          </w:p>
        </w:tc>
        <w:tc>
          <w:tcPr>
            <w:tcW w:w="992" w:type="dxa"/>
          </w:tcPr>
          <w:p w:rsidR="00EC226D" w:rsidRPr="00C9049D" w:rsidRDefault="00EC226D" w:rsidP="00EC226D">
            <w:pPr>
              <w:jc w:val="center"/>
              <w:rPr>
                <w:sz w:val="22"/>
                <w:szCs w:val="22"/>
              </w:rPr>
            </w:pPr>
            <w:r w:rsidRPr="00C9049D">
              <w:rPr>
                <w:sz w:val="22"/>
                <w:szCs w:val="22"/>
              </w:rPr>
              <w:t>8</w:t>
            </w:r>
          </w:p>
        </w:tc>
        <w:tc>
          <w:tcPr>
            <w:tcW w:w="1418" w:type="dxa"/>
          </w:tcPr>
          <w:p w:rsidR="00EC226D" w:rsidRPr="00C9049D" w:rsidRDefault="00EC226D" w:rsidP="00EC226D">
            <w:pPr>
              <w:jc w:val="center"/>
              <w:rPr>
                <w:sz w:val="22"/>
                <w:szCs w:val="22"/>
              </w:rPr>
            </w:pPr>
            <w:r w:rsidRPr="00C9049D">
              <w:rPr>
                <w:sz w:val="22"/>
                <w:szCs w:val="22"/>
              </w:rPr>
              <w:t>100</w:t>
            </w:r>
          </w:p>
        </w:tc>
      </w:tr>
      <w:tr w:rsidR="00EC226D" w:rsidRPr="00C9049D" w:rsidTr="00EC226D">
        <w:tc>
          <w:tcPr>
            <w:tcW w:w="5245" w:type="dxa"/>
            <w:shd w:val="clear" w:color="auto" w:fill="auto"/>
          </w:tcPr>
          <w:p w:rsidR="00EC226D" w:rsidRPr="00C9049D" w:rsidRDefault="00EC226D" w:rsidP="00EC226D">
            <w:pPr>
              <w:rPr>
                <w:sz w:val="22"/>
                <w:szCs w:val="22"/>
              </w:rPr>
            </w:pPr>
            <w:r w:rsidRPr="00C9049D">
              <w:rPr>
                <w:sz w:val="22"/>
                <w:szCs w:val="22"/>
              </w:rPr>
              <w:t>Проектная  мощность</w:t>
            </w:r>
          </w:p>
        </w:tc>
        <w:tc>
          <w:tcPr>
            <w:tcW w:w="851" w:type="dxa"/>
            <w:shd w:val="clear" w:color="auto" w:fill="auto"/>
          </w:tcPr>
          <w:p w:rsidR="00EC226D" w:rsidRPr="00C9049D" w:rsidRDefault="00EC226D" w:rsidP="00EC226D">
            <w:pPr>
              <w:jc w:val="center"/>
              <w:rPr>
                <w:sz w:val="22"/>
                <w:szCs w:val="22"/>
              </w:rPr>
            </w:pPr>
            <w:r w:rsidRPr="00C9049D">
              <w:rPr>
                <w:sz w:val="22"/>
                <w:szCs w:val="22"/>
              </w:rPr>
              <w:t>Чел.</w:t>
            </w:r>
          </w:p>
        </w:tc>
        <w:tc>
          <w:tcPr>
            <w:tcW w:w="992" w:type="dxa"/>
            <w:shd w:val="clear" w:color="auto" w:fill="auto"/>
          </w:tcPr>
          <w:p w:rsidR="00EC226D" w:rsidRPr="00C9049D" w:rsidRDefault="00EC226D" w:rsidP="00EC226D">
            <w:pPr>
              <w:jc w:val="center"/>
              <w:rPr>
                <w:sz w:val="22"/>
                <w:szCs w:val="22"/>
              </w:rPr>
            </w:pPr>
            <w:r w:rsidRPr="00C9049D">
              <w:rPr>
                <w:sz w:val="22"/>
                <w:szCs w:val="22"/>
              </w:rPr>
              <w:t>2639</w:t>
            </w:r>
          </w:p>
        </w:tc>
        <w:tc>
          <w:tcPr>
            <w:tcW w:w="992" w:type="dxa"/>
            <w:shd w:val="clear" w:color="auto" w:fill="auto"/>
          </w:tcPr>
          <w:p w:rsidR="00EC226D" w:rsidRPr="00C9049D" w:rsidRDefault="00EC226D" w:rsidP="00EC226D">
            <w:pPr>
              <w:jc w:val="center"/>
              <w:rPr>
                <w:sz w:val="22"/>
                <w:szCs w:val="22"/>
              </w:rPr>
            </w:pPr>
            <w:r w:rsidRPr="00C9049D">
              <w:rPr>
                <w:sz w:val="22"/>
                <w:szCs w:val="22"/>
              </w:rPr>
              <w:t>2951</w:t>
            </w:r>
          </w:p>
        </w:tc>
        <w:tc>
          <w:tcPr>
            <w:tcW w:w="1418" w:type="dxa"/>
            <w:shd w:val="clear" w:color="auto" w:fill="auto"/>
          </w:tcPr>
          <w:p w:rsidR="00EC226D" w:rsidRPr="00C9049D" w:rsidRDefault="00EC226D" w:rsidP="00EC226D">
            <w:pPr>
              <w:jc w:val="center"/>
              <w:rPr>
                <w:sz w:val="22"/>
                <w:szCs w:val="22"/>
              </w:rPr>
            </w:pPr>
            <w:r w:rsidRPr="00C9049D">
              <w:rPr>
                <w:sz w:val="22"/>
                <w:szCs w:val="22"/>
              </w:rPr>
              <w:t>111,8</w:t>
            </w:r>
          </w:p>
        </w:tc>
      </w:tr>
      <w:tr w:rsidR="00EC226D" w:rsidRPr="00C9049D" w:rsidTr="00EC226D">
        <w:tc>
          <w:tcPr>
            <w:tcW w:w="5245" w:type="dxa"/>
          </w:tcPr>
          <w:p w:rsidR="00EC226D" w:rsidRPr="00C9049D" w:rsidRDefault="00EC226D" w:rsidP="00EC226D">
            <w:pPr>
              <w:rPr>
                <w:sz w:val="22"/>
                <w:szCs w:val="22"/>
              </w:rPr>
            </w:pPr>
            <w:r w:rsidRPr="00C9049D">
              <w:rPr>
                <w:sz w:val="22"/>
                <w:szCs w:val="22"/>
              </w:rPr>
              <w:t xml:space="preserve">Количество детей </w:t>
            </w:r>
            <w:proofErr w:type="gramStart"/>
            <w:r w:rsidRPr="00C9049D">
              <w:rPr>
                <w:sz w:val="22"/>
                <w:szCs w:val="22"/>
              </w:rPr>
              <w:t>в</w:t>
            </w:r>
            <w:proofErr w:type="gramEnd"/>
            <w:r w:rsidRPr="00C9049D">
              <w:rPr>
                <w:sz w:val="22"/>
                <w:szCs w:val="22"/>
              </w:rPr>
              <w:t xml:space="preserve"> муниципальных дошкольных образовательных организаций</w:t>
            </w:r>
          </w:p>
        </w:tc>
        <w:tc>
          <w:tcPr>
            <w:tcW w:w="851" w:type="dxa"/>
          </w:tcPr>
          <w:p w:rsidR="00EC226D" w:rsidRPr="00C9049D" w:rsidRDefault="00EC226D" w:rsidP="00EC226D">
            <w:pPr>
              <w:jc w:val="center"/>
              <w:rPr>
                <w:sz w:val="22"/>
                <w:szCs w:val="22"/>
              </w:rPr>
            </w:pPr>
            <w:r w:rsidRPr="00C9049D">
              <w:rPr>
                <w:sz w:val="22"/>
                <w:szCs w:val="22"/>
              </w:rPr>
              <w:t>Чел.</w:t>
            </w:r>
          </w:p>
        </w:tc>
        <w:tc>
          <w:tcPr>
            <w:tcW w:w="992" w:type="dxa"/>
          </w:tcPr>
          <w:p w:rsidR="00EC226D" w:rsidRPr="00C9049D" w:rsidRDefault="00EC226D" w:rsidP="00EC226D">
            <w:pPr>
              <w:jc w:val="center"/>
              <w:rPr>
                <w:sz w:val="22"/>
                <w:szCs w:val="22"/>
              </w:rPr>
            </w:pPr>
            <w:r w:rsidRPr="00C9049D">
              <w:rPr>
                <w:sz w:val="22"/>
                <w:szCs w:val="22"/>
              </w:rPr>
              <w:t>2673</w:t>
            </w:r>
          </w:p>
        </w:tc>
        <w:tc>
          <w:tcPr>
            <w:tcW w:w="992" w:type="dxa"/>
          </w:tcPr>
          <w:p w:rsidR="00EC226D" w:rsidRPr="00C9049D" w:rsidRDefault="00EC226D" w:rsidP="00EC226D">
            <w:pPr>
              <w:jc w:val="center"/>
              <w:rPr>
                <w:sz w:val="22"/>
                <w:szCs w:val="22"/>
              </w:rPr>
            </w:pPr>
            <w:r w:rsidRPr="00C9049D">
              <w:rPr>
                <w:sz w:val="22"/>
                <w:szCs w:val="22"/>
              </w:rPr>
              <w:t>2687</w:t>
            </w:r>
          </w:p>
        </w:tc>
        <w:tc>
          <w:tcPr>
            <w:tcW w:w="1418" w:type="dxa"/>
          </w:tcPr>
          <w:p w:rsidR="00EC226D" w:rsidRPr="00C9049D" w:rsidRDefault="00EC226D" w:rsidP="00EC226D">
            <w:pPr>
              <w:jc w:val="center"/>
              <w:rPr>
                <w:sz w:val="22"/>
                <w:szCs w:val="22"/>
              </w:rPr>
            </w:pPr>
            <w:r w:rsidRPr="00C9049D">
              <w:rPr>
                <w:sz w:val="22"/>
                <w:szCs w:val="22"/>
              </w:rPr>
              <w:t>100,5</w:t>
            </w:r>
          </w:p>
        </w:tc>
      </w:tr>
      <w:tr w:rsidR="00EC226D" w:rsidRPr="00C9049D" w:rsidTr="00EC226D">
        <w:tc>
          <w:tcPr>
            <w:tcW w:w="5245" w:type="dxa"/>
          </w:tcPr>
          <w:p w:rsidR="00EC226D" w:rsidRPr="00C9049D" w:rsidRDefault="00EC226D" w:rsidP="00EC226D">
            <w:pPr>
              <w:jc w:val="both"/>
              <w:rPr>
                <w:rFonts w:eastAsia="Arial Unicode MS"/>
                <w:sz w:val="22"/>
                <w:szCs w:val="22"/>
              </w:rPr>
            </w:pPr>
            <w:r w:rsidRPr="00C9049D">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C9049D">
              <w:rPr>
                <w:sz w:val="22"/>
                <w:szCs w:val="22"/>
              </w:rPr>
              <w:t xml:space="preserve">дошкольных образовательных организациях в общей численности детей </w:t>
            </w:r>
            <w:r w:rsidRPr="00C9049D">
              <w:rPr>
                <w:rFonts w:eastAsia="Arial Unicode MS"/>
                <w:sz w:val="22"/>
                <w:szCs w:val="22"/>
              </w:rPr>
              <w:t>в возрасте от 1 до 6 лет</w:t>
            </w:r>
          </w:p>
        </w:tc>
        <w:tc>
          <w:tcPr>
            <w:tcW w:w="851" w:type="dxa"/>
          </w:tcPr>
          <w:p w:rsidR="00EC226D" w:rsidRPr="00C9049D" w:rsidRDefault="00EC226D" w:rsidP="00EC226D">
            <w:pPr>
              <w:jc w:val="center"/>
              <w:rPr>
                <w:sz w:val="22"/>
                <w:szCs w:val="22"/>
              </w:rPr>
            </w:pPr>
            <w:r w:rsidRPr="00C9049D">
              <w:rPr>
                <w:sz w:val="22"/>
                <w:szCs w:val="22"/>
              </w:rPr>
              <w:t>%</w:t>
            </w:r>
          </w:p>
        </w:tc>
        <w:tc>
          <w:tcPr>
            <w:tcW w:w="992" w:type="dxa"/>
          </w:tcPr>
          <w:p w:rsidR="00EC226D" w:rsidRPr="00C9049D" w:rsidRDefault="00EC226D" w:rsidP="00EC226D">
            <w:pPr>
              <w:jc w:val="center"/>
              <w:rPr>
                <w:sz w:val="22"/>
                <w:szCs w:val="22"/>
              </w:rPr>
            </w:pPr>
            <w:r w:rsidRPr="00C9049D">
              <w:rPr>
                <w:sz w:val="22"/>
                <w:szCs w:val="22"/>
              </w:rPr>
              <w:t>67,4</w:t>
            </w:r>
          </w:p>
        </w:tc>
        <w:tc>
          <w:tcPr>
            <w:tcW w:w="992" w:type="dxa"/>
          </w:tcPr>
          <w:p w:rsidR="00EC226D" w:rsidRPr="00C9049D" w:rsidRDefault="00EC226D" w:rsidP="00EC226D">
            <w:pPr>
              <w:jc w:val="center"/>
              <w:rPr>
                <w:sz w:val="22"/>
                <w:szCs w:val="22"/>
              </w:rPr>
            </w:pPr>
            <w:r w:rsidRPr="00C9049D">
              <w:rPr>
                <w:sz w:val="22"/>
                <w:szCs w:val="22"/>
              </w:rPr>
              <w:t>65,8</w:t>
            </w:r>
          </w:p>
        </w:tc>
        <w:tc>
          <w:tcPr>
            <w:tcW w:w="1418" w:type="dxa"/>
          </w:tcPr>
          <w:p w:rsidR="00EC226D" w:rsidRPr="00C9049D" w:rsidRDefault="00EC226D" w:rsidP="00EC226D">
            <w:pPr>
              <w:jc w:val="center"/>
              <w:rPr>
                <w:sz w:val="22"/>
                <w:szCs w:val="22"/>
              </w:rPr>
            </w:pPr>
            <w:proofErr w:type="spellStart"/>
            <w:r w:rsidRPr="00C9049D">
              <w:rPr>
                <w:sz w:val="22"/>
                <w:szCs w:val="22"/>
              </w:rPr>
              <w:t>х</w:t>
            </w:r>
            <w:proofErr w:type="spellEnd"/>
          </w:p>
        </w:tc>
      </w:tr>
      <w:tr w:rsidR="00EC226D" w:rsidRPr="00C9049D" w:rsidTr="00EC226D">
        <w:tc>
          <w:tcPr>
            <w:tcW w:w="5245" w:type="dxa"/>
          </w:tcPr>
          <w:p w:rsidR="00EC226D" w:rsidRPr="00C9049D" w:rsidRDefault="00EC226D" w:rsidP="00EC226D">
            <w:pPr>
              <w:jc w:val="both"/>
              <w:rPr>
                <w:rFonts w:eastAsia="Arial Unicode MS"/>
                <w:sz w:val="22"/>
                <w:szCs w:val="22"/>
              </w:rPr>
            </w:pPr>
            <w:r w:rsidRPr="00C9049D">
              <w:rPr>
                <w:rFonts w:eastAsia="Calibri"/>
                <w:sz w:val="22"/>
                <w:szCs w:val="22"/>
              </w:rPr>
              <w:t>Численность детей</w:t>
            </w:r>
            <w:r w:rsidRPr="00C9049D">
              <w:rPr>
                <w:rFonts w:eastAsia="Arial Unicode MS"/>
                <w:sz w:val="22"/>
                <w:szCs w:val="22"/>
              </w:rPr>
              <w:t xml:space="preserve"> в возрасте от 1 до 6 лет</w:t>
            </w:r>
            <w:r w:rsidRPr="00C9049D">
              <w:rPr>
                <w:rFonts w:eastAsia="Calibri"/>
                <w:sz w:val="22"/>
                <w:szCs w:val="22"/>
              </w:rPr>
              <w:t>, получающих дошкольную образовательную услугу, в муниципальных дошкольных образовательных организациях</w:t>
            </w:r>
          </w:p>
        </w:tc>
        <w:tc>
          <w:tcPr>
            <w:tcW w:w="851" w:type="dxa"/>
          </w:tcPr>
          <w:p w:rsidR="00EC226D" w:rsidRPr="00C9049D" w:rsidRDefault="00EC226D" w:rsidP="00EC226D">
            <w:pPr>
              <w:jc w:val="center"/>
              <w:rPr>
                <w:rFonts w:eastAsia="Calibri"/>
                <w:sz w:val="22"/>
                <w:szCs w:val="22"/>
              </w:rPr>
            </w:pPr>
            <w:r w:rsidRPr="00C9049D">
              <w:rPr>
                <w:rFonts w:eastAsia="Calibri"/>
                <w:sz w:val="22"/>
                <w:szCs w:val="22"/>
              </w:rPr>
              <w:t>Чел.</w:t>
            </w:r>
          </w:p>
        </w:tc>
        <w:tc>
          <w:tcPr>
            <w:tcW w:w="992" w:type="dxa"/>
          </w:tcPr>
          <w:p w:rsidR="00EC226D" w:rsidRPr="00C9049D" w:rsidRDefault="00EC226D" w:rsidP="00EC226D">
            <w:pPr>
              <w:jc w:val="center"/>
              <w:rPr>
                <w:rFonts w:eastAsia="Calibri"/>
                <w:sz w:val="22"/>
                <w:szCs w:val="22"/>
              </w:rPr>
            </w:pPr>
            <w:r w:rsidRPr="00C9049D">
              <w:rPr>
                <w:rFonts w:eastAsia="Calibri"/>
                <w:sz w:val="22"/>
                <w:szCs w:val="22"/>
              </w:rPr>
              <w:t>2 608</w:t>
            </w:r>
          </w:p>
        </w:tc>
        <w:tc>
          <w:tcPr>
            <w:tcW w:w="992" w:type="dxa"/>
          </w:tcPr>
          <w:p w:rsidR="00EC226D" w:rsidRPr="00C9049D" w:rsidRDefault="00EC226D" w:rsidP="00EC226D">
            <w:pPr>
              <w:jc w:val="center"/>
              <w:rPr>
                <w:rFonts w:eastAsia="Calibri"/>
                <w:sz w:val="22"/>
                <w:szCs w:val="22"/>
              </w:rPr>
            </w:pPr>
            <w:r w:rsidRPr="00C9049D">
              <w:rPr>
                <w:rFonts w:eastAsia="Calibri"/>
                <w:sz w:val="22"/>
                <w:szCs w:val="22"/>
              </w:rPr>
              <w:t>2 638</w:t>
            </w:r>
          </w:p>
        </w:tc>
        <w:tc>
          <w:tcPr>
            <w:tcW w:w="1418" w:type="dxa"/>
          </w:tcPr>
          <w:p w:rsidR="00EC226D" w:rsidRPr="00C9049D" w:rsidRDefault="00EC226D" w:rsidP="00EC226D">
            <w:pPr>
              <w:jc w:val="center"/>
              <w:rPr>
                <w:rFonts w:eastAsia="Calibri"/>
                <w:sz w:val="22"/>
                <w:szCs w:val="22"/>
              </w:rPr>
            </w:pPr>
            <w:r w:rsidRPr="00C9049D">
              <w:rPr>
                <w:rFonts w:eastAsia="Calibri"/>
                <w:sz w:val="22"/>
                <w:szCs w:val="22"/>
              </w:rPr>
              <w:t>101,2</w:t>
            </w:r>
          </w:p>
        </w:tc>
      </w:tr>
      <w:tr w:rsidR="00EC226D" w:rsidRPr="00C9049D" w:rsidTr="00EC226D">
        <w:tc>
          <w:tcPr>
            <w:tcW w:w="5245" w:type="dxa"/>
            <w:shd w:val="clear" w:color="auto" w:fill="auto"/>
          </w:tcPr>
          <w:p w:rsidR="00EC226D" w:rsidRPr="00C9049D" w:rsidRDefault="00EC226D" w:rsidP="00EC226D">
            <w:pPr>
              <w:rPr>
                <w:rFonts w:eastAsia="Arial Unicode MS"/>
                <w:sz w:val="22"/>
                <w:szCs w:val="22"/>
              </w:rPr>
            </w:pPr>
            <w:r w:rsidRPr="00C9049D">
              <w:rPr>
                <w:rFonts w:eastAsia="Arial Unicode MS"/>
                <w:sz w:val="22"/>
                <w:szCs w:val="22"/>
              </w:rPr>
              <w:t>Количество детей в возрасте от 1 до 6 лет</w:t>
            </w:r>
          </w:p>
        </w:tc>
        <w:tc>
          <w:tcPr>
            <w:tcW w:w="851" w:type="dxa"/>
            <w:shd w:val="clear" w:color="auto" w:fill="auto"/>
          </w:tcPr>
          <w:p w:rsidR="00EC226D" w:rsidRPr="00C9049D" w:rsidRDefault="00EC226D" w:rsidP="00EC226D">
            <w:pPr>
              <w:jc w:val="center"/>
              <w:rPr>
                <w:sz w:val="22"/>
                <w:szCs w:val="22"/>
              </w:rPr>
            </w:pPr>
            <w:r w:rsidRPr="00C9049D">
              <w:rPr>
                <w:sz w:val="22"/>
                <w:szCs w:val="22"/>
              </w:rPr>
              <w:t>Чел.</w:t>
            </w:r>
          </w:p>
        </w:tc>
        <w:tc>
          <w:tcPr>
            <w:tcW w:w="992" w:type="dxa"/>
            <w:shd w:val="clear" w:color="auto" w:fill="auto"/>
          </w:tcPr>
          <w:p w:rsidR="00EC226D" w:rsidRPr="00C9049D" w:rsidRDefault="00EC226D" w:rsidP="00EC226D">
            <w:pPr>
              <w:jc w:val="center"/>
              <w:rPr>
                <w:sz w:val="22"/>
                <w:szCs w:val="22"/>
              </w:rPr>
            </w:pPr>
            <w:r w:rsidRPr="00C9049D">
              <w:rPr>
                <w:sz w:val="22"/>
                <w:szCs w:val="22"/>
              </w:rPr>
              <w:t>3872</w:t>
            </w:r>
          </w:p>
        </w:tc>
        <w:tc>
          <w:tcPr>
            <w:tcW w:w="992" w:type="dxa"/>
            <w:shd w:val="clear" w:color="auto" w:fill="auto"/>
          </w:tcPr>
          <w:p w:rsidR="00EC226D" w:rsidRPr="00C9049D" w:rsidRDefault="00EC226D" w:rsidP="00EC226D">
            <w:pPr>
              <w:jc w:val="center"/>
              <w:rPr>
                <w:sz w:val="22"/>
                <w:szCs w:val="22"/>
              </w:rPr>
            </w:pPr>
            <w:r w:rsidRPr="00C9049D">
              <w:rPr>
                <w:sz w:val="22"/>
                <w:szCs w:val="22"/>
              </w:rPr>
              <w:t>4009</w:t>
            </w:r>
          </w:p>
        </w:tc>
        <w:tc>
          <w:tcPr>
            <w:tcW w:w="1418" w:type="dxa"/>
            <w:shd w:val="clear" w:color="auto" w:fill="auto"/>
          </w:tcPr>
          <w:p w:rsidR="00EC226D" w:rsidRPr="00C9049D" w:rsidRDefault="00EC226D" w:rsidP="00EC226D">
            <w:pPr>
              <w:jc w:val="center"/>
              <w:rPr>
                <w:sz w:val="22"/>
                <w:szCs w:val="22"/>
              </w:rPr>
            </w:pPr>
            <w:r w:rsidRPr="00C9049D">
              <w:rPr>
                <w:sz w:val="22"/>
                <w:szCs w:val="22"/>
              </w:rPr>
              <w:t>103,5</w:t>
            </w:r>
          </w:p>
        </w:tc>
      </w:tr>
      <w:tr w:rsidR="00EC226D" w:rsidRPr="00C9049D" w:rsidTr="00EC226D">
        <w:tc>
          <w:tcPr>
            <w:tcW w:w="5245" w:type="dxa"/>
            <w:shd w:val="clear" w:color="auto" w:fill="auto"/>
          </w:tcPr>
          <w:p w:rsidR="00EC226D" w:rsidRPr="00C9049D" w:rsidRDefault="00EC226D" w:rsidP="00EC226D">
            <w:pPr>
              <w:rPr>
                <w:rFonts w:eastAsia="Arial Unicode MS"/>
                <w:sz w:val="22"/>
                <w:szCs w:val="22"/>
              </w:rPr>
            </w:pPr>
            <w:r w:rsidRPr="00C9049D">
              <w:rPr>
                <w:rFonts w:eastAsia="Arial Unicode MS"/>
                <w:sz w:val="22"/>
                <w:szCs w:val="22"/>
              </w:rPr>
              <w:t xml:space="preserve">Доля детей в возрасте от 1 до 6 лет, стоящих на учете  для определения  в муниципальные </w:t>
            </w:r>
            <w:r w:rsidRPr="00C9049D">
              <w:rPr>
                <w:sz w:val="22"/>
                <w:szCs w:val="22"/>
              </w:rPr>
              <w:t xml:space="preserve">дошкольные образовательные  организации в общей численности детей </w:t>
            </w:r>
            <w:r w:rsidRPr="00C9049D">
              <w:rPr>
                <w:rFonts w:eastAsia="Arial Unicode MS"/>
                <w:sz w:val="22"/>
                <w:szCs w:val="22"/>
              </w:rPr>
              <w:t>в возрасте от 1 до 6 лет</w:t>
            </w:r>
          </w:p>
        </w:tc>
        <w:tc>
          <w:tcPr>
            <w:tcW w:w="851" w:type="dxa"/>
            <w:shd w:val="clear" w:color="auto" w:fill="auto"/>
          </w:tcPr>
          <w:p w:rsidR="00EC226D" w:rsidRPr="00C9049D" w:rsidRDefault="00EC226D" w:rsidP="00EC226D">
            <w:pPr>
              <w:jc w:val="center"/>
              <w:rPr>
                <w:sz w:val="22"/>
                <w:szCs w:val="22"/>
              </w:rPr>
            </w:pPr>
            <w:r w:rsidRPr="00C9049D">
              <w:rPr>
                <w:sz w:val="22"/>
                <w:szCs w:val="22"/>
              </w:rPr>
              <w:t>%</w:t>
            </w:r>
          </w:p>
        </w:tc>
        <w:tc>
          <w:tcPr>
            <w:tcW w:w="992" w:type="dxa"/>
            <w:shd w:val="clear" w:color="auto" w:fill="auto"/>
          </w:tcPr>
          <w:p w:rsidR="00EC226D" w:rsidRPr="00C9049D" w:rsidRDefault="00EC226D" w:rsidP="00EC226D">
            <w:pPr>
              <w:jc w:val="center"/>
              <w:rPr>
                <w:sz w:val="22"/>
                <w:szCs w:val="22"/>
              </w:rPr>
            </w:pPr>
            <w:r w:rsidRPr="00C9049D">
              <w:rPr>
                <w:sz w:val="22"/>
                <w:szCs w:val="22"/>
              </w:rPr>
              <w:t>25,1</w:t>
            </w:r>
          </w:p>
        </w:tc>
        <w:tc>
          <w:tcPr>
            <w:tcW w:w="992" w:type="dxa"/>
            <w:shd w:val="clear" w:color="auto" w:fill="auto"/>
          </w:tcPr>
          <w:p w:rsidR="00EC226D" w:rsidRPr="00C9049D" w:rsidRDefault="00EC226D" w:rsidP="00EC226D">
            <w:pPr>
              <w:jc w:val="center"/>
              <w:rPr>
                <w:sz w:val="22"/>
                <w:szCs w:val="22"/>
              </w:rPr>
            </w:pPr>
            <w:r w:rsidRPr="00C9049D">
              <w:rPr>
                <w:sz w:val="22"/>
                <w:szCs w:val="22"/>
              </w:rPr>
              <w:t>23,7</w:t>
            </w:r>
          </w:p>
        </w:tc>
        <w:tc>
          <w:tcPr>
            <w:tcW w:w="1418" w:type="dxa"/>
            <w:shd w:val="clear" w:color="auto" w:fill="auto"/>
          </w:tcPr>
          <w:p w:rsidR="00EC226D" w:rsidRPr="00C9049D" w:rsidRDefault="00EC226D" w:rsidP="00EC226D">
            <w:pPr>
              <w:jc w:val="center"/>
              <w:rPr>
                <w:sz w:val="22"/>
                <w:szCs w:val="22"/>
              </w:rPr>
            </w:pPr>
            <w:proofErr w:type="spellStart"/>
            <w:r w:rsidRPr="00C9049D">
              <w:rPr>
                <w:sz w:val="22"/>
                <w:szCs w:val="22"/>
              </w:rPr>
              <w:t>х</w:t>
            </w:r>
            <w:proofErr w:type="spellEnd"/>
          </w:p>
        </w:tc>
      </w:tr>
      <w:tr w:rsidR="00EC226D" w:rsidRPr="00C9049D" w:rsidTr="00EC226D">
        <w:tc>
          <w:tcPr>
            <w:tcW w:w="5245" w:type="dxa"/>
            <w:shd w:val="clear" w:color="auto" w:fill="auto"/>
          </w:tcPr>
          <w:p w:rsidR="00EC226D" w:rsidRPr="00C9049D" w:rsidRDefault="00EC226D" w:rsidP="00EC226D">
            <w:pPr>
              <w:rPr>
                <w:rFonts w:eastAsia="Arial Unicode MS"/>
                <w:sz w:val="22"/>
                <w:szCs w:val="22"/>
              </w:rPr>
            </w:pPr>
            <w:r w:rsidRPr="00C9049D">
              <w:rPr>
                <w:rFonts w:eastAsia="Arial Unicode MS"/>
                <w:sz w:val="22"/>
                <w:szCs w:val="22"/>
              </w:rPr>
              <w:t xml:space="preserve">Численность  детей в возрасте от 1 до 6 лет, стоящих на учете  для определения  в муниципальные </w:t>
            </w:r>
            <w:r w:rsidRPr="00C9049D">
              <w:rPr>
                <w:sz w:val="22"/>
                <w:szCs w:val="22"/>
              </w:rPr>
              <w:t xml:space="preserve">дошкольные образовательные  организации, в общей численности детей </w:t>
            </w:r>
            <w:r w:rsidRPr="00C9049D">
              <w:rPr>
                <w:rFonts w:eastAsia="Arial Unicode MS"/>
                <w:sz w:val="22"/>
                <w:szCs w:val="22"/>
              </w:rPr>
              <w:t>в возрасте от 1 до 6 лет</w:t>
            </w:r>
          </w:p>
        </w:tc>
        <w:tc>
          <w:tcPr>
            <w:tcW w:w="851" w:type="dxa"/>
            <w:shd w:val="clear" w:color="auto" w:fill="auto"/>
          </w:tcPr>
          <w:p w:rsidR="00EC226D" w:rsidRPr="00C9049D" w:rsidRDefault="00EC226D" w:rsidP="00EC226D">
            <w:pPr>
              <w:jc w:val="center"/>
              <w:rPr>
                <w:sz w:val="22"/>
                <w:szCs w:val="22"/>
              </w:rPr>
            </w:pPr>
            <w:r w:rsidRPr="00C9049D">
              <w:rPr>
                <w:sz w:val="22"/>
                <w:szCs w:val="22"/>
              </w:rPr>
              <w:t>Чел.</w:t>
            </w:r>
          </w:p>
        </w:tc>
        <w:tc>
          <w:tcPr>
            <w:tcW w:w="992" w:type="dxa"/>
            <w:shd w:val="clear" w:color="auto" w:fill="auto"/>
          </w:tcPr>
          <w:p w:rsidR="00EC226D" w:rsidRPr="00C9049D" w:rsidRDefault="00EC226D" w:rsidP="00EC226D">
            <w:pPr>
              <w:jc w:val="center"/>
              <w:rPr>
                <w:sz w:val="22"/>
                <w:szCs w:val="22"/>
              </w:rPr>
            </w:pPr>
            <w:r w:rsidRPr="00C9049D">
              <w:rPr>
                <w:sz w:val="22"/>
                <w:szCs w:val="22"/>
              </w:rPr>
              <w:t>972</w:t>
            </w:r>
          </w:p>
        </w:tc>
        <w:tc>
          <w:tcPr>
            <w:tcW w:w="992" w:type="dxa"/>
            <w:shd w:val="clear" w:color="auto" w:fill="auto"/>
          </w:tcPr>
          <w:p w:rsidR="00EC226D" w:rsidRPr="00C9049D" w:rsidRDefault="00EC226D" w:rsidP="00EC226D">
            <w:pPr>
              <w:jc w:val="center"/>
              <w:rPr>
                <w:sz w:val="22"/>
                <w:szCs w:val="22"/>
              </w:rPr>
            </w:pPr>
            <w:r w:rsidRPr="00C9049D">
              <w:rPr>
                <w:sz w:val="22"/>
                <w:szCs w:val="22"/>
              </w:rPr>
              <w:t>950</w:t>
            </w:r>
          </w:p>
        </w:tc>
        <w:tc>
          <w:tcPr>
            <w:tcW w:w="1418" w:type="dxa"/>
            <w:shd w:val="clear" w:color="auto" w:fill="auto"/>
          </w:tcPr>
          <w:p w:rsidR="00EC226D" w:rsidRPr="00C9049D" w:rsidRDefault="00EC226D" w:rsidP="00EC226D">
            <w:pPr>
              <w:jc w:val="center"/>
              <w:rPr>
                <w:sz w:val="22"/>
                <w:szCs w:val="22"/>
              </w:rPr>
            </w:pPr>
            <w:r w:rsidRPr="00C9049D">
              <w:rPr>
                <w:sz w:val="22"/>
                <w:szCs w:val="22"/>
              </w:rPr>
              <w:t>98,3</w:t>
            </w:r>
          </w:p>
        </w:tc>
      </w:tr>
      <w:tr w:rsidR="00EC226D" w:rsidRPr="00C9049D" w:rsidTr="00EC226D">
        <w:tc>
          <w:tcPr>
            <w:tcW w:w="5245" w:type="dxa"/>
            <w:shd w:val="clear" w:color="auto" w:fill="auto"/>
          </w:tcPr>
          <w:p w:rsidR="00EC226D" w:rsidRPr="00C9049D" w:rsidRDefault="00EC226D" w:rsidP="00EC226D">
            <w:pPr>
              <w:rPr>
                <w:sz w:val="22"/>
                <w:szCs w:val="22"/>
              </w:rPr>
            </w:pPr>
            <w:r w:rsidRPr="00C9049D">
              <w:rPr>
                <w:rFonts w:eastAsia="Arial Unicode MS"/>
                <w:sz w:val="22"/>
                <w:szCs w:val="22"/>
              </w:rPr>
              <w:t xml:space="preserve">Численность детей, стоящих в очереди на получение </w:t>
            </w:r>
            <w:r w:rsidRPr="00C9049D">
              <w:rPr>
                <w:rFonts w:eastAsia="Arial Unicode MS"/>
                <w:sz w:val="22"/>
                <w:szCs w:val="22"/>
              </w:rPr>
              <w:lastRenderedPageBreak/>
              <w:t>мест в дошкольных организациях</w:t>
            </w:r>
          </w:p>
        </w:tc>
        <w:tc>
          <w:tcPr>
            <w:tcW w:w="851" w:type="dxa"/>
            <w:shd w:val="clear" w:color="auto" w:fill="auto"/>
          </w:tcPr>
          <w:p w:rsidR="00EC226D" w:rsidRPr="00C9049D" w:rsidRDefault="00EC226D" w:rsidP="00EC226D">
            <w:pPr>
              <w:jc w:val="center"/>
              <w:rPr>
                <w:sz w:val="22"/>
                <w:szCs w:val="22"/>
              </w:rPr>
            </w:pPr>
            <w:r w:rsidRPr="00C9049D">
              <w:rPr>
                <w:sz w:val="22"/>
                <w:szCs w:val="22"/>
              </w:rPr>
              <w:lastRenderedPageBreak/>
              <w:t>Чел.</w:t>
            </w:r>
          </w:p>
        </w:tc>
        <w:tc>
          <w:tcPr>
            <w:tcW w:w="992" w:type="dxa"/>
            <w:shd w:val="clear" w:color="auto" w:fill="auto"/>
          </w:tcPr>
          <w:p w:rsidR="00EC226D" w:rsidRPr="00C9049D" w:rsidRDefault="00EC226D" w:rsidP="00EC226D">
            <w:pPr>
              <w:jc w:val="center"/>
              <w:rPr>
                <w:sz w:val="22"/>
                <w:szCs w:val="22"/>
              </w:rPr>
            </w:pPr>
            <w:r w:rsidRPr="00C9049D">
              <w:rPr>
                <w:sz w:val="22"/>
                <w:szCs w:val="22"/>
              </w:rPr>
              <w:t>1416</w:t>
            </w:r>
          </w:p>
        </w:tc>
        <w:tc>
          <w:tcPr>
            <w:tcW w:w="992" w:type="dxa"/>
            <w:shd w:val="clear" w:color="auto" w:fill="auto"/>
          </w:tcPr>
          <w:p w:rsidR="00EC226D" w:rsidRPr="00C9049D" w:rsidRDefault="00EC226D" w:rsidP="00EC226D">
            <w:pPr>
              <w:jc w:val="center"/>
              <w:rPr>
                <w:sz w:val="22"/>
                <w:szCs w:val="22"/>
              </w:rPr>
            </w:pPr>
            <w:r w:rsidRPr="00C9049D">
              <w:rPr>
                <w:sz w:val="22"/>
                <w:szCs w:val="22"/>
              </w:rPr>
              <w:t>1333</w:t>
            </w:r>
          </w:p>
        </w:tc>
        <w:tc>
          <w:tcPr>
            <w:tcW w:w="1418" w:type="dxa"/>
            <w:shd w:val="clear" w:color="auto" w:fill="auto"/>
          </w:tcPr>
          <w:p w:rsidR="00EC226D" w:rsidRPr="00C9049D" w:rsidRDefault="00EC226D" w:rsidP="00EC226D">
            <w:pPr>
              <w:jc w:val="center"/>
              <w:rPr>
                <w:sz w:val="22"/>
                <w:szCs w:val="22"/>
              </w:rPr>
            </w:pPr>
            <w:r w:rsidRPr="00C9049D">
              <w:rPr>
                <w:sz w:val="22"/>
                <w:szCs w:val="22"/>
              </w:rPr>
              <w:t>94,1</w:t>
            </w:r>
          </w:p>
        </w:tc>
      </w:tr>
    </w:tbl>
    <w:p w:rsidR="00EC226D" w:rsidRDefault="00EC226D" w:rsidP="00EC226D">
      <w:pPr>
        <w:pStyle w:val="3"/>
        <w:spacing w:before="0"/>
        <w:ind w:firstLine="709"/>
        <w:jc w:val="both"/>
        <w:rPr>
          <w:rFonts w:ascii="Times New Roman" w:hAnsi="Times New Roman" w:cs="Times New Roman"/>
          <w:color w:val="auto"/>
          <w:sz w:val="24"/>
          <w:szCs w:val="24"/>
        </w:rPr>
      </w:pPr>
    </w:p>
    <w:p w:rsidR="00EC226D" w:rsidRPr="00160976" w:rsidRDefault="00EC226D" w:rsidP="00EC226D">
      <w:pPr>
        <w:tabs>
          <w:tab w:val="left" w:pos="0"/>
          <w:tab w:val="left" w:pos="709"/>
        </w:tabs>
        <w:ind w:firstLine="709"/>
        <w:jc w:val="both"/>
        <w:rPr>
          <w:rFonts w:eastAsia="Arial Unicode MS"/>
          <w:sz w:val="24"/>
          <w:szCs w:val="24"/>
        </w:rPr>
      </w:pPr>
      <w:r w:rsidRPr="00160976">
        <w:rPr>
          <w:rFonts w:eastAsia="Arial Unicode MS"/>
          <w:sz w:val="24"/>
          <w:szCs w:val="24"/>
        </w:rPr>
        <w:t xml:space="preserve">В целях  адаптации к условиям детского сада детей от 1,5 до 3х лет в 4-х дошкольных учреждениях функционирует 6 групп кратковременного пребывания детей раннего возраста «Мама, папа и малыш» - 61 человек (2014 г.- 2 группы кратковременного пребывания - 36 детей). </w:t>
      </w:r>
    </w:p>
    <w:p w:rsidR="00EC226D" w:rsidRPr="00AC1435" w:rsidRDefault="00EC226D" w:rsidP="00EC226D">
      <w:pPr>
        <w:tabs>
          <w:tab w:val="left" w:pos="0"/>
          <w:tab w:val="left" w:pos="709"/>
        </w:tabs>
        <w:ind w:firstLine="709"/>
        <w:jc w:val="both"/>
        <w:rPr>
          <w:sz w:val="24"/>
          <w:szCs w:val="24"/>
        </w:rPr>
      </w:pPr>
      <w:r w:rsidRPr="00AC1435">
        <w:rPr>
          <w:sz w:val="24"/>
          <w:szCs w:val="24"/>
        </w:rPr>
        <w:t xml:space="preserve">Во исполнение Указа Президента РФ от 07.05.2012 №599 «О мерах по реализации государственной политики в области образования и науки» все дети в  возрасте   3-х лет   </w:t>
      </w:r>
      <w:r w:rsidRPr="00AC1435">
        <w:rPr>
          <w:color w:val="000000"/>
          <w:sz w:val="24"/>
          <w:szCs w:val="24"/>
        </w:rPr>
        <w:t>обеспечены  местами в муниципальных бюджетных дошкольных организациях.</w:t>
      </w:r>
      <w:r w:rsidRPr="00AC1435">
        <w:rPr>
          <w:sz w:val="24"/>
          <w:szCs w:val="24"/>
        </w:rPr>
        <w:t xml:space="preserve"> </w:t>
      </w:r>
    </w:p>
    <w:p w:rsidR="00EC226D" w:rsidRDefault="00EC226D" w:rsidP="00EC226D">
      <w:pPr>
        <w:tabs>
          <w:tab w:val="left" w:pos="0"/>
          <w:tab w:val="left" w:pos="709"/>
        </w:tabs>
        <w:ind w:firstLine="709"/>
        <w:jc w:val="both"/>
        <w:rPr>
          <w:sz w:val="24"/>
          <w:szCs w:val="24"/>
        </w:rPr>
      </w:pPr>
      <w:r w:rsidRPr="00AC1435">
        <w:rPr>
          <w:sz w:val="24"/>
          <w:szCs w:val="24"/>
        </w:rPr>
        <w:t xml:space="preserve">В  целях создания  условий для развития конкуренции по предоставлению  услуг дошкольного образования </w:t>
      </w:r>
      <w:r w:rsidRPr="00AC1435">
        <w:rPr>
          <w:sz w:val="24"/>
          <w:szCs w:val="24"/>
          <w:shd w:val="clear" w:color="auto" w:fill="FFFFFF"/>
        </w:rPr>
        <w:t xml:space="preserve"> стадию организации проходит частное образовательное учреждение «Детский центр «Успех»,  </w:t>
      </w:r>
      <w:r w:rsidRPr="00AC1435">
        <w:rPr>
          <w:sz w:val="24"/>
          <w:szCs w:val="24"/>
        </w:rPr>
        <w:t>которое откроет для детей дополнительно 30 мест (2 группы по 15 детей).</w:t>
      </w:r>
    </w:p>
    <w:p w:rsidR="00EC226D" w:rsidRPr="008A25EC" w:rsidRDefault="00C9049D" w:rsidP="004708BD">
      <w:pPr>
        <w:pStyle w:val="2"/>
        <w:rPr>
          <w:color w:val="auto"/>
        </w:rPr>
      </w:pPr>
      <w:bookmarkStart w:id="80" w:name="_Toc450903723"/>
      <w:bookmarkStart w:id="81" w:name="_Toc450912013"/>
      <w:r w:rsidRPr="008A25EC">
        <w:rPr>
          <w:rFonts w:eastAsia="Arial Unicode MS"/>
          <w:color w:val="auto"/>
          <w:sz w:val="24"/>
          <w:szCs w:val="24"/>
        </w:rPr>
        <w:t>4</w:t>
      </w:r>
      <w:r w:rsidR="00EC226D" w:rsidRPr="008A25EC">
        <w:rPr>
          <w:rFonts w:eastAsia="Arial Unicode MS"/>
          <w:color w:val="auto"/>
          <w:sz w:val="24"/>
          <w:szCs w:val="24"/>
        </w:rPr>
        <w:t>.1.2 Общее образование</w:t>
      </w:r>
      <w:bookmarkEnd w:id="80"/>
      <w:bookmarkEnd w:id="81"/>
    </w:p>
    <w:p w:rsidR="00EC226D" w:rsidRDefault="00EC226D" w:rsidP="00EC226D">
      <w:pPr>
        <w:ind w:firstLine="720"/>
        <w:jc w:val="both"/>
        <w:rPr>
          <w:rFonts w:eastAsia="Arial Unicode MS"/>
          <w:sz w:val="24"/>
          <w:szCs w:val="24"/>
        </w:rPr>
      </w:pPr>
      <w:r w:rsidRPr="00AC1435">
        <w:rPr>
          <w:rFonts w:eastAsia="Arial Unicode MS"/>
          <w:sz w:val="24"/>
          <w:szCs w:val="24"/>
        </w:rPr>
        <w:t>На 01.01.2016 года  на территории города действует</w:t>
      </w:r>
      <w:r w:rsidRPr="00AC1435">
        <w:rPr>
          <w:rFonts w:eastAsia="Arial Unicode MS"/>
          <w:b/>
          <w:sz w:val="24"/>
          <w:szCs w:val="24"/>
        </w:rPr>
        <w:t xml:space="preserve"> </w:t>
      </w:r>
      <w:r w:rsidRPr="00A71CE2">
        <w:rPr>
          <w:rFonts w:eastAsia="Arial Unicode MS"/>
          <w:sz w:val="24"/>
          <w:szCs w:val="24"/>
        </w:rPr>
        <w:t xml:space="preserve">6 муниципальных образовательных </w:t>
      </w:r>
      <w:r w:rsidR="00C9049D">
        <w:rPr>
          <w:rFonts w:eastAsia="Arial Unicode MS"/>
          <w:sz w:val="24"/>
          <w:szCs w:val="24"/>
        </w:rPr>
        <w:t>организаций</w:t>
      </w:r>
      <w:r w:rsidRPr="00A71CE2">
        <w:rPr>
          <w:rFonts w:eastAsia="Arial Unicode MS"/>
          <w:sz w:val="24"/>
          <w:szCs w:val="24"/>
        </w:rPr>
        <w:t xml:space="preserve"> (193 класса).  Средняя  наполняемос</w:t>
      </w:r>
      <w:r w:rsidRPr="00160976">
        <w:rPr>
          <w:rFonts w:eastAsia="Arial Unicode MS"/>
          <w:sz w:val="24"/>
          <w:szCs w:val="24"/>
        </w:rPr>
        <w:t>ть классов учащимися  составила 24,2 человека.</w:t>
      </w:r>
      <w:r w:rsidRPr="00160976">
        <w:rPr>
          <w:sz w:val="24"/>
          <w:szCs w:val="24"/>
        </w:rPr>
        <w:t xml:space="preserve"> </w:t>
      </w:r>
      <w:r w:rsidRPr="00160976">
        <w:rPr>
          <w:rFonts w:eastAsia="Arial Unicode MS"/>
          <w:sz w:val="24"/>
          <w:szCs w:val="24"/>
        </w:rPr>
        <w:t xml:space="preserve">Проектная мощность образовательных </w:t>
      </w:r>
      <w:r w:rsidR="00C9049D">
        <w:rPr>
          <w:rFonts w:eastAsia="Arial Unicode MS"/>
          <w:sz w:val="24"/>
          <w:szCs w:val="24"/>
        </w:rPr>
        <w:t>организаций</w:t>
      </w:r>
      <w:r w:rsidRPr="00160976">
        <w:rPr>
          <w:rFonts w:eastAsia="Arial Unicode MS"/>
          <w:sz w:val="24"/>
          <w:szCs w:val="24"/>
        </w:rPr>
        <w:t xml:space="preserve"> составила 3840 мест. Все школы города продолжают работать в две смены</w:t>
      </w:r>
      <w:r>
        <w:rPr>
          <w:rFonts w:eastAsia="Arial Unicode MS"/>
          <w:sz w:val="24"/>
          <w:szCs w:val="24"/>
        </w:rPr>
        <w:t>.</w:t>
      </w:r>
      <w:r w:rsidRPr="00160976">
        <w:rPr>
          <w:rFonts w:eastAsia="Arial Unicode MS"/>
          <w:sz w:val="24"/>
          <w:szCs w:val="24"/>
        </w:rPr>
        <w:t xml:space="preserve"> </w:t>
      </w:r>
    </w:p>
    <w:p w:rsidR="00C9049D" w:rsidRDefault="00C9049D" w:rsidP="00C9049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Pr>
          <w:color w:val="000000"/>
          <w:sz w:val="24"/>
          <w:szCs w:val="24"/>
        </w:rPr>
        <w:t>По итогам 2015 года н</w:t>
      </w:r>
      <w:r w:rsidRPr="00B06ABA">
        <w:rPr>
          <w:color w:val="000000"/>
          <w:sz w:val="24"/>
          <w:szCs w:val="24"/>
        </w:rPr>
        <w:t>аблюдается положительная динамика увеличения количества медалистов</w:t>
      </w:r>
      <w:r>
        <w:rPr>
          <w:color w:val="000000"/>
          <w:sz w:val="24"/>
          <w:szCs w:val="24"/>
        </w:rPr>
        <w:t xml:space="preserve"> на 25% и по к</w:t>
      </w:r>
      <w:r w:rsidRPr="00E308EE">
        <w:rPr>
          <w:color w:val="000000"/>
          <w:sz w:val="24"/>
          <w:szCs w:val="24"/>
        </w:rPr>
        <w:t>оличеств</w:t>
      </w:r>
      <w:r>
        <w:rPr>
          <w:color w:val="000000"/>
          <w:sz w:val="24"/>
          <w:szCs w:val="24"/>
        </w:rPr>
        <w:t>у</w:t>
      </w:r>
      <w:r w:rsidRPr="00E308EE">
        <w:rPr>
          <w:color w:val="000000"/>
          <w:sz w:val="24"/>
          <w:szCs w:val="24"/>
        </w:rPr>
        <w:t xml:space="preserve"> призовых мест </w:t>
      </w:r>
      <w:r w:rsidRPr="00E308EE">
        <w:rPr>
          <w:sz w:val="24"/>
          <w:szCs w:val="24"/>
        </w:rPr>
        <w:t>р</w:t>
      </w:r>
      <w:r w:rsidRPr="00E308EE">
        <w:rPr>
          <w:color w:val="000000"/>
          <w:sz w:val="24"/>
          <w:szCs w:val="24"/>
        </w:rPr>
        <w:t xml:space="preserve">егионального этапа </w:t>
      </w:r>
      <w:r w:rsidRPr="00E308EE">
        <w:rPr>
          <w:sz w:val="24"/>
          <w:szCs w:val="24"/>
        </w:rPr>
        <w:t xml:space="preserve">Всероссийской олимпиады школьников </w:t>
      </w:r>
      <w:r>
        <w:rPr>
          <w:color w:val="000000"/>
          <w:sz w:val="24"/>
          <w:szCs w:val="24"/>
        </w:rPr>
        <w:t xml:space="preserve">на 20% относительно 2014 года. </w:t>
      </w:r>
    </w:p>
    <w:p w:rsidR="00C9049D" w:rsidRPr="006A4CAF" w:rsidRDefault="00C9049D" w:rsidP="00C9049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6A4CAF">
        <w:rPr>
          <w:sz w:val="24"/>
          <w:szCs w:val="24"/>
        </w:rPr>
        <w:t>В едином государственном экзамене</w:t>
      </w:r>
      <w:r>
        <w:rPr>
          <w:sz w:val="24"/>
          <w:szCs w:val="24"/>
        </w:rPr>
        <w:t xml:space="preserve"> (ЕГЭ)</w:t>
      </w:r>
      <w:r w:rsidRPr="006A4CAF">
        <w:rPr>
          <w:sz w:val="24"/>
          <w:szCs w:val="24"/>
        </w:rPr>
        <w:t xml:space="preserve"> по обязательным предметам в </w:t>
      </w:r>
      <w:r>
        <w:rPr>
          <w:sz w:val="24"/>
          <w:szCs w:val="24"/>
        </w:rPr>
        <w:t xml:space="preserve">2015 </w:t>
      </w:r>
      <w:r w:rsidRPr="006A4CAF">
        <w:rPr>
          <w:sz w:val="24"/>
          <w:szCs w:val="24"/>
        </w:rPr>
        <w:t>году приняли участие 240 выпускников города (2014 год - 238 выпускников). По результатам ЕГЭ 2015 года из 240 выпускников 11-х классов  238 выпускников получили аттестат о среднем общем образовании, что составляет 99,2% (2014 год – 100%).</w:t>
      </w:r>
    </w:p>
    <w:p w:rsidR="00C9049D" w:rsidRDefault="00C9049D" w:rsidP="00C9049D">
      <w:pPr>
        <w:pStyle w:val="ae"/>
        <w:tabs>
          <w:tab w:val="left" w:pos="567"/>
        </w:tabs>
        <w:ind w:firstLine="567"/>
        <w:jc w:val="both"/>
        <w:rPr>
          <w:rFonts w:ascii="Times New Roman" w:hAnsi="Times New Roman"/>
          <w:sz w:val="24"/>
          <w:szCs w:val="24"/>
        </w:rPr>
      </w:pPr>
      <w:r w:rsidRPr="00743D39">
        <w:rPr>
          <w:rFonts w:ascii="Times New Roman" w:hAnsi="Times New Roman"/>
          <w:sz w:val="24"/>
          <w:szCs w:val="24"/>
        </w:rPr>
        <w:t>В целях повышения кадрового состава обучено на курсах повышения квалификации 362 педагога</w:t>
      </w:r>
      <w:r>
        <w:rPr>
          <w:rFonts w:ascii="Times New Roman" w:hAnsi="Times New Roman"/>
          <w:sz w:val="24"/>
          <w:szCs w:val="24"/>
        </w:rPr>
        <w:t xml:space="preserve">, </w:t>
      </w:r>
      <w:r w:rsidRPr="00402208">
        <w:rPr>
          <w:rFonts w:ascii="Times New Roman" w:hAnsi="Times New Roman"/>
          <w:sz w:val="24"/>
          <w:szCs w:val="24"/>
        </w:rPr>
        <w:t xml:space="preserve"> аттест</w:t>
      </w:r>
      <w:r>
        <w:rPr>
          <w:rFonts w:ascii="Times New Roman" w:hAnsi="Times New Roman"/>
          <w:sz w:val="24"/>
          <w:szCs w:val="24"/>
        </w:rPr>
        <w:t>ованы</w:t>
      </w:r>
      <w:r w:rsidRPr="00402208">
        <w:rPr>
          <w:rFonts w:ascii="Times New Roman" w:hAnsi="Times New Roman"/>
          <w:sz w:val="24"/>
          <w:szCs w:val="24"/>
        </w:rPr>
        <w:t xml:space="preserve"> 1</w:t>
      </w:r>
      <w:r>
        <w:rPr>
          <w:rFonts w:ascii="Times New Roman" w:hAnsi="Times New Roman"/>
          <w:sz w:val="24"/>
          <w:szCs w:val="24"/>
        </w:rPr>
        <w:t>89</w:t>
      </w:r>
      <w:r w:rsidRPr="00402208">
        <w:rPr>
          <w:rFonts w:ascii="Times New Roman" w:hAnsi="Times New Roman"/>
          <w:sz w:val="24"/>
          <w:szCs w:val="24"/>
        </w:rPr>
        <w:t xml:space="preserve"> педагогических работников.</w:t>
      </w:r>
    </w:p>
    <w:p w:rsidR="00C9049D" w:rsidRPr="00402208" w:rsidRDefault="00C9049D" w:rsidP="00C9049D">
      <w:pPr>
        <w:pStyle w:val="ae"/>
        <w:tabs>
          <w:tab w:val="left" w:pos="567"/>
        </w:tabs>
        <w:ind w:firstLine="567"/>
        <w:jc w:val="both"/>
        <w:rPr>
          <w:rFonts w:ascii="Times New Roman" w:hAnsi="Times New Roman"/>
          <w:sz w:val="24"/>
          <w:szCs w:val="24"/>
        </w:rPr>
      </w:pPr>
    </w:p>
    <w:p w:rsidR="00C9049D" w:rsidRPr="00C9049D" w:rsidRDefault="00C9049D" w:rsidP="00C9049D">
      <w:pPr>
        <w:pStyle w:val="33"/>
        <w:spacing w:after="0"/>
        <w:ind w:firstLine="708"/>
        <w:jc w:val="center"/>
        <w:rPr>
          <w:b/>
          <w:sz w:val="24"/>
          <w:szCs w:val="24"/>
        </w:rPr>
      </w:pPr>
      <w:r w:rsidRPr="00C9049D">
        <w:rPr>
          <w:b/>
          <w:sz w:val="24"/>
          <w:szCs w:val="24"/>
        </w:rPr>
        <w:t xml:space="preserve">Динамика основных показателей </w:t>
      </w:r>
      <w:r>
        <w:rPr>
          <w:b/>
          <w:sz w:val="24"/>
          <w:szCs w:val="24"/>
        </w:rPr>
        <w:t xml:space="preserve">деятельности </w:t>
      </w:r>
      <w:r w:rsidRPr="00C9049D">
        <w:rPr>
          <w:b/>
          <w:sz w:val="24"/>
          <w:szCs w:val="24"/>
        </w:rPr>
        <w:t>образовательных организаций за 2015 год</w:t>
      </w:r>
    </w:p>
    <w:p w:rsidR="00EC226D" w:rsidRPr="00042901" w:rsidRDefault="00EC226D" w:rsidP="00EC226D">
      <w:pPr>
        <w:widowControl w:val="0"/>
        <w:autoSpaceDE w:val="0"/>
        <w:autoSpaceDN w:val="0"/>
        <w:adjustRightInd w:val="0"/>
        <w:ind w:left="7787"/>
        <w:jc w:val="right"/>
        <w:rPr>
          <w:sz w:val="24"/>
          <w:szCs w:val="24"/>
        </w:rPr>
      </w:pPr>
      <w:r w:rsidRPr="00042901">
        <w:rPr>
          <w:sz w:val="24"/>
          <w:szCs w:val="24"/>
        </w:rPr>
        <w:t xml:space="preserve">Таблица </w:t>
      </w:r>
      <w:r>
        <w:rPr>
          <w:sz w:val="24"/>
          <w:szCs w:val="24"/>
        </w:rPr>
        <w:t>9</w:t>
      </w:r>
    </w:p>
    <w:tbl>
      <w:tblPr>
        <w:tblStyle w:val="ad"/>
        <w:tblW w:w="9356" w:type="dxa"/>
        <w:tblInd w:w="108" w:type="dxa"/>
        <w:tblLayout w:type="fixed"/>
        <w:tblLook w:val="04A0"/>
      </w:tblPr>
      <w:tblGrid>
        <w:gridCol w:w="5103"/>
        <w:gridCol w:w="992"/>
        <w:gridCol w:w="993"/>
        <w:gridCol w:w="992"/>
        <w:gridCol w:w="1276"/>
      </w:tblGrid>
      <w:tr w:rsidR="00EC226D" w:rsidRPr="00827F86" w:rsidTr="00EC226D">
        <w:tc>
          <w:tcPr>
            <w:tcW w:w="5103" w:type="dxa"/>
            <w:vMerge w:val="restart"/>
            <w:vAlign w:val="center"/>
          </w:tcPr>
          <w:p w:rsidR="00EC226D" w:rsidRPr="00827F86" w:rsidRDefault="00EC226D" w:rsidP="00EC226D">
            <w:pPr>
              <w:jc w:val="center"/>
              <w:rPr>
                <w:sz w:val="22"/>
                <w:szCs w:val="22"/>
              </w:rPr>
            </w:pPr>
            <w:r w:rsidRPr="00827F86">
              <w:rPr>
                <w:sz w:val="22"/>
                <w:szCs w:val="22"/>
              </w:rPr>
              <w:t>Показатель</w:t>
            </w:r>
          </w:p>
        </w:tc>
        <w:tc>
          <w:tcPr>
            <w:tcW w:w="2977" w:type="dxa"/>
            <w:gridSpan w:val="3"/>
            <w:vAlign w:val="center"/>
          </w:tcPr>
          <w:p w:rsidR="00EC226D" w:rsidRPr="00827F86" w:rsidRDefault="00EC226D" w:rsidP="00EC226D">
            <w:pPr>
              <w:jc w:val="center"/>
              <w:rPr>
                <w:sz w:val="22"/>
                <w:szCs w:val="22"/>
              </w:rPr>
            </w:pPr>
            <w:r w:rsidRPr="00827F86">
              <w:rPr>
                <w:sz w:val="22"/>
                <w:szCs w:val="22"/>
              </w:rPr>
              <w:t>Абсолютный показатель</w:t>
            </w:r>
          </w:p>
        </w:tc>
        <w:tc>
          <w:tcPr>
            <w:tcW w:w="1276" w:type="dxa"/>
            <w:vMerge w:val="restart"/>
            <w:vAlign w:val="center"/>
          </w:tcPr>
          <w:p w:rsidR="00EC226D" w:rsidRPr="00827F86" w:rsidRDefault="00EC226D" w:rsidP="00EC226D">
            <w:pPr>
              <w:jc w:val="center"/>
              <w:rPr>
                <w:sz w:val="22"/>
                <w:szCs w:val="22"/>
              </w:rPr>
            </w:pPr>
            <w:r w:rsidRPr="00827F86">
              <w:rPr>
                <w:sz w:val="22"/>
                <w:szCs w:val="22"/>
              </w:rPr>
              <w:t>отношение</w:t>
            </w:r>
          </w:p>
          <w:p w:rsidR="00EC226D" w:rsidRPr="00827F86" w:rsidRDefault="00EC226D" w:rsidP="00EC226D">
            <w:pPr>
              <w:jc w:val="center"/>
              <w:rPr>
                <w:sz w:val="22"/>
                <w:szCs w:val="22"/>
              </w:rPr>
            </w:pPr>
            <w:r w:rsidRPr="00827F86">
              <w:rPr>
                <w:sz w:val="22"/>
                <w:szCs w:val="22"/>
              </w:rPr>
              <w:t>2015/2014</w:t>
            </w:r>
          </w:p>
          <w:p w:rsidR="00EC226D" w:rsidRPr="00827F86" w:rsidRDefault="00EC226D" w:rsidP="00EC226D">
            <w:pPr>
              <w:jc w:val="center"/>
              <w:rPr>
                <w:sz w:val="22"/>
                <w:szCs w:val="22"/>
              </w:rPr>
            </w:pPr>
            <w:r w:rsidRPr="00827F86">
              <w:rPr>
                <w:sz w:val="22"/>
                <w:szCs w:val="22"/>
              </w:rPr>
              <w:t>%</w:t>
            </w:r>
          </w:p>
        </w:tc>
      </w:tr>
      <w:tr w:rsidR="00EC226D" w:rsidRPr="00827F86" w:rsidTr="00EC226D">
        <w:tc>
          <w:tcPr>
            <w:tcW w:w="5103" w:type="dxa"/>
            <w:vMerge/>
            <w:vAlign w:val="center"/>
          </w:tcPr>
          <w:p w:rsidR="00EC226D" w:rsidRPr="00827F86" w:rsidRDefault="00EC226D" w:rsidP="00EC226D">
            <w:pPr>
              <w:jc w:val="center"/>
              <w:rPr>
                <w:sz w:val="22"/>
                <w:szCs w:val="22"/>
                <w:highlight w:val="yellow"/>
              </w:rPr>
            </w:pPr>
          </w:p>
        </w:tc>
        <w:tc>
          <w:tcPr>
            <w:tcW w:w="992" w:type="dxa"/>
            <w:vAlign w:val="center"/>
          </w:tcPr>
          <w:p w:rsidR="00EC226D" w:rsidRPr="00827F86" w:rsidRDefault="00EC226D" w:rsidP="00EC226D">
            <w:pPr>
              <w:jc w:val="center"/>
              <w:rPr>
                <w:sz w:val="22"/>
                <w:szCs w:val="22"/>
              </w:rPr>
            </w:pPr>
            <w:proofErr w:type="spellStart"/>
            <w:r w:rsidRPr="00827F86">
              <w:rPr>
                <w:sz w:val="22"/>
                <w:szCs w:val="22"/>
              </w:rPr>
              <w:t>Ед</w:t>
            </w:r>
            <w:proofErr w:type="gramStart"/>
            <w:r w:rsidRPr="00827F86">
              <w:rPr>
                <w:sz w:val="22"/>
                <w:szCs w:val="22"/>
              </w:rPr>
              <w:t>.и</w:t>
            </w:r>
            <w:proofErr w:type="gramEnd"/>
            <w:r w:rsidRPr="00827F86">
              <w:rPr>
                <w:sz w:val="22"/>
                <w:szCs w:val="22"/>
              </w:rPr>
              <w:t>зм</w:t>
            </w:r>
            <w:proofErr w:type="spellEnd"/>
            <w:r w:rsidRPr="00827F86">
              <w:rPr>
                <w:sz w:val="22"/>
                <w:szCs w:val="22"/>
              </w:rPr>
              <w:t>.</w:t>
            </w:r>
          </w:p>
        </w:tc>
        <w:tc>
          <w:tcPr>
            <w:tcW w:w="993" w:type="dxa"/>
            <w:vAlign w:val="center"/>
          </w:tcPr>
          <w:p w:rsidR="00EC226D" w:rsidRPr="00827F86" w:rsidRDefault="00EC226D" w:rsidP="00EC226D">
            <w:pPr>
              <w:jc w:val="center"/>
              <w:rPr>
                <w:sz w:val="22"/>
                <w:szCs w:val="22"/>
              </w:rPr>
            </w:pPr>
            <w:r w:rsidRPr="00827F86">
              <w:rPr>
                <w:sz w:val="22"/>
                <w:szCs w:val="22"/>
                <w:lang w:val="en-US"/>
              </w:rPr>
              <w:t>201</w:t>
            </w:r>
            <w:r w:rsidRPr="00827F86">
              <w:rPr>
                <w:sz w:val="22"/>
                <w:szCs w:val="22"/>
              </w:rPr>
              <w:t>4</w:t>
            </w:r>
            <w:r w:rsidRPr="00827F86">
              <w:rPr>
                <w:sz w:val="22"/>
                <w:szCs w:val="22"/>
                <w:lang w:val="en-US"/>
              </w:rPr>
              <w:t xml:space="preserve"> </w:t>
            </w:r>
            <w:r w:rsidRPr="00827F86">
              <w:rPr>
                <w:sz w:val="22"/>
                <w:szCs w:val="22"/>
              </w:rPr>
              <w:t>г.</w:t>
            </w:r>
          </w:p>
        </w:tc>
        <w:tc>
          <w:tcPr>
            <w:tcW w:w="992" w:type="dxa"/>
            <w:vAlign w:val="center"/>
          </w:tcPr>
          <w:p w:rsidR="00EC226D" w:rsidRPr="00827F86" w:rsidRDefault="00EC226D" w:rsidP="00EC226D">
            <w:pPr>
              <w:jc w:val="center"/>
              <w:rPr>
                <w:sz w:val="22"/>
                <w:szCs w:val="22"/>
              </w:rPr>
            </w:pPr>
            <w:r w:rsidRPr="00827F86">
              <w:rPr>
                <w:sz w:val="22"/>
                <w:szCs w:val="22"/>
              </w:rPr>
              <w:t>2015 г.</w:t>
            </w:r>
          </w:p>
        </w:tc>
        <w:tc>
          <w:tcPr>
            <w:tcW w:w="1276" w:type="dxa"/>
            <w:vMerge/>
            <w:vAlign w:val="center"/>
          </w:tcPr>
          <w:p w:rsidR="00EC226D" w:rsidRPr="00827F86" w:rsidRDefault="00EC226D" w:rsidP="00EC226D">
            <w:pPr>
              <w:jc w:val="center"/>
              <w:rPr>
                <w:sz w:val="22"/>
                <w:szCs w:val="22"/>
              </w:rPr>
            </w:pPr>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Количество муниципальных общеобразовательных организаций</w:t>
            </w:r>
          </w:p>
        </w:tc>
        <w:tc>
          <w:tcPr>
            <w:tcW w:w="992" w:type="dxa"/>
          </w:tcPr>
          <w:p w:rsidR="00EC226D" w:rsidRPr="00827F86" w:rsidRDefault="00EC226D" w:rsidP="00EC226D">
            <w:pPr>
              <w:jc w:val="center"/>
              <w:rPr>
                <w:sz w:val="22"/>
                <w:szCs w:val="22"/>
              </w:rPr>
            </w:pPr>
            <w:r w:rsidRPr="00827F86">
              <w:rPr>
                <w:sz w:val="22"/>
                <w:szCs w:val="22"/>
              </w:rPr>
              <w:t>Ед.</w:t>
            </w:r>
          </w:p>
        </w:tc>
        <w:tc>
          <w:tcPr>
            <w:tcW w:w="993" w:type="dxa"/>
          </w:tcPr>
          <w:p w:rsidR="00EC226D" w:rsidRPr="00827F86" w:rsidRDefault="00EC226D" w:rsidP="00EC226D">
            <w:pPr>
              <w:jc w:val="center"/>
              <w:rPr>
                <w:sz w:val="22"/>
                <w:szCs w:val="22"/>
              </w:rPr>
            </w:pPr>
            <w:r w:rsidRPr="00827F86">
              <w:rPr>
                <w:sz w:val="22"/>
                <w:szCs w:val="22"/>
              </w:rPr>
              <w:t>6</w:t>
            </w:r>
          </w:p>
        </w:tc>
        <w:tc>
          <w:tcPr>
            <w:tcW w:w="992" w:type="dxa"/>
          </w:tcPr>
          <w:p w:rsidR="00EC226D" w:rsidRPr="00827F86" w:rsidRDefault="00EC226D" w:rsidP="00EC226D">
            <w:pPr>
              <w:jc w:val="center"/>
              <w:rPr>
                <w:sz w:val="22"/>
                <w:szCs w:val="22"/>
              </w:rPr>
            </w:pPr>
            <w:r w:rsidRPr="00827F86">
              <w:rPr>
                <w:sz w:val="22"/>
                <w:szCs w:val="22"/>
              </w:rPr>
              <w:t>6</w:t>
            </w:r>
          </w:p>
        </w:tc>
        <w:tc>
          <w:tcPr>
            <w:tcW w:w="1276" w:type="dxa"/>
          </w:tcPr>
          <w:p w:rsidR="00EC226D" w:rsidRPr="00827F86" w:rsidRDefault="00EC226D" w:rsidP="00EC226D">
            <w:pPr>
              <w:jc w:val="center"/>
              <w:rPr>
                <w:sz w:val="22"/>
                <w:szCs w:val="22"/>
              </w:rPr>
            </w:pPr>
            <w:r w:rsidRPr="00827F86">
              <w:rPr>
                <w:sz w:val="22"/>
                <w:szCs w:val="22"/>
              </w:rPr>
              <w:t>100</w:t>
            </w:r>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EC226D" w:rsidRPr="00827F86" w:rsidRDefault="00EC226D" w:rsidP="00EC226D">
            <w:pPr>
              <w:jc w:val="center"/>
              <w:rPr>
                <w:sz w:val="22"/>
                <w:szCs w:val="22"/>
              </w:rPr>
            </w:pPr>
            <w:r w:rsidRPr="00827F86">
              <w:rPr>
                <w:sz w:val="22"/>
                <w:szCs w:val="22"/>
              </w:rPr>
              <w:t>%</w:t>
            </w:r>
          </w:p>
        </w:tc>
        <w:tc>
          <w:tcPr>
            <w:tcW w:w="993" w:type="dxa"/>
          </w:tcPr>
          <w:p w:rsidR="00EC226D" w:rsidRPr="00827F86" w:rsidRDefault="00EC226D" w:rsidP="00EC226D">
            <w:pPr>
              <w:jc w:val="center"/>
              <w:rPr>
                <w:sz w:val="22"/>
                <w:szCs w:val="22"/>
              </w:rPr>
            </w:pPr>
            <w:r w:rsidRPr="00827F86">
              <w:rPr>
                <w:sz w:val="22"/>
                <w:szCs w:val="22"/>
              </w:rPr>
              <w:t>87,8</w:t>
            </w:r>
          </w:p>
        </w:tc>
        <w:tc>
          <w:tcPr>
            <w:tcW w:w="992" w:type="dxa"/>
          </w:tcPr>
          <w:p w:rsidR="00EC226D" w:rsidRPr="00827F86" w:rsidRDefault="00EC226D" w:rsidP="00EC226D">
            <w:pPr>
              <w:jc w:val="center"/>
              <w:rPr>
                <w:sz w:val="22"/>
                <w:szCs w:val="22"/>
              </w:rPr>
            </w:pPr>
            <w:r w:rsidRPr="00827F86">
              <w:rPr>
                <w:sz w:val="22"/>
                <w:szCs w:val="22"/>
              </w:rPr>
              <w:t>87,8</w:t>
            </w:r>
          </w:p>
        </w:tc>
        <w:tc>
          <w:tcPr>
            <w:tcW w:w="1276" w:type="dxa"/>
          </w:tcPr>
          <w:p w:rsidR="00EC226D" w:rsidRPr="00827F86" w:rsidRDefault="00EC226D" w:rsidP="00EC226D">
            <w:pPr>
              <w:jc w:val="center"/>
              <w:rPr>
                <w:sz w:val="22"/>
                <w:szCs w:val="22"/>
              </w:rPr>
            </w:pPr>
            <w:proofErr w:type="spellStart"/>
            <w:r w:rsidRPr="00827F86">
              <w:rPr>
                <w:sz w:val="22"/>
                <w:szCs w:val="22"/>
              </w:rPr>
              <w:t>х</w:t>
            </w:r>
            <w:proofErr w:type="spellEnd"/>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Количество учащихся в муниципальных общеобразовательных учреждениях</w:t>
            </w:r>
          </w:p>
        </w:tc>
        <w:tc>
          <w:tcPr>
            <w:tcW w:w="992" w:type="dxa"/>
          </w:tcPr>
          <w:p w:rsidR="00EC226D" w:rsidRPr="00827F86" w:rsidRDefault="00EC226D" w:rsidP="00EC226D">
            <w:pPr>
              <w:jc w:val="center"/>
              <w:rPr>
                <w:sz w:val="22"/>
                <w:szCs w:val="22"/>
              </w:rPr>
            </w:pPr>
            <w:r w:rsidRPr="00827F86">
              <w:rPr>
                <w:sz w:val="22"/>
                <w:szCs w:val="22"/>
              </w:rPr>
              <w:t>Чел.</w:t>
            </w:r>
          </w:p>
        </w:tc>
        <w:tc>
          <w:tcPr>
            <w:tcW w:w="993" w:type="dxa"/>
          </w:tcPr>
          <w:p w:rsidR="00EC226D" w:rsidRPr="00827F86" w:rsidRDefault="00EC226D" w:rsidP="00EC226D">
            <w:pPr>
              <w:jc w:val="center"/>
              <w:rPr>
                <w:sz w:val="22"/>
                <w:szCs w:val="22"/>
              </w:rPr>
            </w:pPr>
            <w:r w:rsidRPr="00827F86">
              <w:rPr>
                <w:sz w:val="22"/>
                <w:szCs w:val="22"/>
              </w:rPr>
              <w:t>4706</w:t>
            </w:r>
          </w:p>
        </w:tc>
        <w:tc>
          <w:tcPr>
            <w:tcW w:w="992" w:type="dxa"/>
          </w:tcPr>
          <w:p w:rsidR="00EC226D" w:rsidRPr="00827F86" w:rsidRDefault="00EC226D" w:rsidP="00EC226D">
            <w:pPr>
              <w:jc w:val="center"/>
              <w:rPr>
                <w:sz w:val="22"/>
                <w:szCs w:val="22"/>
              </w:rPr>
            </w:pPr>
            <w:r w:rsidRPr="00827F86">
              <w:rPr>
                <w:sz w:val="22"/>
                <w:szCs w:val="22"/>
              </w:rPr>
              <w:t>4818</w:t>
            </w:r>
          </w:p>
        </w:tc>
        <w:tc>
          <w:tcPr>
            <w:tcW w:w="1276" w:type="dxa"/>
          </w:tcPr>
          <w:p w:rsidR="00EC226D" w:rsidRPr="00827F86" w:rsidRDefault="00EC226D" w:rsidP="00EC226D">
            <w:pPr>
              <w:jc w:val="center"/>
              <w:rPr>
                <w:sz w:val="22"/>
                <w:szCs w:val="22"/>
              </w:rPr>
            </w:pPr>
            <w:r w:rsidRPr="00827F86">
              <w:rPr>
                <w:sz w:val="22"/>
                <w:szCs w:val="22"/>
              </w:rPr>
              <w:t>102,4</w:t>
            </w:r>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Численность учащихся, занимающихся во вторую смену</w:t>
            </w:r>
          </w:p>
        </w:tc>
        <w:tc>
          <w:tcPr>
            <w:tcW w:w="992" w:type="dxa"/>
          </w:tcPr>
          <w:p w:rsidR="00EC226D" w:rsidRPr="00827F86" w:rsidRDefault="00EC226D" w:rsidP="00EC226D">
            <w:pPr>
              <w:jc w:val="center"/>
              <w:rPr>
                <w:sz w:val="22"/>
                <w:szCs w:val="22"/>
              </w:rPr>
            </w:pPr>
            <w:r w:rsidRPr="00827F86">
              <w:rPr>
                <w:sz w:val="22"/>
                <w:szCs w:val="22"/>
              </w:rPr>
              <w:t>Чел.</w:t>
            </w:r>
          </w:p>
        </w:tc>
        <w:tc>
          <w:tcPr>
            <w:tcW w:w="993" w:type="dxa"/>
          </w:tcPr>
          <w:p w:rsidR="00EC226D" w:rsidRPr="00827F86" w:rsidRDefault="00EC226D" w:rsidP="00EC226D">
            <w:pPr>
              <w:jc w:val="center"/>
              <w:rPr>
                <w:sz w:val="22"/>
                <w:szCs w:val="22"/>
              </w:rPr>
            </w:pPr>
            <w:r w:rsidRPr="00827F86">
              <w:rPr>
                <w:sz w:val="22"/>
                <w:szCs w:val="22"/>
              </w:rPr>
              <w:t>1364</w:t>
            </w:r>
          </w:p>
        </w:tc>
        <w:tc>
          <w:tcPr>
            <w:tcW w:w="992" w:type="dxa"/>
          </w:tcPr>
          <w:p w:rsidR="00EC226D" w:rsidRPr="00827F86" w:rsidRDefault="00EC226D" w:rsidP="00EC226D">
            <w:pPr>
              <w:jc w:val="center"/>
              <w:rPr>
                <w:sz w:val="22"/>
                <w:szCs w:val="22"/>
              </w:rPr>
            </w:pPr>
            <w:r w:rsidRPr="00827F86">
              <w:rPr>
                <w:sz w:val="22"/>
                <w:szCs w:val="22"/>
              </w:rPr>
              <w:t>1381</w:t>
            </w:r>
          </w:p>
        </w:tc>
        <w:tc>
          <w:tcPr>
            <w:tcW w:w="1276" w:type="dxa"/>
          </w:tcPr>
          <w:p w:rsidR="00EC226D" w:rsidRPr="00827F86" w:rsidRDefault="00EC226D" w:rsidP="00EC226D">
            <w:pPr>
              <w:jc w:val="center"/>
              <w:rPr>
                <w:sz w:val="22"/>
                <w:szCs w:val="22"/>
              </w:rPr>
            </w:pPr>
            <w:r w:rsidRPr="00827F86">
              <w:rPr>
                <w:sz w:val="22"/>
                <w:szCs w:val="22"/>
              </w:rPr>
              <w:t>101,2</w:t>
            </w:r>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Доля  учащихся, занимающихся во вторую смену</w:t>
            </w:r>
          </w:p>
        </w:tc>
        <w:tc>
          <w:tcPr>
            <w:tcW w:w="992" w:type="dxa"/>
          </w:tcPr>
          <w:p w:rsidR="00EC226D" w:rsidRPr="00827F86" w:rsidRDefault="00EC226D" w:rsidP="00EC226D">
            <w:pPr>
              <w:jc w:val="center"/>
              <w:rPr>
                <w:sz w:val="22"/>
                <w:szCs w:val="22"/>
              </w:rPr>
            </w:pPr>
            <w:r w:rsidRPr="00827F86">
              <w:rPr>
                <w:sz w:val="22"/>
                <w:szCs w:val="22"/>
              </w:rPr>
              <w:t>%</w:t>
            </w:r>
          </w:p>
        </w:tc>
        <w:tc>
          <w:tcPr>
            <w:tcW w:w="993" w:type="dxa"/>
          </w:tcPr>
          <w:p w:rsidR="00EC226D" w:rsidRPr="00827F86" w:rsidRDefault="00EC226D" w:rsidP="00EC226D">
            <w:pPr>
              <w:jc w:val="center"/>
              <w:rPr>
                <w:sz w:val="22"/>
                <w:szCs w:val="22"/>
              </w:rPr>
            </w:pPr>
            <w:r w:rsidRPr="00827F86">
              <w:rPr>
                <w:sz w:val="22"/>
                <w:szCs w:val="22"/>
              </w:rPr>
              <w:t>29</w:t>
            </w:r>
          </w:p>
        </w:tc>
        <w:tc>
          <w:tcPr>
            <w:tcW w:w="992" w:type="dxa"/>
          </w:tcPr>
          <w:p w:rsidR="00EC226D" w:rsidRPr="00827F86" w:rsidRDefault="00EC226D" w:rsidP="00EC226D">
            <w:pPr>
              <w:jc w:val="center"/>
              <w:rPr>
                <w:sz w:val="22"/>
                <w:szCs w:val="22"/>
              </w:rPr>
            </w:pPr>
            <w:r w:rsidRPr="00827F86">
              <w:rPr>
                <w:sz w:val="22"/>
                <w:szCs w:val="22"/>
              </w:rPr>
              <w:t>28,7</w:t>
            </w:r>
          </w:p>
        </w:tc>
        <w:tc>
          <w:tcPr>
            <w:tcW w:w="1276" w:type="dxa"/>
          </w:tcPr>
          <w:p w:rsidR="00EC226D" w:rsidRPr="00827F86" w:rsidRDefault="00EC226D" w:rsidP="00EC226D">
            <w:pPr>
              <w:jc w:val="center"/>
              <w:rPr>
                <w:sz w:val="22"/>
                <w:szCs w:val="22"/>
              </w:rPr>
            </w:pPr>
            <w:proofErr w:type="spellStart"/>
            <w:r w:rsidRPr="00827F86">
              <w:rPr>
                <w:sz w:val="22"/>
                <w:szCs w:val="22"/>
              </w:rPr>
              <w:t>х</w:t>
            </w:r>
            <w:proofErr w:type="spellEnd"/>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 xml:space="preserve">Приняли участие в  едином государственном экзамене по обязательным предметам </w:t>
            </w:r>
          </w:p>
        </w:tc>
        <w:tc>
          <w:tcPr>
            <w:tcW w:w="992" w:type="dxa"/>
          </w:tcPr>
          <w:p w:rsidR="00EC226D" w:rsidRPr="00827F86" w:rsidRDefault="00EC226D" w:rsidP="00EC226D">
            <w:pPr>
              <w:jc w:val="center"/>
              <w:rPr>
                <w:sz w:val="22"/>
                <w:szCs w:val="22"/>
              </w:rPr>
            </w:pPr>
            <w:r w:rsidRPr="00827F86">
              <w:rPr>
                <w:sz w:val="22"/>
                <w:szCs w:val="22"/>
              </w:rPr>
              <w:t>Чел.</w:t>
            </w:r>
          </w:p>
        </w:tc>
        <w:tc>
          <w:tcPr>
            <w:tcW w:w="993" w:type="dxa"/>
          </w:tcPr>
          <w:p w:rsidR="00EC226D" w:rsidRPr="00827F86" w:rsidRDefault="00EC226D" w:rsidP="00EC226D">
            <w:pPr>
              <w:jc w:val="center"/>
              <w:rPr>
                <w:sz w:val="22"/>
                <w:szCs w:val="22"/>
              </w:rPr>
            </w:pPr>
            <w:r w:rsidRPr="00827F86">
              <w:rPr>
                <w:sz w:val="22"/>
                <w:szCs w:val="22"/>
              </w:rPr>
              <w:t>238</w:t>
            </w:r>
          </w:p>
        </w:tc>
        <w:tc>
          <w:tcPr>
            <w:tcW w:w="992" w:type="dxa"/>
          </w:tcPr>
          <w:p w:rsidR="00EC226D" w:rsidRPr="00827F86" w:rsidRDefault="00EC226D" w:rsidP="00EC226D">
            <w:pPr>
              <w:jc w:val="center"/>
              <w:rPr>
                <w:sz w:val="22"/>
                <w:szCs w:val="22"/>
              </w:rPr>
            </w:pPr>
            <w:r w:rsidRPr="00827F86">
              <w:rPr>
                <w:sz w:val="22"/>
                <w:szCs w:val="22"/>
              </w:rPr>
              <w:t>240</w:t>
            </w:r>
          </w:p>
        </w:tc>
        <w:tc>
          <w:tcPr>
            <w:tcW w:w="1276" w:type="dxa"/>
          </w:tcPr>
          <w:p w:rsidR="00EC226D" w:rsidRPr="00827F86" w:rsidRDefault="00EC226D" w:rsidP="00EC226D">
            <w:pPr>
              <w:jc w:val="center"/>
              <w:rPr>
                <w:sz w:val="22"/>
                <w:szCs w:val="22"/>
              </w:rPr>
            </w:pPr>
            <w:r w:rsidRPr="00827F86">
              <w:rPr>
                <w:sz w:val="22"/>
                <w:szCs w:val="22"/>
              </w:rPr>
              <w:t>100,8</w:t>
            </w:r>
          </w:p>
        </w:tc>
      </w:tr>
      <w:tr w:rsidR="00EC226D" w:rsidRPr="00827F86" w:rsidTr="00EC226D">
        <w:tc>
          <w:tcPr>
            <w:tcW w:w="5103" w:type="dxa"/>
          </w:tcPr>
          <w:p w:rsidR="00EC226D" w:rsidRPr="00827F86" w:rsidRDefault="00EC226D" w:rsidP="00EC226D">
            <w:pPr>
              <w:jc w:val="both"/>
              <w:rPr>
                <w:sz w:val="22"/>
                <w:szCs w:val="22"/>
              </w:rPr>
            </w:pPr>
            <w:r w:rsidRPr="00827F86">
              <w:rPr>
                <w:sz w:val="22"/>
                <w:szCs w:val="22"/>
              </w:rPr>
              <w:t>Доля выпускников муниципальных образовательных организаций, сдавших ЕГЭ</w:t>
            </w:r>
          </w:p>
        </w:tc>
        <w:tc>
          <w:tcPr>
            <w:tcW w:w="992" w:type="dxa"/>
          </w:tcPr>
          <w:p w:rsidR="00EC226D" w:rsidRPr="00827F86" w:rsidRDefault="00EC226D" w:rsidP="00EC226D">
            <w:pPr>
              <w:jc w:val="center"/>
              <w:rPr>
                <w:sz w:val="22"/>
                <w:szCs w:val="22"/>
              </w:rPr>
            </w:pPr>
            <w:r w:rsidRPr="00827F86">
              <w:rPr>
                <w:sz w:val="22"/>
                <w:szCs w:val="22"/>
              </w:rPr>
              <w:t>%</w:t>
            </w:r>
          </w:p>
        </w:tc>
        <w:tc>
          <w:tcPr>
            <w:tcW w:w="993" w:type="dxa"/>
          </w:tcPr>
          <w:p w:rsidR="00EC226D" w:rsidRPr="00827F86" w:rsidRDefault="00EC226D" w:rsidP="00EC226D">
            <w:pPr>
              <w:jc w:val="center"/>
              <w:rPr>
                <w:sz w:val="22"/>
                <w:szCs w:val="22"/>
              </w:rPr>
            </w:pPr>
            <w:r w:rsidRPr="00827F86">
              <w:rPr>
                <w:sz w:val="22"/>
                <w:szCs w:val="22"/>
              </w:rPr>
              <w:t>100</w:t>
            </w:r>
          </w:p>
        </w:tc>
        <w:tc>
          <w:tcPr>
            <w:tcW w:w="992" w:type="dxa"/>
          </w:tcPr>
          <w:p w:rsidR="00EC226D" w:rsidRPr="00827F86" w:rsidRDefault="00EC226D" w:rsidP="00EC226D">
            <w:pPr>
              <w:jc w:val="center"/>
              <w:rPr>
                <w:sz w:val="22"/>
                <w:szCs w:val="22"/>
              </w:rPr>
            </w:pPr>
            <w:r w:rsidRPr="00827F86">
              <w:rPr>
                <w:sz w:val="22"/>
                <w:szCs w:val="22"/>
              </w:rPr>
              <w:t>99,2</w:t>
            </w:r>
          </w:p>
        </w:tc>
        <w:tc>
          <w:tcPr>
            <w:tcW w:w="1276" w:type="dxa"/>
          </w:tcPr>
          <w:p w:rsidR="00EC226D" w:rsidRPr="00827F86" w:rsidRDefault="00EC226D" w:rsidP="00EC226D">
            <w:pPr>
              <w:jc w:val="center"/>
              <w:rPr>
                <w:sz w:val="22"/>
                <w:szCs w:val="22"/>
              </w:rPr>
            </w:pPr>
            <w:proofErr w:type="spellStart"/>
            <w:r w:rsidRPr="00827F86">
              <w:rPr>
                <w:sz w:val="22"/>
                <w:szCs w:val="22"/>
              </w:rPr>
              <w:t>х</w:t>
            </w:r>
            <w:proofErr w:type="spellEnd"/>
          </w:p>
        </w:tc>
      </w:tr>
      <w:tr w:rsidR="00EC226D" w:rsidRPr="00827F86" w:rsidTr="00EC226D">
        <w:tc>
          <w:tcPr>
            <w:tcW w:w="5103" w:type="dxa"/>
          </w:tcPr>
          <w:p w:rsidR="00EC226D" w:rsidRPr="00827F86" w:rsidRDefault="00EC226D" w:rsidP="00EC226D">
            <w:pPr>
              <w:jc w:val="both"/>
              <w:rPr>
                <w:sz w:val="22"/>
                <w:szCs w:val="22"/>
              </w:rPr>
            </w:pPr>
            <w:r w:rsidRPr="00827F86">
              <w:rPr>
                <w:color w:val="000000"/>
                <w:sz w:val="22"/>
                <w:szCs w:val="22"/>
              </w:rPr>
              <w:t>Число выпускников-медалистов</w:t>
            </w:r>
          </w:p>
        </w:tc>
        <w:tc>
          <w:tcPr>
            <w:tcW w:w="992" w:type="dxa"/>
          </w:tcPr>
          <w:p w:rsidR="00EC226D" w:rsidRPr="00827F86" w:rsidRDefault="00EC226D" w:rsidP="00EC226D">
            <w:pPr>
              <w:jc w:val="center"/>
              <w:rPr>
                <w:sz w:val="22"/>
                <w:szCs w:val="22"/>
              </w:rPr>
            </w:pPr>
            <w:r w:rsidRPr="00827F86">
              <w:rPr>
                <w:sz w:val="22"/>
                <w:szCs w:val="22"/>
              </w:rPr>
              <w:t>Чел.</w:t>
            </w:r>
          </w:p>
        </w:tc>
        <w:tc>
          <w:tcPr>
            <w:tcW w:w="993" w:type="dxa"/>
          </w:tcPr>
          <w:p w:rsidR="00EC226D" w:rsidRPr="00827F86" w:rsidRDefault="00EC226D" w:rsidP="00EC226D">
            <w:pPr>
              <w:jc w:val="center"/>
              <w:rPr>
                <w:sz w:val="22"/>
                <w:szCs w:val="22"/>
              </w:rPr>
            </w:pPr>
            <w:r w:rsidRPr="00827F86">
              <w:rPr>
                <w:sz w:val="22"/>
                <w:szCs w:val="22"/>
              </w:rPr>
              <w:t>20</w:t>
            </w:r>
          </w:p>
        </w:tc>
        <w:tc>
          <w:tcPr>
            <w:tcW w:w="992" w:type="dxa"/>
          </w:tcPr>
          <w:p w:rsidR="00EC226D" w:rsidRPr="00827F86" w:rsidRDefault="00EC226D" w:rsidP="00EC226D">
            <w:pPr>
              <w:jc w:val="center"/>
              <w:rPr>
                <w:sz w:val="22"/>
                <w:szCs w:val="22"/>
              </w:rPr>
            </w:pPr>
            <w:r w:rsidRPr="00827F86">
              <w:rPr>
                <w:sz w:val="22"/>
                <w:szCs w:val="22"/>
              </w:rPr>
              <w:t>25</w:t>
            </w:r>
          </w:p>
        </w:tc>
        <w:tc>
          <w:tcPr>
            <w:tcW w:w="1276" w:type="dxa"/>
          </w:tcPr>
          <w:p w:rsidR="00EC226D" w:rsidRPr="00827F86" w:rsidRDefault="00EC226D" w:rsidP="00EC226D">
            <w:pPr>
              <w:jc w:val="center"/>
              <w:rPr>
                <w:sz w:val="22"/>
                <w:szCs w:val="22"/>
              </w:rPr>
            </w:pPr>
            <w:r w:rsidRPr="00827F86">
              <w:rPr>
                <w:sz w:val="22"/>
                <w:szCs w:val="22"/>
              </w:rPr>
              <w:t>125</w:t>
            </w:r>
          </w:p>
        </w:tc>
      </w:tr>
      <w:tr w:rsidR="00EC226D" w:rsidRPr="00827F86" w:rsidTr="00EC226D">
        <w:tc>
          <w:tcPr>
            <w:tcW w:w="5103" w:type="dxa"/>
          </w:tcPr>
          <w:p w:rsidR="00EC226D" w:rsidRPr="00827F86" w:rsidRDefault="00EC226D" w:rsidP="00EC226D">
            <w:pPr>
              <w:jc w:val="both"/>
              <w:rPr>
                <w:color w:val="000000"/>
                <w:sz w:val="22"/>
                <w:szCs w:val="22"/>
              </w:rPr>
            </w:pPr>
            <w:r w:rsidRPr="00827F86">
              <w:rPr>
                <w:color w:val="000000"/>
                <w:sz w:val="22"/>
                <w:szCs w:val="22"/>
              </w:rPr>
              <w:t xml:space="preserve">Количество призовых мест </w:t>
            </w:r>
            <w:r w:rsidRPr="00827F86">
              <w:rPr>
                <w:sz w:val="22"/>
                <w:szCs w:val="22"/>
              </w:rPr>
              <w:t>р</w:t>
            </w:r>
            <w:r w:rsidRPr="00827F86">
              <w:rPr>
                <w:color w:val="000000"/>
                <w:sz w:val="22"/>
                <w:szCs w:val="22"/>
              </w:rPr>
              <w:t xml:space="preserve">егионального этапа </w:t>
            </w:r>
            <w:r w:rsidRPr="00827F86">
              <w:rPr>
                <w:sz w:val="22"/>
                <w:szCs w:val="22"/>
              </w:rPr>
              <w:t xml:space="preserve">Всероссийской олимпиады школьников </w:t>
            </w:r>
            <w:r w:rsidRPr="00827F86">
              <w:rPr>
                <w:color w:val="000000"/>
                <w:sz w:val="22"/>
                <w:szCs w:val="22"/>
              </w:rPr>
              <w:t xml:space="preserve"> </w:t>
            </w:r>
          </w:p>
        </w:tc>
        <w:tc>
          <w:tcPr>
            <w:tcW w:w="992" w:type="dxa"/>
          </w:tcPr>
          <w:p w:rsidR="00EC226D" w:rsidRPr="00827F86" w:rsidRDefault="00EC226D" w:rsidP="00EC226D">
            <w:pPr>
              <w:jc w:val="center"/>
              <w:rPr>
                <w:sz w:val="22"/>
                <w:szCs w:val="22"/>
              </w:rPr>
            </w:pPr>
            <w:r w:rsidRPr="00827F86">
              <w:rPr>
                <w:sz w:val="22"/>
                <w:szCs w:val="22"/>
              </w:rPr>
              <w:t>мест</w:t>
            </w:r>
          </w:p>
        </w:tc>
        <w:tc>
          <w:tcPr>
            <w:tcW w:w="993" w:type="dxa"/>
          </w:tcPr>
          <w:p w:rsidR="00EC226D" w:rsidRPr="00827F86" w:rsidRDefault="00EC226D" w:rsidP="00EC226D">
            <w:pPr>
              <w:jc w:val="center"/>
              <w:rPr>
                <w:sz w:val="22"/>
                <w:szCs w:val="22"/>
              </w:rPr>
            </w:pPr>
            <w:r w:rsidRPr="00827F86">
              <w:rPr>
                <w:sz w:val="22"/>
                <w:szCs w:val="22"/>
              </w:rPr>
              <w:t>5</w:t>
            </w:r>
          </w:p>
        </w:tc>
        <w:tc>
          <w:tcPr>
            <w:tcW w:w="992" w:type="dxa"/>
          </w:tcPr>
          <w:p w:rsidR="00EC226D" w:rsidRPr="00827F86" w:rsidRDefault="00EC226D" w:rsidP="00EC226D">
            <w:pPr>
              <w:jc w:val="center"/>
              <w:rPr>
                <w:sz w:val="22"/>
                <w:szCs w:val="22"/>
              </w:rPr>
            </w:pPr>
            <w:r w:rsidRPr="00827F86">
              <w:rPr>
                <w:sz w:val="22"/>
                <w:szCs w:val="22"/>
              </w:rPr>
              <w:t>6</w:t>
            </w:r>
          </w:p>
        </w:tc>
        <w:tc>
          <w:tcPr>
            <w:tcW w:w="1276" w:type="dxa"/>
          </w:tcPr>
          <w:p w:rsidR="00EC226D" w:rsidRPr="00827F86" w:rsidRDefault="00EC226D" w:rsidP="00EC226D">
            <w:pPr>
              <w:jc w:val="center"/>
              <w:rPr>
                <w:sz w:val="22"/>
                <w:szCs w:val="22"/>
              </w:rPr>
            </w:pPr>
            <w:r w:rsidRPr="00827F86">
              <w:rPr>
                <w:sz w:val="22"/>
                <w:szCs w:val="22"/>
              </w:rPr>
              <w:t>120</w:t>
            </w:r>
          </w:p>
        </w:tc>
      </w:tr>
    </w:tbl>
    <w:p w:rsidR="00EC226D" w:rsidRDefault="00EC226D" w:rsidP="00EC226D">
      <w:pPr>
        <w:ind w:firstLine="720"/>
        <w:jc w:val="both"/>
        <w:rPr>
          <w:rFonts w:eastAsia="Arial Unicode MS"/>
          <w:sz w:val="24"/>
          <w:szCs w:val="24"/>
        </w:rPr>
      </w:pPr>
    </w:p>
    <w:p w:rsidR="00EC226D" w:rsidRDefault="00827F86"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b/>
          <w:sz w:val="24"/>
          <w:szCs w:val="24"/>
        </w:rPr>
      </w:pPr>
      <w:r>
        <w:rPr>
          <w:rFonts w:eastAsia="Calibri"/>
          <w:sz w:val="24"/>
          <w:szCs w:val="24"/>
        </w:rPr>
        <w:lastRenderedPageBreak/>
        <w:t>На территории муниципального образования д</w:t>
      </w:r>
      <w:r w:rsidR="00EC226D" w:rsidRPr="00B06ABA">
        <w:rPr>
          <w:rFonts w:eastAsia="Calibri"/>
          <w:sz w:val="24"/>
          <w:szCs w:val="24"/>
        </w:rPr>
        <w:t xml:space="preserve">ействует Координационный совет по поддержке одаренных детей и молодежи города </w:t>
      </w:r>
      <w:proofErr w:type="spellStart"/>
      <w:r w:rsidR="00EC226D" w:rsidRPr="00B06ABA">
        <w:rPr>
          <w:rFonts w:eastAsia="Calibri"/>
          <w:sz w:val="24"/>
          <w:szCs w:val="24"/>
        </w:rPr>
        <w:t>Урай</w:t>
      </w:r>
      <w:proofErr w:type="spellEnd"/>
      <w:r w:rsidR="00EC226D" w:rsidRPr="00B06ABA">
        <w:rPr>
          <w:rFonts w:eastAsia="Calibri"/>
          <w:sz w:val="24"/>
          <w:szCs w:val="24"/>
        </w:rPr>
        <w:t xml:space="preserve"> (постановление администрации города </w:t>
      </w:r>
      <w:proofErr w:type="spellStart"/>
      <w:r w:rsidR="00EC226D" w:rsidRPr="00B06ABA">
        <w:rPr>
          <w:rFonts w:eastAsia="Calibri"/>
          <w:sz w:val="24"/>
          <w:szCs w:val="24"/>
        </w:rPr>
        <w:t>Урай</w:t>
      </w:r>
      <w:proofErr w:type="spellEnd"/>
      <w:r w:rsidR="00EC226D" w:rsidRPr="00B06ABA">
        <w:rPr>
          <w:rFonts w:eastAsia="Calibri"/>
          <w:sz w:val="24"/>
          <w:szCs w:val="24"/>
        </w:rPr>
        <w:t xml:space="preserve"> от 10.09.2013 №3163</w:t>
      </w:r>
      <w:r w:rsidR="00EC226D" w:rsidRPr="00B06ABA">
        <w:rPr>
          <w:rFonts w:eastAsia="Calibri"/>
          <w:b/>
          <w:sz w:val="24"/>
          <w:szCs w:val="24"/>
        </w:rPr>
        <w:t xml:space="preserve">). </w:t>
      </w:r>
    </w:p>
    <w:p w:rsidR="00EC226D"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B966C1">
        <w:rPr>
          <w:color w:val="000000"/>
          <w:sz w:val="24"/>
          <w:szCs w:val="24"/>
        </w:rPr>
        <w:t xml:space="preserve">В 2015 году город </w:t>
      </w:r>
      <w:proofErr w:type="spellStart"/>
      <w:r w:rsidRPr="00B966C1">
        <w:rPr>
          <w:color w:val="000000"/>
          <w:sz w:val="24"/>
          <w:szCs w:val="24"/>
        </w:rPr>
        <w:t>Урай</w:t>
      </w:r>
      <w:proofErr w:type="spellEnd"/>
      <w:r w:rsidRPr="00B966C1">
        <w:rPr>
          <w:color w:val="000000"/>
          <w:sz w:val="24"/>
          <w:szCs w:val="24"/>
        </w:rPr>
        <w:t xml:space="preserve"> на региональном этапе Всероссийской олимпиады школьников представляла команда из 26 старшеклассников 9-11 классов – победители и призеры муниципального этапа из 3-х школ города: МБОУ гимназия, МБОУ СОШ№4, МБОУ СОШ№5. 6 учащихся стали победителями и призерами по 5 предметам: физика, литература, химия, обществознание, математика. По итогам регионального этапа в 2015 году наблюдается увеличение призовых мест (2014г. – 5 призовых мест, 2015г. – 6 призовых мест).</w:t>
      </w:r>
      <w:r w:rsidRPr="00121350">
        <w:rPr>
          <w:color w:val="000000"/>
        </w:rPr>
        <w:t xml:space="preserve"> </w:t>
      </w:r>
    </w:p>
    <w:p w:rsidR="00EC226D"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67139E">
        <w:rPr>
          <w:color w:val="000000"/>
          <w:sz w:val="24"/>
          <w:szCs w:val="24"/>
        </w:rPr>
        <w:t xml:space="preserve">В кластере малых городов </w:t>
      </w:r>
      <w:proofErr w:type="spellStart"/>
      <w:r w:rsidRPr="0067139E">
        <w:rPr>
          <w:color w:val="000000"/>
          <w:sz w:val="24"/>
          <w:szCs w:val="24"/>
        </w:rPr>
        <w:t>Югры</w:t>
      </w:r>
      <w:proofErr w:type="spellEnd"/>
      <w:r w:rsidRPr="0067139E">
        <w:rPr>
          <w:color w:val="000000"/>
          <w:sz w:val="24"/>
          <w:szCs w:val="24"/>
        </w:rPr>
        <w:t xml:space="preserve"> по количеству призовых мест за 2015 год </w:t>
      </w:r>
      <w:proofErr w:type="spellStart"/>
      <w:r w:rsidRPr="0067139E">
        <w:rPr>
          <w:color w:val="000000"/>
          <w:sz w:val="24"/>
          <w:szCs w:val="24"/>
        </w:rPr>
        <w:t>Урай</w:t>
      </w:r>
      <w:proofErr w:type="spellEnd"/>
      <w:r w:rsidRPr="0067139E">
        <w:rPr>
          <w:color w:val="000000"/>
          <w:sz w:val="24"/>
          <w:szCs w:val="24"/>
        </w:rPr>
        <w:t xml:space="preserve"> занимает 1 место. В заключительном этапе Всероссийской олимпиады школьников победителем по физике стал ученик МБОУ гимназия. Победитель награжден премией Президента РФ.</w:t>
      </w:r>
    </w:p>
    <w:p w:rsidR="00EC226D" w:rsidRDefault="00EC226D" w:rsidP="00EC226D">
      <w:pPr>
        <w:ind w:firstLine="709"/>
        <w:jc w:val="both"/>
        <w:rPr>
          <w:rFonts w:eastAsia="Arial Unicode MS"/>
          <w:sz w:val="24"/>
          <w:szCs w:val="24"/>
        </w:rPr>
      </w:pPr>
      <w:r w:rsidRPr="00512421">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268 человек (2014 г. – 268). </w:t>
      </w:r>
    </w:p>
    <w:p w:rsidR="00EC226D" w:rsidRPr="008A25EC" w:rsidRDefault="00827F86" w:rsidP="005B0C47">
      <w:pPr>
        <w:pStyle w:val="2"/>
        <w:rPr>
          <w:color w:val="auto"/>
        </w:rPr>
      </w:pPr>
      <w:bookmarkStart w:id="82" w:name="_Toc450912014"/>
      <w:r w:rsidRPr="008A25EC">
        <w:rPr>
          <w:rFonts w:eastAsia="Arial Unicode MS"/>
          <w:color w:val="auto"/>
          <w:sz w:val="24"/>
          <w:szCs w:val="24"/>
        </w:rPr>
        <w:t>4</w:t>
      </w:r>
      <w:r w:rsidR="00EC226D" w:rsidRPr="008A25EC">
        <w:rPr>
          <w:rFonts w:eastAsia="Arial Unicode MS"/>
          <w:color w:val="auto"/>
          <w:sz w:val="24"/>
          <w:szCs w:val="24"/>
        </w:rPr>
        <w:t>.1.3 Д</w:t>
      </w:r>
      <w:r w:rsidR="00EC226D" w:rsidRPr="008A25EC">
        <w:rPr>
          <w:color w:val="auto"/>
          <w:sz w:val="24"/>
          <w:szCs w:val="24"/>
        </w:rPr>
        <w:t>ополнительное образование</w:t>
      </w:r>
      <w:bookmarkEnd w:id="82"/>
    </w:p>
    <w:p w:rsidR="00EC226D" w:rsidRPr="00B06ABA" w:rsidRDefault="00EC226D" w:rsidP="00EC226D">
      <w:pPr>
        <w:tabs>
          <w:tab w:val="left" w:pos="0"/>
        </w:tabs>
        <w:ind w:firstLine="709"/>
        <w:jc w:val="both"/>
        <w:rPr>
          <w:sz w:val="24"/>
          <w:szCs w:val="24"/>
        </w:rPr>
      </w:pPr>
      <w:r w:rsidRPr="00B06ABA">
        <w:rPr>
          <w:spacing w:val="-3"/>
          <w:sz w:val="24"/>
          <w:szCs w:val="24"/>
        </w:rPr>
        <w:t xml:space="preserve">Услуги </w:t>
      </w:r>
      <w:r w:rsidRPr="00A71CE2">
        <w:rPr>
          <w:spacing w:val="-3"/>
          <w:sz w:val="24"/>
          <w:szCs w:val="24"/>
        </w:rPr>
        <w:t xml:space="preserve">дополнительного образования </w:t>
      </w:r>
      <w:r w:rsidRPr="00B06ABA">
        <w:rPr>
          <w:spacing w:val="-3"/>
          <w:sz w:val="24"/>
          <w:szCs w:val="24"/>
        </w:rPr>
        <w:t>в городе предоставляются</w:t>
      </w:r>
      <w:r w:rsidRPr="00B06ABA">
        <w:rPr>
          <w:sz w:val="24"/>
          <w:szCs w:val="24"/>
        </w:rPr>
        <w:t xml:space="preserve"> </w:t>
      </w:r>
      <w:r w:rsidRPr="00B06ABA">
        <w:rPr>
          <w:spacing w:val="-2"/>
          <w:sz w:val="24"/>
          <w:szCs w:val="24"/>
        </w:rPr>
        <w:t xml:space="preserve">муниципальным </w:t>
      </w:r>
      <w:r w:rsidRPr="00B06ABA">
        <w:rPr>
          <w:spacing w:val="-1"/>
          <w:sz w:val="24"/>
          <w:szCs w:val="24"/>
        </w:rPr>
        <w:t>бюджетным учреждением допол</w:t>
      </w:r>
      <w:r w:rsidRPr="00B06ABA">
        <w:rPr>
          <w:spacing w:val="-1"/>
          <w:sz w:val="24"/>
          <w:szCs w:val="24"/>
        </w:rPr>
        <w:softHyphen/>
        <w:t>нительного образования «Центр дополнительного образования»</w:t>
      </w:r>
      <w:r w:rsidRPr="00B06ABA">
        <w:rPr>
          <w:sz w:val="24"/>
          <w:szCs w:val="24"/>
        </w:rPr>
        <w:t xml:space="preserve">. </w:t>
      </w:r>
      <w:r>
        <w:rPr>
          <w:sz w:val="24"/>
          <w:szCs w:val="24"/>
        </w:rPr>
        <w:t>По итогам 2015 года к</w:t>
      </w:r>
      <w:r w:rsidRPr="00B06ABA">
        <w:rPr>
          <w:sz w:val="24"/>
          <w:szCs w:val="24"/>
        </w:rPr>
        <w:t>оличество детей, посещающих цен</w:t>
      </w:r>
      <w:r>
        <w:rPr>
          <w:sz w:val="24"/>
          <w:szCs w:val="24"/>
        </w:rPr>
        <w:t xml:space="preserve">тр дополнительного образования, </w:t>
      </w:r>
      <w:r w:rsidRPr="00B06ABA">
        <w:rPr>
          <w:sz w:val="24"/>
          <w:szCs w:val="24"/>
        </w:rPr>
        <w:t xml:space="preserve">увеличилось на </w:t>
      </w:r>
      <w:r>
        <w:rPr>
          <w:sz w:val="24"/>
          <w:szCs w:val="24"/>
        </w:rPr>
        <w:t>4</w:t>
      </w:r>
      <w:r w:rsidRPr="00B06ABA">
        <w:rPr>
          <w:sz w:val="24"/>
          <w:szCs w:val="24"/>
        </w:rPr>
        <w:t>,1% по отношению к 2014 году</w:t>
      </w:r>
      <w:r>
        <w:rPr>
          <w:sz w:val="24"/>
          <w:szCs w:val="24"/>
        </w:rPr>
        <w:t xml:space="preserve"> (1200 чел.) и составило 1249 человек</w:t>
      </w:r>
      <w:r w:rsidRPr="00B06ABA">
        <w:rPr>
          <w:sz w:val="24"/>
          <w:szCs w:val="24"/>
        </w:rPr>
        <w:t xml:space="preserve">. </w:t>
      </w:r>
    </w:p>
    <w:p w:rsidR="00EC226D" w:rsidRPr="00EF5AA8" w:rsidRDefault="00EC226D" w:rsidP="00EC226D">
      <w:pPr>
        <w:shd w:val="clear" w:color="auto" w:fill="FFFFFF"/>
        <w:ind w:firstLine="708"/>
        <w:jc w:val="both"/>
        <w:rPr>
          <w:sz w:val="24"/>
          <w:szCs w:val="24"/>
        </w:rPr>
      </w:pPr>
      <w:r>
        <w:rPr>
          <w:sz w:val="24"/>
          <w:szCs w:val="24"/>
        </w:rPr>
        <w:t>В рамках развития новых направлений организованы</w:t>
      </w:r>
      <w:r w:rsidRPr="00EF5AA8">
        <w:rPr>
          <w:sz w:val="24"/>
          <w:szCs w:val="24"/>
        </w:rPr>
        <w:t xml:space="preserve"> детские объединения:</w:t>
      </w:r>
    </w:p>
    <w:p w:rsidR="00EC226D" w:rsidRPr="00EF5AA8" w:rsidRDefault="00EC226D" w:rsidP="00EC226D">
      <w:pPr>
        <w:shd w:val="clear" w:color="auto" w:fill="FFFFFF"/>
        <w:ind w:firstLine="708"/>
        <w:jc w:val="both"/>
        <w:rPr>
          <w:sz w:val="24"/>
          <w:szCs w:val="24"/>
        </w:rPr>
      </w:pPr>
      <w:r>
        <w:rPr>
          <w:sz w:val="24"/>
          <w:szCs w:val="24"/>
        </w:rPr>
        <w:t>-</w:t>
      </w:r>
      <w:r w:rsidRPr="00EF5AA8">
        <w:rPr>
          <w:sz w:val="24"/>
          <w:szCs w:val="24"/>
        </w:rPr>
        <w:t>технической направленности («Робототехника», «</w:t>
      </w:r>
      <w:proofErr w:type="spellStart"/>
      <w:r w:rsidRPr="00EF5AA8">
        <w:rPr>
          <w:sz w:val="24"/>
          <w:szCs w:val="24"/>
        </w:rPr>
        <w:t>Лего-конс</w:t>
      </w:r>
      <w:r>
        <w:rPr>
          <w:sz w:val="24"/>
          <w:szCs w:val="24"/>
        </w:rPr>
        <w:t>т</w:t>
      </w:r>
      <w:r w:rsidRPr="00EF5AA8">
        <w:rPr>
          <w:sz w:val="24"/>
          <w:szCs w:val="24"/>
        </w:rPr>
        <w:t>руирование</w:t>
      </w:r>
      <w:proofErr w:type="spellEnd"/>
      <w:r w:rsidRPr="00EF5AA8">
        <w:rPr>
          <w:sz w:val="24"/>
          <w:szCs w:val="24"/>
        </w:rPr>
        <w:t>»</w:t>
      </w:r>
      <w:r>
        <w:rPr>
          <w:sz w:val="24"/>
          <w:szCs w:val="24"/>
        </w:rPr>
        <w:t xml:space="preserve"> и т.д.</w:t>
      </w:r>
      <w:r w:rsidRPr="00EF5AA8">
        <w:rPr>
          <w:sz w:val="24"/>
          <w:szCs w:val="24"/>
        </w:rPr>
        <w:t>);</w:t>
      </w:r>
    </w:p>
    <w:p w:rsidR="00EC226D" w:rsidRDefault="00EC226D" w:rsidP="00EC226D">
      <w:pPr>
        <w:shd w:val="clear" w:color="auto" w:fill="FFFFFF"/>
        <w:ind w:firstLine="708"/>
        <w:jc w:val="both"/>
        <w:rPr>
          <w:sz w:val="24"/>
          <w:szCs w:val="24"/>
        </w:rPr>
      </w:pPr>
      <w:r>
        <w:rPr>
          <w:sz w:val="24"/>
          <w:szCs w:val="24"/>
        </w:rPr>
        <w:t>-</w:t>
      </w:r>
      <w:r w:rsidRPr="00EF5AA8">
        <w:rPr>
          <w:sz w:val="24"/>
          <w:szCs w:val="24"/>
        </w:rPr>
        <w:t xml:space="preserve">социально-педагогической направленности </w:t>
      </w:r>
      <w:r>
        <w:rPr>
          <w:sz w:val="24"/>
          <w:szCs w:val="24"/>
        </w:rPr>
        <w:t>(</w:t>
      </w:r>
      <w:r w:rsidRPr="00EF5AA8">
        <w:rPr>
          <w:sz w:val="24"/>
          <w:szCs w:val="24"/>
        </w:rPr>
        <w:t>«</w:t>
      </w:r>
      <w:proofErr w:type="spellStart"/>
      <w:r w:rsidRPr="00EF5AA8">
        <w:rPr>
          <w:sz w:val="24"/>
          <w:szCs w:val="24"/>
        </w:rPr>
        <w:t>Анималотерапия</w:t>
      </w:r>
      <w:proofErr w:type="spellEnd"/>
      <w:r w:rsidRPr="00EF5AA8">
        <w:rPr>
          <w:sz w:val="24"/>
          <w:szCs w:val="24"/>
        </w:rPr>
        <w:t>» для детей с ограниченными возможностями здоровья, «Сам себе психолог»</w:t>
      </w:r>
      <w:r>
        <w:rPr>
          <w:sz w:val="24"/>
          <w:szCs w:val="24"/>
        </w:rPr>
        <w:t xml:space="preserve"> и т.д.);</w:t>
      </w:r>
    </w:p>
    <w:p w:rsidR="00EC226D" w:rsidRDefault="00EC226D" w:rsidP="00EC226D">
      <w:pPr>
        <w:shd w:val="clear" w:color="auto" w:fill="FFFFFF"/>
        <w:ind w:firstLine="708"/>
        <w:jc w:val="both"/>
        <w:rPr>
          <w:rFonts w:eastAsia="Calibri"/>
          <w:sz w:val="24"/>
          <w:szCs w:val="24"/>
          <w:lang w:eastAsia="en-US"/>
        </w:rPr>
      </w:pPr>
      <w:r>
        <w:rPr>
          <w:sz w:val="24"/>
          <w:szCs w:val="24"/>
        </w:rPr>
        <w:t>-</w:t>
      </w:r>
      <w:r w:rsidRPr="00EF5AA8">
        <w:rPr>
          <w:sz w:val="24"/>
          <w:szCs w:val="24"/>
        </w:rPr>
        <w:t xml:space="preserve">туристско-краеведческой направленности - «Школа инструкторской подготовки» </w:t>
      </w:r>
      <w:proofErr w:type="gramStart"/>
      <w:r w:rsidRPr="00EF5AA8">
        <w:rPr>
          <w:sz w:val="24"/>
          <w:szCs w:val="24"/>
        </w:rPr>
        <w:t>-</w:t>
      </w:r>
      <w:r w:rsidRPr="00EF5AA8">
        <w:rPr>
          <w:rFonts w:eastAsia="Calibri"/>
          <w:sz w:val="24"/>
          <w:szCs w:val="24"/>
          <w:lang w:eastAsia="en-US"/>
        </w:rPr>
        <w:t>о</w:t>
      </w:r>
      <w:proofErr w:type="gramEnd"/>
      <w:r w:rsidRPr="00EF5AA8">
        <w:rPr>
          <w:rFonts w:eastAsia="Calibri"/>
          <w:sz w:val="24"/>
          <w:szCs w:val="24"/>
          <w:lang w:eastAsia="en-US"/>
        </w:rPr>
        <w:t>своение техники и тактики туризма, краеведения, знание географических, исторических и экологических особенностей района</w:t>
      </w:r>
      <w:r>
        <w:rPr>
          <w:rFonts w:eastAsia="Calibri"/>
          <w:sz w:val="24"/>
          <w:szCs w:val="24"/>
          <w:lang w:eastAsia="en-US"/>
        </w:rPr>
        <w:t>;</w:t>
      </w:r>
    </w:p>
    <w:p w:rsidR="00EC226D" w:rsidRPr="00EF5AA8" w:rsidRDefault="00EC226D" w:rsidP="00EC226D">
      <w:pPr>
        <w:shd w:val="clear" w:color="auto" w:fill="FFFFFF"/>
        <w:ind w:firstLine="708"/>
        <w:jc w:val="both"/>
        <w:rPr>
          <w:sz w:val="24"/>
          <w:szCs w:val="24"/>
        </w:rPr>
      </w:pPr>
      <w:r>
        <w:rPr>
          <w:sz w:val="24"/>
          <w:szCs w:val="24"/>
        </w:rPr>
        <w:t>-</w:t>
      </w:r>
      <w:r w:rsidRPr="00EF5AA8">
        <w:rPr>
          <w:sz w:val="24"/>
          <w:szCs w:val="24"/>
        </w:rPr>
        <w:t xml:space="preserve">художественной направленности </w:t>
      </w:r>
      <w:r>
        <w:rPr>
          <w:sz w:val="24"/>
          <w:szCs w:val="24"/>
        </w:rPr>
        <w:t>(</w:t>
      </w:r>
      <w:r w:rsidRPr="00EF5AA8">
        <w:rPr>
          <w:sz w:val="24"/>
          <w:szCs w:val="24"/>
        </w:rPr>
        <w:t>«</w:t>
      </w:r>
      <w:proofErr w:type="spellStart"/>
      <w:r w:rsidRPr="00EF5AA8">
        <w:rPr>
          <w:sz w:val="24"/>
          <w:szCs w:val="24"/>
        </w:rPr>
        <w:t>Капоэйра</w:t>
      </w:r>
      <w:proofErr w:type="spellEnd"/>
      <w:r>
        <w:rPr>
          <w:sz w:val="24"/>
          <w:szCs w:val="24"/>
        </w:rPr>
        <w:t xml:space="preserve">, </w:t>
      </w:r>
      <w:r w:rsidRPr="00EF5AA8">
        <w:rPr>
          <w:sz w:val="24"/>
          <w:szCs w:val="24"/>
        </w:rPr>
        <w:t>проект «Народный артист»</w:t>
      </w:r>
      <w:r>
        <w:rPr>
          <w:sz w:val="24"/>
          <w:szCs w:val="24"/>
        </w:rPr>
        <w:t xml:space="preserve"> и т.д.)</w:t>
      </w:r>
      <w:r w:rsidRPr="00EF5AA8">
        <w:rPr>
          <w:sz w:val="24"/>
          <w:szCs w:val="24"/>
        </w:rPr>
        <w:t>;</w:t>
      </w:r>
    </w:p>
    <w:p w:rsidR="00EC226D" w:rsidRPr="00EF5AA8" w:rsidRDefault="00EC226D" w:rsidP="00EC226D">
      <w:pPr>
        <w:shd w:val="clear" w:color="auto" w:fill="FFFFFF"/>
        <w:ind w:firstLine="708"/>
        <w:jc w:val="both"/>
        <w:rPr>
          <w:sz w:val="24"/>
          <w:szCs w:val="24"/>
        </w:rPr>
      </w:pPr>
      <w:r>
        <w:rPr>
          <w:sz w:val="24"/>
          <w:szCs w:val="24"/>
        </w:rPr>
        <w:t>-</w:t>
      </w:r>
      <w:r w:rsidRPr="00EF5AA8">
        <w:rPr>
          <w:sz w:val="24"/>
          <w:szCs w:val="24"/>
        </w:rPr>
        <w:t>физкультурно-спортивной направленности «Хоккей с шайбой».</w:t>
      </w:r>
    </w:p>
    <w:p w:rsidR="00EC226D" w:rsidRPr="00EF5AA8" w:rsidRDefault="00EC226D" w:rsidP="00EC226D">
      <w:pPr>
        <w:tabs>
          <w:tab w:val="left" w:pos="709"/>
        </w:tabs>
        <w:autoSpaceDE w:val="0"/>
        <w:autoSpaceDN w:val="0"/>
        <w:adjustRightInd w:val="0"/>
        <w:jc w:val="both"/>
        <w:rPr>
          <w:sz w:val="24"/>
          <w:szCs w:val="24"/>
        </w:rPr>
      </w:pPr>
      <w:r w:rsidRPr="00EF5AA8">
        <w:rPr>
          <w:sz w:val="24"/>
          <w:szCs w:val="24"/>
        </w:rPr>
        <w:tab/>
        <w:t>В 2015 году в конкурсных мероприятиях различного уровня приняли участие 673 учащихся, из них – 179 победителей, 352 призера, 129 обладателей сертификатов.</w:t>
      </w:r>
    </w:p>
    <w:p w:rsidR="00EC226D" w:rsidRPr="00EF5AA8" w:rsidRDefault="00EC226D" w:rsidP="00EC226D">
      <w:pPr>
        <w:shd w:val="clear" w:color="auto" w:fill="FFFFFF"/>
        <w:ind w:firstLine="708"/>
        <w:jc w:val="both"/>
        <w:rPr>
          <w:sz w:val="24"/>
          <w:szCs w:val="24"/>
          <w:lang w:eastAsia="en-US"/>
        </w:rPr>
      </w:pPr>
      <w:r w:rsidRPr="00EF5AA8">
        <w:rPr>
          <w:sz w:val="24"/>
          <w:szCs w:val="24"/>
          <w:lang w:eastAsia="en-US"/>
        </w:rPr>
        <w:t>Свидетельством высокого профессионализма и квалификации является:</w:t>
      </w:r>
    </w:p>
    <w:p w:rsidR="00EC226D" w:rsidRPr="00BE050A" w:rsidRDefault="00EC226D" w:rsidP="00EC226D">
      <w:pPr>
        <w:shd w:val="clear" w:color="auto" w:fill="FFFFFF"/>
        <w:ind w:firstLine="708"/>
        <w:jc w:val="both"/>
        <w:rPr>
          <w:sz w:val="24"/>
          <w:szCs w:val="24"/>
        </w:rPr>
      </w:pPr>
      <w:r>
        <w:rPr>
          <w:rFonts w:eastAsia="Calibri"/>
          <w:sz w:val="24"/>
          <w:szCs w:val="24"/>
          <w:lang w:eastAsia="en-US"/>
        </w:rPr>
        <w:t>-п</w:t>
      </w:r>
      <w:r w:rsidRPr="00BE050A">
        <w:rPr>
          <w:rFonts w:eastAsia="Calibri"/>
          <w:sz w:val="24"/>
          <w:szCs w:val="24"/>
          <w:lang w:eastAsia="en-US"/>
        </w:rPr>
        <w:t xml:space="preserve">рисвоение Центру почетного звания </w:t>
      </w:r>
      <w:r w:rsidRPr="00BE050A">
        <w:rPr>
          <w:rFonts w:eastAsia="Calibri"/>
          <w:sz w:val="24"/>
          <w:szCs w:val="24"/>
          <w:shd w:val="clear" w:color="auto" w:fill="FFFFFF"/>
          <w:lang w:eastAsia="en-US"/>
        </w:rPr>
        <w:t>«</w:t>
      </w:r>
      <w:r w:rsidRPr="00BE050A">
        <w:rPr>
          <w:rFonts w:eastAsia="Calibri"/>
          <w:bCs/>
          <w:sz w:val="24"/>
          <w:szCs w:val="24"/>
          <w:shd w:val="clear" w:color="auto" w:fill="FFFFFF"/>
          <w:lang w:eastAsia="en-US"/>
        </w:rPr>
        <w:t>Лучшее учреждение дополнительного образования детей – 2015</w:t>
      </w:r>
      <w:r w:rsidRPr="00BE050A">
        <w:rPr>
          <w:rFonts w:eastAsia="Calibri"/>
          <w:sz w:val="24"/>
          <w:szCs w:val="24"/>
          <w:shd w:val="clear" w:color="auto" w:fill="FFFFFF"/>
          <w:lang w:eastAsia="en-US"/>
        </w:rPr>
        <w:t>»,</w:t>
      </w:r>
      <w:r w:rsidRPr="00BE050A">
        <w:rPr>
          <w:sz w:val="24"/>
          <w:szCs w:val="24"/>
          <w:lang w:eastAsia="en-US"/>
        </w:rPr>
        <w:t xml:space="preserve"> руководителю Центра присвоено звание «Лучший руководитель – 2015» </w:t>
      </w:r>
      <w:r w:rsidRPr="00BE050A">
        <w:rPr>
          <w:rFonts w:eastAsia="Calibri"/>
          <w:sz w:val="24"/>
          <w:szCs w:val="24"/>
          <w:shd w:val="clear" w:color="auto" w:fill="FFFFFF"/>
          <w:lang w:eastAsia="en-US"/>
        </w:rPr>
        <w:t>по результатам Всероссийского конкурса</w:t>
      </w:r>
      <w:r w:rsidRPr="00BE050A">
        <w:rPr>
          <w:sz w:val="24"/>
          <w:szCs w:val="24"/>
          <w:lang w:eastAsia="en-US"/>
        </w:rPr>
        <w:t xml:space="preserve"> </w:t>
      </w:r>
      <w:r w:rsidRPr="00BE050A">
        <w:rPr>
          <w:sz w:val="24"/>
          <w:szCs w:val="24"/>
        </w:rPr>
        <w:t>«Лучшее учреждение дополнительного образования детей - 2015»;</w:t>
      </w:r>
    </w:p>
    <w:p w:rsidR="00EC226D" w:rsidRPr="00BE050A" w:rsidRDefault="00EC226D" w:rsidP="00EC226D">
      <w:pPr>
        <w:shd w:val="clear" w:color="auto" w:fill="FFFFFF"/>
        <w:ind w:firstLine="708"/>
        <w:jc w:val="both"/>
        <w:rPr>
          <w:sz w:val="24"/>
          <w:szCs w:val="24"/>
          <w:lang w:eastAsia="en-US"/>
        </w:rPr>
      </w:pPr>
      <w:r>
        <w:rPr>
          <w:sz w:val="24"/>
          <w:szCs w:val="24"/>
          <w:lang w:eastAsia="en-US"/>
        </w:rPr>
        <w:t>-звание л</w:t>
      </w:r>
      <w:r w:rsidRPr="00BE050A">
        <w:rPr>
          <w:sz w:val="24"/>
          <w:szCs w:val="24"/>
          <w:lang w:eastAsia="en-US"/>
        </w:rPr>
        <w:t>ауреат Всероссийского конкурса «100 лучших организаций дополнительного образования детей в России» (золотая медаль, диплом), руководитель награжден почетным знаком «Директор года» (</w:t>
      </w:r>
      <w:proofErr w:type="gramStart"/>
      <w:r w:rsidRPr="00BE050A">
        <w:rPr>
          <w:sz w:val="24"/>
          <w:szCs w:val="24"/>
          <w:lang w:eastAsia="en-US"/>
        </w:rPr>
        <w:t>г</w:t>
      </w:r>
      <w:proofErr w:type="gramEnd"/>
      <w:r w:rsidRPr="00BE050A">
        <w:rPr>
          <w:sz w:val="24"/>
          <w:szCs w:val="24"/>
          <w:lang w:eastAsia="en-US"/>
        </w:rPr>
        <w:t>. Санкт-Петербург);</w:t>
      </w:r>
    </w:p>
    <w:p w:rsidR="00EC226D" w:rsidRDefault="00EC226D" w:rsidP="00EC226D">
      <w:pPr>
        <w:shd w:val="clear" w:color="auto" w:fill="FFFFFF"/>
        <w:ind w:firstLine="708"/>
        <w:jc w:val="both"/>
        <w:rPr>
          <w:sz w:val="24"/>
          <w:szCs w:val="24"/>
          <w:lang w:eastAsia="en-US"/>
        </w:rPr>
      </w:pPr>
      <w:r>
        <w:rPr>
          <w:sz w:val="24"/>
          <w:szCs w:val="24"/>
          <w:lang w:eastAsia="en-US"/>
        </w:rPr>
        <w:t>-</w:t>
      </w:r>
      <w:r w:rsidRPr="00BE050A">
        <w:rPr>
          <w:sz w:val="24"/>
          <w:szCs w:val="24"/>
          <w:lang w:eastAsia="en-US"/>
        </w:rPr>
        <w:t xml:space="preserve">присвоение Центру статуса «Звезда Качества» и «Лучшее предприятие страны - 2015» по результатам Всероссийских рейтинговых исследований с вручением </w:t>
      </w:r>
      <w:proofErr w:type="spellStart"/>
      <w:r w:rsidRPr="00BE050A">
        <w:rPr>
          <w:sz w:val="24"/>
          <w:szCs w:val="24"/>
          <w:lang w:eastAsia="en-US"/>
        </w:rPr>
        <w:t>Стеллы</w:t>
      </w:r>
      <w:proofErr w:type="spellEnd"/>
      <w:r w:rsidRPr="00BE050A">
        <w:rPr>
          <w:sz w:val="24"/>
          <w:szCs w:val="24"/>
          <w:lang w:eastAsia="en-US"/>
        </w:rPr>
        <w:t xml:space="preserve"> «Звезда Качества» и</w:t>
      </w:r>
      <w:r w:rsidRPr="00BE050A">
        <w:rPr>
          <w:bCs/>
        </w:rPr>
        <w:t xml:space="preserve"> </w:t>
      </w:r>
      <w:r w:rsidRPr="00BE050A">
        <w:rPr>
          <w:bCs/>
          <w:sz w:val="24"/>
          <w:szCs w:val="24"/>
        </w:rPr>
        <w:t xml:space="preserve">экспертное заключение </w:t>
      </w:r>
      <w:r w:rsidRPr="00BE050A">
        <w:rPr>
          <w:sz w:val="24"/>
          <w:szCs w:val="24"/>
        </w:rPr>
        <w:t>по результатам рейтинговых исследований как подтверждение завоеванного статуса.</w:t>
      </w:r>
      <w:r w:rsidRPr="00BE050A">
        <w:rPr>
          <w:sz w:val="24"/>
          <w:szCs w:val="24"/>
          <w:lang w:eastAsia="en-US"/>
        </w:rPr>
        <w:t xml:space="preserve">  </w:t>
      </w:r>
    </w:p>
    <w:p w:rsidR="002344BC" w:rsidRPr="008A25EC" w:rsidRDefault="002344BC" w:rsidP="005B0C47">
      <w:pPr>
        <w:pStyle w:val="2"/>
        <w:rPr>
          <w:color w:val="auto"/>
        </w:rPr>
      </w:pPr>
      <w:bookmarkStart w:id="83" w:name="_Toc450912015"/>
      <w:r w:rsidRPr="008A25EC">
        <w:rPr>
          <w:color w:val="auto"/>
          <w:sz w:val="24"/>
          <w:szCs w:val="24"/>
          <w:lang w:eastAsia="en-US"/>
        </w:rPr>
        <w:t>4.1.4 О</w:t>
      </w:r>
      <w:r w:rsidRPr="008A25EC">
        <w:rPr>
          <w:rFonts w:eastAsia="Calibri"/>
          <w:color w:val="auto"/>
          <w:sz w:val="24"/>
          <w:szCs w:val="24"/>
          <w:lang w:eastAsia="en-US"/>
        </w:rPr>
        <w:t>рганизация отдыха детей в каникулярное время</w:t>
      </w:r>
      <w:bookmarkEnd w:id="83"/>
    </w:p>
    <w:p w:rsidR="002344BC" w:rsidRDefault="002344BC" w:rsidP="002344B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84E64">
        <w:rPr>
          <w:snapToGrid w:val="0"/>
          <w:sz w:val="24"/>
          <w:szCs w:val="24"/>
        </w:rPr>
        <w:t xml:space="preserve">Чтобы решить проблему организации активного отдыха детей и подростков в дни весенних  и летних каникул, организован отдых </w:t>
      </w:r>
      <w:r w:rsidRPr="00C84E64">
        <w:rPr>
          <w:sz w:val="24"/>
          <w:szCs w:val="24"/>
        </w:rPr>
        <w:t xml:space="preserve"> в лагерях с дневным пребыванием на базе </w:t>
      </w:r>
      <w:r>
        <w:rPr>
          <w:sz w:val="24"/>
          <w:szCs w:val="24"/>
        </w:rPr>
        <w:t>организаций</w:t>
      </w:r>
      <w:r w:rsidRPr="00C84E64">
        <w:rPr>
          <w:sz w:val="24"/>
          <w:szCs w:val="24"/>
        </w:rPr>
        <w:t xml:space="preserve"> образования, культуры, спорта, молодежной политики. </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lastRenderedPageBreak/>
        <w:t>В период оздоровительной кампании 2015 года на территории города организовано 11 лагерей с дневным пребыванием детей, 2 палаточных лагеря, 1 лагерь труда и отдыха, 4 пришкольные площадки на базе учреждений образования в течение весенних, осенних и летних каникул</w:t>
      </w:r>
      <w:r>
        <w:rPr>
          <w:sz w:val="24"/>
          <w:szCs w:val="24"/>
          <w:lang w:eastAsia="en-US"/>
        </w:rPr>
        <w:t xml:space="preserve">, </w:t>
      </w:r>
      <w:r w:rsidRPr="00B966C1">
        <w:rPr>
          <w:sz w:val="24"/>
          <w:szCs w:val="24"/>
          <w:lang w:eastAsia="en-US"/>
        </w:rPr>
        <w:t>общи</w:t>
      </w:r>
      <w:r>
        <w:rPr>
          <w:sz w:val="24"/>
          <w:szCs w:val="24"/>
          <w:lang w:eastAsia="en-US"/>
        </w:rPr>
        <w:t>й</w:t>
      </w:r>
      <w:r w:rsidRPr="00B966C1">
        <w:rPr>
          <w:sz w:val="24"/>
          <w:szCs w:val="24"/>
          <w:lang w:eastAsia="en-US"/>
        </w:rPr>
        <w:t xml:space="preserve"> охват детей </w:t>
      </w:r>
      <w:r>
        <w:rPr>
          <w:sz w:val="24"/>
          <w:szCs w:val="24"/>
          <w:lang w:eastAsia="en-US"/>
        </w:rPr>
        <w:t>составил</w:t>
      </w:r>
      <w:r w:rsidRPr="00B966C1">
        <w:rPr>
          <w:sz w:val="24"/>
          <w:szCs w:val="24"/>
          <w:lang w:eastAsia="en-US"/>
        </w:rPr>
        <w:t xml:space="preserve"> 3035 человек</w:t>
      </w:r>
      <w:r>
        <w:rPr>
          <w:sz w:val="24"/>
          <w:szCs w:val="24"/>
          <w:lang w:eastAsia="en-US"/>
        </w:rPr>
        <w:t xml:space="preserve"> или 63</w:t>
      </w:r>
      <w:r w:rsidRPr="00B966C1">
        <w:rPr>
          <w:sz w:val="24"/>
          <w:szCs w:val="24"/>
          <w:lang w:eastAsia="en-US"/>
        </w:rPr>
        <w:t xml:space="preserve">% от общей численности обучающихся. </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t>Выездной отдых в организациях, осуществляющи</w:t>
      </w:r>
      <w:r>
        <w:rPr>
          <w:sz w:val="24"/>
          <w:szCs w:val="24"/>
          <w:lang w:eastAsia="en-US"/>
        </w:rPr>
        <w:t>х</w:t>
      </w:r>
      <w:r w:rsidRPr="00B966C1">
        <w:rPr>
          <w:sz w:val="24"/>
          <w:szCs w:val="24"/>
          <w:lang w:eastAsia="en-US"/>
        </w:rPr>
        <w:t xml:space="preserve"> отдых и оздоровление, организован для 199 детей. </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t>Проведены семинары-совещания для воспитателей, педагогов-организаторов, начальников лагерей с дневным пребыванием детей по вопросам эффективной организации отдыха и оздоровления обучающихся</w:t>
      </w:r>
      <w:r>
        <w:rPr>
          <w:sz w:val="24"/>
          <w:szCs w:val="24"/>
          <w:lang w:eastAsia="en-US"/>
        </w:rPr>
        <w:t>;</w:t>
      </w:r>
      <w:r w:rsidRPr="00B966C1">
        <w:rPr>
          <w:sz w:val="24"/>
          <w:szCs w:val="24"/>
          <w:lang w:eastAsia="en-US"/>
        </w:rPr>
        <w:t xml:space="preserve"> охраны труда и техники безопасности</w:t>
      </w:r>
      <w:r>
        <w:rPr>
          <w:sz w:val="24"/>
          <w:szCs w:val="24"/>
          <w:lang w:eastAsia="en-US"/>
        </w:rPr>
        <w:t>;</w:t>
      </w:r>
      <w:r w:rsidRPr="00B966C1">
        <w:rPr>
          <w:sz w:val="24"/>
          <w:szCs w:val="24"/>
          <w:lang w:eastAsia="en-US"/>
        </w:rPr>
        <w:t xml:space="preserve"> организации питания, а также для лиц сопровождающих группы детей до места отдыха и обратно по безопасности перевозок детей автомобильным и железнодорожным транспортом с участием специалистов по здравоохранению, территориального отделения управления </w:t>
      </w:r>
      <w:proofErr w:type="spellStart"/>
      <w:r w:rsidRPr="00B966C1">
        <w:rPr>
          <w:sz w:val="24"/>
          <w:szCs w:val="24"/>
          <w:lang w:eastAsia="en-US"/>
        </w:rPr>
        <w:t>Роспотребнадзора</w:t>
      </w:r>
      <w:proofErr w:type="spellEnd"/>
      <w:r w:rsidRPr="00B966C1">
        <w:rPr>
          <w:sz w:val="24"/>
          <w:szCs w:val="24"/>
          <w:lang w:eastAsia="en-US"/>
        </w:rPr>
        <w:t xml:space="preserve">, ОНД по городу </w:t>
      </w:r>
      <w:proofErr w:type="spellStart"/>
      <w:r w:rsidRPr="00B966C1">
        <w:rPr>
          <w:sz w:val="24"/>
          <w:szCs w:val="24"/>
          <w:lang w:eastAsia="en-US"/>
        </w:rPr>
        <w:t>Урай</w:t>
      </w:r>
      <w:proofErr w:type="spellEnd"/>
      <w:r w:rsidRPr="00B966C1">
        <w:rPr>
          <w:sz w:val="24"/>
          <w:szCs w:val="24"/>
          <w:lang w:eastAsia="en-US"/>
        </w:rPr>
        <w:t xml:space="preserve"> ОМВД России по городу </w:t>
      </w:r>
      <w:proofErr w:type="spellStart"/>
      <w:r w:rsidRPr="00B966C1">
        <w:rPr>
          <w:sz w:val="24"/>
          <w:szCs w:val="24"/>
          <w:lang w:eastAsia="en-US"/>
        </w:rPr>
        <w:t>Урай</w:t>
      </w:r>
      <w:proofErr w:type="spellEnd"/>
      <w:r w:rsidRPr="00B966C1">
        <w:rPr>
          <w:sz w:val="24"/>
          <w:szCs w:val="24"/>
          <w:lang w:eastAsia="en-US"/>
        </w:rPr>
        <w:t xml:space="preserve">. </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t xml:space="preserve">В окружном конкурсе «Лучший оздоровительный лагерь Ханты-Мансийского автономного округа – </w:t>
      </w:r>
      <w:proofErr w:type="spellStart"/>
      <w:r w:rsidRPr="00B966C1">
        <w:rPr>
          <w:sz w:val="24"/>
          <w:szCs w:val="24"/>
          <w:lang w:eastAsia="en-US"/>
        </w:rPr>
        <w:t>Югры</w:t>
      </w:r>
      <w:proofErr w:type="spellEnd"/>
      <w:r w:rsidRPr="00B966C1">
        <w:rPr>
          <w:sz w:val="24"/>
          <w:szCs w:val="24"/>
          <w:lang w:eastAsia="en-US"/>
        </w:rPr>
        <w:t xml:space="preserve">» 1 место занял лагерь труда и отдыха «Пчелка», 2 место </w:t>
      </w:r>
      <w:proofErr w:type="gramStart"/>
      <w:r w:rsidRPr="00B966C1">
        <w:rPr>
          <w:sz w:val="24"/>
          <w:szCs w:val="24"/>
          <w:lang w:eastAsia="en-US"/>
        </w:rPr>
        <w:t>-п</w:t>
      </w:r>
      <w:proofErr w:type="gramEnd"/>
      <w:r w:rsidRPr="00B966C1">
        <w:rPr>
          <w:sz w:val="24"/>
          <w:szCs w:val="24"/>
          <w:lang w:eastAsia="en-US"/>
        </w:rPr>
        <w:t xml:space="preserve">алаточный </w:t>
      </w:r>
      <w:proofErr w:type="spellStart"/>
      <w:r w:rsidRPr="00B966C1">
        <w:rPr>
          <w:sz w:val="24"/>
          <w:szCs w:val="24"/>
          <w:lang w:eastAsia="en-US"/>
        </w:rPr>
        <w:t>этнолагерь</w:t>
      </w:r>
      <w:proofErr w:type="spellEnd"/>
      <w:r w:rsidRPr="00B966C1">
        <w:rPr>
          <w:sz w:val="24"/>
          <w:szCs w:val="24"/>
          <w:lang w:eastAsia="en-US"/>
        </w:rPr>
        <w:t xml:space="preserve"> «</w:t>
      </w:r>
      <w:proofErr w:type="spellStart"/>
      <w:r w:rsidRPr="00B966C1">
        <w:rPr>
          <w:sz w:val="24"/>
          <w:szCs w:val="24"/>
          <w:lang w:eastAsia="en-US"/>
        </w:rPr>
        <w:t>Юрсил</w:t>
      </w:r>
      <w:proofErr w:type="spellEnd"/>
      <w:r w:rsidRPr="00B966C1">
        <w:rPr>
          <w:sz w:val="24"/>
          <w:szCs w:val="24"/>
          <w:lang w:eastAsia="en-US"/>
        </w:rPr>
        <w:t>».</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t>Охват детей организованным отдыхом, в сравнении с 2014 годом, сохранен, несмотря на уменьшение финансирования.</w:t>
      </w:r>
    </w:p>
    <w:p w:rsidR="002344BC" w:rsidRPr="00B966C1" w:rsidRDefault="002344BC" w:rsidP="002344BC">
      <w:pPr>
        <w:shd w:val="clear" w:color="auto" w:fill="FFFFFF"/>
        <w:ind w:firstLine="708"/>
        <w:jc w:val="both"/>
        <w:rPr>
          <w:sz w:val="24"/>
          <w:szCs w:val="24"/>
          <w:lang w:eastAsia="en-US"/>
        </w:rPr>
      </w:pPr>
      <w:r w:rsidRPr="00B966C1">
        <w:rPr>
          <w:sz w:val="24"/>
          <w:szCs w:val="24"/>
          <w:lang w:eastAsia="en-US"/>
        </w:rPr>
        <w:t xml:space="preserve">Впервые была запущена ведомственная информационная система регистрации детей, желающих приобрести «выездную» путевку на отдых. </w:t>
      </w:r>
    </w:p>
    <w:p w:rsidR="00EC226D" w:rsidRPr="005B0C47" w:rsidRDefault="00827F86" w:rsidP="005B0C47">
      <w:pPr>
        <w:pStyle w:val="2"/>
        <w:rPr>
          <w:color w:val="auto"/>
        </w:rPr>
      </w:pPr>
      <w:bookmarkStart w:id="84" w:name="_Toc450912016"/>
      <w:r w:rsidRPr="005B0C47">
        <w:rPr>
          <w:rFonts w:eastAsia="Calibri"/>
          <w:color w:val="000000"/>
          <w:sz w:val="24"/>
          <w:szCs w:val="24"/>
        </w:rPr>
        <w:t>4</w:t>
      </w:r>
      <w:r w:rsidR="002344BC" w:rsidRPr="005B0C47">
        <w:rPr>
          <w:rFonts w:eastAsia="Calibri"/>
          <w:color w:val="000000"/>
          <w:sz w:val="24"/>
          <w:szCs w:val="24"/>
        </w:rPr>
        <w:t>.1.5</w:t>
      </w:r>
      <w:r w:rsidR="00EC226D" w:rsidRPr="005B0C47">
        <w:rPr>
          <w:rFonts w:eastAsia="Calibri"/>
          <w:color w:val="000000"/>
          <w:sz w:val="24"/>
          <w:szCs w:val="24"/>
        </w:rPr>
        <w:t xml:space="preserve"> </w:t>
      </w:r>
      <w:r w:rsidR="00A17318">
        <w:rPr>
          <w:rFonts w:eastAsia="Calibri"/>
          <w:color w:val="000000"/>
          <w:sz w:val="24"/>
          <w:szCs w:val="24"/>
        </w:rPr>
        <w:t xml:space="preserve"> </w:t>
      </w:r>
      <w:r w:rsidR="00EC226D" w:rsidRPr="005B0C47">
        <w:rPr>
          <w:rFonts w:eastAsia="Calibri"/>
          <w:color w:val="000000"/>
          <w:sz w:val="24"/>
          <w:szCs w:val="24"/>
        </w:rPr>
        <w:t>Профессиональное образование</w:t>
      </w:r>
      <w:bookmarkEnd w:id="84"/>
    </w:p>
    <w:p w:rsidR="00EC226D" w:rsidRPr="00F71BBB" w:rsidRDefault="00EC226D" w:rsidP="00EC226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F71BBB">
        <w:rPr>
          <w:rFonts w:eastAsia="Calibri"/>
          <w:color w:val="000000"/>
          <w:sz w:val="24"/>
          <w:szCs w:val="24"/>
        </w:rPr>
        <w:t xml:space="preserve">На территории города </w:t>
      </w:r>
      <w:proofErr w:type="spellStart"/>
      <w:r w:rsidRPr="00F71BBB">
        <w:rPr>
          <w:rFonts w:eastAsia="Calibri"/>
          <w:color w:val="000000"/>
          <w:sz w:val="24"/>
          <w:szCs w:val="24"/>
        </w:rPr>
        <w:t>Урай</w:t>
      </w:r>
      <w:proofErr w:type="spellEnd"/>
      <w:r w:rsidRPr="00F71BBB">
        <w:rPr>
          <w:rFonts w:eastAsia="Calibri"/>
          <w:color w:val="000000"/>
          <w:sz w:val="24"/>
          <w:szCs w:val="24"/>
        </w:rPr>
        <w:t xml:space="preserve"> среднее профессиональное образование предоставляют </w:t>
      </w:r>
      <w:r w:rsidRPr="00F71BBB">
        <w:rPr>
          <w:bCs/>
          <w:sz w:val="24"/>
          <w:szCs w:val="24"/>
        </w:rPr>
        <w:t>БУ ПО «</w:t>
      </w:r>
      <w:proofErr w:type="spellStart"/>
      <w:r w:rsidRPr="00F71BBB">
        <w:rPr>
          <w:bCs/>
          <w:sz w:val="24"/>
          <w:szCs w:val="24"/>
        </w:rPr>
        <w:t>Урайский</w:t>
      </w:r>
      <w:proofErr w:type="spellEnd"/>
      <w:r w:rsidRPr="00F71BBB">
        <w:rPr>
          <w:bCs/>
          <w:sz w:val="24"/>
          <w:szCs w:val="24"/>
        </w:rPr>
        <w:t xml:space="preserve"> политехнический колледж» и Челябинский юридический колледж (филиал).</w:t>
      </w:r>
    </w:p>
    <w:p w:rsidR="00EC226D" w:rsidRPr="0055358C" w:rsidRDefault="00EC226D" w:rsidP="00EC226D">
      <w:pPr>
        <w:ind w:firstLine="709"/>
        <w:jc w:val="both"/>
        <w:rPr>
          <w:bCs/>
          <w:sz w:val="24"/>
          <w:szCs w:val="24"/>
        </w:rPr>
      </w:pPr>
      <w:r w:rsidRPr="0055358C">
        <w:rPr>
          <w:bCs/>
          <w:sz w:val="24"/>
          <w:szCs w:val="24"/>
        </w:rPr>
        <w:t xml:space="preserve">Численность учащихся БУ ПО </w:t>
      </w:r>
      <w:proofErr w:type="spellStart"/>
      <w:r>
        <w:rPr>
          <w:bCs/>
          <w:sz w:val="24"/>
          <w:szCs w:val="24"/>
        </w:rPr>
        <w:t>ХМАО-Югры</w:t>
      </w:r>
      <w:proofErr w:type="spellEnd"/>
      <w:r>
        <w:rPr>
          <w:bCs/>
          <w:sz w:val="24"/>
          <w:szCs w:val="24"/>
        </w:rPr>
        <w:t xml:space="preserve"> </w:t>
      </w:r>
      <w:r w:rsidRPr="0055358C">
        <w:rPr>
          <w:bCs/>
          <w:sz w:val="24"/>
          <w:szCs w:val="24"/>
        </w:rPr>
        <w:t>«</w:t>
      </w:r>
      <w:proofErr w:type="spellStart"/>
      <w:r w:rsidRPr="0055358C">
        <w:rPr>
          <w:bCs/>
          <w:sz w:val="24"/>
          <w:szCs w:val="24"/>
        </w:rPr>
        <w:t>Урайский</w:t>
      </w:r>
      <w:proofErr w:type="spellEnd"/>
      <w:r w:rsidRPr="0055358C">
        <w:rPr>
          <w:bCs/>
          <w:sz w:val="24"/>
          <w:szCs w:val="24"/>
        </w:rPr>
        <w:t xml:space="preserve"> политехнический колледж</w:t>
      </w:r>
      <w:r>
        <w:rPr>
          <w:bCs/>
          <w:sz w:val="24"/>
          <w:szCs w:val="24"/>
        </w:rPr>
        <w:t xml:space="preserve">» </w:t>
      </w:r>
      <w:r w:rsidRPr="0055358C">
        <w:rPr>
          <w:bCs/>
          <w:sz w:val="24"/>
          <w:szCs w:val="24"/>
        </w:rPr>
        <w:t>на 01.</w:t>
      </w:r>
      <w:r>
        <w:rPr>
          <w:bCs/>
          <w:sz w:val="24"/>
          <w:szCs w:val="24"/>
        </w:rPr>
        <w:t>01</w:t>
      </w:r>
      <w:r w:rsidRPr="0055358C">
        <w:rPr>
          <w:bCs/>
          <w:sz w:val="24"/>
          <w:szCs w:val="24"/>
        </w:rPr>
        <w:t>.201</w:t>
      </w:r>
      <w:r>
        <w:rPr>
          <w:bCs/>
          <w:sz w:val="24"/>
          <w:szCs w:val="24"/>
        </w:rPr>
        <w:t>6</w:t>
      </w:r>
      <w:r w:rsidRPr="0055358C">
        <w:rPr>
          <w:bCs/>
          <w:sz w:val="24"/>
          <w:szCs w:val="24"/>
        </w:rPr>
        <w:t xml:space="preserve"> года </w:t>
      </w:r>
      <w:r>
        <w:rPr>
          <w:bCs/>
          <w:sz w:val="24"/>
          <w:szCs w:val="24"/>
        </w:rPr>
        <w:t xml:space="preserve">возросла на 9% относительно 2014 года (490 чел.) и </w:t>
      </w:r>
      <w:r w:rsidRPr="0055358C">
        <w:rPr>
          <w:bCs/>
          <w:sz w:val="24"/>
          <w:szCs w:val="24"/>
        </w:rPr>
        <w:t xml:space="preserve">составила  </w:t>
      </w:r>
      <w:r>
        <w:rPr>
          <w:bCs/>
          <w:sz w:val="24"/>
          <w:szCs w:val="24"/>
        </w:rPr>
        <w:t>535</w:t>
      </w:r>
      <w:r w:rsidRPr="0055358C">
        <w:rPr>
          <w:bCs/>
          <w:sz w:val="24"/>
          <w:szCs w:val="24"/>
        </w:rPr>
        <w:t xml:space="preserve"> человек, в том числе: </w:t>
      </w:r>
    </w:p>
    <w:p w:rsidR="00EC226D" w:rsidRPr="0055358C" w:rsidRDefault="00EC226D" w:rsidP="00EC226D">
      <w:pPr>
        <w:ind w:firstLine="709"/>
        <w:jc w:val="both"/>
        <w:rPr>
          <w:bCs/>
          <w:sz w:val="24"/>
          <w:szCs w:val="24"/>
        </w:rPr>
      </w:pPr>
      <w:r w:rsidRPr="0055358C">
        <w:rPr>
          <w:bCs/>
          <w:sz w:val="24"/>
          <w:szCs w:val="24"/>
        </w:rPr>
        <w:t>- начальное профессиональное образование - 12</w:t>
      </w:r>
      <w:r>
        <w:rPr>
          <w:bCs/>
          <w:sz w:val="24"/>
          <w:szCs w:val="24"/>
        </w:rPr>
        <w:t>5</w:t>
      </w:r>
      <w:r w:rsidRPr="0055358C">
        <w:rPr>
          <w:bCs/>
          <w:sz w:val="24"/>
          <w:szCs w:val="24"/>
        </w:rPr>
        <w:t xml:space="preserve"> учащихся;</w:t>
      </w:r>
    </w:p>
    <w:p w:rsidR="00EC226D" w:rsidRDefault="00EC226D" w:rsidP="00EC226D">
      <w:pPr>
        <w:ind w:firstLine="709"/>
        <w:jc w:val="both"/>
        <w:rPr>
          <w:bCs/>
          <w:sz w:val="24"/>
          <w:szCs w:val="24"/>
        </w:rPr>
      </w:pPr>
      <w:r w:rsidRPr="0055358C">
        <w:rPr>
          <w:bCs/>
          <w:sz w:val="24"/>
          <w:szCs w:val="24"/>
        </w:rPr>
        <w:t>- среднее профессиональное обучение - 4</w:t>
      </w:r>
      <w:r>
        <w:rPr>
          <w:bCs/>
          <w:sz w:val="24"/>
          <w:szCs w:val="24"/>
        </w:rPr>
        <w:t>10</w:t>
      </w:r>
      <w:r w:rsidRPr="0055358C">
        <w:rPr>
          <w:bCs/>
          <w:sz w:val="24"/>
          <w:szCs w:val="24"/>
        </w:rPr>
        <w:t xml:space="preserve"> человек. </w:t>
      </w:r>
    </w:p>
    <w:p w:rsidR="00EC226D" w:rsidRPr="0055358C" w:rsidRDefault="00EC226D" w:rsidP="00EC226D">
      <w:pPr>
        <w:ind w:firstLine="709"/>
        <w:jc w:val="both"/>
        <w:rPr>
          <w:bCs/>
          <w:sz w:val="24"/>
          <w:szCs w:val="24"/>
        </w:rPr>
      </w:pPr>
      <w:r w:rsidRPr="00BD0267">
        <w:rPr>
          <w:bCs/>
          <w:sz w:val="24"/>
          <w:szCs w:val="24"/>
        </w:rPr>
        <w:t>В 2015 году открылся новый факультет: дошкольное образование</w:t>
      </w:r>
      <w:r>
        <w:rPr>
          <w:bCs/>
          <w:sz w:val="24"/>
          <w:szCs w:val="24"/>
        </w:rPr>
        <w:t xml:space="preserve">. Колледж готовит студентов по 13 специальностям. </w:t>
      </w:r>
      <w:r w:rsidRPr="0055358C">
        <w:rPr>
          <w:bCs/>
          <w:sz w:val="24"/>
          <w:szCs w:val="24"/>
        </w:rPr>
        <w:t>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EC226D" w:rsidRDefault="00EC226D" w:rsidP="00EC226D">
      <w:pPr>
        <w:ind w:firstLine="709"/>
        <w:jc w:val="both"/>
        <w:rPr>
          <w:bCs/>
          <w:sz w:val="24"/>
          <w:szCs w:val="24"/>
        </w:rPr>
      </w:pPr>
      <w:r w:rsidRPr="00427CDF">
        <w:rPr>
          <w:bCs/>
          <w:sz w:val="24"/>
          <w:szCs w:val="24"/>
        </w:rPr>
        <w:t>За 2015 год</w:t>
      </w:r>
      <w:r w:rsidRPr="006F1B1D">
        <w:rPr>
          <w:bCs/>
          <w:sz w:val="24"/>
          <w:szCs w:val="24"/>
        </w:rPr>
        <w:t xml:space="preserve"> </w:t>
      </w:r>
      <w:r w:rsidRPr="00F71BBB">
        <w:rPr>
          <w:bCs/>
          <w:sz w:val="24"/>
          <w:szCs w:val="24"/>
        </w:rPr>
        <w:t>численность студентов</w:t>
      </w:r>
      <w:r>
        <w:rPr>
          <w:bCs/>
          <w:sz w:val="24"/>
          <w:szCs w:val="24"/>
        </w:rPr>
        <w:t>,</w:t>
      </w:r>
      <w:r w:rsidRPr="00F71BBB">
        <w:rPr>
          <w:bCs/>
          <w:sz w:val="24"/>
          <w:szCs w:val="24"/>
        </w:rPr>
        <w:t xml:space="preserve"> обучающихся в Челябинском юридическом колледже (филиал</w:t>
      </w:r>
      <w:r w:rsidRPr="00C66F75">
        <w:rPr>
          <w:bCs/>
          <w:sz w:val="24"/>
          <w:szCs w:val="24"/>
        </w:rPr>
        <w:t>)</w:t>
      </w:r>
      <w:r>
        <w:rPr>
          <w:bCs/>
          <w:sz w:val="24"/>
          <w:szCs w:val="24"/>
        </w:rPr>
        <w:t>,</w:t>
      </w:r>
      <w:r w:rsidRPr="00C66F75">
        <w:rPr>
          <w:bCs/>
          <w:sz w:val="24"/>
          <w:szCs w:val="24"/>
        </w:rPr>
        <w:t xml:space="preserve"> уменьшилась на </w:t>
      </w:r>
      <w:r>
        <w:rPr>
          <w:bCs/>
          <w:sz w:val="24"/>
          <w:szCs w:val="24"/>
        </w:rPr>
        <w:t>34</w:t>
      </w:r>
      <w:r w:rsidRPr="00C66F75">
        <w:rPr>
          <w:bCs/>
          <w:sz w:val="24"/>
          <w:szCs w:val="24"/>
        </w:rPr>
        <w:t>% относительно</w:t>
      </w:r>
      <w:r w:rsidRPr="00F71BBB">
        <w:rPr>
          <w:bCs/>
          <w:sz w:val="24"/>
          <w:szCs w:val="24"/>
        </w:rPr>
        <w:t xml:space="preserve"> 2014 года (</w:t>
      </w:r>
      <w:r>
        <w:rPr>
          <w:bCs/>
          <w:sz w:val="24"/>
          <w:szCs w:val="24"/>
        </w:rPr>
        <w:t>117</w:t>
      </w:r>
      <w:r w:rsidRPr="00F71BBB">
        <w:rPr>
          <w:bCs/>
          <w:sz w:val="24"/>
          <w:szCs w:val="24"/>
        </w:rPr>
        <w:t xml:space="preserve"> чел.) и составила 7</w:t>
      </w:r>
      <w:r>
        <w:rPr>
          <w:bCs/>
          <w:sz w:val="24"/>
          <w:szCs w:val="24"/>
        </w:rPr>
        <w:t>7</w:t>
      </w:r>
      <w:r w:rsidRPr="00F71BBB">
        <w:rPr>
          <w:bCs/>
          <w:sz w:val="24"/>
          <w:szCs w:val="24"/>
        </w:rPr>
        <w:t xml:space="preserve"> студент</w:t>
      </w:r>
      <w:r>
        <w:rPr>
          <w:bCs/>
          <w:sz w:val="24"/>
          <w:szCs w:val="24"/>
        </w:rPr>
        <w:t>ов</w:t>
      </w:r>
      <w:r w:rsidRPr="00F71BBB">
        <w:rPr>
          <w:bCs/>
          <w:sz w:val="24"/>
          <w:szCs w:val="24"/>
        </w:rPr>
        <w:t xml:space="preserve"> по дневной форме обучения (юристы, менеджеры, банковское дело, гостиничный сервис).</w:t>
      </w:r>
    </w:p>
    <w:p w:rsidR="00EC226D" w:rsidRPr="008A25EC" w:rsidRDefault="002344BC" w:rsidP="007571A0">
      <w:pPr>
        <w:pStyle w:val="2"/>
        <w:rPr>
          <w:color w:val="auto"/>
        </w:rPr>
      </w:pPr>
      <w:bookmarkStart w:id="85" w:name="_Toc450912017"/>
      <w:r w:rsidRPr="008A25EC">
        <w:rPr>
          <w:bCs w:val="0"/>
          <w:color w:val="auto"/>
          <w:sz w:val="24"/>
          <w:szCs w:val="24"/>
        </w:rPr>
        <w:t>4</w:t>
      </w:r>
      <w:r w:rsidR="00EC226D" w:rsidRPr="008A25EC">
        <w:rPr>
          <w:bCs w:val="0"/>
          <w:color w:val="auto"/>
          <w:sz w:val="24"/>
          <w:szCs w:val="24"/>
        </w:rPr>
        <w:t xml:space="preserve">.2 </w:t>
      </w:r>
      <w:r w:rsidR="00A17318">
        <w:rPr>
          <w:bCs w:val="0"/>
          <w:color w:val="auto"/>
          <w:sz w:val="24"/>
          <w:szCs w:val="24"/>
        </w:rPr>
        <w:t xml:space="preserve">  </w:t>
      </w:r>
      <w:r w:rsidR="00EC226D" w:rsidRPr="008A25EC">
        <w:rPr>
          <w:bCs w:val="0"/>
          <w:color w:val="auto"/>
          <w:sz w:val="24"/>
          <w:szCs w:val="24"/>
        </w:rPr>
        <w:t>Культура</w:t>
      </w:r>
      <w:bookmarkEnd w:id="85"/>
    </w:p>
    <w:p w:rsidR="00EC226D" w:rsidRDefault="00EC226D" w:rsidP="00EC226D">
      <w:pPr>
        <w:widowControl w:val="0"/>
        <w:autoSpaceDE w:val="0"/>
        <w:autoSpaceDN w:val="0"/>
        <w:adjustRightInd w:val="0"/>
        <w:ind w:firstLine="709"/>
        <w:jc w:val="both"/>
        <w:rPr>
          <w:sz w:val="24"/>
          <w:szCs w:val="24"/>
        </w:rPr>
      </w:pPr>
      <w:r w:rsidRPr="00533802">
        <w:rPr>
          <w:sz w:val="24"/>
          <w:szCs w:val="24"/>
        </w:rPr>
        <w:t xml:space="preserve">На территории города </w:t>
      </w:r>
      <w:proofErr w:type="spellStart"/>
      <w:r w:rsidRPr="00533802">
        <w:rPr>
          <w:sz w:val="24"/>
          <w:szCs w:val="24"/>
        </w:rPr>
        <w:t>Урай</w:t>
      </w:r>
      <w:proofErr w:type="spellEnd"/>
      <w:r w:rsidRPr="00533802">
        <w:rPr>
          <w:sz w:val="24"/>
          <w:szCs w:val="24"/>
        </w:rPr>
        <w:t xml:space="preserve"> </w:t>
      </w:r>
      <w:r w:rsidRPr="005E3542">
        <w:rPr>
          <w:sz w:val="24"/>
          <w:szCs w:val="24"/>
        </w:rPr>
        <w:t>сеть учреждений культуры</w:t>
      </w:r>
      <w:r w:rsidRPr="00533802">
        <w:rPr>
          <w:sz w:val="24"/>
          <w:szCs w:val="24"/>
        </w:rPr>
        <w:t xml:space="preserve"> </w:t>
      </w:r>
      <w:r>
        <w:rPr>
          <w:sz w:val="24"/>
          <w:szCs w:val="24"/>
        </w:rPr>
        <w:t xml:space="preserve">представляет МАУ «Культура», </w:t>
      </w:r>
      <w:r w:rsidRPr="00533802">
        <w:rPr>
          <w:sz w:val="24"/>
          <w:szCs w:val="24"/>
        </w:rPr>
        <w:t>включа</w:t>
      </w:r>
      <w:r>
        <w:rPr>
          <w:sz w:val="24"/>
          <w:szCs w:val="24"/>
        </w:rPr>
        <w:t xml:space="preserve">ющая </w:t>
      </w:r>
      <w:r w:rsidRPr="00533802">
        <w:rPr>
          <w:sz w:val="24"/>
          <w:szCs w:val="24"/>
        </w:rPr>
        <w:t xml:space="preserve">в себя централизованную библиотечную систему (4 библиотеки), 2 учреждения </w:t>
      </w:r>
      <w:proofErr w:type="spellStart"/>
      <w:r w:rsidRPr="00533802">
        <w:rPr>
          <w:sz w:val="24"/>
          <w:szCs w:val="24"/>
        </w:rPr>
        <w:t>культурно-досугового</w:t>
      </w:r>
      <w:proofErr w:type="spellEnd"/>
      <w:r w:rsidRPr="00533802">
        <w:rPr>
          <w:sz w:val="24"/>
          <w:szCs w:val="24"/>
        </w:rPr>
        <w:t xml:space="preserve"> типа, музей истории города </w:t>
      </w:r>
      <w:proofErr w:type="spellStart"/>
      <w:r w:rsidRPr="00533802">
        <w:rPr>
          <w:sz w:val="24"/>
          <w:szCs w:val="24"/>
        </w:rPr>
        <w:t>Урай</w:t>
      </w:r>
      <w:proofErr w:type="spellEnd"/>
      <w:r w:rsidRPr="00533802">
        <w:rPr>
          <w:sz w:val="24"/>
          <w:szCs w:val="24"/>
        </w:rPr>
        <w:t>, парк культуры и отдыха</w:t>
      </w:r>
      <w:r>
        <w:rPr>
          <w:sz w:val="24"/>
          <w:szCs w:val="24"/>
        </w:rPr>
        <w:t xml:space="preserve"> и </w:t>
      </w:r>
      <w:r w:rsidRPr="00533802">
        <w:rPr>
          <w:sz w:val="24"/>
          <w:szCs w:val="24"/>
        </w:rPr>
        <w:t>2 учреждения художественного до</w:t>
      </w:r>
      <w:r>
        <w:rPr>
          <w:sz w:val="24"/>
          <w:szCs w:val="24"/>
        </w:rPr>
        <w:t>полнительного образования детей.</w:t>
      </w:r>
      <w:r w:rsidRPr="00533802">
        <w:rPr>
          <w:sz w:val="24"/>
          <w:szCs w:val="24"/>
        </w:rPr>
        <w:t xml:space="preserve"> </w:t>
      </w:r>
    </w:p>
    <w:p w:rsidR="00EC226D" w:rsidRPr="007437A1" w:rsidRDefault="00EC226D" w:rsidP="00EC226D">
      <w:pPr>
        <w:pStyle w:val="ae"/>
        <w:ind w:firstLine="708"/>
        <w:jc w:val="both"/>
        <w:rPr>
          <w:rFonts w:ascii="Times New Roman" w:hAnsi="Times New Roman"/>
          <w:sz w:val="24"/>
          <w:szCs w:val="24"/>
        </w:rPr>
      </w:pPr>
      <w:r w:rsidRPr="007437A1">
        <w:rPr>
          <w:rFonts w:ascii="Times New Roman" w:hAnsi="Times New Roman"/>
          <w:sz w:val="24"/>
          <w:szCs w:val="24"/>
        </w:rPr>
        <w:t>По состоянию на 01.</w:t>
      </w:r>
      <w:r>
        <w:rPr>
          <w:rFonts w:ascii="Times New Roman" w:hAnsi="Times New Roman"/>
          <w:sz w:val="24"/>
          <w:szCs w:val="24"/>
        </w:rPr>
        <w:t>01</w:t>
      </w:r>
      <w:r w:rsidRPr="007437A1">
        <w:rPr>
          <w:rFonts w:ascii="Times New Roman" w:hAnsi="Times New Roman"/>
          <w:sz w:val="24"/>
          <w:szCs w:val="24"/>
        </w:rPr>
        <w:t>.201</w:t>
      </w:r>
      <w:r>
        <w:rPr>
          <w:rFonts w:ascii="Times New Roman" w:hAnsi="Times New Roman"/>
          <w:sz w:val="24"/>
          <w:szCs w:val="24"/>
        </w:rPr>
        <w:t>6</w:t>
      </w:r>
      <w:r w:rsidRPr="007437A1">
        <w:rPr>
          <w:rFonts w:ascii="Times New Roman" w:hAnsi="Times New Roman"/>
          <w:sz w:val="24"/>
          <w:szCs w:val="24"/>
        </w:rPr>
        <w:t xml:space="preserve"> года численность работающих в сфере культуры и молодежной политики составила  </w:t>
      </w:r>
      <w:r w:rsidRPr="001169D5">
        <w:rPr>
          <w:rFonts w:ascii="Times New Roman" w:hAnsi="Times New Roman"/>
          <w:sz w:val="24"/>
          <w:szCs w:val="24"/>
        </w:rPr>
        <w:t>314 человек</w:t>
      </w:r>
      <w:r w:rsidRPr="001169D5">
        <w:rPr>
          <w:rFonts w:ascii="Times New Roman" w:hAnsi="Times New Roman"/>
          <w:b/>
          <w:sz w:val="24"/>
          <w:szCs w:val="24"/>
        </w:rPr>
        <w:t xml:space="preserve">  </w:t>
      </w:r>
      <w:r w:rsidRPr="00D16D2C">
        <w:rPr>
          <w:rFonts w:ascii="Times New Roman" w:hAnsi="Times New Roman"/>
          <w:sz w:val="24"/>
          <w:szCs w:val="24"/>
        </w:rPr>
        <w:t>(2014 г. - 321 человек).</w:t>
      </w:r>
    </w:p>
    <w:p w:rsidR="00EC226D" w:rsidRDefault="00EC226D" w:rsidP="00EC226D">
      <w:pPr>
        <w:ind w:firstLine="709"/>
        <w:jc w:val="both"/>
        <w:rPr>
          <w:sz w:val="24"/>
          <w:szCs w:val="24"/>
        </w:rPr>
      </w:pPr>
      <w:r>
        <w:rPr>
          <w:sz w:val="24"/>
          <w:szCs w:val="24"/>
        </w:rPr>
        <w:t>В</w:t>
      </w:r>
      <w:r w:rsidRPr="0037017A">
        <w:rPr>
          <w:sz w:val="24"/>
          <w:szCs w:val="24"/>
        </w:rPr>
        <w:t xml:space="preserve"> целях сохранения и развития культурного наследия города </w:t>
      </w:r>
      <w:proofErr w:type="spellStart"/>
      <w:r w:rsidRPr="0037017A">
        <w:rPr>
          <w:sz w:val="24"/>
          <w:szCs w:val="24"/>
        </w:rPr>
        <w:t>Урай</w:t>
      </w:r>
      <w:proofErr w:type="spellEnd"/>
      <w:r>
        <w:rPr>
          <w:sz w:val="24"/>
          <w:szCs w:val="24"/>
        </w:rPr>
        <w:t xml:space="preserve">  п</w:t>
      </w:r>
      <w:r w:rsidRPr="0037017A">
        <w:rPr>
          <w:sz w:val="24"/>
          <w:szCs w:val="24"/>
        </w:rPr>
        <w:t>остановление</w:t>
      </w:r>
      <w:r>
        <w:rPr>
          <w:sz w:val="24"/>
          <w:szCs w:val="24"/>
        </w:rPr>
        <w:t>м</w:t>
      </w:r>
      <w:r w:rsidRPr="0037017A">
        <w:rPr>
          <w:sz w:val="24"/>
          <w:szCs w:val="24"/>
        </w:rPr>
        <w:t xml:space="preserve"> администрации города </w:t>
      </w:r>
      <w:proofErr w:type="spellStart"/>
      <w:r w:rsidRPr="0037017A">
        <w:rPr>
          <w:sz w:val="24"/>
          <w:szCs w:val="24"/>
        </w:rPr>
        <w:t>Урай</w:t>
      </w:r>
      <w:proofErr w:type="spellEnd"/>
      <w:r w:rsidRPr="0037017A">
        <w:rPr>
          <w:sz w:val="24"/>
          <w:szCs w:val="24"/>
        </w:rPr>
        <w:t xml:space="preserve">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w:t>
      </w:r>
      <w:proofErr w:type="spellStart"/>
      <w:r w:rsidRPr="0037017A">
        <w:rPr>
          <w:sz w:val="24"/>
          <w:szCs w:val="24"/>
        </w:rPr>
        <w:t>Урай</w:t>
      </w:r>
      <w:proofErr w:type="spellEnd"/>
      <w:r w:rsidRPr="0037017A">
        <w:rPr>
          <w:sz w:val="24"/>
          <w:szCs w:val="24"/>
        </w:rPr>
        <w:t xml:space="preserve">» </w:t>
      </w:r>
      <w:r>
        <w:rPr>
          <w:sz w:val="24"/>
          <w:szCs w:val="24"/>
        </w:rPr>
        <w:t xml:space="preserve">утвержден план мероприятий.  Реализация Плана направлено на </w:t>
      </w:r>
      <w:r w:rsidRPr="0037017A">
        <w:rPr>
          <w:sz w:val="24"/>
          <w:szCs w:val="24"/>
        </w:rPr>
        <w:t>обеспечен</w:t>
      </w:r>
      <w:r>
        <w:rPr>
          <w:sz w:val="24"/>
          <w:szCs w:val="24"/>
        </w:rPr>
        <w:t>ие</w:t>
      </w:r>
      <w:r w:rsidRPr="0037017A">
        <w:rPr>
          <w:sz w:val="24"/>
          <w:szCs w:val="24"/>
        </w:rPr>
        <w:t xml:space="preserve"> качеств</w:t>
      </w:r>
      <w:r>
        <w:rPr>
          <w:sz w:val="24"/>
          <w:szCs w:val="24"/>
        </w:rPr>
        <w:t>а</w:t>
      </w:r>
      <w:r w:rsidR="00BD0267">
        <w:rPr>
          <w:sz w:val="24"/>
          <w:szCs w:val="24"/>
        </w:rPr>
        <w:t xml:space="preserve"> библиотечных услуг, </w:t>
      </w:r>
      <w:r>
        <w:rPr>
          <w:sz w:val="24"/>
          <w:szCs w:val="24"/>
        </w:rPr>
        <w:t xml:space="preserve">на </w:t>
      </w:r>
      <w:r w:rsidRPr="0037017A">
        <w:rPr>
          <w:sz w:val="24"/>
          <w:szCs w:val="24"/>
        </w:rPr>
        <w:lastRenderedPageBreak/>
        <w:t xml:space="preserve">проведение </w:t>
      </w:r>
      <w:proofErr w:type="spellStart"/>
      <w:r w:rsidRPr="0037017A">
        <w:rPr>
          <w:sz w:val="24"/>
          <w:szCs w:val="24"/>
        </w:rPr>
        <w:t>культурно-досуговых</w:t>
      </w:r>
      <w:proofErr w:type="spellEnd"/>
      <w:r w:rsidRPr="0037017A">
        <w:rPr>
          <w:sz w:val="24"/>
          <w:szCs w:val="24"/>
        </w:rPr>
        <w:t xml:space="preserve"> мероприятий, </w:t>
      </w:r>
      <w:r>
        <w:rPr>
          <w:sz w:val="24"/>
          <w:szCs w:val="24"/>
        </w:rPr>
        <w:t xml:space="preserve">на </w:t>
      </w:r>
      <w:r w:rsidRPr="0037017A">
        <w:rPr>
          <w:sz w:val="24"/>
          <w:szCs w:val="24"/>
        </w:rPr>
        <w:t>информатизаци</w:t>
      </w:r>
      <w:r>
        <w:rPr>
          <w:sz w:val="24"/>
          <w:szCs w:val="24"/>
        </w:rPr>
        <w:t>ю</w:t>
      </w:r>
      <w:r w:rsidRPr="0037017A">
        <w:rPr>
          <w:sz w:val="24"/>
          <w:szCs w:val="24"/>
        </w:rPr>
        <w:t xml:space="preserve"> музейных ресурсов</w:t>
      </w:r>
      <w:r>
        <w:rPr>
          <w:sz w:val="24"/>
          <w:szCs w:val="24"/>
        </w:rPr>
        <w:t xml:space="preserve"> и </w:t>
      </w:r>
      <w:r w:rsidRPr="0037017A">
        <w:rPr>
          <w:sz w:val="24"/>
          <w:szCs w:val="24"/>
        </w:rPr>
        <w:t xml:space="preserve"> поддержк</w:t>
      </w:r>
      <w:r>
        <w:rPr>
          <w:sz w:val="24"/>
          <w:szCs w:val="24"/>
        </w:rPr>
        <w:t>у</w:t>
      </w:r>
      <w:r w:rsidRPr="0037017A">
        <w:rPr>
          <w:sz w:val="24"/>
          <w:szCs w:val="24"/>
        </w:rPr>
        <w:t xml:space="preserve">  талантливых одаренных детей. </w:t>
      </w:r>
    </w:p>
    <w:p w:rsidR="00EC226D" w:rsidRDefault="00EC226D" w:rsidP="00EC226D">
      <w:pPr>
        <w:tabs>
          <w:tab w:val="left" w:pos="0"/>
          <w:tab w:val="left" w:pos="709"/>
        </w:tabs>
        <w:ind w:firstLine="709"/>
        <w:jc w:val="both"/>
        <w:rPr>
          <w:sz w:val="24"/>
          <w:szCs w:val="24"/>
        </w:rPr>
      </w:pPr>
      <w:r w:rsidRPr="004C03F3">
        <w:rPr>
          <w:sz w:val="24"/>
          <w:szCs w:val="24"/>
        </w:rPr>
        <w:t xml:space="preserve">В целях сохранения и развития культурного потенциала города на территории города </w:t>
      </w:r>
      <w:proofErr w:type="spellStart"/>
      <w:r w:rsidRPr="004C03F3">
        <w:rPr>
          <w:sz w:val="24"/>
          <w:szCs w:val="24"/>
        </w:rPr>
        <w:t>Урай</w:t>
      </w:r>
      <w:proofErr w:type="spellEnd"/>
      <w:r w:rsidRPr="004C03F3">
        <w:rPr>
          <w:sz w:val="24"/>
          <w:szCs w:val="24"/>
        </w:rPr>
        <w:t xml:space="preserve"> действует муниципальная программа «Культура города </w:t>
      </w:r>
      <w:proofErr w:type="spellStart"/>
      <w:r w:rsidRPr="004C03F3">
        <w:rPr>
          <w:sz w:val="24"/>
          <w:szCs w:val="24"/>
        </w:rPr>
        <w:t>Урай</w:t>
      </w:r>
      <w:proofErr w:type="spellEnd"/>
      <w:r w:rsidRPr="004C03F3">
        <w:rPr>
          <w:sz w:val="24"/>
          <w:szCs w:val="24"/>
        </w:rPr>
        <w:t>» на 2012 – 2016 годы.</w:t>
      </w:r>
    </w:p>
    <w:p w:rsidR="00EC226D" w:rsidRDefault="00EC226D" w:rsidP="00EC226D">
      <w:pPr>
        <w:widowControl w:val="0"/>
        <w:autoSpaceDE w:val="0"/>
        <w:autoSpaceDN w:val="0"/>
        <w:adjustRightInd w:val="0"/>
        <w:ind w:firstLine="709"/>
        <w:jc w:val="both"/>
        <w:rPr>
          <w:sz w:val="24"/>
          <w:szCs w:val="24"/>
        </w:rPr>
      </w:pPr>
      <w:r>
        <w:rPr>
          <w:sz w:val="24"/>
          <w:szCs w:val="24"/>
        </w:rPr>
        <w:t xml:space="preserve">Предоставление услуг в области культуры осуществляется в условиях недостаточной инфраструктурной обеспеченности. </w:t>
      </w:r>
      <w:r w:rsidRPr="00F65493">
        <w:rPr>
          <w:sz w:val="24"/>
          <w:szCs w:val="24"/>
        </w:rPr>
        <w:t xml:space="preserve">Так, уровень обеспеченности учреждениями  </w:t>
      </w:r>
      <w:proofErr w:type="spellStart"/>
      <w:r w:rsidRPr="00F65493">
        <w:rPr>
          <w:sz w:val="24"/>
          <w:szCs w:val="24"/>
        </w:rPr>
        <w:t>культурно-досугового</w:t>
      </w:r>
      <w:proofErr w:type="spellEnd"/>
      <w:r w:rsidRPr="00F65493">
        <w:rPr>
          <w:sz w:val="24"/>
          <w:szCs w:val="24"/>
        </w:rPr>
        <w:t xml:space="preserve"> типа за 2015 год составил 39%  (793 места) к нормативу (50 мест на 1000 населения).</w:t>
      </w:r>
    </w:p>
    <w:p w:rsidR="00EC226D" w:rsidRPr="008970F9" w:rsidRDefault="00EC226D" w:rsidP="00EC226D">
      <w:pPr>
        <w:ind w:firstLine="709"/>
        <w:jc w:val="both"/>
        <w:rPr>
          <w:sz w:val="24"/>
          <w:szCs w:val="24"/>
        </w:rPr>
      </w:pPr>
      <w:r w:rsidRPr="00533802">
        <w:rPr>
          <w:bCs/>
          <w:sz w:val="24"/>
          <w:szCs w:val="24"/>
        </w:rPr>
        <w:t>Учреждения</w:t>
      </w:r>
      <w:r>
        <w:rPr>
          <w:bCs/>
          <w:sz w:val="24"/>
          <w:szCs w:val="24"/>
        </w:rPr>
        <w:t>ми</w:t>
      </w:r>
      <w:r w:rsidRPr="00533802">
        <w:rPr>
          <w:bCs/>
          <w:sz w:val="24"/>
          <w:szCs w:val="24"/>
        </w:rPr>
        <w:t xml:space="preserve"> </w:t>
      </w:r>
      <w:proofErr w:type="spellStart"/>
      <w:r w:rsidRPr="00533802">
        <w:rPr>
          <w:bCs/>
          <w:sz w:val="24"/>
          <w:szCs w:val="24"/>
        </w:rPr>
        <w:t>культурно-досугового</w:t>
      </w:r>
      <w:proofErr w:type="spellEnd"/>
      <w:r w:rsidRPr="00533802">
        <w:rPr>
          <w:bCs/>
          <w:sz w:val="24"/>
          <w:szCs w:val="24"/>
        </w:rPr>
        <w:t xml:space="preserve"> типа</w:t>
      </w:r>
      <w:r w:rsidRPr="00533802">
        <w:rPr>
          <w:sz w:val="24"/>
          <w:szCs w:val="24"/>
        </w:rPr>
        <w:t xml:space="preserve">: киноконцертный цирковой комплекс «Юность </w:t>
      </w:r>
      <w:proofErr w:type="spellStart"/>
      <w:r w:rsidRPr="00533802">
        <w:rPr>
          <w:sz w:val="24"/>
          <w:szCs w:val="24"/>
        </w:rPr>
        <w:t>Шаима</w:t>
      </w:r>
      <w:proofErr w:type="spellEnd"/>
      <w:r w:rsidRPr="00533802">
        <w:rPr>
          <w:sz w:val="24"/>
          <w:szCs w:val="24"/>
        </w:rPr>
        <w:t xml:space="preserve">» и </w:t>
      </w:r>
      <w:proofErr w:type="spellStart"/>
      <w:r w:rsidRPr="00533802">
        <w:rPr>
          <w:sz w:val="24"/>
          <w:szCs w:val="24"/>
        </w:rPr>
        <w:t>культурно-досуговый</w:t>
      </w:r>
      <w:proofErr w:type="spellEnd"/>
      <w:r w:rsidRPr="00533802">
        <w:rPr>
          <w:sz w:val="24"/>
          <w:szCs w:val="24"/>
        </w:rPr>
        <w:t xml:space="preserve"> центр «Нефтяник»</w:t>
      </w:r>
      <w:r>
        <w:rPr>
          <w:sz w:val="24"/>
          <w:szCs w:val="24"/>
        </w:rPr>
        <w:t>,</w:t>
      </w:r>
      <w:r w:rsidRPr="00533802">
        <w:rPr>
          <w:sz w:val="24"/>
          <w:szCs w:val="24"/>
        </w:rPr>
        <w:t xml:space="preserve"> занимаю</w:t>
      </w:r>
      <w:r>
        <w:rPr>
          <w:sz w:val="24"/>
          <w:szCs w:val="24"/>
        </w:rPr>
        <w:t>щимися</w:t>
      </w:r>
      <w:r w:rsidRPr="00533802">
        <w:rPr>
          <w:sz w:val="24"/>
          <w:szCs w:val="24"/>
        </w:rPr>
        <w:t xml:space="preserve"> организацией досуга населения, привлечением молодежи и подростков к творчеству</w:t>
      </w:r>
      <w:r>
        <w:rPr>
          <w:sz w:val="24"/>
          <w:szCs w:val="24"/>
        </w:rPr>
        <w:t>,</w:t>
      </w:r>
      <w:r w:rsidRPr="00D552DB">
        <w:rPr>
          <w:sz w:val="24"/>
          <w:szCs w:val="24"/>
        </w:rPr>
        <w:t xml:space="preserve"> </w:t>
      </w:r>
      <w:r w:rsidRPr="00533802">
        <w:rPr>
          <w:sz w:val="24"/>
          <w:szCs w:val="24"/>
        </w:rPr>
        <w:t xml:space="preserve">проведено </w:t>
      </w:r>
      <w:r>
        <w:rPr>
          <w:sz w:val="24"/>
          <w:szCs w:val="24"/>
        </w:rPr>
        <w:t>1228</w:t>
      </w:r>
      <w:r w:rsidRPr="006B3495">
        <w:rPr>
          <w:sz w:val="24"/>
          <w:szCs w:val="24"/>
        </w:rPr>
        <w:t xml:space="preserve"> мероприяти</w:t>
      </w:r>
      <w:r>
        <w:rPr>
          <w:sz w:val="24"/>
          <w:szCs w:val="24"/>
        </w:rPr>
        <w:t>й</w:t>
      </w:r>
      <w:r w:rsidRPr="00533802">
        <w:rPr>
          <w:sz w:val="24"/>
          <w:szCs w:val="24"/>
        </w:rPr>
        <w:t xml:space="preserve"> </w:t>
      </w:r>
      <w:r w:rsidRPr="006B3495">
        <w:rPr>
          <w:sz w:val="24"/>
          <w:szCs w:val="24"/>
        </w:rPr>
        <w:t>(</w:t>
      </w:r>
      <w:r>
        <w:rPr>
          <w:sz w:val="24"/>
          <w:szCs w:val="24"/>
        </w:rPr>
        <w:t xml:space="preserve">за </w:t>
      </w:r>
      <w:r w:rsidRPr="006B3495">
        <w:rPr>
          <w:sz w:val="24"/>
          <w:szCs w:val="24"/>
        </w:rPr>
        <w:t>2014</w:t>
      </w:r>
      <w:r>
        <w:rPr>
          <w:sz w:val="24"/>
          <w:szCs w:val="24"/>
        </w:rPr>
        <w:t xml:space="preserve"> г.</w:t>
      </w:r>
      <w:r w:rsidRPr="006B3495">
        <w:rPr>
          <w:sz w:val="24"/>
          <w:szCs w:val="24"/>
        </w:rPr>
        <w:t xml:space="preserve"> –</w:t>
      </w:r>
      <w:r>
        <w:rPr>
          <w:sz w:val="24"/>
          <w:szCs w:val="24"/>
        </w:rPr>
        <w:t>1427</w:t>
      </w:r>
      <w:r w:rsidRPr="006B3495">
        <w:rPr>
          <w:sz w:val="24"/>
          <w:szCs w:val="24"/>
        </w:rPr>
        <w:t xml:space="preserve">).  Количество посещений составило </w:t>
      </w:r>
      <w:r>
        <w:rPr>
          <w:sz w:val="24"/>
          <w:szCs w:val="24"/>
        </w:rPr>
        <w:t xml:space="preserve"> 117403</w:t>
      </w:r>
      <w:r w:rsidRPr="006B3495">
        <w:rPr>
          <w:sz w:val="24"/>
          <w:szCs w:val="24"/>
        </w:rPr>
        <w:t xml:space="preserve"> (2014 г. – </w:t>
      </w:r>
      <w:r>
        <w:rPr>
          <w:sz w:val="24"/>
          <w:szCs w:val="24"/>
        </w:rPr>
        <w:t>135074</w:t>
      </w:r>
      <w:r w:rsidRPr="006B3495">
        <w:rPr>
          <w:sz w:val="24"/>
          <w:szCs w:val="24"/>
        </w:rPr>
        <w:t>).</w:t>
      </w:r>
      <w:r w:rsidRPr="008970F9">
        <w:t xml:space="preserve"> </w:t>
      </w:r>
      <w:r w:rsidRPr="008970F9">
        <w:rPr>
          <w:sz w:val="24"/>
          <w:szCs w:val="24"/>
        </w:rPr>
        <w:t xml:space="preserve">Снижение числа посещений обусловлено </w:t>
      </w:r>
      <w:r w:rsidRPr="008970F9">
        <w:rPr>
          <w:bCs/>
          <w:sz w:val="24"/>
          <w:szCs w:val="24"/>
        </w:rPr>
        <w:t xml:space="preserve">уменьшением количество киносеансов в течении года (на 188 киносеансов) по сравнению с 2014 годом и закрытием в июле – августе 2015 года ККЦК «Юность </w:t>
      </w:r>
      <w:proofErr w:type="spellStart"/>
      <w:r w:rsidRPr="008970F9">
        <w:rPr>
          <w:bCs/>
          <w:sz w:val="24"/>
          <w:szCs w:val="24"/>
        </w:rPr>
        <w:t>Шаима</w:t>
      </w:r>
      <w:proofErr w:type="spellEnd"/>
      <w:r w:rsidRPr="008970F9">
        <w:rPr>
          <w:bCs/>
          <w:sz w:val="24"/>
          <w:szCs w:val="24"/>
        </w:rPr>
        <w:t>», в целях осуществления реконструкции зрительного зала, в результате которой количество рядов в зале сократилось на 2, а количество мест на 53 единицы.</w:t>
      </w:r>
    </w:p>
    <w:p w:rsidR="00EC226D" w:rsidRPr="006B3495" w:rsidRDefault="00EC226D" w:rsidP="00EC226D">
      <w:pPr>
        <w:ind w:firstLine="709"/>
        <w:jc w:val="both"/>
        <w:rPr>
          <w:sz w:val="24"/>
          <w:szCs w:val="24"/>
        </w:rPr>
      </w:pPr>
      <w:r w:rsidRPr="006B3495">
        <w:rPr>
          <w:sz w:val="24"/>
          <w:szCs w:val="24"/>
        </w:rPr>
        <w:t xml:space="preserve">Особое внимание уделяется развитию клубных формирований. Клубы по интересам, кружки, вокальные ансамбли, хореографические коллективы, театральные объединения, созданы в учреждениях культуры и рассчитаны на людей разных возрастов и культурных приоритетов. </w:t>
      </w:r>
    </w:p>
    <w:p w:rsidR="00EC226D" w:rsidRPr="00ED2349" w:rsidRDefault="003F0EB6" w:rsidP="00EC226D">
      <w:pPr>
        <w:ind w:firstLine="709"/>
        <w:jc w:val="both"/>
        <w:rPr>
          <w:sz w:val="24"/>
          <w:szCs w:val="24"/>
        </w:rPr>
      </w:pPr>
      <w:r>
        <w:rPr>
          <w:sz w:val="24"/>
          <w:szCs w:val="24"/>
        </w:rPr>
        <w:t xml:space="preserve">Число клубных формирований </w:t>
      </w:r>
      <w:r w:rsidR="00EC226D">
        <w:rPr>
          <w:sz w:val="24"/>
          <w:szCs w:val="24"/>
        </w:rPr>
        <w:t>возросло на 4% относительно</w:t>
      </w:r>
      <w:r w:rsidR="00EC226D" w:rsidRPr="00EF43EF">
        <w:rPr>
          <w:sz w:val="24"/>
          <w:szCs w:val="24"/>
        </w:rPr>
        <w:t xml:space="preserve"> 2014 года и составляет 2</w:t>
      </w:r>
      <w:r w:rsidR="00EC226D">
        <w:rPr>
          <w:sz w:val="24"/>
          <w:szCs w:val="24"/>
        </w:rPr>
        <w:t>7</w:t>
      </w:r>
      <w:r w:rsidR="00EC226D" w:rsidRPr="00EF43EF">
        <w:rPr>
          <w:sz w:val="24"/>
          <w:szCs w:val="24"/>
        </w:rPr>
        <w:t xml:space="preserve">. Число участников возросло на </w:t>
      </w:r>
      <w:r w:rsidR="00EC226D">
        <w:rPr>
          <w:sz w:val="24"/>
          <w:szCs w:val="24"/>
        </w:rPr>
        <w:t>12</w:t>
      </w:r>
      <w:r w:rsidR="00EC226D" w:rsidRPr="00EF43EF">
        <w:rPr>
          <w:sz w:val="24"/>
          <w:szCs w:val="24"/>
        </w:rPr>
        <w:t xml:space="preserve">% или на </w:t>
      </w:r>
      <w:r w:rsidR="00EC226D">
        <w:rPr>
          <w:sz w:val="24"/>
          <w:szCs w:val="24"/>
        </w:rPr>
        <w:t>79</w:t>
      </w:r>
      <w:r w:rsidR="00EC226D" w:rsidRPr="00EF43EF">
        <w:rPr>
          <w:sz w:val="24"/>
          <w:szCs w:val="24"/>
        </w:rPr>
        <w:t xml:space="preserve"> человек и составило </w:t>
      </w:r>
      <w:r w:rsidR="00EC226D">
        <w:rPr>
          <w:sz w:val="24"/>
          <w:szCs w:val="24"/>
        </w:rPr>
        <w:t>716</w:t>
      </w:r>
      <w:r w:rsidR="00EC226D" w:rsidRPr="00EF43EF">
        <w:rPr>
          <w:sz w:val="24"/>
          <w:szCs w:val="24"/>
        </w:rPr>
        <w:t xml:space="preserve"> </w:t>
      </w:r>
      <w:r w:rsidR="00EC226D" w:rsidRPr="00ED2349">
        <w:rPr>
          <w:sz w:val="24"/>
          <w:szCs w:val="24"/>
        </w:rPr>
        <w:t xml:space="preserve">человек (2014г. – 637). </w:t>
      </w:r>
    </w:p>
    <w:p w:rsidR="00EC226D" w:rsidRPr="0002105E" w:rsidRDefault="00EC226D" w:rsidP="00EC226D">
      <w:pPr>
        <w:ind w:firstLine="709"/>
        <w:jc w:val="both"/>
        <w:rPr>
          <w:rStyle w:val="af1"/>
          <w:bCs/>
        </w:rPr>
      </w:pPr>
      <w:r w:rsidRPr="00ED2349">
        <w:rPr>
          <w:rStyle w:val="af1"/>
          <w:rFonts w:ascii="Times New Roman" w:eastAsiaTheme="minorHAnsi" w:hAnsi="Times New Roman"/>
          <w:bCs/>
          <w:sz w:val="24"/>
          <w:szCs w:val="24"/>
        </w:rPr>
        <w:t xml:space="preserve">Централизованная библиотечная система города включает 4 </w:t>
      </w:r>
      <w:proofErr w:type="gramStart"/>
      <w:r w:rsidRPr="00ED2349">
        <w:rPr>
          <w:rStyle w:val="af1"/>
          <w:rFonts w:ascii="Times New Roman" w:eastAsiaTheme="minorHAnsi" w:hAnsi="Times New Roman"/>
          <w:bCs/>
          <w:sz w:val="24"/>
          <w:szCs w:val="24"/>
        </w:rPr>
        <w:t>городских</w:t>
      </w:r>
      <w:proofErr w:type="gramEnd"/>
      <w:r w:rsidRPr="00ED2349">
        <w:rPr>
          <w:rStyle w:val="af1"/>
          <w:rFonts w:ascii="Times New Roman" w:eastAsiaTheme="minorHAnsi" w:hAnsi="Times New Roman"/>
          <w:bCs/>
          <w:sz w:val="24"/>
          <w:szCs w:val="24"/>
        </w:rPr>
        <w:t xml:space="preserve"> библиотеки. Обеспеченность библиотеками составляет 100%.</w:t>
      </w:r>
      <w:r w:rsidRPr="008970F9">
        <w:t xml:space="preserve"> </w:t>
      </w:r>
      <w:r w:rsidRPr="008970F9">
        <w:rPr>
          <w:sz w:val="24"/>
          <w:szCs w:val="24"/>
        </w:rPr>
        <w:t xml:space="preserve">Процент охвата населения города библиотечным обслуживанием при нормативе 30% на конец </w:t>
      </w:r>
      <w:r>
        <w:rPr>
          <w:sz w:val="24"/>
          <w:szCs w:val="24"/>
        </w:rPr>
        <w:t>отчетного периода</w:t>
      </w:r>
      <w:r w:rsidRPr="008970F9">
        <w:rPr>
          <w:sz w:val="24"/>
          <w:szCs w:val="24"/>
        </w:rPr>
        <w:t xml:space="preserve"> составил 38,4%.</w:t>
      </w:r>
      <w:r>
        <w:t xml:space="preserve">  </w:t>
      </w:r>
    </w:p>
    <w:p w:rsidR="00EC226D" w:rsidRPr="00D442E9" w:rsidRDefault="00EC226D" w:rsidP="00EC226D">
      <w:pPr>
        <w:ind w:firstLine="709"/>
        <w:jc w:val="both"/>
        <w:rPr>
          <w:rStyle w:val="af1"/>
          <w:bCs/>
        </w:rPr>
      </w:pPr>
    </w:p>
    <w:p w:rsidR="00EC226D" w:rsidRPr="00ED2349" w:rsidRDefault="00EC226D" w:rsidP="00EC226D">
      <w:pPr>
        <w:jc w:val="center"/>
        <w:rPr>
          <w:b/>
          <w:sz w:val="24"/>
          <w:szCs w:val="24"/>
        </w:rPr>
      </w:pPr>
      <w:r w:rsidRPr="00ED2349">
        <w:rPr>
          <w:b/>
          <w:sz w:val="24"/>
          <w:szCs w:val="24"/>
        </w:rPr>
        <w:t>Основные показатели деятельности  ц</w:t>
      </w:r>
      <w:r w:rsidRPr="00ED2349">
        <w:rPr>
          <w:rStyle w:val="af1"/>
          <w:rFonts w:ascii="Times New Roman" w:eastAsiaTheme="minorHAnsi" w:hAnsi="Times New Roman"/>
          <w:b/>
          <w:bCs/>
          <w:sz w:val="24"/>
          <w:szCs w:val="24"/>
        </w:rPr>
        <w:t>ентрализованной библиотечной системы</w:t>
      </w:r>
    </w:p>
    <w:p w:rsidR="00EC226D" w:rsidRPr="0055358C" w:rsidRDefault="00EC226D" w:rsidP="00EC226D">
      <w:pPr>
        <w:pStyle w:val="af2"/>
        <w:ind w:left="0" w:firstLine="709"/>
        <w:rPr>
          <w:sz w:val="24"/>
          <w:szCs w:val="24"/>
        </w:rPr>
      </w:pPr>
      <w:r w:rsidRPr="005E3542">
        <w:rPr>
          <w:sz w:val="24"/>
          <w:szCs w:val="24"/>
        </w:rPr>
        <w:t xml:space="preserve">                                                                                                                            </w:t>
      </w:r>
      <w:r>
        <w:rPr>
          <w:sz w:val="24"/>
          <w:szCs w:val="24"/>
        </w:rPr>
        <w:t>Таблица 10</w:t>
      </w:r>
    </w:p>
    <w:tbl>
      <w:tblPr>
        <w:tblStyle w:val="ad"/>
        <w:tblW w:w="0" w:type="auto"/>
        <w:jc w:val="center"/>
        <w:tblInd w:w="108" w:type="dxa"/>
        <w:tblLook w:val="04A0"/>
      </w:tblPr>
      <w:tblGrid>
        <w:gridCol w:w="5070"/>
        <w:gridCol w:w="1274"/>
        <w:gridCol w:w="1414"/>
        <w:gridCol w:w="1501"/>
      </w:tblGrid>
      <w:tr w:rsidR="00EC226D" w:rsidRPr="00F22D16" w:rsidTr="00F22D16">
        <w:trPr>
          <w:jc w:val="center"/>
        </w:trPr>
        <w:tc>
          <w:tcPr>
            <w:tcW w:w="5070" w:type="dxa"/>
          </w:tcPr>
          <w:p w:rsidR="00EC226D" w:rsidRPr="00F22D16" w:rsidRDefault="00EC226D" w:rsidP="00EC226D">
            <w:pPr>
              <w:pStyle w:val="af2"/>
              <w:ind w:left="0"/>
              <w:jc w:val="center"/>
              <w:rPr>
                <w:sz w:val="22"/>
                <w:szCs w:val="22"/>
              </w:rPr>
            </w:pPr>
            <w:r w:rsidRPr="00F22D16">
              <w:rPr>
                <w:sz w:val="22"/>
                <w:szCs w:val="22"/>
              </w:rPr>
              <w:t>Показатели</w:t>
            </w:r>
          </w:p>
        </w:tc>
        <w:tc>
          <w:tcPr>
            <w:tcW w:w="1274" w:type="dxa"/>
          </w:tcPr>
          <w:p w:rsidR="00EC226D" w:rsidRPr="00F22D16" w:rsidRDefault="00EC226D" w:rsidP="00EC226D">
            <w:pPr>
              <w:pStyle w:val="af2"/>
              <w:ind w:left="0"/>
              <w:jc w:val="center"/>
              <w:rPr>
                <w:sz w:val="22"/>
                <w:szCs w:val="22"/>
              </w:rPr>
            </w:pPr>
            <w:r w:rsidRPr="00F22D16">
              <w:rPr>
                <w:sz w:val="22"/>
                <w:szCs w:val="22"/>
              </w:rPr>
              <w:t>2014 год</w:t>
            </w:r>
          </w:p>
        </w:tc>
        <w:tc>
          <w:tcPr>
            <w:tcW w:w="1414" w:type="dxa"/>
          </w:tcPr>
          <w:p w:rsidR="00EC226D" w:rsidRPr="00F22D16" w:rsidRDefault="00EC226D" w:rsidP="00EC226D">
            <w:pPr>
              <w:pStyle w:val="af2"/>
              <w:ind w:left="0"/>
              <w:jc w:val="center"/>
              <w:rPr>
                <w:sz w:val="22"/>
                <w:szCs w:val="22"/>
              </w:rPr>
            </w:pPr>
            <w:r w:rsidRPr="00F22D16">
              <w:rPr>
                <w:sz w:val="22"/>
                <w:szCs w:val="22"/>
              </w:rPr>
              <w:t>2015 год</w:t>
            </w:r>
          </w:p>
        </w:tc>
        <w:tc>
          <w:tcPr>
            <w:tcW w:w="1501" w:type="dxa"/>
          </w:tcPr>
          <w:p w:rsidR="00EC226D" w:rsidRPr="00F22D16" w:rsidRDefault="00EC226D" w:rsidP="00EC226D">
            <w:pPr>
              <w:pStyle w:val="af2"/>
              <w:ind w:left="0"/>
              <w:jc w:val="center"/>
              <w:rPr>
                <w:sz w:val="22"/>
                <w:szCs w:val="22"/>
              </w:rPr>
            </w:pPr>
            <w:r w:rsidRPr="00F22D16">
              <w:rPr>
                <w:sz w:val="22"/>
                <w:szCs w:val="22"/>
              </w:rPr>
              <w:t>Отклонение,</w:t>
            </w:r>
          </w:p>
          <w:p w:rsidR="00EC226D" w:rsidRPr="00F22D16" w:rsidRDefault="00EC226D" w:rsidP="00EC226D">
            <w:pPr>
              <w:pStyle w:val="af2"/>
              <w:ind w:left="0"/>
              <w:jc w:val="center"/>
              <w:rPr>
                <w:sz w:val="22"/>
                <w:szCs w:val="22"/>
              </w:rPr>
            </w:pPr>
            <w:r w:rsidRPr="00F22D16">
              <w:rPr>
                <w:sz w:val="22"/>
                <w:szCs w:val="22"/>
              </w:rPr>
              <w:t xml:space="preserve"> %</w:t>
            </w:r>
          </w:p>
        </w:tc>
      </w:tr>
      <w:tr w:rsidR="00EC226D" w:rsidRPr="00F22D16" w:rsidTr="00F22D16">
        <w:trPr>
          <w:jc w:val="center"/>
        </w:trPr>
        <w:tc>
          <w:tcPr>
            <w:tcW w:w="5070" w:type="dxa"/>
          </w:tcPr>
          <w:p w:rsidR="00EC226D" w:rsidRPr="00F22D16" w:rsidRDefault="00EC226D" w:rsidP="00EC226D">
            <w:pPr>
              <w:pStyle w:val="af2"/>
              <w:ind w:left="0"/>
              <w:jc w:val="both"/>
              <w:rPr>
                <w:sz w:val="22"/>
                <w:szCs w:val="22"/>
              </w:rPr>
            </w:pPr>
            <w:r w:rsidRPr="00F22D16">
              <w:rPr>
                <w:sz w:val="22"/>
                <w:szCs w:val="22"/>
              </w:rPr>
              <w:t>Книжный фонд (экз.)</w:t>
            </w:r>
          </w:p>
        </w:tc>
        <w:tc>
          <w:tcPr>
            <w:tcW w:w="1274" w:type="dxa"/>
          </w:tcPr>
          <w:p w:rsidR="00EC226D" w:rsidRPr="00F22D16" w:rsidRDefault="00EC226D" w:rsidP="00EC226D">
            <w:pPr>
              <w:pStyle w:val="af2"/>
              <w:ind w:left="0"/>
              <w:jc w:val="right"/>
              <w:rPr>
                <w:sz w:val="22"/>
                <w:szCs w:val="22"/>
              </w:rPr>
            </w:pPr>
            <w:r w:rsidRPr="00F22D16">
              <w:rPr>
                <w:sz w:val="22"/>
                <w:szCs w:val="22"/>
              </w:rPr>
              <w:t>131075</w:t>
            </w:r>
          </w:p>
        </w:tc>
        <w:tc>
          <w:tcPr>
            <w:tcW w:w="1414" w:type="dxa"/>
          </w:tcPr>
          <w:p w:rsidR="00EC226D" w:rsidRPr="00F22D16" w:rsidRDefault="00EC226D" w:rsidP="00EC226D">
            <w:pPr>
              <w:pStyle w:val="af2"/>
              <w:ind w:left="0"/>
              <w:jc w:val="right"/>
              <w:rPr>
                <w:sz w:val="22"/>
                <w:szCs w:val="22"/>
              </w:rPr>
            </w:pPr>
            <w:r w:rsidRPr="00F22D16">
              <w:rPr>
                <w:sz w:val="22"/>
                <w:szCs w:val="22"/>
              </w:rPr>
              <w:t>130715</w:t>
            </w:r>
          </w:p>
        </w:tc>
        <w:tc>
          <w:tcPr>
            <w:tcW w:w="1501" w:type="dxa"/>
          </w:tcPr>
          <w:p w:rsidR="00EC226D" w:rsidRPr="00F22D16" w:rsidRDefault="00EC226D" w:rsidP="00EC226D">
            <w:pPr>
              <w:pStyle w:val="af2"/>
              <w:ind w:left="0"/>
              <w:jc w:val="right"/>
              <w:rPr>
                <w:sz w:val="22"/>
                <w:szCs w:val="22"/>
              </w:rPr>
            </w:pPr>
            <w:r w:rsidRPr="00F22D16">
              <w:rPr>
                <w:sz w:val="22"/>
                <w:szCs w:val="22"/>
              </w:rPr>
              <w:t>99,7</w:t>
            </w:r>
          </w:p>
        </w:tc>
      </w:tr>
      <w:tr w:rsidR="00EC226D" w:rsidRPr="00F22D16" w:rsidTr="00F22D16">
        <w:trPr>
          <w:jc w:val="center"/>
        </w:trPr>
        <w:tc>
          <w:tcPr>
            <w:tcW w:w="5070" w:type="dxa"/>
          </w:tcPr>
          <w:p w:rsidR="00EC226D" w:rsidRPr="00F22D16" w:rsidRDefault="00EC226D" w:rsidP="00EC226D">
            <w:pPr>
              <w:pStyle w:val="af2"/>
              <w:ind w:left="0"/>
              <w:jc w:val="both"/>
              <w:rPr>
                <w:sz w:val="22"/>
                <w:szCs w:val="22"/>
              </w:rPr>
            </w:pPr>
            <w:r w:rsidRPr="00F22D16">
              <w:rPr>
                <w:sz w:val="22"/>
                <w:szCs w:val="22"/>
              </w:rPr>
              <w:t>Число читателей библиотек (чел.)</w:t>
            </w:r>
          </w:p>
        </w:tc>
        <w:tc>
          <w:tcPr>
            <w:tcW w:w="1274" w:type="dxa"/>
          </w:tcPr>
          <w:p w:rsidR="00EC226D" w:rsidRPr="00F22D16" w:rsidRDefault="00EC226D" w:rsidP="00EC226D">
            <w:pPr>
              <w:pStyle w:val="af2"/>
              <w:ind w:left="0"/>
              <w:jc w:val="right"/>
              <w:rPr>
                <w:sz w:val="22"/>
                <w:szCs w:val="22"/>
              </w:rPr>
            </w:pPr>
            <w:r w:rsidRPr="00F22D16">
              <w:rPr>
                <w:sz w:val="22"/>
                <w:szCs w:val="22"/>
              </w:rPr>
              <w:t>15629</w:t>
            </w:r>
          </w:p>
        </w:tc>
        <w:tc>
          <w:tcPr>
            <w:tcW w:w="1414" w:type="dxa"/>
          </w:tcPr>
          <w:p w:rsidR="00EC226D" w:rsidRPr="00F22D16" w:rsidRDefault="00EC226D" w:rsidP="00EC226D">
            <w:pPr>
              <w:pStyle w:val="af2"/>
              <w:ind w:left="0"/>
              <w:jc w:val="right"/>
              <w:rPr>
                <w:sz w:val="22"/>
                <w:szCs w:val="22"/>
              </w:rPr>
            </w:pPr>
            <w:r w:rsidRPr="00F22D16">
              <w:rPr>
                <w:sz w:val="22"/>
                <w:szCs w:val="22"/>
              </w:rPr>
              <w:t>15526</w:t>
            </w:r>
          </w:p>
        </w:tc>
        <w:tc>
          <w:tcPr>
            <w:tcW w:w="1501" w:type="dxa"/>
          </w:tcPr>
          <w:p w:rsidR="00EC226D" w:rsidRPr="00F22D16" w:rsidRDefault="00EC226D" w:rsidP="00EC226D">
            <w:pPr>
              <w:pStyle w:val="af2"/>
              <w:ind w:left="0"/>
              <w:jc w:val="right"/>
              <w:rPr>
                <w:sz w:val="22"/>
                <w:szCs w:val="22"/>
              </w:rPr>
            </w:pPr>
            <w:r w:rsidRPr="00F22D16">
              <w:rPr>
                <w:sz w:val="22"/>
                <w:szCs w:val="22"/>
              </w:rPr>
              <w:t>99,3</w:t>
            </w:r>
          </w:p>
        </w:tc>
      </w:tr>
      <w:tr w:rsidR="00EC226D" w:rsidRPr="00F22D16" w:rsidTr="00F22D16">
        <w:trPr>
          <w:jc w:val="center"/>
        </w:trPr>
        <w:tc>
          <w:tcPr>
            <w:tcW w:w="5070" w:type="dxa"/>
          </w:tcPr>
          <w:p w:rsidR="00EC226D" w:rsidRPr="00F22D16" w:rsidRDefault="00EC226D" w:rsidP="00EC226D">
            <w:pPr>
              <w:pStyle w:val="af2"/>
              <w:ind w:left="0"/>
              <w:jc w:val="both"/>
              <w:rPr>
                <w:sz w:val="22"/>
                <w:szCs w:val="22"/>
              </w:rPr>
            </w:pPr>
            <w:r w:rsidRPr="00F22D16">
              <w:rPr>
                <w:sz w:val="22"/>
                <w:szCs w:val="22"/>
              </w:rPr>
              <w:t>Количество посещений</w:t>
            </w:r>
          </w:p>
        </w:tc>
        <w:tc>
          <w:tcPr>
            <w:tcW w:w="1274" w:type="dxa"/>
          </w:tcPr>
          <w:p w:rsidR="00EC226D" w:rsidRPr="00F22D16" w:rsidRDefault="00EC226D" w:rsidP="00EC226D">
            <w:pPr>
              <w:pStyle w:val="af2"/>
              <w:ind w:left="0"/>
              <w:jc w:val="right"/>
              <w:rPr>
                <w:sz w:val="22"/>
                <w:szCs w:val="22"/>
              </w:rPr>
            </w:pPr>
            <w:r w:rsidRPr="00F22D16">
              <w:rPr>
                <w:sz w:val="22"/>
                <w:szCs w:val="22"/>
              </w:rPr>
              <w:t>114730</w:t>
            </w:r>
          </w:p>
        </w:tc>
        <w:tc>
          <w:tcPr>
            <w:tcW w:w="1414" w:type="dxa"/>
          </w:tcPr>
          <w:p w:rsidR="00EC226D" w:rsidRPr="00F22D16" w:rsidRDefault="00EC226D" w:rsidP="00EC226D">
            <w:pPr>
              <w:pStyle w:val="af2"/>
              <w:ind w:left="0"/>
              <w:jc w:val="right"/>
              <w:rPr>
                <w:sz w:val="22"/>
                <w:szCs w:val="22"/>
              </w:rPr>
            </w:pPr>
            <w:r w:rsidRPr="00F22D16">
              <w:rPr>
                <w:sz w:val="22"/>
                <w:szCs w:val="22"/>
              </w:rPr>
              <w:t>120972</w:t>
            </w:r>
          </w:p>
        </w:tc>
        <w:tc>
          <w:tcPr>
            <w:tcW w:w="1501" w:type="dxa"/>
          </w:tcPr>
          <w:p w:rsidR="00EC226D" w:rsidRPr="00F22D16" w:rsidRDefault="00EC226D" w:rsidP="00EC226D">
            <w:pPr>
              <w:pStyle w:val="af2"/>
              <w:ind w:left="0"/>
              <w:jc w:val="right"/>
              <w:rPr>
                <w:sz w:val="22"/>
                <w:szCs w:val="22"/>
              </w:rPr>
            </w:pPr>
            <w:r w:rsidRPr="00F22D16">
              <w:rPr>
                <w:sz w:val="22"/>
                <w:szCs w:val="22"/>
              </w:rPr>
              <w:t>105,4</w:t>
            </w:r>
          </w:p>
        </w:tc>
      </w:tr>
      <w:tr w:rsidR="00EC226D" w:rsidRPr="00F22D16" w:rsidTr="00F22D16">
        <w:trPr>
          <w:jc w:val="center"/>
        </w:trPr>
        <w:tc>
          <w:tcPr>
            <w:tcW w:w="5070" w:type="dxa"/>
          </w:tcPr>
          <w:p w:rsidR="00EC226D" w:rsidRPr="00F22D16" w:rsidRDefault="00EC226D" w:rsidP="00EC226D">
            <w:pPr>
              <w:pStyle w:val="af2"/>
              <w:ind w:left="0"/>
              <w:jc w:val="both"/>
              <w:rPr>
                <w:sz w:val="22"/>
                <w:szCs w:val="22"/>
                <w:highlight w:val="yellow"/>
              </w:rPr>
            </w:pPr>
            <w:r w:rsidRPr="00F22D16">
              <w:rPr>
                <w:sz w:val="22"/>
                <w:szCs w:val="22"/>
              </w:rPr>
              <w:t>Книговыдача (шт.)</w:t>
            </w:r>
          </w:p>
        </w:tc>
        <w:tc>
          <w:tcPr>
            <w:tcW w:w="1274" w:type="dxa"/>
          </w:tcPr>
          <w:p w:rsidR="00EC226D" w:rsidRPr="00F22D16" w:rsidRDefault="00EC226D" w:rsidP="00EC226D">
            <w:pPr>
              <w:pStyle w:val="af2"/>
              <w:ind w:left="0"/>
              <w:jc w:val="right"/>
              <w:rPr>
                <w:sz w:val="22"/>
                <w:szCs w:val="22"/>
              </w:rPr>
            </w:pPr>
            <w:r w:rsidRPr="00F22D16">
              <w:rPr>
                <w:sz w:val="22"/>
                <w:szCs w:val="22"/>
              </w:rPr>
              <w:t>310998</w:t>
            </w:r>
          </w:p>
        </w:tc>
        <w:tc>
          <w:tcPr>
            <w:tcW w:w="1414" w:type="dxa"/>
          </w:tcPr>
          <w:p w:rsidR="00EC226D" w:rsidRPr="00F22D16" w:rsidRDefault="00EC226D" w:rsidP="00EC226D">
            <w:pPr>
              <w:pStyle w:val="af2"/>
              <w:ind w:left="0"/>
              <w:jc w:val="right"/>
              <w:rPr>
                <w:sz w:val="22"/>
                <w:szCs w:val="22"/>
              </w:rPr>
            </w:pPr>
            <w:r w:rsidRPr="00F22D16">
              <w:rPr>
                <w:sz w:val="22"/>
                <w:szCs w:val="22"/>
              </w:rPr>
              <w:t>309932</w:t>
            </w:r>
          </w:p>
        </w:tc>
        <w:tc>
          <w:tcPr>
            <w:tcW w:w="1501" w:type="dxa"/>
          </w:tcPr>
          <w:p w:rsidR="00EC226D" w:rsidRPr="00F22D16" w:rsidRDefault="00EC226D" w:rsidP="00EC226D">
            <w:pPr>
              <w:pStyle w:val="af2"/>
              <w:ind w:left="0"/>
              <w:jc w:val="right"/>
              <w:rPr>
                <w:sz w:val="22"/>
                <w:szCs w:val="22"/>
              </w:rPr>
            </w:pPr>
            <w:r w:rsidRPr="00F22D16">
              <w:rPr>
                <w:sz w:val="22"/>
                <w:szCs w:val="22"/>
              </w:rPr>
              <w:t>99,7</w:t>
            </w:r>
          </w:p>
        </w:tc>
      </w:tr>
      <w:tr w:rsidR="00EC226D" w:rsidRPr="00F22D16" w:rsidTr="00F22D16">
        <w:trPr>
          <w:jc w:val="center"/>
        </w:trPr>
        <w:tc>
          <w:tcPr>
            <w:tcW w:w="5070" w:type="dxa"/>
          </w:tcPr>
          <w:p w:rsidR="00EC226D" w:rsidRPr="00F22D16" w:rsidRDefault="00EC226D" w:rsidP="00EC226D">
            <w:pPr>
              <w:pStyle w:val="af2"/>
              <w:ind w:left="0"/>
              <w:rPr>
                <w:sz w:val="22"/>
                <w:szCs w:val="22"/>
              </w:rPr>
            </w:pPr>
            <w:r w:rsidRPr="00F22D16">
              <w:rPr>
                <w:sz w:val="22"/>
                <w:szCs w:val="22"/>
              </w:rPr>
              <w:t xml:space="preserve">Коэффициент </w:t>
            </w:r>
            <w:proofErr w:type="spellStart"/>
            <w:r w:rsidRPr="00F22D16">
              <w:rPr>
                <w:sz w:val="22"/>
                <w:szCs w:val="22"/>
              </w:rPr>
              <w:t>книгообеспеченности</w:t>
            </w:r>
            <w:proofErr w:type="spellEnd"/>
            <w:r w:rsidRPr="00F22D16">
              <w:rPr>
                <w:sz w:val="22"/>
                <w:szCs w:val="22"/>
              </w:rPr>
              <w:t xml:space="preserve">  на 1 пользователя</w:t>
            </w:r>
            <w:proofErr w:type="gramStart"/>
            <w:r w:rsidRPr="00F22D16">
              <w:rPr>
                <w:sz w:val="22"/>
                <w:szCs w:val="22"/>
              </w:rPr>
              <w:t xml:space="preserve"> (%)</w:t>
            </w:r>
            <w:proofErr w:type="gramEnd"/>
          </w:p>
        </w:tc>
        <w:tc>
          <w:tcPr>
            <w:tcW w:w="1274" w:type="dxa"/>
          </w:tcPr>
          <w:p w:rsidR="00EC226D" w:rsidRPr="00F22D16" w:rsidRDefault="00EC226D" w:rsidP="00EC226D">
            <w:pPr>
              <w:pStyle w:val="af2"/>
              <w:ind w:left="0"/>
              <w:jc w:val="right"/>
              <w:rPr>
                <w:sz w:val="22"/>
                <w:szCs w:val="22"/>
              </w:rPr>
            </w:pPr>
            <w:r w:rsidRPr="00F22D16">
              <w:rPr>
                <w:sz w:val="22"/>
                <w:szCs w:val="22"/>
              </w:rPr>
              <w:t>3,2</w:t>
            </w:r>
          </w:p>
        </w:tc>
        <w:tc>
          <w:tcPr>
            <w:tcW w:w="1414" w:type="dxa"/>
          </w:tcPr>
          <w:p w:rsidR="00EC226D" w:rsidRPr="00F22D16" w:rsidRDefault="00EC226D" w:rsidP="00EC226D">
            <w:pPr>
              <w:pStyle w:val="af2"/>
              <w:ind w:left="0"/>
              <w:jc w:val="right"/>
              <w:rPr>
                <w:sz w:val="22"/>
                <w:szCs w:val="22"/>
              </w:rPr>
            </w:pPr>
            <w:r w:rsidRPr="00F22D16">
              <w:rPr>
                <w:sz w:val="22"/>
                <w:szCs w:val="22"/>
              </w:rPr>
              <w:t>3,2</w:t>
            </w:r>
          </w:p>
        </w:tc>
        <w:tc>
          <w:tcPr>
            <w:tcW w:w="1501" w:type="dxa"/>
          </w:tcPr>
          <w:p w:rsidR="00EC226D" w:rsidRPr="00F22D16" w:rsidRDefault="00EC226D" w:rsidP="00EC226D">
            <w:pPr>
              <w:pStyle w:val="af2"/>
              <w:ind w:left="0"/>
              <w:jc w:val="right"/>
              <w:rPr>
                <w:sz w:val="22"/>
                <w:szCs w:val="22"/>
              </w:rPr>
            </w:pPr>
            <w:r w:rsidRPr="00F22D16">
              <w:rPr>
                <w:sz w:val="22"/>
                <w:szCs w:val="22"/>
              </w:rPr>
              <w:t>100</w:t>
            </w:r>
          </w:p>
        </w:tc>
      </w:tr>
    </w:tbl>
    <w:p w:rsidR="00EC226D" w:rsidRDefault="00EC226D" w:rsidP="00EC226D">
      <w:pPr>
        <w:ind w:firstLine="709"/>
        <w:jc w:val="both"/>
        <w:rPr>
          <w:rStyle w:val="af1"/>
          <w:rFonts w:eastAsiaTheme="minorHAnsi"/>
          <w:bCs/>
        </w:rPr>
      </w:pPr>
    </w:p>
    <w:p w:rsidR="00EC226D" w:rsidRPr="00355CF4" w:rsidRDefault="00EC226D" w:rsidP="00EC226D">
      <w:pPr>
        <w:ind w:firstLine="709"/>
        <w:jc w:val="both"/>
        <w:rPr>
          <w:sz w:val="24"/>
          <w:szCs w:val="24"/>
        </w:rPr>
      </w:pPr>
      <w:r w:rsidRPr="00355CF4">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EC226D" w:rsidRPr="00355CF4" w:rsidRDefault="00EC226D" w:rsidP="00EC226D">
      <w:pPr>
        <w:ind w:firstLine="709"/>
        <w:jc w:val="both"/>
        <w:rPr>
          <w:sz w:val="24"/>
          <w:szCs w:val="24"/>
        </w:rPr>
      </w:pPr>
      <w:r w:rsidRPr="00355CF4">
        <w:rPr>
          <w:sz w:val="24"/>
          <w:szCs w:val="24"/>
        </w:rPr>
        <w:t xml:space="preserve">В рамках реализации муниципальной программы «Культура города </w:t>
      </w:r>
      <w:proofErr w:type="spellStart"/>
      <w:r w:rsidRPr="00355CF4">
        <w:rPr>
          <w:sz w:val="24"/>
          <w:szCs w:val="24"/>
        </w:rPr>
        <w:t>Урай</w:t>
      </w:r>
      <w:proofErr w:type="spellEnd"/>
      <w:r w:rsidRPr="00355CF4">
        <w:rPr>
          <w:sz w:val="24"/>
          <w:szCs w:val="24"/>
        </w:rPr>
        <w:t xml:space="preserve">» на 2012-2016 годы  для  библиотек обеспечен доступ в Интернет. </w:t>
      </w:r>
    </w:p>
    <w:p w:rsidR="00EC226D" w:rsidRDefault="00EC226D" w:rsidP="00EC226D">
      <w:pPr>
        <w:tabs>
          <w:tab w:val="left" w:pos="284"/>
        </w:tabs>
        <w:ind w:firstLine="709"/>
        <w:jc w:val="both"/>
      </w:pPr>
      <w:r w:rsidRPr="00355CF4">
        <w:rPr>
          <w:sz w:val="24"/>
          <w:szCs w:val="24"/>
        </w:rPr>
        <w:t>Сайт Централизованной библиотечной системы (</w:t>
      </w:r>
      <w:proofErr w:type="spellStart"/>
      <w:r w:rsidRPr="00355CF4">
        <w:rPr>
          <w:sz w:val="24"/>
          <w:szCs w:val="24"/>
        </w:rPr>
        <w:t>uraylib.ru</w:t>
      </w:r>
      <w:proofErr w:type="spellEnd"/>
      <w:r w:rsidRPr="00355CF4">
        <w:rPr>
          <w:sz w:val="24"/>
          <w:szCs w:val="24"/>
        </w:rPr>
        <w:t>) обеспечивает выход в электронный каталог библиотек города</w:t>
      </w:r>
      <w:r>
        <w:rPr>
          <w:sz w:val="24"/>
          <w:szCs w:val="24"/>
        </w:rPr>
        <w:t xml:space="preserve"> (</w:t>
      </w:r>
      <w:r w:rsidRPr="008C4FAF">
        <w:rPr>
          <w:sz w:val="24"/>
          <w:szCs w:val="24"/>
        </w:rPr>
        <w:t>16 автоматизированных комплексов</w:t>
      </w:r>
      <w:r>
        <w:rPr>
          <w:sz w:val="24"/>
          <w:szCs w:val="24"/>
        </w:rPr>
        <w:t>)</w:t>
      </w:r>
      <w:r w:rsidRPr="008C4FAF">
        <w:rPr>
          <w:sz w:val="24"/>
          <w:szCs w:val="24"/>
        </w:rPr>
        <w:t>.</w:t>
      </w:r>
      <w:r w:rsidRPr="00355CF4">
        <w:rPr>
          <w:sz w:val="24"/>
          <w:szCs w:val="24"/>
        </w:rPr>
        <w:t xml:space="preserve"> Сайт находится в постоянном наполнении. За отчетный период количество обращений к оцифрованным изданиям составило </w:t>
      </w:r>
      <w:r w:rsidRPr="00EA238A">
        <w:rPr>
          <w:sz w:val="24"/>
          <w:szCs w:val="24"/>
        </w:rPr>
        <w:t>970 обращений.</w:t>
      </w:r>
      <w:r w:rsidRPr="00E52A40">
        <w:rPr>
          <w:sz w:val="24"/>
          <w:szCs w:val="24"/>
        </w:rPr>
        <w:t xml:space="preserve"> Учет обращений к электронному каталогу  составил </w:t>
      </w:r>
      <w:r w:rsidRPr="00EA238A">
        <w:rPr>
          <w:sz w:val="24"/>
          <w:szCs w:val="24"/>
        </w:rPr>
        <w:t>8303 раза.</w:t>
      </w:r>
      <w:r w:rsidRPr="004D64B7">
        <w:t xml:space="preserve"> </w:t>
      </w:r>
    </w:p>
    <w:p w:rsidR="00EC226D" w:rsidRPr="004D64B7" w:rsidRDefault="00EC226D" w:rsidP="00EC226D">
      <w:pPr>
        <w:tabs>
          <w:tab w:val="left" w:pos="284"/>
        </w:tabs>
        <w:ind w:firstLine="709"/>
        <w:jc w:val="both"/>
        <w:rPr>
          <w:sz w:val="24"/>
          <w:szCs w:val="24"/>
        </w:rPr>
      </w:pPr>
      <w:r w:rsidRPr="004D64B7">
        <w:rPr>
          <w:sz w:val="24"/>
          <w:szCs w:val="24"/>
        </w:rPr>
        <w:t>Ч</w:t>
      </w:r>
      <w:r w:rsidRPr="004D64B7">
        <w:rPr>
          <w:rFonts w:eastAsia="Calibri"/>
          <w:sz w:val="24"/>
          <w:szCs w:val="24"/>
        </w:rPr>
        <w:t>исло посещений Интернет-сайта Централизованной библиотечной системы по сравнению с 2014 годом увеличилось на 62,7% и составило 22601 посещени</w:t>
      </w:r>
      <w:r>
        <w:rPr>
          <w:rFonts w:eastAsia="Calibri"/>
          <w:sz w:val="24"/>
          <w:szCs w:val="24"/>
        </w:rPr>
        <w:t>е</w:t>
      </w:r>
      <w:r w:rsidRPr="004D64B7">
        <w:rPr>
          <w:sz w:val="24"/>
          <w:szCs w:val="24"/>
        </w:rPr>
        <w:t>.</w:t>
      </w:r>
    </w:p>
    <w:p w:rsidR="00EC226D" w:rsidRDefault="00EC226D" w:rsidP="00EC226D">
      <w:pPr>
        <w:tabs>
          <w:tab w:val="left" w:pos="284"/>
        </w:tabs>
        <w:ind w:firstLine="709"/>
        <w:jc w:val="both"/>
        <w:rPr>
          <w:sz w:val="24"/>
          <w:szCs w:val="24"/>
        </w:rPr>
      </w:pPr>
      <w:r>
        <w:rPr>
          <w:sz w:val="24"/>
          <w:szCs w:val="24"/>
        </w:rPr>
        <w:lastRenderedPageBreak/>
        <w:t xml:space="preserve">В рамках проведения мероприятий, посвященных году </w:t>
      </w:r>
      <w:r w:rsidRPr="00355CF4">
        <w:rPr>
          <w:sz w:val="24"/>
          <w:szCs w:val="24"/>
        </w:rPr>
        <w:t>литературы в России</w:t>
      </w:r>
      <w:r>
        <w:rPr>
          <w:sz w:val="24"/>
          <w:szCs w:val="24"/>
        </w:rPr>
        <w:t>,</w:t>
      </w:r>
      <w:r w:rsidRPr="00355CF4">
        <w:rPr>
          <w:sz w:val="24"/>
          <w:szCs w:val="24"/>
        </w:rPr>
        <w:t xml:space="preserve"> </w:t>
      </w:r>
      <w:r>
        <w:rPr>
          <w:sz w:val="24"/>
          <w:szCs w:val="24"/>
        </w:rPr>
        <w:t>б</w:t>
      </w:r>
      <w:r w:rsidRPr="00355CF4">
        <w:rPr>
          <w:sz w:val="24"/>
          <w:szCs w:val="24"/>
        </w:rPr>
        <w:t xml:space="preserve">иблиотеки </w:t>
      </w:r>
      <w:r>
        <w:rPr>
          <w:sz w:val="24"/>
          <w:szCs w:val="24"/>
        </w:rPr>
        <w:t xml:space="preserve">города </w:t>
      </w:r>
      <w:proofErr w:type="spellStart"/>
      <w:r>
        <w:rPr>
          <w:sz w:val="24"/>
          <w:szCs w:val="24"/>
        </w:rPr>
        <w:t>Урай</w:t>
      </w:r>
      <w:proofErr w:type="spellEnd"/>
      <w:r>
        <w:rPr>
          <w:sz w:val="24"/>
          <w:szCs w:val="24"/>
        </w:rPr>
        <w:t xml:space="preserve"> приняли участие </w:t>
      </w:r>
      <w:proofErr w:type="gramStart"/>
      <w:r>
        <w:rPr>
          <w:sz w:val="24"/>
          <w:szCs w:val="24"/>
        </w:rPr>
        <w:t>во</w:t>
      </w:r>
      <w:proofErr w:type="gramEnd"/>
      <w:r w:rsidRPr="00355CF4">
        <w:rPr>
          <w:sz w:val="24"/>
          <w:szCs w:val="24"/>
        </w:rPr>
        <w:t xml:space="preserve"> общероссийской акции «Книги в больницы» </w:t>
      </w:r>
      <w:r>
        <w:rPr>
          <w:sz w:val="24"/>
          <w:szCs w:val="24"/>
        </w:rPr>
        <w:t xml:space="preserve">и </w:t>
      </w:r>
      <w:r w:rsidRPr="00355CF4">
        <w:rPr>
          <w:sz w:val="24"/>
          <w:szCs w:val="24"/>
        </w:rPr>
        <w:t>во всероссийской акции, посвященной 70-летию великой Победы «Читаем книги о войне»</w:t>
      </w:r>
      <w:r>
        <w:rPr>
          <w:sz w:val="24"/>
          <w:szCs w:val="24"/>
        </w:rPr>
        <w:t>.</w:t>
      </w:r>
    </w:p>
    <w:p w:rsidR="00EC226D" w:rsidRDefault="00EC226D" w:rsidP="00FE673D">
      <w:pPr>
        <w:tabs>
          <w:tab w:val="left" w:pos="284"/>
        </w:tabs>
        <w:ind w:firstLine="709"/>
        <w:jc w:val="both"/>
        <w:rPr>
          <w:sz w:val="24"/>
          <w:szCs w:val="24"/>
        </w:rPr>
      </w:pPr>
      <w:r w:rsidRPr="008C4FAF">
        <w:rPr>
          <w:sz w:val="24"/>
          <w:szCs w:val="24"/>
        </w:rPr>
        <w:t xml:space="preserve">За </w:t>
      </w:r>
      <w:r>
        <w:rPr>
          <w:sz w:val="24"/>
          <w:szCs w:val="24"/>
        </w:rPr>
        <w:t xml:space="preserve">2015 год работниками библиотек проведено 785 мероприятий, </w:t>
      </w:r>
      <w:r w:rsidRPr="008C4D71">
        <w:rPr>
          <w:sz w:val="24"/>
          <w:szCs w:val="24"/>
        </w:rPr>
        <w:t>количество посещений которых стали 21288 человек.</w:t>
      </w:r>
    </w:p>
    <w:p w:rsidR="00FE673D" w:rsidRPr="00FE673D" w:rsidRDefault="00FE673D" w:rsidP="00FE673D">
      <w:pPr>
        <w:ind w:firstLine="709"/>
        <w:jc w:val="both"/>
        <w:rPr>
          <w:sz w:val="24"/>
          <w:szCs w:val="24"/>
        </w:rPr>
      </w:pPr>
      <w:r w:rsidRPr="008D26B0">
        <w:rPr>
          <w:sz w:val="24"/>
          <w:szCs w:val="24"/>
        </w:rPr>
        <w:t xml:space="preserve">Музей истории города </w:t>
      </w:r>
      <w:proofErr w:type="spellStart"/>
      <w:r w:rsidRPr="008D26B0">
        <w:rPr>
          <w:sz w:val="24"/>
          <w:szCs w:val="24"/>
        </w:rPr>
        <w:t>Урай</w:t>
      </w:r>
      <w:proofErr w:type="spellEnd"/>
      <w:r w:rsidRPr="008D26B0">
        <w:rPr>
          <w:sz w:val="24"/>
          <w:szCs w:val="24"/>
        </w:rPr>
        <w:t xml:space="preserve"> занимает особое место в развитии муниципального музейного дела и сохранении истори</w:t>
      </w:r>
      <w:r>
        <w:rPr>
          <w:sz w:val="24"/>
          <w:szCs w:val="24"/>
        </w:rPr>
        <w:t xml:space="preserve">ко-культурного наследия в городе </w:t>
      </w:r>
      <w:proofErr w:type="spellStart"/>
      <w:r>
        <w:rPr>
          <w:sz w:val="24"/>
          <w:szCs w:val="24"/>
        </w:rPr>
        <w:t>Урай</w:t>
      </w:r>
      <w:proofErr w:type="spellEnd"/>
      <w:r w:rsidRPr="008D26B0">
        <w:rPr>
          <w:sz w:val="24"/>
          <w:szCs w:val="24"/>
        </w:rPr>
        <w:t xml:space="preserve">. </w:t>
      </w:r>
      <w:r w:rsidRPr="00FE673D">
        <w:rPr>
          <w:sz w:val="24"/>
          <w:szCs w:val="24"/>
        </w:rPr>
        <w:t xml:space="preserve">В городском музее проводятся как местные выставки, так и передвижные выставки других городов России. Разработанный план мероприятий на 2015 год по организации выставочной деятельности на территории города </w:t>
      </w:r>
      <w:proofErr w:type="spellStart"/>
      <w:r w:rsidRPr="00FE673D">
        <w:rPr>
          <w:sz w:val="24"/>
          <w:szCs w:val="24"/>
        </w:rPr>
        <w:t>Урай</w:t>
      </w:r>
      <w:proofErr w:type="spellEnd"/>
      <w:r w:rsidRPr="00FE673D">
        <w:rPr>
          <w:sz w:val="24"/>
          <w:szCs w:val="24"/>
        </w:rPr>
        <w:t xml:space="preserve"> был размещен на официальном сайте Музея истории города </w:t>
      </w:r>
      <w:proofErr w:type="spellStart"/>
      <w:r w:rsidRPr="00FE673D">
        <w:rPr>
          <w:sz w:val="24"/>
          <w:szCs w:val="24"/>
        </w:rPr>
        <w:t>Урай</w:t>
      </w:r>
      <w:proofErr w:type="spellEnd"/>
      <w:r w:rsidRPr="00FE673D">
        <w:rPr>
          <w:sz w:val="24"/>
          <w:szCs w:val="24"/>
        </w:rPr>
        <w:t xml:space="preserve"> (</w:t>
      </w:r>
      <w:hyperlink r:id="rId15" w:history="1">
        <w:r w:rsidRPr="00FE673D">
          <w:rPr>
            <w:rStyle w:val="afa"/>
            <w:sz w:val="24"/>
            <w:szCs w:val="24"/>
          </w:rPr>
          <w:t>http://www.museumuray.ru/afisha-meropriyatii</w:t>
        </w:r>
      </w:hyperlink>
      <w:r w:rsidRPr="00FE673D">
        <w:rPr>
          <w:sz w:val="24"/>
          <w:szCs w:val="24"/>
        </w:rPr>
        <w:t>).</w:t>
      </w:r>
    </w:p>
    <w:p w:rsidR="00EC226D" w:rsidRDefault="00FE673D" w:rsidP="00FE673D">
      <w:pPr>
        <w:ind w:firstLine="709"/>
        <w:jc w:val="both"/>
        <w:rPr>
          <w:sz w:val="24"/>
          <w:szCs w:val="24"/>
        </w:rPr>
      </w:pPr>
      <w:r>
        <w:rPr>
          <w:sz w:val="24"/>
          <w:szCs w:val="24"/>
        </w:rPr>
        <w:t xml:space="preserve">За </w:t>
      </w:r>
      <w:r w:rsidRPr="008D26B0">
        <w:rPr>
          <w:sz w:val="24"/>
          <w:szCs w:val="24"/>
        </w:rPr>
        <w:t xml:space="preserve">2015 год экспонировалось </w:t>
      </w:r>
      <w:r>
        <w:rPr>
          <w:sz w:val="24"/>
          <w:szCs w:val="24"/>
        </w:rPr>
        <w:t>40</w:t>
      </w:r>
      <w:r w:rsidRPr="008D26B0">
        <w:rPr>
          <w:sz w:val="24"/>
          <w:szCs w:val="24"/>
        </w:rPr>
        <w:t xml:space="preserve"> выставо</w:t>
      </w:r>
      <w:r>
        <w:rPr>
          <w:sz w:val="24"/>
          <w:szCs w:val="24"/>
        </w:rPr>
        <w:t>чных проектов</w:t>
      </w:r>
      <w:r w:rsidRPr="008D26B0">
        <w:rPr>
          <w:sz w:val="24"/>
          <w:szCs w:val="24"/>
        </w:rPr>
        <w:t xml:space="preserve"> (</w:t>
      </w:r>
      <w:r>
        <w:rPr>
          <w:sz w:val="24"/>
          <w:szCs w:val="24"/>
        </w:rPr>
        <w:t xml:space="preserve">за </w:t>
      </w:r>
      <w:r w:rsidRPr="008D26B0">
        <w:rPr>
          <w:sz w:val="24"/>
          <w:szCs w:val="24"/>
        </w:rPr>
        <w:t xml:space="preserve">2014 год - </w:t>
      </w:r>
      <w:r>
        <w:rPr>
          <w:sz w:val="24"/>
          <w:szCs w:val="24"/>
        </w:rPr>
        <w:t>31</w:t>
      </w:r>
      <w:r w:rsidRPr="008D26B0">
        <w:rPr>
          <w:sz w:val="24"/>
          <w:szCs w:val="24"/>
        </w:rPr>
        <w:t xml:space="preserve">), </w:t>
      </w:r>
      <w:r w:rsidRPr="009F0D38">
        <w:rPr>
          <w:sz w:val="24"/>
          <w:szCs w:val="24"/>
        </w:rPr>
        <w:t>общее количество культурно-массовых мероприятий</w:t>
      </w:r>
      <w:r w:rsidRPr="009F0D38">
        <w:rPr>
          <w:b/>
          <w:sz w:val="24"/>
          <w:szCs w:val="24"/>
        </w:rPr>
        <w:t xml:space="preserve"> (</w:t>
      </w:r>
      <w:r w:rsidRPr="009F0D38">
        <w:rPr>
          <w:sz w:val="24"/>
          <w:szCs w:val="24"/>
        </w:rPr>
        <w:t xml:space="preserve">экскурсии, лекции, образовательные программы и т.д.) составило </w:t>
      </w:r>
      <w:r>
        <w:rPr>
          <w:sz w:val="24"/>
          <w:szCs w:val="24"/>
        </w:rPr>
        <w:t>414</w:t>
      </w:r>
      <w:r w:rsidRPr="009F0D38">
        <w:rPr>
          <w:sz w:val="24"/>
          <w:szCs w:val="24"/>
        </w:rPr>
        <w:t>,</w:t>
      </w:r>
      <w:r w:rsidRPr="008D26B0">
        <w:rPr>
          <w:sz w:val="24"/>
          <w:szCs w:val="24"/>
        </w:rPr>
        <w:t xml:space="preserve">  фонд музея увеличился на 1</w:t>
      </w:r>
      <w:r>
        <w:rPr>
          <w:sz w:val="24"/>
          <w:szCs w:val="24"/>
        </w:rPr>
        <w:t>00</w:t>
      </w:r>
      <w:r w:rsidRPr="008D26B0">
        <w:rPr>
          <w:sz w:val="24"/>
          <w:szCs w:val="24"/>
        </w:rPr>
        <w:t xml:space="preserve"> предмет</w:t>
      </w:r>
      <w:r>
        <w:rPr>
          <w:sz w:val="24"/>
          <w:szCs w:val="24"/>
        </w:rPr>
        <w:t xml:space="preserve">ов и </w:t>
      </w:r>
      <w:r w:rsidR="00EC226D" w:rsidRPr="008D26B0">
        <w:rPr>
          <w:sz w:val="24"/>
          <w:szCs w:val="24"/>
        </w:rPr>
        <w:t xml:space="preserve"> составляет 268</w:t>
      </w:r>
      <w:r w:rsidR="00EC226D">
        <w:rPr>
          <w:sz w:val="24"/>
          <w:szCs w:val="24"/>
        </w:rPr>
        <w:t>83</w:t>
      </w:r>
      <w:r w:rsidR="00EC226D" w:rsidRPr="008D26B0">
        <w:rPr>
          <w:sz w:val="24"/>
          <w:szCs w:val="24"/>
        </w:rPr>
        <w:t xml:space="preserve"> экспонат</w:t>
      </w:r>
      <w:r w:rsidR="00EC226D">
        <w:rPr>
          <w:sz w:val="24"/>
          <w:szCs w:val="24"/>
        </w:rPr>
        <w:t>а</w:t>
      </w:r>
      <w:r w:rsidR="00EC226D" w:rsidRPr="008D26B0">
        <w:rPr>
          <w:sz w:val="24"/>
          <w:szCs w:val="24"/>
        </w:rPr>
        <w:t xml:space="preserve"> (2014 год - </w:t>
      </w:r>
      <w:r w:rsidR="00EC226D">
        <w:rPr>
          <w:sz w:val="24"/>
          <w:szCs w:val="24"/>
        </w:rPr>
        <w:t>26783</w:t>
      </w:r>
      <w:r w:rsidR="00EC226D" w:rsidRPr="008D26B0">
        <w:rPr>
          <w:sz w:val="24"/>
          <w:szCs w:val="24"/>
        </w:rPr>
        <w:t xml:space="preserve"> </w:t>
      </w:r>
      <w:proofErr w:type="spellStart"/>
      <w:r w:rsidR="00EC226D" w:rsidRPr="008D26B0">
        <w:rPr>
          <w:sz w:val="24"/>
          <w:szCs w:val="24"/>
        </w:rPr>
        <w:t>эксп</w:t>
      </w:r>
      <w:proofErr w:type="spellEnd"/>
      <w:r w:rsidR="00EC226D" w:rsidRPr="008D26B0">
        <w:rPr>
          <w:sz w:val="24"/>
          <w:szCs w:val="24"/>
        </w:rPr>
        <w:t xml:space="preserve">.). </w:t>
      </w:r>
    </w:p>
    <w:p w:rsidR="00EC226D" w:rsidRPr="00C62313" w:rsidRDefault="00EC226D" w:rsidP="00FE673D">
      <w:pPr>
        <w:tabs>
          <w:tab w:val="left" w:pos="8760"/>
        </w:tabs>
        <w:ind w:firstLine="709"/>
        <w:jc w:val="both"/>
        <w:rPr>
          <w:sz w:val="24"/>
          <w:szCs w:val="24"/>
        </w:rPr>
      </w:pPr>
      <w:r>
        <w:rPr>
          <w:sz w:val="24"/>
          <w:szCs w:val="24"/>
        </w:rPr>
        <w:t xml:space="preserve">Важнейшим условием успешной музейной деятельности является доступность музейных услуг. </w:t>
      </w:r>
      <w:r w:rsidRPr="008D26B0">
        <w:rPr>
          <w:sz w:val="24"/>
          <w:szCs w:val="24"/>
        </w:rPr>
        <w:t xml:space="preserve">За  </w:t>
      </w:r>
      <w:r>
        <w:rPr>
          <w:sz w:val="24"/>
          <w:szCs w:val="24"/>
        </w:rPr>
        <w:t>2015 год</w:t>
      </w:r>
      <w:r w:rsidRPr="008D26B0">
        <w:rPr>
          <w:sz w:val="24"/>
          <w:szCs w:val="24"/>
        </w:rPr>
        <w:t xml:space="preserve">  </w:t>
      </w:r>
      <w:r>
        <w:rPr>
          <w:sz w:val="24"/>
          <w:szCs w:val="24"/>
        </w:rPr>
        <w:t xml:space="preserve">посещаемость </w:t>
      </w:r>
      <w:r w:rsidRPr="008D26B0">
        <w:rPr>
          <w:sz w:val="24"/>
          <w:szCs w:val="24"/>
        </w:rPr>
        <w:t>музе</w:t>
      </w:r>
      <w:r>
        <w:rPr>
          <w:sz w:val="24"/>
          <w:szCs w:val="24"/>
        </w:rPr>
        <w:t>я</w:t>
      </w:r>
      <w:r w:rsidRPr="008D26B0">
        <w:rPr>
          <w:sz w:val="24"/>
          <w:szCs w:val="24"/>
        </w:rPr>
        <w:t xml:space="preserve"> </w:t>
      </w:r>
      <w:r>
        <w:rPr>
          <w:sz w:val="24"/>
          <w:szCs w:val="24"/>
        </w:rPr>
        <w:t>выросла на 36% относительно</w:t>
      </w:r>
      <w:r w:rsidRPr="008D26B0">
        <w:rPr>
          <w:sz w:val="24"/>
          <w:szCs w:val="24"/>
        </w:rPr>
        <w:t xml:space="preserve"> </w:t>
      </w:r>
      <w:r>
        <w:rPr>
          <w:sz w:val="24"/>
          <w:szCs w:val="24"/>
        </w:rPr>
        <w:t>2014 года и составила 18467</w:t>
      </w:r>
      <w:r w:rsidRPr="008D26B0">
        <w:rPr>
          <w:sz w:val="24"/>
          <w:szCs w:val="24"/>
        </w:rPr>
        <w:t xml:space="preserve"> человек, из них </w:t>
      </w:r>
      <w:r>
        <w:rPr>
          <w:sz w:val="24"/>
          <w:szCs w:val="24"/>
        </w:rPr>
        <w:t>12122</w:t>
      </w:r>
      <w:r w:rsidRPr="008D26B0">
        <w:rPr>
          <w:sz w:val="24"/>
          <w:szCs w:val="24"/>
        </w:rPr>
        <w:t xml:space="preserve"> </w:t>
      </w:r>
      <w:r>
        <w:rPr>
          <w:sz w:val="24"/>
          <w:szCs w:val="24"/>
        </w:rPr>
        <w:t>ребенка</w:t>
      </w:r>
      <w:r w:rsidRPr="008D26B0">
        <w:rPr>
          <w:sz w:val="24"/>
          <w:szCs w:val="24"/>
        </w:rPr>
        <w:t xml:space="preserve"> (2014 г. – </w:t>
      </w:r>
      <w:r>
        <w:rPr>
          <w:sz w:val="24"/>
          <w:szCs w:val="24"/>
        </w:rPr>
        <w:t>13546</w:t>
      </w:r>
      <w:r w:rsidRPr="008D26B0">
        <w:rPr>
          <w:sz w:val="24"/>
          <w:szCs w:val="24"/>
        </w:rPr>
        <w:t xml:space="preserve"> чел., из них </w:t>
      </w:r>
      <w:r>
        <w:rPr>
          <w:sz w:val="24"/>
          <w:szCs w:val="24"/>
        </w:rPr>
        <w:t>9169</w:t>
      </w:r>
      <w:r w:rsidRPr="008D26B0">
        <w:rPr>
          <w:sz w:val="24"/>
          <w:szCs w:val="24"/>
        </w:rPr>
        <w:t xml:space="preserve"> </w:t>
      </w:r>
      <w:r>
        <w:rPr>
          <w:sz w:val="24"/>
          <w:szCs w:val="24"/>
        </w:rPr>
        <w:t>детей</w:t>
      </w:r>
      <w:r w:rsidRPr="008D26B0">
        <w:rPr>
          <w:sz w:val="24"/>
          <w:szCs w:val="24"/>
        </w:rPr>
        <w:t xml:space="preserve">). </w:t>
      </w:r>
    </w:p>
    <w:p w:rsidR="00EC226D" w:rsidRDefault="00EC226D" w:rsidP="00EC226D">
      <w:pPr>
        <w:ind w:firstLine="708"/>
        <w:jc w:val="both"/>
      </w:pPr>
      <w:r w:rsidRPr="00C62313">
        <w:rPr>
          <w:sz w:val="24"/>
          <w:szCs w:val="24"/>
        </w:rPr>
        <w:t>С апреля по октябрь 2015 года осуществлял свою деятельность городской Парк культуры и отдыха. Это любимое место отдыха горожан, так как позволяет проводить свободное время всем желающим: как молодым людям, так и семейным парам, пожилым людям и детям. Работники парка стараются разнообразными культурно-массовыми мероприятиями удовлетворить потребность посетителей парка всех возрастов и направлений. В парке проводятся детские игровые программы и дискотеки. С 15 мая 2015 года парк аттракционов пополнился новыми каруселями: «Пожарная команда» и «</w:t>
      </w:r>
      <w:proofErr w:type="spellStart"/>
      <w:r w:rsidRPr="00C62313">
        <w:rPr>
          <w:sz w:val="24"/>
          <w:szCs w:val="24"/>
        </w:rPr>
        <w:t>Крабики</w:t>
      </w:r>
      <w:proofErr w:type="spellEnd"/>
      <w:r w:rsidRPr="00C62313">
        <w:rPr>
          <w:sz w:val="24"/>
          <w:szCs w:val="24"/>
        </w:rPr>
        <w:t>».</w:t>
      </w:r>
      <w:r>
        <w:rPr>
          <w:sz w:val="24"/>
          <w:szCs w:val="24"/>
        </w:rPr>
        <w:t xml:space="preserve"> </w:t>
      </w:r>
      <w:proofErr w:type="gramStart"/>
      <w:r w:rsidRPr="002528EC">
        <w:rPr>
          <w:sz w:val="24"/>
        </w:rPr>
        <w:t xml:space="preserve">Летом 2015 года в Парке культуры и отдыха зарегистрировано 41854 (2014 - 49 535) посещений, </w:t>
      </w:r>
      <w:r>
        <w:rPr>
          <w:sz w:val="24"/>
        </w:rPr>
        <w:t xml:space="preserve">в том числе </w:t>
      </w:r>
      <w:r w:rsidRPr="002528EC">
        <w:rPr>
          <w:sz w:val="24"/>
        </w:rPr>
        <w:t xml:space="preserve"> 14848 человек – дети до 14 лет</w:t>
      </w:r>
      <w:r>
        <w:rPr>
          <w:sz w:val="24"/>
        </w:rPr>
        <w:t xml:space="preserve"> </w:t>
      </w:r>
      <w:r w:rsidRPr="002528EC">
        <w:rPr>
          <w:sz w:val="24"/>
        </w:rPr>
        <w:t>(2014 - 18599), 11377 человек – подростки</w:t>
      </w:r>
      <w:r>
        <w:rPr>
          <w:sz w:val="24"/>
        </w:rPr>
        <w:t xml:space="preserve"> </w:t>
      </w:r>
      <w:r w:rsidRPr="002528EC">
        <w:rPr>
          <w:sz w:val="24"/>
        </w:rPr>
        <w:t>(2014 - 14384)  и 15669– льготная категория (2014 - 16 552)</w:t>
      </w:r>
      <w:r>
        <w:rPr>
          <w:sz w:val="24"/>
        </w:rPr>
        <w:t xml:space="preserve"> -</w:t>
      </w:r>
      <w:r w:rsidRPr="002528EC">
        <w:rPr>
          <w:sz w:val="24"/>
        </w:rPr>
        <w:t xml:space="preserve"> </w:t>
      </w:r>
      <w:r>
        <w:rPr>
          <w:sz w:val="24"/>
        </w:rPr>
        <w:t xml:space="preserve">это </w:t>
      </w:r>
      <w:r w:rsidRPr="002528EC">
        <w:rPr>
          <w:sz w:val="24"/>
        </w:rPr>
        <w:t xml:space="preserve"> многодетны</w:t>
      </w:r>
      <w:r>
        <w:rPr>
          <w:sz w:val="24"/>
        </w:rPr>
        <w:t>е</w:t>
      </w:r>
      <w:r w:rsidRPr="002528EC">
        <w:rPr>
          <w:sz w:val="24"/>
        </w:rPr>
        <w:t xml:space="preserve"> сем</w:t>
      </w:r>
      <w:r>
        <w:rPr>
          <w:sz w:val="24"/>
        </w:rPr>
        <w:t>ьи</w:t>
      </w:r>
      <w:r w:rsidRPr="002528EC">
        <w:rPr>
          <w:sz w:val="24"/>
        </w:rPr>
        <w:t>, детски</w:t>
      </w:r>
      <w:r>
        <w:rPr>
          <w:sz w:val="24"/>
        </w:rPr>
        <w:t>е</w:t>
      </w:r>
      <w:r w:rsidRPr="002528EC">
        <w:rPr>
          <w:sz w:val="24"/>
        </w:rPr>
        <w:t xml:space="preserve"> лагер</w:t>
      </w:r>
      <w:r>
        <w:rPr>
          <w:sz w:val="24"/>
        </w:rPr>
        <w:t>я</w:t>
      </w:r>
      <w:r w:rsidRPr="002528EC">
        <w:rPr>
          <w:sz w:val="24"/>
        </w:rPr>
        <w:t xml:space="preserve"> дневного пребывания, воспитанник</w:t>
      </w:r>
      <w:r>
        <w:rPr>
          <w:sz w:val="24"/>
        </w:rPr>
        <w:t>и</w:t>
      </w:r>
      <w:r w:rsidRPr="002528EC">
        <w:rPr>
          <w:sz w:val="24"/>
        </w:rPr>
        <w:t xml:space="preserve"> социально-реабилитационного центра</w:t>
      </w:r>
      <w:r w:rsidR="00FE673D">
        <w:rPr>
          <w:sz w:val="24"/>
        </w:rPr>
        <w:t xml:space="preserve"> для несовершеннолетних «Зина», а также</w:t>
      </w:r>
      <w:r w:rsidRPr="002528EC">
        <w:rPr>
          <w:sz w:val="24"/>
        </w:rPr>
        <w:t xml:space="preserve"> дет</w:t>
      </w:r>
      <w:r>
        <w:rPr>
          <w:sz w:val="24"/>
        </w:rPr>
        <w:t>и</w:t>
      </w:r>
      <w:r w:rsidRPr="002528EC">
        <w:rPr>
          <w:sz w:val="24"/>
        </w:rPr>
        <w:t xml:space="preserve"> и подростк</w:t>
      </w:r>
      <w:r>
        <w:rPr>
          <w:sz w:val="24"/>
        </w:rPr>
        <w:t>и</w:t>
      </w:r>
      <w:r w:rsidRPr="002528EC">
        <w:rPr>
          <w:sz w:val="24"/>
        </w:rPr>
        <w:t xml:space="preserve"> на </w:t>
      </w:r>
      <w:r>
        <w:rPr>
          <w:sz w:val="24"/>
        </w:rPr>
        <w:t xml:space="preserve">празднике </w:t>
      </w:r>
      <w:r w:rsidRPr="002528EC">
        <w:rPr>
          <w:sz w:val="24"/>
        </w:rPr>
        <w:t>«День защиты детей</w:t>
      </w:r>
      <w:proofErr w:type="gramEnd"/>
      <w:r w:rsidRPr="002528EC">
        <w:rPr>
          <w:sz w:val="24"/>
        </w:rPr>
        <w:t>» 1 июня 2015 года</w:t>
      </w:r>
      <w:r w:rsidRPr="007864AA">
        <w:t>.</w:t>
      </w:r>
    </w:p>
    <w:p w:rsidR="00EC226D" w:rsidRPr="008D26B0" w:rsidRDefault="00EC226D" w:rsidP="00EC226D">
      <w:pPr>
        <w:ind w:firstLine="709"/>
        <w:jc w:val="both"/>
        <w:rPr>
          <w:sz w:val="24"/>
          <w:szCs w:val="24"/>
        </w:rPr>
      </w:pPr>
      <w:r w:rsidRPr="00F07B8F">
        <w:rPr>
          <w:sz w:val="24"/>
          <w:szCs w:val="24"/>
        </w:rPr>
        <w:t>Учреждения дополнительного образования в сфере культуры</w:t>
      </w:r>
      <w:r w:rsidRPr="00F141D3">
        <w:rPr>
          <w:sz w:val="24"/>
          <w:szCs w:val="24"/>
        </w:rPr>
        <w:t xml:space="preserve"> представлены</w:t>
      </w:r>
      <w:r w:rsidRPr="008D26B0">
        <w:rPr>
          <w:sz w:val="24"/>
          <w:szCs w:val="24"/>
        </w:rPr>
        <w:t xml:space="preserve"> муниципальными </w:t>
      </w:r>
      <w:r>
        <w:rPr>
          <w:sz w:val="24"/>
          <w:szCs w:val="24"/>
        </w:rPr>
        <w:t xml:space="preserve">бюджетными </w:t>
      </w:r>
      <w:r w:rsidRPr="008D26B0">
        <w:rPr>
          <w:sz w:val="24"/>
          <w:szCs w:val="24"/>
        </w:rPr>
        <w:t>учреждениями дополнительного образования «Детская школа искусств №1» и «Детская школа искусств №2».</w:t>
      </w:r>
    </w:p>
    <w:p w:rsidR="00EC226D" w:rsidRPr="004C03F3" w:rsidRDefault="00EC226D" w:rsidP="00EC226D">
      <w:pPr>
        <w:tabs>
          <w:tab w:val="left" w:pos="0"/>
        </w:tabs>
        <w:ind w:firstLine="709"/>
        <w:jc w:val="both"/>
        <w:rPr>
          <w:sz w:val="24"/>
          <w:szCs w:val="24"/>
        </w:rPr>
      </w:pPr>
      <w:r w:rsidRPr="004C03F3">
        <w:rPr>
          <w:sz w:val="24"/>
          <w:szCs w:val="24"/>
        </w:rPr>
        <w:t>На 01.</w:t>
      </w:r>
      <w:r>
        <w:rPr>
          <w:sz w:val="24"/>
          <w:szCs w:val="24"/>
        </w:rPr>
        <w:t>01</w:t>
      </w:r>
      <w:r w:rsidRPr="004C03F3">
        <w:rPr>
          <w:sz w:val="24"/>
          <w:szCs w:val="24"/>
        </w:rPr>
        <w:t>.201</w:t>
      </w:r>
      <w:r>
        <w:rPr>
          <w:sz w:val="24"/>
          <w:szCs w:val="24"/>
        </w:rPr>
        <w:t>6</w:t>
      </w:r>
      <w:r w:rsidRPr="004C03F3">
        <w:rPr>
          <w:sz w:val="24"/>
          <w:szCs w:val="24"/>
        </w:rPr>
        <w:t xml:space="preserve"> года количество учащихся в учреждениях художественного дополнительного образования </w:t>
      </w:r>
      <w:r>
        <w:rPr>
          <w:sz w:val="24"/>
          <w:szCs w:val="24"/>
        </w:rPr>
        <w:t>увеличилось</w:t>
      </w:r>
      <w:r w:rsidRPr="004C03F3">
        <w:rPr>
          <w:sz w:val="24"/>
          <w:szCs w:val="24"/>
        </w:rPr>
        <w:t xml:space="preserve">  на </w:t>
      </w:r>
      <w:r>
        <w:rPr>
          <w:sz w:val="24"/>
          <w:szCs w:val="24"/>
        </w:rPr>
        <w:t>8,5</w:t>
      </w:r>
      <w:r w:rsidRPr="004C03F3">
        <w:rPr>
          <w:sz w:val="24"/>
          <w:szCs w:val="24"/>
        </w:rPr>
        <w:t xml:space="preserve"> %</w:t>
      </w:r>
      <w:r>
        <w:rPr>
          <w:sz w:val="24"/>
          <w:szCs w:val="24"/>
        </w:rPr>
        <w:t xml:space="preserve"> относительно 2014 года (791 чел.) и составила 858 человек</w:t>
      </w:r>
      <w:r w:rsidRPr="004C03F3">
        <w:rPr>
          <w:sz w:val="24"/>
          <w:szCs w:val="24"/>
        </w:rPr>
        <w:t xml:space="preserve">. </w:t>
      </w:r>
      <w:r>
        <w:rPr>
          <w:sz w:val="24"/>
          <w:szCs w:val="24"/>
        </w:rPr>
        <w:t xml:space="preserve">За </w:t>
      </w:r>
      <w:r w:rsidRPr="004C03F3">
        <w:rPr>
          <w:sz w:val="24"/>
          <w:szCs w:val="24"/>
        </w:rPr>
        <w:t xml:space="preserve">2015 год творческие коллективы приняли участие в </w:t>
      </w:r>
      <w:r>
        <w:rPr>
          <w:sz w:val="24"/>
          <w:szCs w:val="24"/>
        </w:rPr>
        <w:t>47</w:t>
      </w:r>
      <w:r w:rsidRPr="004C03F3">
        <w:rPr>
          <w:sz w:val="24"/>
          <w:szCs w:val="24"/>
        </w:rPr>
        <w:t xml:space="preserve"> конкурсах (в том числе в 1</w:t>
      </w:r>
      <w:r>
        <w:rPr>
          <w:sz w:val="24"/>
          <w:szCs w:val="24"/>
        </w:rPr>
        <w:t>6</w:t>
      </w:r>
      <w:r w:rsidRPr="004C03F3">
        <w:rPr>
          <w:sz w:val="24"/>
          <w:szCs w:val="24"/>
        </w:rPr>
        <w:t xml:space="preserve"> международных). Завоевано 1</w:t>
      </w:r>
      <w:r>
        <w:rPr>
          <w:sz w:val="24"/>
          <w:szCs w:val="24"/>
        </w:rPr>
        <w:t>90</w:t>
      </w:r>
      <w:r w:rsidRPr="004C03F3">
        <w:rPr>
          <w:sz w:val="24"/>
          <w:szCs w:val="24"/>
        </w:rPr>
        <w:t xml:space="preserve"> наград. </w:t>
      </w:r>
    </w:p>
    <w:p w:rsidR="00EC226D" w:rsidRPr="004C03F3" w:rsidRDefault="00EC226D" w:rsidP="00EC226D">
      <w:pPr>
        <w:ind w:firstLine="709"/>
        <w:jc w:val="both"/>
        <w:rPr>
          <w:sz w:val="24"/>
          <w:szCs w:val="24"/>
        </w:rPr>
      </w:pPr>
      <w:r w:rsidRPr="004C03F3">
        <w:rPr>
          <w:sz w:val="24"/>
          <w:szCs w:val="24"/>
        </w:rPr>
        <w:t xml:space="preserve">Учреждением, целью которого является реализация на территории города </w:t>
      </w:r>
      <w:proofErr w:type="spellStart"/>
      <w:r w:rsidRPr="004C03F3">
        <w:rPr>
          <w:sz w:val="24"/>
          <w:szCs w:val="24"/>
        </w:rPr>
        <w:t>Урай</w:t>
      </w:r>
      <w:proofErr w:type="spellEnd"/>
      <w:r w:rsidRPr="004C03F3">
        <w:rPr>
          <w:sz w:val="24"/>
          <w:szCs w:val="24"/>
        </w:rPr>
        <w:t xml:space="preserve"> основных направлений  государственной молодежной политики, является муниципальное бюджетное </w:t>
      </w:r>
      <w:r w:rsidRPr="004B396B">
        <w:rPr>
          <w:sz w:val="24"/>
          <w:szCs w:val="24"/>
        </w:rPr>
        <w:t>учреждение «Молодежный центр»,</w:t>
      </w:r>
      <w:r w:rsidRPr="004C03F3">
        <w:rPr>
          <w:b/>
          <w:sz w:val="24"/>
          <w:szCs w:val="24"/>
        </w:rPr>
        <w:t xml:space="preserve"> </w:t>
      </w:r>
      <w:r w:rsidRPr="004C03F3">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EC226D" w:rsidRPr="004C03F3" w:rsidRDefault="00EC226D" w:rsidP="00EC226D">
      <w:pPr>
        <w:ind w:firstLine="709"/>
        <w:jc w:val="both"/>
        <w:rPr>
          <w:color w:val="000000"/>
          <w:sz w:val="24"/>
          <w:szCs w:val="24"/>
        </w:rPr>
      </w:pPr>
      <w:r w:rsidRPr="004F6215">
        <w:rPr>
          <w:color w:val="000000"/>
          <w:sz w:val="24"/>
          <w:szCs w:val="24"/>
        </w:rPr>
        <w:t>В течение 2015</w:t>
      </w:r>
      <w:r w:rsidRPr="004C03F3">
        <w:rPr>
          <w:color w:val="000000"/>
          <w:sz w:val="24"/>
          <w:szCs w:val="24"/>
        </w:rPr>
        <w:t xml:space="preserve"> года в рамках работы клубов по месту жительства МБУ «Молодежный центр», «Ровесник» и «Дружба» была организована деятельность  подростковых вокально-инструментальных ансамблей, клуба волонтеров «Доброволец </w:t>
      </w:r>
      <w:proofErr w:type="spellStart"/>
      <w:r w:rsidRPr="004C03F3">
        <w:rPr>
          <w:color w:val="000000"/>
          <w:sz w:val="24"/>
          <w:szCs w:val="24"/>
        </w:rPr>
        <w:t>Урая</w:t>
      </w:r>
      <w:proofErr w:type="spellEnd"/>
      <w:r w:rsidRPr="004C03F3">
        <w:rPr>
          <w:color w:val="000000"/>
          <w:sz w:val="24"/>
          <w:szCs w:val="24"/>
        </w:rPr>
        <w:t>»</w:t>
      </w:r>
      <w:r>
        <w:rPr>
          <w:color w:val="000000"/>
          <w:sz w:val="24"/>
          <w:szCs w:val="24"/>
        </w:rPr>
        <w:t xml:space="preserve"> (298</w:t>
      </w:r>
      <w:r w:rsidRPr="004C03F3">
        <w:rPr>
          <w:color w:val="000000"/>
          <w:sz w:val="24"/>
          <w:szCs w:val="24"/>
        </w:rPr>
        <w:t xml:space="preserve"> мероприяти</w:t>
      </w:r>
      <w:r>
        <w:rPr>
          <w:color w:val="000000"/>
          <w:sz w:val="24"/>
          <w:szCs w:val="24"/>
        </w:rPr>
        <w:t>й</w:t>
      </w:r>
      <w:r w:rsidRPr="004C03F3">
        <w:rPr>
          <w:color w:val="000000"/>
          <w:sz w:val="24"/>
          <w:szCs w:val="24"/>
        </w:rPr>
        <w:t xml:space="preserve"> с охватом  </w:t>
      </w:r>
      <w:r>
        <w:rPr>
          <w:color w:val="000000"/>
          <w:sz w:val="24"/>
          <w:szCs w:val="24"/>
        </w:rPr>
        <w:t>11436</w:t>
      </w:r>
      <w:r w:rsidRPr="004C03F3">
        <w:rPr>
          <w:color w:val="000000"/>
          <w:sz w:val="24"/>
          <w:szCs w:val="24"/>
        </w:rPr>
        <w:t xml:space="preserve">  чел</w:t>
      </w:r>
      <w:r>
        <w:rPr>
          <w:color w:val="000000"/>
          <w:sz w:val="24"/>
          <w:szCs w:val="24"/>
        </w:rPr>
        <w:t>.)</w:t>
      </w:r>
      <w:r w:rsidRPr="004C03F3">
        <w:rPr>
          <w:color w:val="000000"/>
          <w:sz w:val="24"/>
          <w:szCs w:val="24"/>
        </w:rPr>
        <w:t xml:space="preserve">. </w:t>
      </w:r>
    </w:p>
    <w:p w:rsidR="00EC226D" w:rsidRDefault="00C14A2D" w:rsidP="00EC226D">
      <w:pPr>
        <w:pStyle w:val="ab"/>
        <w:shd w:val="clear" w:color="auto" w:fill="FFFFFF"/>
        <w:spacing w:before="0" w:beforeAutospacing="0" w:after="0" w:afterAutospacing="0"/>
        <w:ind w:firstLine="709"/>
        <w:jc w:val="both"/>
      </w:pPr>
      <w:r>
        <w:t xml:space="preserve">За </w:t>
      </w:r>
      <w:r w:rsidR="00EC226D" w:rsidRPr="004C03F3">
        <w:t xml:space="preserve">2015 год в службу временной занятости обратилось более </w:t>
      </w:r>
      <w:r w:rsidR="00EC226D">
        <w:t>725</w:t>
      </w:r>
      <w:r w:rsidR="00EC226D" w:rsidRPr="004C03F3">
        <w:t xml:space="preserve"> несовершеннолетних</w:t>
      </w:r>
      <w:r w:rsidR="00EC226D">
        <w:t xml:space="preserve">,  трудоустроено 487 человек. </w:t>
      </w:r>
    </w:p>
    <w:p w:rsidR="00EC226D" w:rsidRDefault="00EC226D" w:rsidP="00EC226D">
      <w:pPr>
        <w:pStyle w:val="ab"/>
        <w:shd w:val="clear" w:color="auto" w:fill="FFFFFF"/>
        <w:spacing w:before="0" w:beforeAutospacing="0" w:after="0" w:afterAutospacing="0"/>
        <w:ind w:firstLine="709"/>
        <w:jc w:val="both"/>
      </w:pPr>
      <w:r w:rsidRPr="007B3F62">
        <w:lastRenderedPageBreak/>
        <w:t xml:space="preserve">В летний период 2015 года в рамках  муниципальной программы «Молодежь города </w:t>
      </w:r>
      <w:proofErr w:type="spellStart"/>
      <w:r w:rsidRPr="007B3F62">
        <w:t>Урай</w:t>
      </w:r>
      <w:proofErr w:type="spellEnd"/>
      <w:r w:rsidRPr="007B3F62">
        <w:t>» на 2011 – 2015 годы  созда</w:t>
      </w:r>
      <w:r>
        <w:t>но</w:t>
      </w:r>
      <w:r w:rsidRPr="007B3F62">
        <w:t xml:space="preserve"> </w:t>
      </w:r>
      <w:r>
        <w:t>154 рабочих места</w:t>
      </w:r>
      <w:r w:rsidRPr="007B3F62">
        <w:t xml:space="preserve"> для несовершеннолетних граждан.  </w:t>
      </w:r>
      <w:r w:rsidRPr="00E52A40">
        <w:t xml:space="preserve">В рамках реализации проекта «Трудовое лето - 2015» </w:t>
      </w:r>
      <w:r>
        <w:t>было</w:t>
      </w:r>
      <w:r w:rsidRPr="00E52A40">
        <w:t xml:space="preserve"> трудоустроено 377 несовершеннолетних граждан.</w:t>
      </w:r>
      <w:r w:rsidRPr="00CA173A">
        <w:t xml:space="preserve"> </w:t>
      </w:r>
      <w:r>
        <w:t xml:space="preserve"> </w:t>
      </w:r>
    </w:p>
    <w:p w:rsidR="00EC226D" w:rsidRDefault="00EC226D" w:rsidP="00EC226D">
      <w:pPr>
        <w:pStyle w:val="ae"/>
        <w:ind w:firstLine="708"/>
        <w:jc w:val="both"/>
        <w:rPr>
          <w:rFonts w:ascii="Times New Roman" w:hAnsi="Times New Roman"/>
          <w:color w:val="000000"/>
          <w:sz w:val="24"/>
          <w:szCs w:val="24"/>
        </w:rPr>
      </w:pPr>
      <w:r>
        <w:rPr>
          <w:rFonts w:ascii="Times New Roman" w:hAnsi="Times New Roman"/>
          <w:color w:val="000000"/>
          <w:sz w:val="24"/>
          <w:szCs w:val="24"/>
        </w:rPr>
        <w:t xml:space="preserve">За  2015 год  </w:t>
      </w:r>
      <w:proofErr w:type="spellStart"/>
      <w:r>
        <w:rPr>
          <w:rFonts w:ascii="Times New Roman" w:hAnsi="Times New Roman"/>
          <w:color w:val="000000"/>
          <w:sz w:val="24"/>
          <w:szCs w:val="24"/>
        </w:rPr>
        <w:t>п</w:t>
      </w:r>
      <w:r w:rsidRPr="007437A1">
        <w:rPr>
          <w:rFonts w:ascii="Times New Roman" w:hAnsi="Times New Roman"/>
          <w:color w:val="000000"/>
          <w:sz w:val="24"/>
          <w:szCs w:val="24"/>
        </w:rPr>
        <w:t>рофориентационной</w:t>
      </w:r>
      <w:proofErr w:type="spellEnd"/>
      <w:r w:rsidRPr="007437A1">
        <w:rPr>
          <w:rFonts w:ascii="Times New Roman" w:hAnsi="Times New Roman"/>
          <w:color w:val="000000"/>
          <w:sz w:val="24"/>
          <w:szCs w:val="24"/>
        </w:rPr>
        <w:t xml:space="preserve"> работой охвачено </w:t>
      </w:r>
      <w:r>
        <w:rPr>
          <w:rFonts w:ascii="Times New Roman" w:hAnsi="Times New Roman"/>
          <w:color w:val="000000"/>
          <w:sz w:val="24"/>
          <w:szCs w:val="24"/>
        </w:rPr>
        <w:t>7785</w:t>
      </w:r>
      <w:r w:rsidRPr="007437A1">
        <w:rPr>
          <w:rFonts w:ascii="Times New Roman" w:hAnsi="Times New Roman"/>
          <w:color w:val="000000"/>
          <w:sz w:val="24"/>
          <w:szCs w:val="24"/>
        </w:rPr>
        <w:t xml:space="preserve"> человек.</w:t>
      </w:r>
      <w:r>
        <w:rPr>
          <w:rFonts w:ascii="Times New Roman" w:hAnsi="Times New Roman"/>
          <w:color w:val="000000"/>
          <w:sz w:val="24"/>
          <w:szCs w:val="24"/>
        </w:rPr>
        <w:t xml:space="preserve"> </w:t>
      </w:r>
    </w:p>
    <w:p w:rsidR="009845C8" w:rsidRPr="008A25EC" w:rsidRDefault="00BD0267" w:rsidP="007571A0">
      <w:pPr>
        <w:pStyle w:val="2"/>
        <w:rPr>
          <w:color w:val="auto"/>
        </w:rPr>
      </w:pPr>
      <w:bookmarkStart w:id="86" w:name="_Toc450912018"/>
      <w:r w:rsidRPr="008A25EC">
        <w:rPr>
          <w:bCs w:val="0"/>
          <w:color w:val="auto"/>
          <w:sz w:val="24"/>
          <w:szCs w:val="24"/>
        </w:rPr>
        <w:t xml:space="preserve">4.3 </w:t>
      </w:r>
      <w:r w:rsidR="009845C8" w:rsidRPr="008A25EC">
        <w:rPr>
          <w:bCs w:val="0"/>
          <w:color w:val="auto"/>
          <w:sz w:val="24"/>
          <w:szCs w:val="24"/>
        </w:rPr>
        <w:t>Физкультура и спорт</w:t>
      </w:r>
      <w:bookmarkEnd w:id="86"/>
    </w:p>
    <w:p w:rsidR="00276704" w:rsidRPr="001F3F55" w:rsidRDefault="00276704" w:rsidP="00276704">
      <w:pPr>
        <w:ind w:firstLine="709"/>
        <w:jc w:val="both"/>
        <w:rPr>
          <w:sz w:val="24"/>
          <w:szCs w:val="24"/>
        </w:rPr>
      </w:pPr>
      <w:r w:rsidRPr="00BD0267">
        <w:rPr>
          <w:sz w:val="24"/>
          <w:szCs w:val="24"/>
        </w:rPr>
        <w:t>Повышение роли физической культуры и спорта</w:t>
      </w:r>
      <w:r w:rsidRPr="004A3BC5">
        <w:rPr>
          <w:sz w:val="24"/>
          <w:szCs w:val="24"/>
        </w:rPr>
        <w:t xml:space="preserve"> является важным средством </w:t>
      </w:r>
      <w:r w:rsidRPr="001F3F55">
        <w:rPr>
          <w:sz w:val="24"/>
          <w:szCs w:val="24"/>
        </w:rPr>
        <w:t>формирования физического и психологического здоровья детей, подростков и молодежи.</w:t>
      </w:r>
    </w:p>
    <w:p w:rsidR="00C14A2D" w:rsidRPr="00C14A2D" w:rsidRDefault="004A3BC5" w:rsidP="00C14A2D">
      <w:pPr>
        <w:keepNext/>
        <w:ind w:firstLine="709"/>
        <w:jc w:val="both"/>
        <w:rPr>
          <w:sz w:val="24"/>
          <w:szCs w:val="24"/>
        </w:rPr>
      </w:pPr>
      <w:r w:rsidRPr="001F3F55">
        <w:rPr>
          <w:sz w:val="24"/>
          <w:szCs w:val="24"/>
        </w:rPr>
        <w:t xml:space="preserve">Для обеспечения потребности населения  занятием спортом  на территории города </w:t>
      </w:r>
      <w:proofErr w:type="spellStart"/>
      <w:r w:rsidRPr="001F3F55">
        <w:rPr>
          <w:sz w:val="24"/>
          <w:szCs w:val="24"/>
        </w:rPr>
        <w:t>Урай</w:t>
      </w:r>
      <w:proofErr w:type="spellEnd"/>
      <w:r w:rsidRPr="001F3F55">
        <w:rPr>
          <w:sz w:val="24"/>
          <w:szCs w:val="24"/>
        </w:rPr>
        <w:t xml:space="preserve"> функционируют 72 спортивных объекта, из них 1 стадион с трибунами на 1500 мест, 29 плоскостных спортивных сооружений, 30 спортивных залов, 3 плавательных бассейна, лыжная база, тир  и т.д. Спортивная инфраструктура  единовременно может  принять 2078 человек. </w:t>
      </w:r>
      <w:r w:rsidR="00C14A2D" w:rsidRPr="00C14A2D">
        <w:rPr>
          <w:sz w:val="24"/>
          <w:szCs w:val="24"/>
        </w:rPr>
        <w:t xml:space="preserve">Численность населения систематически занимающихся физической культурой и спортом в 2015 году возросла по сравнению аналогичным периодом 2014 года на 1,4% </w:t>
      </w:r>
      <w:r w:rsidR="00C14A2D">
        <w:rPr>
          <w:sz w:val="24"/>
          <w:szCs w:val="24"/>
        </w:rPr>
        <w:t>и составила 11</w:t>
      </w:r>
      <w:r w:rsidR="00C14A2D" w:rsidRPr="00C14A2D">
        <w:rPr>
          <w:sz w:val="24"/>
          <w:szCs w:val="24"/>
        </w:rPr>
        <w:t xml:space="preserve">727 человек или 29% от численности всего населения муниципального образования.  </w:t>
      </w:r>
    </w:p>
    <w:p w:rsidR="00EA1D36" w:rsidRPr="00EA1D36" w:rsidRDefault="00C14A2D" w:rsidP="00EA1D36">
      <w:pPr>
        <w:tabs>
          <w:tab w:val="left" w:pos="0"/>
          <w:tab w:val="left" w:pos="709"/>
        </w:tabs>
        <w:ind w:firstLine="709"/>
        <w:jc w:val="both"/>
        <w:rPr>
          <w:bCs/>
          <w:sz w:val="24"/>
          <w:szCs w:val="24"/>
        </w:rPr>
      </w:pPr>
      <w:r>
        <w:rPr>
          <w:bCs/>
          <w:sz w:val="24"/>
          <w:szCs w:val="24"/>
        </w:rPr>
        <w:t xml:space="preserve">В городе работают 2 </w:t>
      </w:r>
      <w:r w:rsidR="00276704" w:rsidRPr="001F3F55">
        <w:rPr>
          <w:bCs/>
          <w:sz w:val="24"/>
          <w:szCs w:val="24"/>
        </w:rPr>
        <w:t>детско-юношеские спортивные школы. В 201</w:t>
      </w:r>
      <w:r w:rsidR="004A3BC5" w:rsidRPr="001F3F55">
        <w:rPr>
          <w:bCs/>
          <w:sz w:val="24"/>
          <w:szCs w:val="24"/>
        </w:rPr>
        <w:t>5</w:t>
      </w:r>
      <w:r w:rsidR="00276704" w:rsidRPr="001F3F55">
        <w:rPr>
          <w:bCs/>
          <w:sz w:val="24"/>
          <w:szCs w:val="24"/>
        </w:rPr>
        <w:t xml:space="preserve"> году увеличилось среднее количество занимающихся физической культурой и спортом и составило </w:t>
      </w:r>
      <w:r w:rsidR="004A3BC5" w:rsidRPr="001F3F55">
        <w:rPr>
          <w:bCs/>
          <w:sz w:val="24"/>
          <w:szCs w:val="24"/>
        </w:rPr>
        <w:t>1649</w:t>
      </w:r>
      <w:r w:rsidR="00276704" w:rsidRPr="001F3F55">
        <w:rPr>
          <w:bCs/>
          <w:sz w:val="24"/>
          <w:szCs w:val="24"/>
        </w:rPr>
        <w:t xml:space="preserve"> </w:t>
      </w:r>
      <w:r w:rsidR="00276704" w:rsidRPr="00C14A2D">
        <w:rPr>
          <w:bCs/>
          <w:sz w:val="24"/>
          <w:szCs w:val="24"/>
        </w:rPr>
        <w:t>человек</w:t>
      </w:r>
      <w:r w:rsidRPr="00C14A2D">
        <w:rPr>
          <w:bCs/>
          <w:sz w:val="24"/>
          <w:szCs w:val="24"/>
        </w:rPr>
        <w:t xml:space="preserve"> </w:t>
      </w:r>
      <w:r>
        <w:rPr>
          <w:bCs/>
          <w:sz w:val="24"/>
          <w:szCs w:val="24"/>
        </w:rPr>
        <w:t>(2014</w:t>
      </w:r>
      <w:r w:rsidRPr="00C14A2D">
        <w:rPr>
          <w:bCs/>
          <w:sz w:val="24"/>
          <w:szCs w:val="24"/>
        </w:rPr>
        <w:t>г. – 1583 человека)</w:t>
      </w:r>
      <w:r w:rsidRPr="00C14A2D">
        <w:rPr>
          <w:sz w:val="24"/>
          <w:szCs w:val="24"/>
        </w:rPr>
        <w:t>.</w:t>
      </w:r>
      <w:r w:rsidR="00276704" w:rsidRPr="00C14A2D">
        <w:rPr>
          <w:bCs/>
          <w:sz w:val="24"/>
          <w:szCs w:val="24"/>
        </w:rPr>
        <w:t xml:space="preserve"> </w:t>
      </w:r>
      <w:r w:rsidR="00EA1D36" w:rsidRPr="00EA1D36">
        <w:rPr>
          <w:sz w:val="24"/>
          <w:szCs w:val="24"/>
        </w:rPr>
        <w:t xml:space="preserve">Средняя численность </w:t>
      </w:r>
      <w:r w:rsidR="00EA1D36" w:rsidRPr="00EA1D36">
        <w:rPr>
          <w:bCs/>
          <w:sz w:val="24"/>
          <w:szCs w:val="24"/>
        </w:rPr>
        <w:t>тренерско-преподавательского состава в 2015 году по сравнению с 2014 годом снизилась на 2 человека и составила 29 человек.</w:t>
      </w:r>
    </w:p>
    <w:p w:rsidR="00C14A2D" w:rsidRDefault="00EA1D36" w:rsidP="00C14A2D">
      <w:pPr>
        <w:tabs>
          <w:tab w:val="left" w:pos="0"/>
          <w:tab w:val="left" w:pos="709"/>
        </w:tabs>
        <w:ind w:firstLine="709"/>
        <w:jc w:val="both"/>
        <w:rPr>
          <w:sz w:val="24"/>
          <w:szCs w:val="24"/>
        </w:rPr>
      </w:pPr>
      <w:r w:rsidRPr="001F3F55">
        <w:rPr>
          <w:bCs/>
          <w:sz w:val="24"/>
          <w:szCs w:val="24"/>
        </w:rPr>
        <w:t>Работа по улучшению здоровья и физического состояния жителей города основывается на комплекс</w:t>
      </w:r>
      <w:r>
        <w:rPr>
          <w:bCs/>
          <w:sz w:val="24"/>
          <w:szCs w:val="24"/>
        </w:rPr>
        <w:t xml:space="preserve">ном программно-целевом подходе. </w:t>
      </w:r>
      <w:r w:rsidR="00C14A2D" w:rsidRPr="00C14A2D">
        <w:rPr>
          <w:bCs/>
          <w:sz w:val="24"/>
          <w:szCs w:val="24"/>
        </w:rPr>
        <w:t xml:space="preserve">Постановлением администрации города </w:t>
      </w:r>
      <w:proofErr w:type="spellStart"/>
      <w:r w:rsidR="00C14A2D" w:rsidRPr="00C14A2D">
        <w:rPr>
          <w:bCs/>
          <w:sz w:val="24"/>
          <w:szCs w:val="24"/>
        </w:rPr>
        <w:t>Урай</w:t>
      </w:r>
      <w:proofErr w:type="spellEnd"/>
      <w:r w:rsidR="00C14A2D" w:rsidRPr="00C14A2D">
        <w:rPr>
          <w:bCs/>
          <w:sz w:val="24"/>
          <w:szCs w:val="24"/>
        </w:rPr>
        <w:t xml:space="preserve"> от 28.09.2012 №3035 принята и была успешно реализована муниципальная программа «Развитие физической культуры и спорта в городе </w:t>
      </w:r>
      <w:proofErr w:type="spellStart"/>
      <w:r w:rsidR="00C14A2D" w:rsidRPr="00C14A2D">
        <w:rPr>
          <w:bCs/>
          <w:sz w:val="24"/>
          <w:szCs w:val="24"/>
        </w:rPr>
        <w:t>Урай</w:t>
      </w:r>
      <w:proofErr w:type="spellEnd"/>
      <w:r w:rsidR="00C14A2D" w:rsidRPr="00C14A2D">
        <w:rPr>
          <w:bCs/>
          <w:sz w:val="24"/>
          <w:szCs w:val="24"/>
        </w:rPr>
        <w:t>» на 2013-2015 годы. Ц</w:t>
      </w:r>
      <w:r w:rsidR="00C14A2D" w:rsidRPr="00C14A2D">
        <w:rPr>
          <w:sz w:val="24"/>
          <w:szCs w:val="24"/>
        </w:rPr>
        <w:t>елями программы являются: создание условий, ориентирующих граждан на здоровый образ жизни, увеличение количества занимающихся физической культурой и спортом разных возрастных категорий, а также разных слоев населения, обеспечение доступности занятий физической культурой и спортом.</w:t>
      </w:r>
    </w:p>
    <w:p w:rsidR="00C14A2D" w:rsidRPr="00C14A2D" w:rsidRDefault="00C14A2D" w:rsidP="00C14A2D">
      <w:pPr>
        <w:tabs>
          <w:tab w:val="left" w:pos="0"/>
          <w:tab w:val="left" w:pos="709"/>
        </w:tabs>
        <w:ind w:firstLine="709"/>
        <w:jc w:val="both"/>
        <w:rPr>
          <w:bCs/>
          <w:sz w:val="24"/>
          <w:szCs w:val="24"/>
        </w:rPr>
      </w:pPr>
    </w:p>
    <w:p w:rsidR="00C14A2D" w:rsidRPr="00C14A2D" w:rsidRDefault="00C14A2D" w:rsidP="00C14A2D">
      <w:pPr>
        <w:tabs>
          <w:tab w:val="left" w:pos="0"/>
          <w:tab w:val="left" w:pos="709"/>
        </w:tabs>
        <w:ind w:firstLine="709"/>
        <w:jc w:val="both"/>
        <w:rPr>
          <w:sz w:val="24"/>
          <w:szCs w:val="24"/>
        </w:rPr>
      </w:pPr>
      <w:r w:rsidRPr="00C14A2D">
        <w:rPr>
          <w:sz w:val="24"/>
          <w:szCs w:val="24"/>
        </w:rPr>
        <w:t xml:space="preserve">В 2015 году состоялось 322 </w:t>
      </w:r>
      <w:proofErr w:type="gramStart"/>
      <w:r w:rsidRPr="00C14A2D">
        <w:rPr>
          <w:sz w:val="24"/>
          <w:szCs w:val="24"/>
        </w:rPr>
        <w:t>спортивных</w:t>
      </w:r>
      <w:proofErr w:type="gramEnd"/>
      <w:r w:rsidRPr="00C14A2D">
        <w:rPr>
          <w:sz w:val="24"/>
          <w:szCs w:val="24"/>
        </w:rPr>
        <w:t xml:space="preserve"> мероприятия городского, окружного, областного, межрегионального, российского значения, что больше на 0,9% по сравнению с 2014 годом (319). Помимо мероприятий, проводимых на территории города </w:t>
      </w:r>
      <w:proofErr w:type="spellStart"/>
      <w:r w:rsidRPr="00C14A2D">
        <w:rPr>
          <w:sz w:val="24"/>
          <w:szCs w:val="24"/>
        </w:rPr>
        <w:t>Урай</w:t>
      </w:r>
      <w:proofErr w:type="spellEnd"/>
      <w:r w:rsidRPr="00C14A2D">
        <w:rPr>
          <w:sz w:val="24"/>
          <w:szCs w:val="24"/>
        </w:rPr>
        <w:t xml:space="preserve">, </w:t>
      </w:r>
      <w:proofErr w:type="spellStart"/>
      <w:r w:rsidRPr="00C14A2D">
        <w:rPr>
          <w:sz w:val="24"/>
          <w:szCs w:val="24"/>
        </w:rPr>
        <w:t>урайские</w:t>
      </w:r>
      <w:proofErr w:type="spellEnd"/>
      <w:r w:rsidRPr="00C14A2D">
        <w:rPr>
          <w:sz w:val="24"/>
          <w:szCs w:val="24"/>
        </w:rPr>
        <w:t xml:space="preserve"> спортсмены приняли участие в выездных соревнованиях (834 человека).</w:t>
      </w:r>
    </w:p>
    <w:p w:rsidR="00C14A2D" w:rsidRPr="00C14A2D" w:rsidRDefault="00C14A2D" w:rsidP="00C14A2D">
      <w:pPr>
        <w:tabs>
          <w:tab w:val="left" w:pos="709"/>
        </w:tabs>
        <w:ind w:right="-81"/>
        <w:jc w:val="both"/>
        <w:rPr>
          <w:sz w:val="24"/>
          <w:szCs w:val="24"/>
          <w:highlight w:val="yellow"/>
        </w:rPr>
      </w:pPr>
      <w:r w:rsidRPr="00C14A2D">
        <w:rPr>
          <w:color w:val="000000"/>
          <w:sz w:val="24"/>
          <w:szCs w:val="24"/>
        </w:rPr>
        <w:tab/>
        <w:t xml:space="preserve">В течение 2015 года было присвоено 614 массовых разрядов, в том числе 21 «первый спортивный» и 16 квалификационных категорий спортивных судей. Относительно 2014 года (298) показатель вырос в 2,06 раза. </w:t>
      </w:r>
    </w:p>
    <w:p w:rsidR="00BF3C55" w:rsidRPr="00BF3C55" w:rsidRDefault="00BF3C55" w:rsidP="00BF3C55">
      <w:pPr>
        <w:tabs>
          <w:tab w:val="left" w:pos="0"/>
          <w:tab w:val="left" w:pos="709"/>
        </w:tabs>
        <w:ind w:firstLine="709"/>
        <w:jc w:val="both"/>
        <w:rPr>
          <w:sz w:val="24"/>
          <w:szCs w:val="24"/>
        </w:rPr>
      </w:pPr>
      <w:r w:rsidRPr="00BF3C55">
        <w:rPr>
          <w:sz w:val="24"/>
          <w:szCs w:val="24"/>
        </w:rPr>
        <w:t xml:space="preserve">Кроме того, в 2015 году присвоено звание: </w:t>
      </w:r>
    </w:p>
    <w:p w:rsidR="00BF3C55" w:rsidRPr="00BF3C55" w:rsidRDefault="00BF3C55" w:rsidP="00BF3C55">
      <w:pPr>
        <w:tabs>
          <w:tab w:val="left" w:pos="0"/>
          <w:tab w:val="left" w:pos="709"/>
        </w:tabs>
        <w:ind w:firstLine="709"/>
        <w:jc w:val="both"/>
        <w:rPr>
          <w:sz w:val="24"/>
          <w:szCs w:val="24"/>
        </w:rPr>
      </w:pPr>
      <w:r w:rsidRPr="00BF3C55">
        <w:rPr>
          <w:sz w:val="24"/>
          <w:szCs w:val="24"/>
        </w:rPr>
        <w:t>- кандидат в мастера спорта   – 4 человека;</w:t>
      </w:r>
    </w:p>
    <w:p w:rsidR="00BF3C55" w:rsidRPr="00BF3C55" w:rsidRDefault="00BF3C55" w:rsidP="00BF3C55">
      <w:pPr>
        <w:tabs>
          <w:tab w:val="left" w:pos="0"/>
          <w:tab w:val="left" w:pos="709"/>
        </w:tabs>
        <w:ind w:firstLine="709"/>
        <w:jc w:val="both"/>
        <w:rPr>
          <w:sz w:val="24"/>
          <w:szCs w:val="24"/>
        </w:rPr>
      </w:pPr>
      <w:r w:rsidRPr="00BF3C55">
        <w:rPr>
          <w:sz w:val="24"/>
          <w:szCs w:val="24"/>
        </w:rPr>
        <w:t xml:space="preserve">- мастер спорта – 4 человека.  </w:t>
      </w:r>
    </w:p>
    <w:p w:rsidR="004A3BC5" w:rsidRPr="001F3F55" w:rsidRDefault="004A3BC5" w:rsidP="004A3BC5">
      <w:pPr>
        <w:ind w:firstLine="709"/>
        <w:contextualSpacing/>
        <w:jc w:val="both"/>
        <w:rPr>
          <w:bCs/>
          <w:sz w:val="24"/>
          <w:szCs w:val="24"/>
        </w:rPr>
      </w:pPr>
      <w:r w:rsidRPr="001F3F55">
        <w:rPr>
          <w:sz w:val="24"/>
          <w:szCs w:val="24"/>
        </w:rPr>
        <w:t xml:space="preserve">В целях организации активного отдыха детей и подростков в дни весенних, летних и осенних каникул на базе Детско-юношеских спортивных школ «Старт» и «Звезды </w:t>
      </w:r>
      <w:proofErr w:type="spellStart"/>
      <w:r w:rsidRPr="001F3F55">
        <w:rPr>
          <w:sz w:val="24"/>
          <w:szCs w:val="24"/>
        </w:rPr>
        <w:t>Югры</w:t>
      </w:r>
      <w:proofErr w:type="spellEnd"/>
      <w:r w:rsidRPr="001F3F55">
        <w:rPr>
          <w:sz w:val="24"/>
          <w:szCs w:val="24"/>
        </w:rPr>
        <w:t>» были организованы детские лагеря с дневным пребыванием детей в возрасте 6 – 18 лет с охватом 260 детей.</w:t>
      </w:r>
    </w:p>
    <w:p w:rsidR="004A3BC5" w:rsidRPr="001F3F55" w:rsidRDefault="004A3BC5" w:rsidP="004A3BC5">
      <w:pPr>
        <w:tabs>
          <w:tab w:val="left" w:pos="0"/>
          <w:tab w:val="left" w:pos="709"/>
        </w:tabs>
        <w:ind w:firstLine="709"/>
        <w:jc w:val="both"/>
        <w:rPr>
          <w:sz w:val="24"/>
          <w:szCs w:val="24"/>
        </w:rPr>
      </w:pPr>
      <w:r w:rsidRPr="001F3F55">
        <w:rPr>
          <w:sz w:val="24"/>
          <w:szCs w:val="24"/>
        </w:rPr>
        <w:t xml:space="preserve">В рамках проведения массовых физкультурно-оздоровительных занятий и улучшения профессиональной подготовки спортсменов зимних видов спорта  в 3 квартале 2015 года введена новая лыжная база с освещенной </w:t>
      </w:r>
      <w:proofErr w:type="spellStart"/>
      <w:r w:rsidRPr="001F3F55">
        <w:rPr>
          <w:sz w:val="24"/>
          <w:szCs w:val="24"/>
        </w:rPr>
        <w:t>роллерной</w:t>
      </w:r>
      <w:proofErr w:type="spellEnd"/>
      <w:r w:rsidRPr="001F3F55">
        <w:rPr>
          <w:sz w:val="24"/>
          <w:szCs w:val="24"/>
        </w:rPr>
        <w:t xml:space="preserve"> трассой. Для создания оптимальных условий для повышения спортивного мастерства и увеличения числа детей и взрослых, активно занимающихся физической культурой и спортом, лыжная база оснащена новым оборудованием и инвентарем. Для достижения высоких  результатов в спорте при подготовке спортсменов-биатлонистов, а также для любителей лыжных гонок, организована работа лыжной базы в зимний  и летний периоды. </w:t>
      </w:r>
      <w:r w:rsidR="00CE6E20">
        <w:rPr>
          <w:sz w:val="24"/>
          <w:szCs w:val="24"/>
        </w:rPr>
        <w:t xml:space="preserve">На территории новой </w:t>
      </w:r>
      <w:r w:rsidR="00CE6E20">
        <w:rPr>
          <w:sz w:val="24"/>
          <w:szCs w:val="24"/>
        </w:rPr>
        <w:lastRenderedPageBreak/>
        <w:t xml:space="preserve">лыжной базы </w:t>
      </w:r>
      <w:r w:rsidRPr="001F3F55">
        <w:rPr>
          <w:sz w:val="24"/>
          <w:szCs w:val="24"/>
        </w:rPr>
        <w:t>установлено два спортивных комплекса</w:t>
      </w:r>
      <w:r w:rsidR="00CE6E20">
        <w:rPr>
          <w:sz w:val="24"/>
          <w:szCs w:val="24"/>
        </w:rPr>
        <w:t xml:space="preserve"> </w:t>
      </w:r>
      <w:r w:rsidRPr="001F3F55">
        <w:rPr>
          <w:sz w:val="24"/>
          <w:szCs w:val="24"/>
        </w:rPr>
        <w:t>«</w:t>
      </w:r>
      <w:r w:rsidRPr="001F3F55">
        <w:rPr>
          <w:sz w:val="24"/>
          <w:szCs w:val="24"/>
          <w:lang w:val="en-US"/>
        </w:rPr>
        <w:t>Street</w:t>
      </w:r>
      <w:r w:rsidRPr="001F3F55">
        <w:rPr>
          <w:sz w:val="24"/>
          <w:szCs w:val="24"/>
        </w:rPr>
        <w:t xml:space="preserve"> </w:t>
      </w:r>
      <w:proofErr w:type="spellStart"/>
      <w:r w:rsidRPr="001F3F55">
        <w:rPr>
          <w:sz w:val="24"/>
          <w:szCs w:val="24"/>
          <w:lang w:val="en-US"/>
        </w:rPr>
        <w:t>Workaut</w:t>
      </w:r>
      <w:proofErr w:type="spellEnd"/>
      <w:r w:rsidRPr="001F3F55">
        <w:rPr>
          <w:sz w:val="24"/>
          <w:szCs w:val="24"/>
        </w:rPr>
        <w:t xml:space="preserve">», а также огражденное футбольное поле с искусственным покрытием. </w:t>
      </w:r>
    </w:p>
    <w:p w:rsidR="00F64008" w:rsidRDefault="00F64008" w:rsidP="00F64008">
      <w:pPr>
        <w:tabs>
          <w:tab w:val="left" w:pos="0"/>
          <w:tab w:val="left" w:pos="709"/>
        </w:tabs>
        <w:ind w:firstLine="709"/>
        <w:jc w:val="both"/>
        <w:rPr>
          <w:bCs/>
          <w:sz w:val="24"/>
          <w:szCs w:val="24"/>
        </w:rPr>
      </w:pPr>
      <w:r>
        <w:rPr>
          <w:bCs/>
          <w:sz w:val="24"/>
          <w:szCs w:val="24"/>
        </w:rPr>
        <w:t xml:space="preserve">В сентябре 2015 года были проведены спортивно-массовые мероприятия, посвященные 50-летию города </w:t>
      </w:r>
      <w:proofErr w:type="spellStart"/>
      <w:r>
        <w:rPr>
          <w:bCs/>
          <w:sz w:val="24"/>
          <w:szCs w:val="24"/>
        </w:rPr>
        <w:t>Урай</w:t>
      </w:r>
      <w:proofErr w:type="spellEnd"/>
      <w:r>
        <w:rPr>
          <w:bCs/>
          <w:sz w:val="24"/>
          <w:szCs w:val="24"/>
        </w:rPr>
        <w:t xml:space="preserve"> и празднования Дня работников нефтяной и газовой промышленности. Данные мероприятия </w:t>
      </w:r>
      <w:proofErr w:type="gramStart"/>
      <w:r>
        <w:rPr>
          <w:bCs/>
          <w:sz w:val="24"/>
          <w:szCs w:val="24"/>
        </w:rPr>
        <w:t>получили огромный отклик от жителей города и в дальнейшем планируется</w:t>
      </w:r>
      <w:proofErr w:type="gramEnd"/>
      <w:r>
        <w:rPr>
          <w:bCs/>
          <w:sz w:val="24"/>
          <w:szCs w:val="24"/>
        </w:rPr>
        <w:t xml:space="preserve"> проводить их традиционно. </w:t>
      </w:r>
    </w:p>
    <w:p w:rsidR="00EA1D36" w:rsidRPr="00EA1D36" w:rsidRDefault="00276704" w:rsidP="00EA1D36">
      <w:pPr>
        <w:ind w:firstLine="709"/>
        <w:contextualSpacing/>
        <w:jc w:val="both"/>
        <w:rPr>
          <w:sz w:val="24"/>
          <w:szCs w:val="24"/>
        </w:rPr>
      </w:pPr>
      <w:r w:rsidRPr="004A3BC5">
        <w:rPr>
          <w:rFonts w:eastAsia="Calibri"/>
          <w:sz w:val="24"/>
          <w:szCs w:val="24"/>
        </w:rPr>
        <w:t>Во время летних каникул была организована р</w:t>
      </w:r>
      <w:r w:rsidR="001627D2" w:rsidRPr="004A3BC5">
        <w:rPr>
          <w:rFonts w:eastAsia="Calibri"/>
          <w:sz w:val="24"/>
          <w:szCs w:val="24"/>
        </w:rPr>
        <w:t xml:space="preserve">абота на 4-х дворовых </w:t>
      </w:r>
      <w:proofErr w:type="gramStart"/>
      <w:r w:rsidR="001627D2" w:rsidRPr="004A3BC5">
        <w:rPr>
          <w:rFonts w:eastAsia="Calibri"/>
          <w:sz w:val="24"/>
          <w:szCs w:val="24"/>
        </w:rPr>
        <w:t>площадках</w:t>
      </w:r>
      <w:proofErr w:type="gramEnd"/>
      <w:r w:rsidRPr="004A3BC5">
        <w:rPr>
          <w:rFonts w:eastAsia="Calibri"/>
          <w:sz w:val="24"/>
          <w:szCs w:val="24"/>
        </w:rPr>
        <w:t xml:space="preserve"> на которых среди команд  была проведена традиционная Спартакиада «Старт к Олимпу», в которой приняли участие 4</w:t>
      </w:r>
      <w:r w:rsidR="00F64008">
        <w:rPr>
          <w:rFonts w:eastAsia="Calibri"/>
          <w:sz w:val="24"/>
          <w:szCs w:val="24"/>
        </w:rPr>
        <w:t>46</w:t>
      </w:r>
      <w:r w:rsidRPr="004A3BC5">
        <w:rPr>
          <w:rFonts w:eastAsia="Calibri"/>
          <w:sz w:val="24"/>
          <w:szCs w:val="24"/>
        </w:rPr>
        <w:t xml:space="preserve"> человек. </w:t>
      </w:r>
      <w:r w:rsidR="00EA1D36" w:rsidRPr="00EA1D36">
        <w:rPr>
          <w:sz w:val="24"/>
          <w:szCs w:val="24"/>
        </w:rPr>
        <w:t xml:space="preserve">В городской спартакиаде среди муниципальных образовательных организаций «Старты надежд – 2015» приняли участие 100 детей дошкольного возраста и 936 школьников. </w:t>
      </w:r>
    </w:p>
    <w:p w:rsidR="009845C8" w:rsidRPr="008A25EC" w:rsidRDefault="002455D6" w:rsidP="007571A0">
      <w:pPr>
        <w:pStyle w:val="2"/>
        <w:rPr>
          <w:color w:val="auto"/>
        </w:rPr>
      </w:pPr>
      <w:bookmarkStart w:id="87" w:name="_Toc450912019"/>
      <w:r w:rsidRPr="008A25EC">
        <w:rPr>
          <w:bCs w:val="0"/>
          <w:color w:val="auto"/>
          <w:sz w:val="24"/>
          <w:szCs w:val="24"/>
        </w:rPr>
        <w:t>4.4</w:t>
      </w:r>
      <w:r w:rsidR="009845C8" w:rsidRPr="008A25EC">
        <w:rPr>
          <w:bCs w:val="0"/>
          <w:color w:val="auto"/>
          <w:sz w:val="24"/>
          <w:szCs w:val="24"/>
        </w:rPr>
        <w:t xml:space="preserve"> </w:t>
      </w:r>
      <w:r w:rsidR="00A17318">
        <w:rPr>
          <w:bCs w:val="0"/>
          <w:color w:val="auto"/>
          <w:sz w:val="24"/>
          <w:szCs w:val="24"/>
        </w:rPr>
        <w:t xml:space="preserve">  </w:t>
      </w:r>
      <w:r w:rsidR="009845C8" w:rsidRPr="008A25EC">
        <w:rPr>
          <w:bCs w:val="0"/>
          <w:color w:val="auto"/>
          <w:sz w:val="24"/>
          <w:szCs w:val="24"/>
        </w:rPr>
        <w:t>Здравоохранение</w:t>
      </w:r>
      <w:bookmarkEnd w:id="87"/>
    </w:p>
    <w:p w:rsidR="009845C8" w:rsidRDefault="009845C8" w:rsidP="009845C8">
      <w:pPr>
        <w:ind w:firstLine="709"/>
        <w:jc w:val="both"/>
        <w:rPr>
          <w:sz w:val="24"/>
          <w:szCs w:val="24"/>
        </w:rPr>
      </w:pPr>
      <w:r>
        <w:rPr>
          <w:bCs/>
          <w:sz w:val="24"/>
          <w:szCs w:val="24"/>
        </w:rPr>
        <w:t>С</w:t>
      </w:r>
      <w:r w:rsidRPr="00F141D3">
        <w:rPr>
          <w:bCs/>
          <w:sz w:val="24"/>
          <w:szCs w:val="24"/>
        </w:rPr>
        <w:t>истему здравоохранения</w:t>
      </w:r>
      <w:r>
        <w:rPr>
          <w:sz w:val="24"/>
          <w:szCs w:val="24"/>
        </w:rPr>
        <w:t xml:space="preserve"> на территории города </w:t>
      </w:r>
      <w:proofErr w:type="spellStart"/>
      <w:r>
        <w:rPr>
          <w:sz w:val="24"/>
          <w:szCs w:val="24"/>
        </w:rPr>
        <w:t>Урай</w:t>
      </w:r>
      <w:proofErr w:type="spellEnd"/>
      <w:r>
        <w:rPr>
          <w:sz w:val="24"/>
          <w:szCs w:val="24"/>
        </w:rPr>
        <w:t xml:space="preserve"> представляют бюджетное учреждение </w:t>
      </w:r>
      <w:proofErr w:type="spellStart"/>
      <w:r>
        <w:rPr>
          <w:sz w:val="24"/>
          <w:szCs w:val="24"/>
        </w:rPr>
        <w:t>ХМАО-Югры</w:t>
      </w:r>
      <w:proofErr w:type="spellEnd"/>
      <w:r>
        <w:rPr>
          <w:sz w:val="24"/>
          <w:szCs w:val="24"/>
        </w:rPr>
        <w:t xml:space="preserve"> «</w:t>
      </w:r>
      <w:proofErr w:type="spellStart"/>
      <w:r>
        <w:rPr>
          <w:sz w:val="24"/>
          <w:szCs w:val="24"/>
        </w:rPr>
        <w:t>Урайская</w:t>
      </w:r>
      <w:proofErr w:type="spellEnd"/>
      <w:r>
        <w:rPr>
          <w:sz w:val="24"/>
          <w:szCs w:val="24"/>
        </w:rPr>
        <w:t xml:space="preserve"> городская клиническая больница», автономное учреждение </w:t>
      </w:r>
      <w:proofErr w:type="spellStart"/>
      <w:r>
        <w:rPr>
          <w:sz w:val="24"/>
          <w:szCs w:val="24"/>
        </w:rPr>
        <w:t>ХМАО-Югры</w:t>
      </w:r>
      <w:proofErr w:type="spellEnd"/>
      <w:r>
        <w:rPr>
          <w:sz w:val="24"/>
          <w:szCs w:val="24"/>
        </w:rPr>
        <w:t xml:space="preserve"> «</w:t>
      </w:r>
      <w:proofErr w:type="spellStart"/>
      <w:r>
        <w:rPr>
          <w:sz w:val="24"/>
          <w:szCs w:val="24"/>
        </w:rPr>
        <w:t>Урайская</w:t>
      </w:r>
      <w:proofErr w:type="spellEnd"/>
      <w:r>
        <w:rPr>
          <w:sz w:val="24"/>
          <w:szCs w:val="24"/>
        </w:rPr>
        <w:t xml:space="preserve"> городская стоматологическая поликлиника» и бюджетное учреждение </w:t>
      </w:r>
      <w:proofErr w:type="spellStart"/>
      <w:r>
        <w:rPr>
          <w:sz w:val="24"/>
          <w:szCs w:val="24"/>
        </w:rPr>
        <w:t>ХМАО-Югры</w:t>
      </w:r>
      <w:proofErr w:type="spellEnd"/>
      <w:r>
        <w:rPr>
          <w:sz w:val="24"/>
          <w:szCs w:val="24"/>
        </w:rPr>
        <w:t xml:space="preserve"> «</w:t>
      </w:r>
      <w:proofErr w:type="spellStart"/>
      <w:r>
        <w:rPr>
          <w:sz w:val="24"/>
          <w:szCs w:val="24"/>
        </w:rPr>
        <w:t>Урайская</w:t>
      </w:r>
      <w:proofErr w:type="spellEnd"/>
      <w:r>
        <w:rPr>
          <w:sz w:val="24"/>
          <w:szCs w:val="24"/>
        </w:rPr>
        <w:t xml:space="preserve"> окружная больница медицинской реабилитации». Деятельность учреждений здравоохранения</w:t>
      </w:r>
      <w:r w:rsidRPr="00F141D3">
        <w:rPr>
          <w:sz w:val="24"/>
          <w:szCs w:val="24"/>
        </w:rPr>
        <w:t xml:space="preserve">  направлена на обеспечение медико-</w:t>
      </w:r>
      <w:r w:rsidRPr="007521C0">
        <w:rPr>
          <w:sz w:val="24"/>
          <w:szCs w:val="24"/>
        </w:rPr>
        <w:t>санитарной помощи, а также для оказания специализированной, в том числе и высокотехнологичной помощи населения</w:t>
      </w:r>
      <w:r>
        <w:rPr>
          <w:sz w:val="24"/>
          <w:szCs w:val="24"/>
        </w:rPr>
        <w:t>.</w:t>
      </w:r>
      <w:r w:rsidRPr="007521C0">
        <w:rPr>
          <w:sz w:val="24"/>
          <w:szCs w:val="24"/>
        </w:rPr>
        <w:t xml:space="preserve"> </w:t>
      </w:r>
    </w:p>
    <w:p w:rsidR="009845C8" w:rsidRDefault="009845C8" w:rsidP="009845C8">
      <w:pPr>
        <w:ind w:firstLine="709"/>
        <w:jc w:val="both"/>
        <w:rPr>
          <w:sz w:val="24"/>
          <w:szCs w:val="24"/>
        </w:rPr>
      </w:pPr>
      <w:r w:rsidRPr="000A575A">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w:t>
      </w:r>
      <w:r w:rsidRPr="006E7A48">
        <w:rPr>
          <w:sz w:val="24"/>
          <w:szCs w:val="24"/>
        </w:rPr>
        <w:t>(«дорожная карта»)</w:t>
      </w:r>
      <w:r w:rsidRPr="000A575A">
        <w:rPr>
          <w:sz w:val="24"/>
          <w:szCs w:val="24"/>
        </w:rPr>
        <w:t xml:space="preserve"> «Изменения в отраслях социальной сферы, направленные на повышение эффективности здравоохранения в Ханты-Мансийском </w:t>
      </w:r>
      <w:proofErr w:type="gramStart"/>
      <w:r w:rsidRPr="000A575A">
        <w:rPr>
          <w:sz w:val="24"/>
          <w:szCs w:val="24"/>
        </w:rPr>
        <w:t>автономном</w:t>
      </w:r>
      <w:proofErr w:type="gramEnd"/>
      <w:r w:rsidRPr="000A575A">
        <w:rPr>
          <w:sz w:val="24"/>
          <w:szCs w:val="24"/>
        </w:rPr>
        <w:t xml:space="preserve"> </w:t>
      </w:r>
      <w:proofErr w:type="spellStart"/>
      <w:r w:rsidRPr="000A575A">
        <w:rPr>
          <w:sz w:val="24"/>
          <w:szCs w:val="24"/>
        </w:rPr>
        <w:t>округе-Югре</w:t>
      </w:r>
      <w:proofErr w:type="spellEnd"/>
      <w:r w:rsidRPr="000A575A">
        <w:rPr>
          <w:sz w:val="24"/>
          <w:szCs w:val="24"/>
        </w:rPr>
        <w:t xml:space="preserve">» (постановление Правительства </w:t>
      </w:r>
      <w:proofErr w:type="spellStart"/>
      <w:r w:rsidRPr="000A575A">
        <w:rPr>
          <w:sz w:val="24"/>
          <w:szCs w:val="24"/>
        </w:rPr>
        <w:t>ХМАО-Югры</w:t>
      </w:r>
      <w:proofErr w:type="spellEnd"/>
      <w:r w:rsidRPr="000A575A">
        <w:rPr>
          <w:sz w:val="24"/>
          <w:szCs w:val="24"/>
        </w:rPr>
        <w:t xml:space="preserve"> от 09.02.2013 №38-п). </w:t>
      </w:r>
    </w:p>
    <w:p w:rsidR="002455D6" w:rsidRDefault="002455D6" w:rsidP="002455D6">
      <w:pPr>
        <w:ind w:firstLine="709"/>
        <w:jc w:val="both"/>
        <w:rPr>
          <w:sz w:val="24"/>
          <w:szCs w:val="24"/>
        </w:rPr>
      </w:pPr>
      <w:proofErr w:type="gramStart"/>
      <w:r w:rsidRPr="00360037">
        <w:rPr>
          <w:sz w:val="24"/>
          <w:szCs w:val="24"/>
        </w:rPr>
        <w:t xml:space="preserve">За 2015 год объем стационарной медицинской помощи составил 99165 койко-дня, </w:t>
      </w:r>
      <w:r>
        <w:rPr>
          <w:sz w:val="24"/>
          <w:szCs w:val="24"/>
        </w:rPr>
        <w:t xml:space="preserve">что на 1,6% больше, чем в аналогичном периоде 2014 года, </w:t>
      </w:r>
      <w:r w:rsidRPr="00360037">
        <w:rPr>
          <w:sz w:val="24"/>
          <w:szCs w:val="24"/>
        </w:rPr>
        <w:t>амбулаторная помощь составила 585628 посещений</w:t>
      </w:r>
      <w:r>
        <w:rPr>
          <w:sz w:val="24"/>
          <w:szCs w:val="24"/>
        </w:rPr>
        <w:t xml:space="preserve"> (рост к 2014 году – 0,6%)</w:t>
      </w:r>
      <w:r w:rsidRPr="00360037">
        <w:rPr>
          <w:sz w:val="24"/>
          <w:szCs w:val="24"/>
        </w:rPr>
        <w:t xml:space="preserve">, </w:t>
      </w:r>
      <w:r>
        <w:rPr>
          <w:sz w:val="24"/>
          <w:szCs w:val="24"/>
        </w:rPr>
        <w:t xml:space="preserve">объем медицинской помощи </w:t>
      </w:r>
      <w:r w:rsidRPr="00360037">
        <w:rPr>
          <w:sz w:val="24"/>
          <w:szCs w:val="24"/>
        </w:rPr>
        <w:t>дневны</w:t>
      </w:r>
      <w:r>
        <w:rPr>
          <w:sz w:val="24"/>
          <w:szCs w:val="24"/>
        </w:rPr>
        <w:t xml:space="preserve">ми стационарами всех видов составил </w:t>
      </w:r>
      <w:r w:rsidRPr="00360037">
        <w:rPr>
          <w:sz w:val="24"/>
          <w:szCs w:val="24"/>
        </w:rPr>
        <w:t xml:space="preserve">38560 </w:t>
      </w:r>
      <w:proofErr w:type="spellStart"/>
      <w:r w:rsidRPr="00360037">
        <w:rPr>
          <w:sz w:val="24"/>
          <w:szCs w:val="24"/>
        </w:rPr>
        <w:t>пациенто-дней</w:t>
      </w:r>
      <w:proofErr w:type="spellEnd"/>
      <w:r>
        <w:rPr>
          <w:sz w:val="24"/>
          <w:szCs w:val="24"/>
        </w:rPr>
        <w:t xml:space="preserve"> (рост к 2014 году – 4,6%)</w:t>
      </w:r>
      <w:r w:rsidRPr="00360037">
        <w:rPr>
          <w:sz w:val="24"/>
          <w:szCs w:val="24"/>
        </w:rPr>
        <w:t>, зафиксировано 13805 вызовов скорой медицинской помощи</w:t>
      </w:r>
      <w:r>
        <w:rPr>
          <w:sz w:val="24"/>
          <w:szCs w:val="24"/>
        </w:rPr>
        <w:t xml:space="preserve"> (рост к 2014 году – 2,9%)</w:t>
      </w:r>
      <w:r w:rsidRPr="00360037">
        <w:rPr>
          <w:sz w:val="24"/>
          <w:szCs w:val="24"/>
        </w:rPr>
        <w:t>.</w:t>
      </w:r>
      <w:proofErr w:type="gramEnd"/>
    </w:p>
    <w:p w:rsidR="009845C8" w:rsidRPr="003E7B63" w:rsidRDefault="009845C8" w:rsidP="009845C8">
      <w:pPr>
        <w:pStyle w:val="af2"/>
        <w:ind w:left="0" w:firstLine="709"/>
        <w:jc w:val="center"/>
        <w:rPr>
          <w:b/>
          <w:sz w:val="24"/>
          <w:szCs w:val="24"/>
        </w:rPr>
      </w:pPr>
      <w:r w:rsidRPr="003E7B63">
        <w:rPr>
          <w:b/>
          <w:sz w:val="24"/>
          <w:szCs w:val="24"/>
        </w:rPr>
        <w:t xml:space="preserve">Основные показатели деятельности  </w:t>
      </w:r>
      <w:r w:rsidRPr="003E7B63">
        <w:rPr>
          <w:rStyle w:val="af1"/>
          <w:rFonts w:ascii="Times New Roman" w:eastAsiaTheme="minorHAnsi" w:hAnsi="Times New Roman"/>
          <w:b/>
          <w:bCs/>
          <w:sz w:val="24"/>
          <w:szCs w:val="24"/>
        </w:rPr>
        <w:t>системы здравоохранения</w:t>
      </w:r>
    </w:p>
    <w:p w:rsidR="009845C8" w:rsidRPr="003E7B63" w:rsidRDefault="009845C8" w:rsidP="009845C8">
      <w:pPr>
        <w:pStyle w:val="af2"/>
        <w:ind w:left="0" w:firstLine="709"/>
        <w:rPr>
          <w:sz w:val="24"/>
          <w:szCs w:val="24"/>
        </w:rPr>
      </w:pPr>
      <w:r w:rsidRPr="003E7B63">
        <w:rPr>
          <w:sz w:val="24"/>
          <w:szCs w:val="24"/>
        </w:rPr>
        <w:t xml:space="preserve">                                                                                                                            Таблица </w:t>
      </w:r>
      <w:r>
        <w:rPr>
          <w:sz w:val="24"/>
          <w:szCs w:val="24"/>
        </w:rPr>
        <w:t>11</w:t>
      </w:r>
    </w:p>
    <w:tbl>
      <w:tblPr>
        <w:tblStyle w:val="ad"/>
        <w:tblW w:w="9464" w:type="dxa"/>
        <w:tblLayout w:type="fixed"/>
        <w:tblLook w:val="04A0"/>
      </w:tblPr>
      <w:tblGrid>
        <w:gridCol w:w="4361"/>
        <w:gridCol w:w="1134"/>
        <w:gridCol w:w="1134"/>
        <w:gridCol w:w="1134"/>
        <w:gridCol w:w="1701"/>
      </w:tblGrid>
      <w:tr w:rsidR="009845C8" w:rsidRPr="002455D6" w:rsidTr="009845C8">
        <w:tc>
          <w:tcPr>
            <w:tcW w:w="4361" w:type="dxa"/>
          </w:tcPr>
          <w:p w:rsidR="009845C8" w:rsidRPr="002455D6" w:rsidRDefault="009845C8" w:rsidP="009845C8">
            <w:pPr>
              <w:pStyle w:val="af2"/>
              <w:ind w:left="0"/>
              <w:jc w:val="center"/>
              <w:rPr>
                <w:sz w:val="22"/>
                <w:szCs w:val="22"/>
              </w:rPr>
            </w:pPr>
            <w:r w:rsidRPr="002455D6">
              <w:rPr>
                <w:sz w:val="22"/>
                <w:szCs w:val="22"/>
              </w:rPr>
              <w:t>Показатели</w:t>
            </w:r>
          </w:p>
        </w:tc>
        <w:tc>
          <w:tcPr>
            <w:tcW w:w="1134" w:type="dxa"/>
          </w:tcPr>
          <w:p w:rsidR="009845C8" w:rsidRPr="002455D6" w:rsidRDefault="009845C8" w:rsidP="009845C8">
            <w:pPr>
              <w:pStyle w:val="af2"/>
              <w:ind w:left="0"/>
              <w:jc w:val="center"/>
              <w:rPr>
                <w:sz w:val="22"/>
                <w:szCs w:val="22"/>
              </w:rPr>
            </w:pPr>
            <w:proofErr w:type="spellStart"/>
            <w:r w:rsidRPr="002455D6">
              <w:rPr>
                <w:sz w:val="22"/>
                <w:szCs w:val="22"/>
              </w:rPr>
              <w:t>Ед</w:t>
            </w:r>
            <w:proofErr w:type="gramStart"/>
            <w:r w:rsidRPr="002455D6">
              <w:rPr>
                <w:sz w:val="22"/>
                <w:szCs w:val="22"/>
              </w:rPr>
              <w:t>.и</w:t>
            </w:r>
            <w:proofErr w:type="gramEnd"/>
            <w:r w:rsidRPr="002455D6">
              <w:rPr>
                <w:sz w:val="22"/>
                <w:szCs w:val="22"/>
              </w:rPr>
              <w:t>зм</w:t>
            </w:r>
            <w:proofErr w:type="spellEnd"/>
            <w:r w:rsidRPr="002455D6">
              <w:rPr>
                <w:sz w:val="22"/>
                <w:szCs w:val="22"/>
              </w:rPr>
              <w:t>.</w:t>
            </w:r>
          </w:p>
        </w:tc>
        <w:tc>
          <w:tcPr>
            <w:tcW w:w="1134" w:type="dxa"/>
          </w:tcPr>
          <w:p w:rsidR="009845C8" w:rsidRPr="002455D6" w:rsidRDefault="009845C8" w:rsidP="009845C8">
            <w:pPr>
              <w:pStyle w:val="af2"/>
              <w:ind w:left="0"/>
              <w:jc w:val="center"/>
              <w:rPr>
                <w:sz w:val="22"/>
                <w:szCs w:val="22"/>
              </w:rPr>
            </w:pPr>
            <w:r w:rsidRPr="002455D6">
              <w:rPr>
                <w:sz w:val="22"/>
                <w:szCs w:val="22"/>
              </w:rPr>
              <w:t>2014 год</w:t>
            </w:r>
          </w:p>
        </w:tc>
        <w:tc>
          <w:tcPr>
            <w:tcW w:w="1134" w:type="dxa"/>
          </w:tcPr>
          <w:p w:rsidR="009845C8" w:rsidRPr="002455D6" w:rsidRDefault="009845C8" w:rsidP="009845C8">
            <w:pPr>
              <w:pStyle w:val="af2"/>
              <w:ind w:left="0"/>
              <w:jc w:val="center"/>
              <w:rPr>
                <w:sz w:val="22"/>
                <w:szCs w:val="22"/>
              </w:rPr>
            </w:pPr>
            <w:r w:rsidRPr="002455D6">
              <w:rPr>
                <w:sz w:val="22"/>
                <w:szCs w:val="22"/>
              </w:rPr>
              <w:t>2015 год</w:t>
            </w:r>
          </w:p>
        </w:tc>
        <w:tc>
          <w:tcPr>
            <w:tcW w:w="1701" w:type="dxa"/>
          </w:tcPr>
          <w:p w:rsidR="009845C8" w:rsidRPr="002455D6" w:rsidRDefault="009845C8" w:rsidP="009845C8">
            <w:pPr>
              <w:pStyle w:val="af2"/>
              <w:ind w:left="0"/>
              <w:jc w:val="center"/>
              <w:rPr>
                <w:sz w:val="22"/>
                <w:szCs w:val="22"/>
              </w:rPr>
            </w:pPr>
            <w:r w:rsidRPr="002455D6">
              <w:rPr>
                <w:sz w:val="22"/>
                <w:szCs w:val="22"/>
              </w:rPr>
              <w:t>Отклонение,</w:t>
            </w:r>
          </w:p>
          <w:p w:rsidR="009845C8" w:rsidRPr="002455D6" w:rsidRDefault="009845C8" w:rsidP="009845C8">
            <w:pPr>
              <w:pStyle w:val="af2"/>
              <w:ind w:left="0"/>
              <w:jc w:val="center"/>
              <w:rPr>
                <w:sz w:val="22"/>
                <w:szCs w:val="22"/>
              </w:rPr>
            </w:pPr>
            <w:r w:rsidRPr="002455D6">
              <w:rPr>
                <w:sz w:val="22"/>
                <w:szCs w:val="22"/>
              </w:rPr>
              <w:t xml:space="preserve"> %</w:t>
            </w:r>
          </w:p>
        </w:tc>
      </w:tr>
      <w:tr w:rsidR="009845C8" w:rsidRPr="002455D6" w:rsidTr="009845C8">
        <w:tc>
          <w:tcPr>
            <w:tcW w:w="4361" w:type="dxa"/>
          </w:tcPr>
          <w:p w:rsidR="009845C8" w:rsidRPr="002455D6" w:rsidRDefault="009845C8" w:rsidP="009845C8">
            <w:pPr>
              <w:ind w:left="24"/>
              <w:jc w:val="both"/>
              <w:rPr>
                <w:sz w:val="22"/>
                <w:szCs w:val="22"/>
              </w:rPr>
            </w:pPr>
            <w:r w:rsidRPr="002455D6">
              <w:rPr>
                <w:sz w:val="22"/>
                <w:szCs w:val="22"/>
              </w:rPr>
              <w:t>1.Численность работников здравоохранения  – всего, из них:</w:t>
            </w:r>
          </w:p>
        </w:tc>
        <w:tc>
          <w:tcPr>
            <w:tcW w:w="1134" w:type="dxa"/>
          </w:tcPr>
          <w:p w:rsidR="009845C8" w:rsidRPr="002455D6" w:rsidRDefault="009845C8" w:rsidP="009845C8">
            <w:pPr>
              <w:pStyle w:val="af2"/>
              <w:ind w:left="0"/>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1400</w:t>
            </w:r>
          </w:p>
        </w:tc>
        <w:tc>
          <w:tcPr>
            <w:tcW w:w="1134" w:type="dxa"/>
          </w:tcPr>
          <w:p w:rsidR="009845C8" w:rsidRPr="002455D6" w:rsidRDefault="009845C8" w:rsidP="009845C8">
            <w:pPr>
              <w:pStyle w:val="af2"/>
              <w:ind w:left="0"/>
              <w:jc w:val="center"/>
              <w:rPr>
                <w:sz w:val="22"/>
                <w:szCs w:val="22"/>
              </w:rPr>
            </w:pPr>
            <w:r w:rsidRPr="002455D6">
              <w:rPr>
                <w:sz w:val="22"/>
                <w:szCs w:val="22"/>
              </w:rPr>
              <w:t>1411</w:t>
            </w:r>
          </w:p>
        </w:tc>
        <w:tc>
          <w:tcPr>
            <w:tcW w:w="1701" w:type="dxa"/>
          </w:tcPr>
          <w:p w:rsidR="009845C8" w:rsidRPr="002455D6" w:rsidRDefault="009845C8" w:rsidP="009845C8">
            <w:pPr>
              <w:pStyle w:val="af2"/>
              <w:ind w:left="0"/>
              <w:jc w:val="center"/>
              <w:rPr>
                <w:sz w:val="22"/>
                <w:szCs w:val="22"/>
              </w:rPr>
            </w:pPr>
            <w:r w:rsidRPr="002455D6">
              <w:rPr>
                <w:sz w:val="22"/>
                <w:szCs w:val="22"/>
              </w:rPr>
              <w:t>100,8</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врачей</w:t>
            </w:r>
          </w:p>
        </w:tc>
        <w:tc>
          <w:tcPr>
            <w:tcW w:w="1134" w:type="dxa"/>
          </w:tcPr>
          <w:p w:rsidR="009845C8" w:rsidRPr="002455D6" w:rsidRDefault="009845C8" w:rsidP="009845C8">
            <w:pPr>
              <w:pStyle w:val="af2"/>
              <w:ind w:left="0"/>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188</w:t>
            </w:r>
          </w:p>
        </w:tc>
        <w:tc>
          <w:tcPr>
            <w:tcW w:w="1134" w:type="dxa"/>
          </w:tcPr>
          <w:p w:rsidR="009845C8" w:rsidRPr="002455D6" w:rsidRDefault="009845C8" w:rsidP="009845C8">
            <w:pPr>
              <w:pStyle w:val="af2"/>
              <w:ind w:left="0"/>
              <w:jc w:val="center"/>
              <w:rPr>
                <w:sz w:val="22"/>
                <w:szCs w:val="22"/>
              </w:rPr>
            </w:pPr>
            <w:r w:rsidRPr="002455D6">
              <w:rPr>
                <w:sz w:val="22"/>
                <w:szCs w:val="22"/>
              </w:rPr>
              <w:t>189</w:t>
            </w:r>
          </w:p>
        </w:tc>
        <w:tc>
          <w:tcPr>
            <w:tcW w:w="1701" w:type="dxa"/>
          </w:tcPr>
          <w:p w:rsidR="009845C8" w:rsidRPr="002455D6" w:rsidRDefault="009845C8" w:rsidP="009845C8">
            <w:pPr>
              <w:pStyle w:val="af2"/>
              <w:ind w:left="0"/>
              <w:jc w:val="center"/>
              <w:rPr>
                <w:sz w:val="22"/>
                <w:szCs w:val="22"/>
              </w:rPr>
            </w:pPr>
            <w:r w:rsidRPr="002455D6">
              <w:rPr>
                <w:sz w:val="22"/>
                <w:szCs w:val="22"/>
              </w:rPr>
              <w:t>100,5</w:t>
            </w:r>
          </w:p>
        </w:tc>
      </w:tr>
      <w:tr w:rsidR="009845C8" w:rsidRPr="002455D6" w:rsidTr="009845C8">
        <w:tc>
          <w:tcPr>
            <w:tcW w:w="4361" w:type="dxa"/>
          </w:tcPr>
          <w:p w:rsidR="009845C8" w:rsidRPr="002455D6" w:rsidRDefault="009845C8" w:rsidP="009845C8">
            <w:pPr>
              <w:ind w:left="24"/>
              <w:jc w:val="both"/>
              <w:rPr>
                <w:sz w:val="22"/>
                <w:szCs w:val="22"/>
              </w:rPr>
            </w:pPr>
            <w:r w:rsidRPr="002455D6">
              <w:rPr>
                <w:sz w:val="22"/>
                <w:szCs w:val="22"/>
              </w:rPr>
              <w:t>- из них: врачей общей практики  (семейной медицины)</w:t>
            </w:r>
          </w:p>
        </w:tc>
        <w:tc>
          <w:tcPr>
            <w:tcW w:w="1134" w:type="dxa"/>
          </w:tcPr>
          <w:p w:rsidR="009845C8" w:rsidRPr="002455D6" w:rsidRDefault="009845C8" w:rsidP="009845C8">
            <w:pPr>
              <w:pStyle w:val="af2"/>
              <w:ind w:left="0"/>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2</w:t>
            </w:r>
          </w:p>
        </w:tc>
        <w:tc>
          <w:tcPr>
            <w:tcW w:w="1134" w:type="dxa"/>
          </w:tcPr>
          <w:p w:rsidR="009845C8" w:rsidRPr="002455D6" w:rsidRDefault="009845C8" w:rsidP="009845C8">
            <w:pPr>
              <w:pStyle w:val="af2"/>
              <w:ind w:left="0"/>
              <w:jc w:val="center"/>
              <w:rPr>
                <w:sz w:val="22"/>
                <w:szCs w:val="22"/>
              </w:rPr>
            </w:pPr>
            <w:r w:rsidRPr="002455D6">
              <w:rPr>
                <w:sz w:val="22"/>
                <w:szCs w:val="22"/>
              </w:rPr>
              <w:t>2</w:t>
            </w:r>
          </w:p>
        </w:tc>
        <w:tc>
          <w:tcPr>
            <w:tcW w:w="1701" w:type="dxa"/>
          </w:tcPr>
          <w:p w:rsidR="009845C8" w:rsidRPr="002455D6" w:rsidRDefault="009845C8" w:rsidP="009845C8">
            <w:pPr>
              <w:pStyle w:val="af2"/>
              <w:ind w:left="0"/>
              <w:jc w:val="center"/>
              <w:rPr>
                <w:sz w:val="22"/>
                <w:szCs w:val="22"/>
              </w:rPr>
            </w:pPr>
            <w:r w:rsidRPr="002455D6">
              <w:rPr>
                <w:sz w:val="22"/>
                <w:szCs w:val="22"/>
              </w:rPr>
              <w:t>100,0</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среднего медицинского персонала</w:t>
            </w:r>
          </w:p>
        </w:tc>
        <w:tc>
          <w:tcPr>
            <w:tcW w:w="1134" w:type="dxa"/>
          </w:tcPr>
          <w:p w:rsidR="009845C8" w:rsidRPr="002455D6" w:rsidRDefault="009845C8" w:rsidP="009845C8">
            <w:pPr>
              <w:pStyle w:val="af2"/>
              <w:ind w:left="0"/>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611</w:t>
            </w:r>
          </w:p>
        </w:tc>
        <w:tc>
          <w:tcPr>
            <w:tcW w:w="1134" w:type="dxa"/>
          </w:tcPr>
          <w:p w:rsidR="009845C8" w:rsidRPr="002455D6" w:rsidRDefault="009845C8" w:rsidP="009845C8">
            <w:pPr>
              <w:pStyle w:val="af2"/>
              <w:ind w:left="0"/>
              <w:jc w:val="center"/>
              <w:rPr>
                <w:sz w:val="22"/>
                <w:szCs w:val="22"/>
              </w:rPr>
            </w:pPr>
            <w:r w:rsidRPr="002455D6">
              <w:rPr>
                <w:sz w:val="22"/>
                <w:szCs w:val="22"/>
              </w:rPr>
              <w:t>603</w:t>
            </w:r>
          </w:p>
        </w:tc>
        <w:tc>
          <w:tcPr>
            <w:tcW w:w="1701" w:type="dxa"/>
          </w:tcPr>
          <w:p w:rsidR="009845C8" w:rsidRPr="002455D6" w:rsidRDefault="009845C8" w:rsidP="009845C8">
            <w:pPr>
              <w:pStyle w:val="af2"/>
              <w:ind w:left="0"/>
              <w:jc w:val="center"/>
              <w:rPr>
                <w:sz w:val="22"/>
                <w:szCs w:val="22"/>
              </w:rPr>
            </w:pPr>
            <w:r w:rsidRPr="002455D6">
              <w:rPr>
                <w:sz w:val="22"/>
                <w:szCs w:val="22"/>
              </w:rPr>
              <w:t>98,7</w:t>
            </w:r>
          </w:p>
        </w:tc>
      </w:tr>
      <w:tr w:rsidR="009845C8" w:rsidRPr="002455D6" w:rsidTr="009845C8">
        <w:tc>
          <w:tcPr>
            <w:tcW w:w="4361" w:type="dxa"/>
          </w:tcPr>
          <w:p w:rsidR="009845C8" w:rsidRPr="002455D6" w:rsidRDefault="009845C8" w:rsidP="009845C8">
            <w:pPr>
              <w:ind w:left="24"/>
              <w:jc w:val="both"/>
              <w:rPr>
                <w:sz w:val="22"/>
                <w:szCs w:val="22"/>
              </w:rPr>
            </w:pPr>
            <w:r w:rsidRPr="002455D6">
              <w:rPr>
                <w:sz w:val="22"/>
                <w:szCs w:val="22"/>
              </w:rPr>
              <w:t>2.Объем  медицинской помощи, предоставляемой муниципальными учреждениями здравоохранения:</w:t>
            </w:r>
          </w:p>
        </w:tc>
        <w:tc>
          <w:tcPr>
            <w:tcW w:w="1134" w:type="dxa"/>
          </w:tcPr>
          <w:p w:rsidR="009845C8" w:rsidRPr="002455D6" w:rsidRDefault="009845C8" w:rsidP="009845C8">
            <w:pPr>
              <w:jc w:val="center"/>
              <w:rPr>
                <w:sz w:val="22"/>
                <w:szCs w:val="22"/>
              </w:rPr>
            </w:pPr>
          </w:p>
        </w:tc>
        <w:tc>
          <w:tcPr>
            <w:tcW w:w="1134" w:type="dxa"/>
          </w:tcPr>
          <w:p w:rsidR="009845C8" w:rsidRPr="002455D6" w:rsidRDefault="009845C8" w:rsidP="009845C8">
            <w:pPr>
              <w:pStyle w:val="af2"/>
              <w:ind w:left="0"/>
              <w:jc w:val="center"/>
              <w:rPr>
                <w:sz w:val="22"/>
                <w:szCs w:val="22"/>
              </w:rPr>
            </w:pPr>
          </w:p>
        </w:tc>
        <w:tc>
          <w:tcPr>
            <w:tcW w:w="1134" w:type="dxa"/>
          </w:tcPr>
          <w:p w:rsidR="009845C8" w:rsidRPr="002455D6" w:rsidRDefault="009845C8" w:rsidP="009845C8">
            <w:pPr>
              <w:pStyle w:val="af2"/>
              <w:ind w:left="0"/>
              <w:jc w:val="center"/>
              <w:rPr>
                <w:sz w:val="22"/>
                <w:szCs w:val="22"/>
              </w:rPr>
            </w:pPr>
          </w:p>
        </w:tc>
        <w:tc>
          <w:tcPr>
            <w:tcW w:w="1701" w:type="dxa"/>
          </w:tcPr>
          <w:p w:rsidR="009845C8" w:rsidRPr="002455D6" w:rsidRDefault="009845C8" w:rsidP="009845C8">
            <w:pPr>
              <w:pStyle w:val="af2"/>
              <w:ind w:left="0"/>
              <w:jc w:val="center"/>
              <w:rPr>
                <w:sz w:val="22"/>
                <w:szCs w:val="22"/>
              </w:rPr>
            </w:pP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стационарная медицинская помощь</w:t>
            </w:r>
          </w:p>
        </w:tc>
        <w:tc>
          <w:tcPr>
            <w:tcW w:w="1134" w:type="dxa"/>
          </w:tcPr>
          <w:p w:rsidR="009845C8" w:rsidRPr="002455D6" w:rsidRDefault="009845C8" w:rsidP="009845C8">
            <w:pPr>
              <w:jc w:val="center"/>
              <w:rPr>
                <w:sz w:val="22"/>
                <w:szCs w:val="22"/>
              </w:rPr>
            </w:pPr>
            <w:r w:rsidRPr="002455D6">
              <w:rPr>
                <w:sz w:val="22"/>
                <w:szCs w:val="22"/>
              </w:rPr>
              <w:t>койко-день</w:t>
            </w:r>
          </w:p>
        </w:tc>
        <w:tc>
          <w:tcPr>
            <w:tcW w:w="1134" w:type="dxa"/>
          </w:tcPr>
          <w:p w:rsidR="009845C8" w:rsidRPr="002455D6" w:rsidRDefault="009845C8" w:rsidP="009845C8">
            <w:pPr>
              <w:pStyle w:val="af2"/>
              <w:ind w:left="0"/>
              <w:jc w:val="center"/>
              <w:rPr>
                <w:sz w:val="22"/>
                <w:szCs w:val="22"/>
              </w:rPr>
            </w:pPr>
            <w:r w:rsidRPr="002455D6">
              <w:rPr>
                <w:sz w:val="22"/>
                <w:szCs w:val="22"/>
              </w:rPr>
              <w:t>97646</w:t>
            </w:r>
          </w:p>
        </w:tc>
        <w:tc>
          <w:tcPr>
            <w:tcW w:w="1134" w:type="dxa"/>
          </w:tcPr>
          <w:p w:rsidR="009845C8" w:rsidRPr="002455D6" w:rsidRDefault="009845C8" w:rsidP="009845C8">
            <w:pPr>
              <w:pStyle w:val="af2"/>
              <w:ind w:left="0"/>
              <w:jc w:val="center"/>
              <w:rPr>
                <w:sz w:val="22"/>
                <w:szCs w:val="22"/>
              </w:rPr>
            </w:pPr>
            <w:r w:rsidRPr="002455D6">
              <w:rPr>
                <w:sz w:val="22"/>
                <w:szCs w:val="22"/>
              </w:rPr>
              <w:t>99165</w:t>
            </w:r>
          </w:p>
        </w:tc>
        <w:tc>
          <w:tcPr>
            <w:tcW w:w="1701" w:type="dxa"/>
          </w:tcPr>
          <w:p w:rsidR="009845C8" w:rsidRPr="002455D6" w:rsidRDefault="009845C8" w:rsidP="009845C8">
            <w:pPr>
              <w:pStyle w:val="af2"/>
              <w:ind w:left="0"/>
              <w:jc w:val="center"/>
              <w:rPr>
                <w:sz w:val="22"/>
                <w:szCs w:val="22"/>
              </w:rPr>
            </w:pPr>
            <w:r w:rsidRPr="002455D6">
              <w:rPr>
                <w:sz w:val="22"/>
                <w:szCs w:val="22"/>
              </w:rPr>
              <w:t>101,6</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амбулаторная помощь</w:t>
            </w:r>
          </w:p>
        </w:tc>
        <w:tc>
          <w:tcPr>
            <w:tcW w:w="1134" w:type="dxa"/>
          </w:tcPr>
          <w:p w:rsidR="009845C8" w:rsidRPr="002455D6" w:rsidRDefault="009845C8" w:rsidP="009845C8">
            <w:pPr>
              <w:jc w:val="center"/>
              <w:rPr>
                <w:sz w:val="22"/>
                <w:szCs w:val="22"/>
              </w:rPr>
            </w:pPr>
            <w:r w:rsidRPr="002455D6">
              <w:rPr>
                <w:sz w:val="22"/>
                <w:szCs w:val="22"/>
              </w:rPr>
              <w:t>посещений</w:t>
            </w:r>
          </w:p>
        </w:tc>
        <w:tc>
          <w:tcPr>
            <w:tcW w:w="1134" w:type="dxa"/>
          </w:tcPr>
          <w:p w:rsidR="009845C8" w:rsidRPr="002455D6" w:rsidRDefault="009845C8" w:rsidP="009845C8">
            <w:pPr>
              <w:pStyle w:val="af2"/>
              <w:ind w:left="0"/>
              <w:jc w:val="center"/>
              <w:rPr>
                <w:sz w:val="22"/>
                <w:szCs w:val="22"/>
              </w:rPr>
            </w:pPr>
            <w:r w:rsidRPr="002455D6">
              <w:rPr>
                <w:sz w:val="22"/>
                <w:szCs w:val="22"/>
              </w:rPr>
              <w:t>582046</w:t>
            </w:r>
          </w:p>
        </w:tc>
        <w:tc>
          <w:tcPr>
            <w:tcW w:w="1134" w:type="dxa"/>
          </w:tcPr>
          <w:p w:rsidR="009845C8" w:rsidRPr="002455D6" w:rsidRDefault="009845C8" w:rsidP="009845C8">
            <w:pPr>
              <w:pStyle w:val="af2"/>
              <w:ind w:left="0"/>
              <w:jc w:val="center"/>
              <w:rPr>
                <w:sz w:val="22"/>
                <w:szCs w:val="22"/>
              </w:rPr>
            </w:pPr>
            <w:r w:rsidRPr="002455D6">
              <w:rPr>
                <w:sz w:val="22"/>
                <w:szCs w:val="22"/>
              </w:rPr>
              <w:t>585628</w:t>
            </w:r>
          </w:p>
        </w:tc>
        <w:tc>
          <w:tcPr>
            <w:tcW w:w="1701" w:type="dxa"/>
          </w:tcPr>
          <w:p w:rsidR="009845C8" w:rsidRPr="002455D6" w:rsidRDefault="009845C8" w:rsidP="009845C8">
            <w:pPr>
              <w:pStyle w:val="af2"/>
              <w:ind w:left="0"/>
              <w:jc w:val="center"/>
              <w:rPr>
                <w:sz w:val="22"/>
                <w:szCs w:val="22"/>
              </w:rPr>
            </w:pPr>
            <w:r w:rsidRPr="002455D6">
              <w:rPr>
                <w:sz w:val="22"/>
                <w:szCs w:val="22"/>
              </w:rPr>
              <w:t>100,6</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дневные стационары всех видов</w:t>
            </w:r>
          </w:p>
        </w:tc>
        <w:tc>
          <w:tcPr>
            <w:tcW w:w="1134" w:type="dxa"/>
          </w:tcPr>
          <w:p w:rsidR="009845C8" w:rsidRPr="002455D6" w:rsidRDefault="009845C8" w:rsidP="009845C8">
            <w:pPr>
              <w:jc w:val="center"/>
              <w:rPr>
                <w:sz w:val="22"/>
                <w:szCs w:val="22"/>
              </w:rPr>
            </w:pPr>
            <w:proofErr w:type="spellStart"/>
            <w:r w:rsidRPr="002455D6">
              <w:rPr>
                <w:sz w:val="22"/>
                <w:szCs w:val="22"/>
              </w:rPr>
              <w:t>пациенто-день</w:t>
            </w:r>
            <w:proofErr w:type="spellEnd"/>
          </w:p>
        </w:tc>
        <w:tc>
          <w:tcPr>
            <w:tcW w:w="1134" w:type="dxa"/>
          </w:tcPr>
          <w:p w:rsidR="009845C8" w:rsidRPr="002455D6" w:rsidRDefault="009845C8" w:rsidP="009845C8">
            <w:pPr>
              <w:pStyle w:val="af2"/>
              <w:ind w:left="0"/>
              <w:jc w:val="center"/>
              <w:rPr>
                <w:sz w:val="22"/>
                <w:szCs w:val="22"/>
              </w:rPr>
            </w:pPr>
            <w:r w:rsidRPr="002455D6">
              <w:rPr>
                <w:sz w:val="22"/>
                <w:szCs w:val="22"/>
              </w:rPr>
              <w:t>36849</w:t>
            </w:r>
          </w:p>
        </w:tc>
        <w:tc>
          <w:tcPr>
            <w:tcW w:w="1134" w:type="dxa"/>
          </w:tcPr>
          <w:p w:rsidR="009845C8" w:rsidRPr="002455D6" w:rsidRDefault="009845C8" w:rsidP="009845C8">
            <w:pPr>
              <w:pStyle w:val="af2"/>
              <w:ind w:left="0"/>
              <w:jc w:val="center"/>
              <w:rPr>
                <w:sz w:val="22"/>
                <w:szCs w:val="22"/>
              </w:rPr>
            </w:pPr>
            <w:r w:rsidRPr="002455D6">
              <w:rPr>
                <w:sz w:val="22"/>
                <w:szCs w:val="22"/>
              </w:rPr>
              <w:t>38560</w:t>
            </w:r>
          </w:p>
        </w:tc>
        <w:tc>
          <w:tcPr>
            <w:tcW w:w="1701" w:type="dxa"/>
          </w:tcPr>
          <w:p w:rsidR="009845C8" w:rsidRPr="002455D6" w:rsidRDefault="009845C8" w:rsidP="009845C8">
            <w:pPr>
              <w:pStyle w:val="af2"/>
              <w:ind w:left="0"/>
              <w:jc w:val="center"/>
              <w:rPr>
                <w:sz w:val="22"/>
                <w:szCs w:val="22"/>
              </w:rPr>
            </w:pPr>
            <w:r w:rsidRPr="002455D6">
              <w:rPr>
                <w:sz w:val="22"/>
                <w:szCs w:val="22"/>
              </w:rPr>
              <w:t>104,6</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скорая медицинская помощь</w:t>
            </w:r>
          </w:p>
        </w:tc>
        <w:tc>
          <w:tcPr>
            <w:tcW w:w="1134" w:type="dxa"/>
          </w:tcPr>
          <w:p w:rsidR="009845C8" w:rsidRPr="002455D6" w:rsidRDefault="009845C8" w:rsidP="009845C8">
            <w:pPr>
              <w:jc w:val="center"/>
              <w:rPr>
                <w:sz w:val="22"/>
                <w:szCs w:val="22"/>
              </w:rPr>
            </w:pPr>
            <w:r w:rsidRPr="002455D6">
              <w:rPr>
                <w:sz w:val="22"/>
                <w:szCs w:val="22"/>
              </w:rPr>
              <w:t>вызов</w:t>
            </w:r>
          </w:p>
        </w:tc>
        <w:tc>
          <w:tcPr>
            <w:tcW w:w="1134" w:type="dxa"/>
          </w:tcPr>
          <w:p w:rsidR="009845C8" w:rsidRPr="002455D6" w:rsidRDefault="009845C8" w:rsidP="009845C8">
            <w:pPr>
              <w:pStyle w:val="af2"/>
              <w:ind w:left="0"/>
              <w:jc w:val="center"/>
              <w:rPr>
                <w:sz w:val="22"/>
                <w:szCs w:val="22"/>
              </w:rPr>
            </w:pPr>
            <w:r w:rsidRPr="002455D6">
              <w:rPr>
                <w:sz w:val="22"/>
                <w:szCs w:val="22"/>
              </w:rPr>
              <w:t>13420</w:t>
            </w:r>
          </w:p>
        </w:tc>
        <w:tc>
          <w:tcPr>
            <w:tcW w:w="1134" w:type="dxa"/>
          </w:tcPr>
          <w:p w:rsidR="009845C8" w:rsidRPr="002455D6" w:rsidRDefault="009845C8" w:rsidP="009845C8">
            <w:pPr>
              <w:pStyle w:val="af2"/>
              <w:ind w:left="0"/>
              <w:jc w:val="center"/>
              <w:rPr>
                <w:sz w:val="22"/>
                <w:szCs w:val="22"/>
              </w:rPr>
            </w:pPr>
            <w:r w:rsidRPr="002455D6">
              <w:rPr>
                <w:sz w:val="22"/>
                <w:szCs w:val="22"/>
              </w:rPr>
              <w:t>13805</w:t>
            </w:r>
          </w:p>
        </w:tc>
        <w:tc>
          <w:tcPr>
            <w:tcW w:w="1701" w:type="dxa"/>
          </w:tcPr>
          <w:p w:rsidR="009845C8" w:rsidRPr="002455D6" w:rsidRDefault="009845C8" w:rsidP="009845C8">
            <w:pPr>
              <w:pStyle w:val="af2"/>
              <w:ind w:left="0"/>
              <w:jc w:val="center"/>
              <w:rPr>
                <w:sz w:val="22"/>
                <w:szCs w:val="22"/>
              </w:rPr>
            </w:pPr>
            <w:r w:rsidRPr="002455D6">
              <w:rPr>
                <w:sz w:val="22"/>
                <w:szCs w:val="22"/>
              </w:rPr>
              <w:t>102,9</w:t>
            </w:r>
          </w:p>
        </w:tc>
      </w:tr>
      <w:tr w:rsidR="009845C8" w:rsidRPr="002455D6" w:rsidTr="009845C8">
        <w:tc>
          <w:tcPr>
            <w:tcW w:w="4361" w:type="dxa"/>
          </w:tcPr>
          <w:p w:rsidR="009845C8" w:rsidRPr="002455D6" w:rsidRDefault="009845C8" w:rsidP="009845C8">
            <w:pPr>
              <w:ind w:left="24"/>
              <w:rPr>
                <w:sz w:val="22"/>
                <w:szCs w:val="22"/>
                <w:highlight w:val="yellow"/>
              </w:rPr>
            </w:pPr>
            <w:r w:rsidRPr="002455D6">
              <w:rPr>
                <w:sz w:val="22"/>
                <w:szCs w:val="22"/>
              </w:rPr>
              <w:t>3.Коечный фонд всего:</w:t>
            </w:r>
          </w:p>
        </w:tc>
        <w:tc>
          <w:tcPr>
            <w:tcW w:w="1134" w:type="dxa"/>
          </w:tcPr>
          <w:p w:rsidR="009845C8" w:rsidRPr="002455D6" w:rsidRDefault="009845C8" w:rsidP="009845C8">
            <w:pPr>
              <w:jc w:val="center"/>
              <w:rPr>
                <w:sz w:val="22"/>
                <w:szCs w:val="22"/>
              </w:rPr>
            </w:pPr>
            <w:r w:rsidRPr="002455D6">
              <w:rPr>
                <w:sz w:val="22"/>
                <w:szCs w:val="22"/>
              </w:rPr>
              <w:t>коек</w:t>
            </w:r>
          </w:p>
        </w:tc>
        <w:tc>
          <w:tcPr>
            <w:tcW w:w="1134" w:type="dxa"/>
          </w:tcPr>
          <w:p w:rsidR="009845C8" w:rsidRPr="002455D6" w:rsidRDefault="009845C8" w:rsidP="009845C8">
            <w:pPr>
              <w:pStyle w:val="af2"/>
              <w:ind w:left="0"/>
              <w:jc w:val="center"/>
              <w:rPr>
                <w:sz w:val="22"/>
                <w:szCs w:val="22"/>
              </w:rPr>
            </w:pPr>
            <w:r w:rsidRPr="002455D6">
              <w:rPr>
                <w:sz w:val="22"/>
                <w:szCs w:val="22"/>
              </w:rPr>
              <w:t>411</w:t>
            </w:r>
          </w:p>
        </w:tc>
        <w:tc>
          <w:tcPr>
            <w:tcW w:w="1134" w:type="dxa"/>
          </w:tcPr>
          <w:p w:rsidR="009845C8" w:rsidRPr="002455D6" w:rsidRDefault="009845C8" w:rsidP="009845C8">
            <w:pPr>
              <w:pStyle w:val="af2"/>
              <w:ind w:left="0"/>
              <w:jc w:val="center"/>
              <w:rPr>
                <w:sz w:val="22"/>
                <w:szCs w:val="22"/>
              </w:rPr>
            </w:pPr>
            <w:r w:rsidRPr="002455D6">
              <w:rPr>
                <w:sz w:val="22"/>
                <w:szCs w:val="22"/>
              </w:rPr>
              <w:t>417</w:t>
            </w:r>
          </w:p>
        </w:tc>
        <w:tc>
          <w:tcPr>
            <w:tcW w:w="1701" w:type="dxa"/>
          </w:tcPr>
          <w:p w:rsidR="009845C8" w:rsidRPr="002455D6" w:rsidRDefault="009845C8" w:rsidP="009845C8">
            <w:pPr>
              <w:pStyle w:val="af2"/>
              <w:ind w:left="0"/>
              <w:jc w:val="center"/>
              <w:rPr>
                <w:sz w:val="22"/>
                <w:szCs w:val="22"/>
              </w:rPr>
            </w:pPr>
            <w:r w:rsidRPr="002455D6">
              <w:rPr>
                <w:sz w:val="22"/>
                <w:szCs w:val="22"/>
              </w:rPr>
              <w:t>101,5</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t>- койки круглосуточного пребывания</w:t>
            </w:r>
          </w:p>
        </w:tc>
        <w:tc>
          <w:tcPr>
            <w:tcW w:w="1134" w:type="dxa"/>
          </w:tcPr>
          <w:p w:rsidR="009845C8" w:rsidRPr="002455D6" w:rsidRDefault="009845C8" w:rsidP="009845C8">
            <w:pPr>
              <w:jc w:val="center"/>
              <w:rPr>
                <w:sz w:val="22"/>
                <w:szCs w:val="22"/>
              </w:rPr>
            </w:pPr>
            <w:r w:rsidRPr="002455D6">
              <w:rPr>
                <w:sz w:val="22"/>
                <w:szCs w:val="22"/>
              </w:rPr>
              <w:t>ед.</w:t>
            </w:r>
          </w:p>
        </w:tc>
        <w:tc>
          <w:tcPr>
            <w:tcW w:w="1134" w:type="dxa"/>
          </w:tcPr>
          <w:p w:rsidR="009845C8" w:rsidRPr="002455D6" w:rsidRDefault="009845C8" w:rsidP="009845C8">
            <w:pPr>
              <w:pStyle w:val="af2"/>
              <w:ind w:left="0"/>
              <w:jc w:val="center"/>
              <w:rPr>
                <w:sz w:val="22"/>
                <w:szCs w:val="22"/>
              </w:rPr>
            </w:pPr>
            <w:r w:rsidRPr="002455D6">
              <w:rPr>
                <w:sz w:val="22"/>
                <w:szCs w:val="22"/>
              </w:rPr>
              <w:t>281</w:t>
            </w:r>
          </w:p>
        </w:tc>
        <w:tc>
          <w:tcPr>
            <w:tcW w:w="1134" w:type="dxa"/>
          </w:tcPr>
          <w:p w:rsidR="009845C8" w:rsidRPr="002455D6" w:rsidRDefault="009845C8" w:rsidP="009845C8">
            <w:pPr>
              <w:pStyle w:val="af2"/>
              <w:ind w:left="0"/>
              <w:jc w:val="center"/>
              <w:rPr>
                <w:sz w:val="22"/>
                <w:szCs w:val="22"/>
              </w:rPr>
            </w:pPr>
            <w:r w:rsidRPr="002455D6">
              <w:rPr>
                <w:sz w:val="22"/>
                <w:szCs w:val="22"/>
              </w:rPr>
              <w:t>287</w:t>
            </w:r>
          </w:p>
        </w:tc>
        <w:tc>
          <w:tcPr>
            <w:tcW w:w="1701" w:type="dxa"/>
          </w:tcPr>
          <w:p w:rsidR="009845C8" w:rsidRPr="002455D6" w:rsidRDefault="009845C8" w:rsidP="009845C8">
            <w:pPr>
              <w:pStyle w:val="af2"/>
              <w:ind w:left="0"/>
              <w:jc w:val="center"/>
              <w:rPr>
                <w:sz w:val="22"/>
                <w:szCs w:val="22"/>
              </w:rPr>
            </w:pPr>
            <w:r w:rsidRPr="002455D6">
              <w:rPr>
                <w:sz w:val="22"/>
                <w:szCs w:val="22"/>
              </w:rPr>
              <w:t>102,1</w:t>
            </w:r>
          </w:p>
        </w:tc>
      </w:tr>
      <w:tr w:rsidR="009845C8" w:rsidRPr="002455D6" w:rsidTr="009845C8">
        <w:tc>
          <w:tcPr>
            <w:tcW w:w="4361" w:type="dxa"/>
          </w:tcPr>
          <w:p w:rsidR="009845C8" w:rsidRPr="002455D6" w:rsidRDefault="009845C8" w:rsidP="009845C8">
            <w:pPr>
              <w:ind w:left="24"/>
              <w:rPr>
                <w:sz w:val="22"/>
                <w:szCs w:val="22"/>
              </w:rPr>
            </w:pPr>
            <w:r w:rsidRPr="002455D6">
              <w:rPr>
                <w:sz w:val="22"/>
                <w:szCs w:val="22"/>
              </w:rPr>
              <w:lastRenderedPageBreak/>
              <w:t>- койки дневного пребывания</w:t>
            </w:r>
          </w:p>
        </w:tc>
        <w:tc>
          <w:tcPr>
            <w:tcW w:w="1134" w:type="dxa"/>
          </w:tcPr>
          <w:p w:rsidR="009845C8" w:rsidRPr="002455D6" w:rsidRDefault="009845C8" w:rsidP="009845C8">
            <w:pPr>
              <w:jc w:val="center"/>
              <w:rPr>
                <w:sz w:val="22"/>
                <w:szCs w:val="22"/>
              </w:rPr>
            </w:pPr>
            <w:r w:rsidRPr="002455D6">
              <w:rPr>
                <w:sz w:val="22"/>
                <w:szCs w:val="22"/>
              </w:rPr>
              <w:t>ед.</w:t>
            </w:r>
          </w:p>
        </w:tc>
        <w:tc>
          <w:tcPr>
            <w:tcW w:w="1134" w:type="dxa"/>
          </w:tcPr>
          <w:p w:rsidR="009845C8" w:rsidRPr="002455D6" w:rsidRDefault="009845C8" w:rsidP="009845C8">
            <w:pPr>
              <w:pStyle w:val="af2"/>
              <w:ind w:left="0"/>
              <w:jc w:val="center"/>
              <w:rPr>
                <w:sz w:val="22"/>
                <w:szCs w:val="22"/>
              </w:rPr>
            </w:pPr>
            <w:r w:rsidRPr="002455D6">
              <w:rPr>
                <w:sz w:val="22"/>
                <w:szCs w:val="22"/>
              </w:rPr>
              <w:t>130</w:t>
            </w:r>
          </w:p>
        </w:tc>
        <w:tc>
          <w:tcPr>
            <w:tcW w:w="1134" w:type="dxa"/>
          </w:tcPr>
          <w:p w:rsidR="009845C8" w:rsidRPr="002455D6" w:rsidRDefault="009845C8" w:rsidP="009845C8">
            <w:pPr>
              <w:pStyle w:val="af2"/>
              <w:ind w:left="0"/>
              <w:jc w:val="center"/>
              <w:rPr>
                <w:sz w:val="22"/>
                <w:szCs w:val="22"/>
              </w:rPr>
            </w:pPr>
            <w:r w:rsidRPr="002455D6">
              <w:rPr>
                <w:sz w:val="22"/>
                <w:szCs w:val="22"/>
              </w:rPr>
              <w:t>130</w:t>
            </w:r>
          </w:p>
        </w:tc>
        <w:tc>
          <w:tcPr>
            <w:tcW w:w="1701" w:type="dxa"/>
          </w:tcPr>
          <w:p w:rsidR="009845C8" w:rsidRPr="002455D6" w:rsidRDefault="009845C8" w:rsidP="009845C8">
            <w:pPr>
              <w:pStyle w:val="af2"/>
              <w:ind w:left="0"/>
              <w:jc w:val="center"/>
              <w:rPr>
                <w:sz w:val="22"/>
                <w:szCs w:val="22"/>
              </w:rPr>
            </w:pPr>
            <w:r w:rsidRPr="002455D6">
              <w:rPr>
                <w:sz w:val="22"/>
                <w:szCs w:val="22"/>
              </w:rPr>
              <w:t>100,0</w:t>
            </w:r>
          </w:p>
        </w:tc>
      </w:tr>
      <w:tr w:rsidR="009845C8" w:rsidRPr="002455D6" w:rsidTr="009845C8">
        <w:tc>
          <w:tcPr>
            <w:tcW w:w="4361" w:type="dxa"/>
          </w:tcPr>
          <w:p w:rsidR="009845C8" w:rsidRPr="002455D6" w:rsidRDefault="009845C8" w:rsidP="009845C8">
            <w:pPr>
              <w:jc w:val="both"/>
              <w:rPr>
                <w:sz w:val="22"/>
                <w:szCs w:val="22"/>
              </w:rPr>
            </w:pPr>
            <w:r w:rsidRPr="002455D6">
              <w:rPr>
                <w:sz w:val="22"/>
                <w:szCs w:val="22"/>
              </w:rPr>
              <w:t>4.Услуга Интернет - записи на прием к врачу,</w:t>
            </w:r>
          </w:p>
        </w:tc>
        <w:tc>
          <w:tcPr>
            <w:tcW w:w="1134" w:type="dxa"/>
          </w:tcPr>
          <w:p w:rsidR="009845C8" w:rsidRPr="002455D6" w:rsidRDefault="009845C8" w:rsidP="009845C8">
            <w:pPr>
              <w:ind w:left="24"/>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55228</w:t>
            </w:r>
          </w:p>
        </w:tc>
        <w:tc>
          <w:tcPr>
            <w:tcW w:w="1134" w:type="dxa"/>
          </w:tcPr>
          <w:p w:rsidR="009845C8" w:rsidRPr="002455D6" w:rsidRDefault="009845C8" w:rsidP="009845C8">
            <w:pPr>
              <w:pStyle w:val="af2"/>
              <w:ind w:left="0"/>
              <w:jc w:val="center"/>
              <w:rPr>
                <w:sz w:val="22"/>
                <w:szCs w:val="22"/>
              </w:rPr>
            </w:pPr>
            <w:r w:rsidRPr="002455D6">
              <w:rPr>
                <w:sz w:val="22"/>
                <w:szCs w:val="22"/>
              </w:rPr>
              <w:t>60721</w:t>
            </w:r>
          </w:p>
        </w:tc>
        <w:tc>
          <w:tcPr>
            <w:tcW w:w="1701" w:type="dxa"/>
          </w:tcPr>
          <w:p w:rsidR="009845C8" w:rsidRPr="002455D6" w:rsidRDefault="009845C8" w:rsidP="009845C8">
            <w:pPr>
              <w:pStyle w:val="af2"/>
              <w:ind w:left="0"/>
              <w:jc w:val="center"/>
              <w:rPr>
                <w:sz w:val="22"/>
                <w:szCs w:val="22"/>
              </w:rPr>
            </w:pPr>
            <w:r w:rsidRPr="002455D6">
              <w:rPr>
                <w:sz w:val="22"/>
                <w:szCs w:val="22"/>
              </w:rPr>
              <w:t>111,8</w:t>
            </w:r>
          </w:p>
        </w:tc>
      </w:tr>
      <w:tr w:rsidR="009845C8" w:rsidRPr="002455D6" w:rsidTr="009845C8">
        <w:tc>
          <w:tcPr>
            <w:tcW w:w="4361" w:type="dxa"/>
          </w:tcPr>
          <w:p w:rsidR="009845C8" w:rsidRPr="002455D6" w:rsidRDefault="009845C8" w:rsidP="009845C8">
            <w:pPr>
              <w:jc w:val="both"/>
              <w:rPr>
                <w:sz w:val="22"/>
                <w:szCs w:val="22"/>
              </w:rPr>
            </w:pPr>
            <w:r w:rsidRPr="002455D6">
              <w:rPr>
                <w:sz w:val="22"/>
                <w:szCs w:val="22"/>
              </w:rPr>
              <w:t>из них услугой записи через терминал</w:t>
            </w:r>
          </w:p>
        </w:tc>
        <w:tc>
          <w:tcPr>
            <w:tcW w:w="1134" w:type="dxa"/>
          </w:tcPr>
          <w:p w:rsidR="009845C8" w:rsidRPr="002455D6" w:rsidRDefault="009845C8" w:rsidP="009845C8">
            <w:pPr>
              <w:ind w:left="24"/>
              <w:jc w:val="center"/>
              <w:rPr>
                <w:sz w:val="22"/>
                <w:szCs w:val="22"/>
              </w:rPr>
            </w:pPr>
            <w:r w:rsidRPr="002455D6">
              <w:rPr>
                <w:sz w:val="22"/>
                <w:szCs w:val="22"/>
              </w:rPr>
              <w:t>Человек</w:t>
            </w:r>
          </w:p>
        </w:tc>
        <w:tc>
          <w:tcPr>
            <w:tcW w:w="1134" w:type="dxa"/>
          </w:tcPr>
          <w:p w:rsidR="009845C8" w:rsidRPr="002455D6" w:rsidRDefault="009845C8" w:rsidP="009845C8">
            <w:pPr>
              <w:pStyle w:val="af2"/>
              <w:ind w:left="0"/>
              <w:jc w:val="center"/>
              <w:rPr>
                <w:sz w:val="22"/>
                <w:szCs w:val="22"/>
              </w:rPr>
            </w:pPr>
            <w:r w:rsidRPr="002455D6">
              <w:rPr>
                <w:sz w:val="22"/>
                <w:szCs w:val="22"/>
              </w:rPr>
              <w:t>15127</w:t>
            </w:r>
          </w:p>
        </w:tc>
        <w:tc>
          <w:tcPr>
            <w:tcW w:w="1134" w:type="dxa"/>
          </w:tcPr>
          <w:p w:rsidR="009845C8" w:rsidRPr="002455D6" w:rsidRDefault="009845C8" w:rsidP="009845C8">
            <w:pPr>
              <w:pStyle w:val="af2"/>
              <w:ind w:left="0"/>
              <w:jc w:val="center"/>
              <w:rPr>
                <w:sz w:val="22"/>
                <w:szCs w:val="22"/>
              </w:rPr>
            </w:pPr>
            <w:r w:rsidRPr="002455D6">
              <w:rPr>
                <w:sz w:val="22"/>
                <w:szCs w:val="22"/>
              </w:rPr>
              <w:t>19646</w:t>
            </w:r>
          </w:p>
        </w:tc>
        <w:tc>
          <w:tcPr>
            <w:tcW w:w="1701" w:type="dxa"/>
          </w:tcPr>
          <w:p w:rsidR="009845C8" w:rsidRPr="002455D6" w:rsidRDefault="009845C8" w:rsidP="009845C8">
            <w:pPr>
              <w:pStyle w:val="af2"/>
              <w:ind w:left="0"/>
              <w:jc w:val="center"/>
              <w:rPr>
                <w:sz w:val="22"/>
                <w:szCs w:val="22"/>
              </w:rPr>
            </w:pPr>
            <w:r w:rsidRPr="002455D6">
              <w:rPr>
                <w:sz w:val="22"/>
                <w:szCs w:val="22"/>
              </w:rPr>
              <w:t>129,9</w:t>
            </w:r>
          </w:p>
        </w:tc>
      </w:tr>
    </w:tbl>
    <w:p w:rsidR="009845C8" w:rsidRPr="00BE050A" w:rsidRDefault="009845C8" w:rsidP="009845C8">
      <w:pPr>
        <w:ind w:firstLine="709"/>
        <w:jc w:val="both"/>
      </w:pPr>
    </w:p>
    <w:p w:rsidR="002455D6" w:rsidRPr="002455D6" w:rsidRDefault="002455D6" w:rsidP="002455D6">
      <w:pPr>
        <w:ind w:firstLine="709"/>
        <w:jc w:val="both"/>
        <w:rPr>
          <w:sz w:val="24"/>
          <w:szCs w:val="24"/>
        </w:rPr>
      </w:pPr>
      <w:r w:rsidRPr="002455D6">
        <w:rPr>
          <w:sz w:val="24"/>
          <w:szCs w:val="24"/>
        </w:rPr>
        <w:t>Деятельность учреждений здравоохранения и состояние здоровья населения по итогам 2015 года относительно 2014 года положительно характеризуется следующими показателями:</w:t>
      </w:r>
    </w:p>
    <w:p w:rsidR="002455D6" w:rsidRPr="002455D6" w:rsidRDefault="002455D6" w:rsidP="002455D6">
      <w:pPr>
        <w:ind w:firstLine="709"/>
        <w:jc w:val="both"/>
        <w:rPr>
          <w:sz w:val="24"/>
          <w:szCs w:val="24"/>
        </w:rPr>
      </w:pPr>
      <w:r w:rsidRPr="002455D6">
        <w:rPr>
          <w:sz w:val="24"/>
          <w:szCs w:val="24"/>
        </w:rPr>
        <w:t>-увеличением продолжительности жизни на 5,9%.</w:t>
      </w:r>
    </w:p>
    <w:p w:rsidR="002455D6" w:rsidRPr="002455D6" w:rsidRDefault="002455D6" w:rsidP="002455D6">
      <w:pPr>
        <w:ind w:firstLine="709"/>
        <w:jc w:val="both"/>
        <w:rPr>
          <w:sz w:val="24"/>
          <w:szCs w:val="24"/>
        </w:rPr>
      </w:pPr>
      <w:r w:rsidRPr="002455D6">
        <w:rPr>
          <w:sz w:val="24"/>
          <w:szCs w:val="24"/>
        </w:rPr>
        <w:t xml:space="preserve">-снижением уровня смертности населения от всех причин. </w:t>
      </w:r>
    </w:p>
    <w:p w:rsidR="008A25EC" w:rsidRDefault="008A25EC" w:rsidP="009845C8">
      <w:pPr>
        <w:ind w:firstLine="567"/>
        <w:jc w:val="center"/>
        <w:rPr>
          <w:b/>
          <w:sz w:val="24"/>
          <w:szCs w:val="24"/>
        </w:rPr>
      </w:pPr>
    </w:p>
    <w:p w:rsidR="009845C8" w:rsidRPr="00360037" w:rsidRDefault="009845C8" w:rsidP="009845C8">
      <w:pPr>
        <w:ind w:firstLine="567"/>
        <w:jc w:val="center"/>
        <w:rPr>
          <w:b/>
          <w:sz w:val="24"/>
          <w:szCs w:val="24"/>
        </w:rPr>
      </w:pPr>
      <w:r w:rsidRPr="00360037">
        <w:rPr>
          <w:b/>
          <w:sz w:val="24"/>
          <w:szCs w:val="24"/>
        </w:rPr>
        <w:t xml:space="preserve">Динамика показателей в сфере здравоохранения  </w:t>
      </w:r>
    </w:p>
    <w:p w:rsidR="009845C8" w:rsidRPr="00BE050A" w:rsidRDefault="009845C8" w:rsidP="009845C8">
      <w:pPr>
        <w:autoSpaceDE w:val="0"/>
        <w:autoSpaceDN w:val="0"/>
        <w:adjustRightInd w:val="0"/>
        <w:jc w:val="right"/>
        <w:rPr>
          <w:sz w:val="22"/>
          <w:szCs w:val="22"/>
        </w:rPr>
      </w:pPr>
      <w:r w:rsidRPr="00BE050A">
        <w:rPr>
          <w:sz w:val="22"/>
          <w:szCs w:val="22"/>
        </w:rPr>
        <w:t xml:space="preserve">Таблица </w:t>
      </w:r>
      <w:r>
        <w:rPr>
          <w:sz w:val="22"/>
          <w:szCs w:val="22"/>
        </w:rPr>
        <w:t>12</w:t>
      </w:r>
    </w:p>
    <w:tbl>
      <w:tblPr>
        <w:tblStyle w:val="ad"/>
        <w:tblW w:w="9465" w:type="dxa"/>
        <w:tblLook w:val="04A0"/>
      </w:tblPr>
      <w:tblGrid>
        <w:gridCol w:w="3652"/>
        <w:gridCol w:w="3403"/>
        <w:gridCol w:w="1276"/>
        <w:gridCol w:w="1134"/>
      </w:tblGrid>
      <w:tr w:rsidR="009845C8" w:rsidRPr="002455D6" w:rsidTr="009845C8">
        <w:tc>
          <w:tcPr>
            <w:tcW w:w="3652" w:type="dxa"/>
            <w:vMerge w:val="restart"/>
          </w:tcPr>
          <w:p w:rsidR="009845C8" w:rsidRPr="002455D6" w:rsidRDefault="009845C8" w:rsidP="009845C8">
            <w:pPr>
              <w:autoSpaceDE w:val="0"/>
              <w:autoSpaceDN w:val="0"/>
              <w:adjustRightInd w:val="0"/>
              <w:jc w:val="center"/>
              <w:outlineLvl w:val="0"/>
              <w:rPr>
                <w:sz w:val="22"/>
                <w:szCs w:val="22"/>
              </w:rPr>
            </w:pPr>
            <w:bookmarkStart w:id="88" w:name="_Toc450731498"/>
            <w:bookmarkStart w:id="89" w:name="_Toc450731624"/>
            <w:bookmarkStart w:id="90" w:name="_Toc450731736"/>
            <w:bookmarkStart w:id="91" w:name="_Toc450731887"/>
            <w:bookmarkStart w:id="92" w:name="_Toc450903038"/>
            <w:bookmarkStart w:id="93" w:name="_Toc450903724"/>
            <w:bookmarkStart w:id="94" w:name="_Toc450904748"/>
            <w:bookmarkStart w:id="95" w:name="_Toc450904945"/>
            <w:bookmarkStart w:id="96" w:name="_Toc450906174"/>
            <w:bookmarkStart w:id="97" w:name="_Toc450912020"/>
            <w:r w:rsidRPr="002455D6">
              <w:rPr>
                <w:sz w:val="22"/>
                <w:szCs w:val="22"/>
              </w:rPr>
              <w:t>Показатели</w:t>
            </w:r>
            <w:bookmarkEnd w:id="88"/>
            <w:bookmarkEnd w:id="89"/>
            <w:bookmarkEnd w:id="90"/>
            <w:bookmarkEnd w:id="91"/>
            <w:bookmarkEnd w:id="92"/>
            <w:bookmarkEnd w:id="93"/>
            <w:bookmarkEnd w:id="94"/>
            <w:bookmarkEnd w:id="95"/>
            <w:bookmarkEnd w:id="96"/>
            <w:bookmarkEnd w:id="97"/>
          </w:p>
        </w:tc>
        <w:tc>
          <w:tcPr>
            <w:tcW w:w="3403" w:type="dxa"/>
            <w:vMerge w:val="restart"/>
          </w:tcPr>
          <w:p w:rsidR="009845C8" w:rsidRPr="002455D6" w:rsidRDefault="009845C8" w:rsidP="009845C8">
            <w:pPr>
              <w:autoSpaceDE w:val="0"/>
              <w:autoSpaceDN w:val="0"/>
              <w:adjustRightInd w:val="0"/>
              <w:jc w:val="center"/>
              <w:outlineLvl w:val="0"/>
              <w:rPr>
                <w:sz w:val="22"/>
                <w:szCs w:val="22"/>
              </w:rPr>
            </w:pPr>
            <w:bookmarkStart w:id="98" w:name="_Toc450731499"/>
            <w:bookmarkStart w:id="99" w:name="_Toc450731625"/>
            <w:bookmarkStart w:id="100" w:name="_Toc450731737"/>
            <w:bookmarkStart w:id="101" w:name="_Toc450731888"/>
            <w:bookmarkStart w:id="102" w:name="_Toc450903039"/>
            <w:bookmarkStart w:id="103" w:name="_Toc450903725"/>
            <w:bookmarkStart w:id="104" w:name="_Toc450904749"/>
            <w:bookmarkStart w:id="105" w:name="_Toc450904946"/>
            <w:bookmarkStart w:id="106" w:name="_Toc450906175"/>
            <w:bookmarkStart w:id="107" w:name="_Toc450912021"/>
            <w:r w:rsidRPr="002455D6">
              <w:rPr>
                <w:sz w:val="22"/>
                <w:szCs w:val="22"/>
              </w:rPr>
              <w:t xml:space="preserve">Ед. </w:t>
            </w:r>
            <w:proofErr w:type="spellStart"/>
            <w:r w:rsidRPr="002455D6">
              <w:rPr>
                <w:sz w:val="22"/>
                <w:szCs w:val="22"/>
              </w:rPr>
              <w:t>изм</w:t>
            </w:r>
            <w:proofErr w:type="spellEnd"/>
            <w:r w:rsidRPr="002455D6">
              <w:rPr>
                <w:sz w:val="22"/>
                <w:szCs w:val="22"/>
              </w:rPr>
              <w:t>.</w:t>
            </w:r>
            <w:bookmarkEnd w:id="98"/>
            <w:bookmarkEnd w:id="99"/>
            <w:bookmarkEnd w:id="100"/>
            <w:bookmarkEnd w:id="101"/>
            <w:bookmarkEnd w:id="102"/>
            <w:bookmarkEnd w:id="103"/>
            <w:bookmarkEnd w:id="104"/>
            <w:bookmarkEnd w:id="105"/>
            <w:bookmarkEnd w:id="106"/>
            <w:bookmarkEnd w:id="107"/>
          </w:p>
        </w:tc>
        <w:tc>
          <w:tcPr>
            <w:tcW w:w="2410" w:type="dxa"/>
            <w:gridSpan w:val="2"/>
          </w:tcPr>
          <w:p w:rsidR="009845C8" w:rsidRPr="002455D6" w:rsidRDefault="009845C8" w:rsidP="009845C8">
            <w:pPr>
              <w:autoSpaceDE w:val="0"/>
              <w:autoSpaceDN w:val="0"/>
              <w:adjustRightInd w:val="0"/>
              <w:jc w:val="center"/>
              <w:outlineLvl w:val="0"/>
              <w:rPr>
                <w:sz w:val="22"/>
                <w:szCs w:val="22"/>
              </w:rPr>
            </w:pPr>
            <w:bookmarkStart w:id="108" w:name="_Toc450731500"/>
            <w:bookmarkStart w:id="109" w:name="_Toc450731626"/>
            <w:bookmarkStart w:id="110" w:name="_Toc450731738"/>
            <w:bookmarkStart w:id="111" w:name="_Toc450731889"/>
            <w:bookmarkStart w:id="112" w:name="_Toc450903040"/>
            <w:bookmarkStart w:id="113" w:name="_Toc450903726"/>
            <w:bookmarkStart w:id="114" w:name="_Toc450904750"/>
            <w:bookmarkStart w:id="115" w:name="_Toc450904947"/>
            <w:bookmarkStart w:id="116" w:name="_Toc450906176"/>
            <w:bookmarkStart w:id="117" w:name="_Toc450912022"/>
            <w:r w:rsidRPr="002455D6">
              <w:rPr>
                <w:sz w:val="22"/>
                <w:szCs w:val="22"/>
              </w:rPr>
              <w:t xml:space="preserve">город </w:t>
            </w:r>
            <w:proofErr w:type="spellStart"/>
            <w:r w:rsidRPr="002455D6">
              <w:rPr>
                <w:sz w:val="22"/>
                <w:szCs w:val="22"/>
              </w:rPr>
              <w:t>Урай</w:t>
            </w:r>
            <w:bookmarkEnd w:id="108"/>
            <w:bookmarkEnd w:id="109"/>
            <w:bookmarkEnd w:id="110"/>
            <w:bookmarkEnd w:id="111"/>
            <w:bookmarkEnd w:id="112"/>
            <w:bookmarkEnd w:id="113"/>
            <w:bookmarkEnd w:id="114"/>
            <w:bookmarkEnd w:id="115"/>
            <w:bookmarkEnd w:id="116"/>
            <w:bookmarkEnd w:id="117"/>
            <w:proofErr w:type="spellEnd"/>
          </w:p>
        </w:tc>
      </w:tr>
      <w:tr w:rsidR="009845C8" w:rsidRPr="002455D6" w:rsidTr="009845C8">
        <w:tc>
          <w:tcPr>
            <w:tcW w:w="3652" w:type="dxa"/>
            <w:vMerge/>
          </w:tcPr>
          <w:p w:rsidR="009845C8" w:rsidRPr="002455D6" w:rsidRDefault="009845C8" w:rsidP="009845C8">
            <w:pPr>
              <w:autoSpaceDE w:val="0"/>
              <w:autoSpaceDN w:val="0"/>
              <w:adjustRightInd w:val="0"/>
              <w:jc w:val="center"/>
              <w:outlineLvl w:val="0"/>
              <w:rPr>
                <w:sz w:val="22"/>
                <w:szCs w:val="22"/>
              </w:rPr>
            </w:pPr>
          </w:p>
        </w:tc>
        <w:tc>
          <w:tcPr>
            <w:tcW w:w="3403" w:type="dxa"/>
            <w:vMerge/>
          </w:tcPr>
          <w:p w:rsidR="009845C8" w:rsidRPr="002455D6" w:rsidRDefault="009845C8" w:rsidP="009845C8">
            <w:pPr>
              <w:autoSpaceDE w:val="0"/>
              <w:autoSpaceDN w:val="0"/>
              <w:adjustRightInd w:val="0"/>
              <w:jc w:val="center"/>
              <w:outlineLvl w:val="0"/>
              <w:rPr>
                <w:sz w:val="22"/>
                <w:szCs w:val="22"/>
                <w:lang w:val="en-US"/>
              </w:rPr>
            </w:pPr>
          </w:p>
        </w:tc>
        <w:tc>
          <w:tcPr>
            <w:tcW w:w="1276" w:type="dxa"/>
          </w:tcPr>
          <w:p w:rsidR="009845C8" w:rsidRPr="002455D6" w:rsidRDefault="009845C8" w:rsidP="009845C8">
            <w:pPr>
              <w:autoSpaceDE w:val="0"/>
              <w:autoSpaceDN w:val="0"/>
              <w:adjustRightInd w:val="0"/>
              <w:jc w:val="center"/>
              <w:outlineLvl w:val="0"/>
              <w:rPr>
                <w:sz w:val="22"/>
                <w:szCs w:val="22"/>
              </w:rPr>
            </w:pPr>
            <w:bookmarkStart w:id="118" w:name="_Toc450731501"/>
            <w:bookmarkStart w:id="119" w:name="_Toc450731627"/>
            <w:bookmarkStart w:id="120" w:name="_Toc450731739"/>
            <w:bookmarkStart w:id="121" w:name="_Toc450731890"/>
            <w:bookmarkStart w:id="122" w:name="_Toc450903041"/>
            <w:bookmarkStart w:id="123" w:name="_Toc450903727"/>
            <w:bookmarkStart w:id="124" w:name="_Toc450904751"/>
            <w:bookmarkStart w:id="125" w:name="_Toc450904948"/>
            <w:bookmarkStart w:id="126" w:name="_Toc450906177"/>
            <w:bookmarkStart w:id="127" w:name="_Toc450912023"/>
            <w:r w:rsidRPr="002455D6">
              <w:rPr>
                <w:sz w:val="22"/>
                <w:szCs w:val="22"/>
              </w:rPr>
              <w:t>2014 год</w:t>
            </w:r>
            <w:bookmarkEnd w:id="118"/>
            <w:bookmarkEnd w:id="119"/>
            <w:bookmarkEnd w:id="120"/>
            <w:bookmarkEnd w:id="121"/>
            <w:bookmarkEnd w:id="122"/>
            <w:bookmarkEnd w:id="123"/>
            <w:bookmarkEnd w:id="124"/>
            <w:bookmarkEnd w:id="125"/>
            <w:bookmarkEnd w:id="126"/>
            <w:bookmarkEnd w:id="127"/>
          </w:p>
        </w:tc>
        <w:tc>
          <w:tcPr>
            <w:tcW w:w="1134" w:type="dxa"/>
          </w:tcPr>
          <w:p w:rsidR="009845C8" w:rsidRPr="002455D6" w:rsidRDefault="009845C8" w:rsidP="009845C8">
            <w:pPr>
              <w:autoSpaceDE w:val="0"/>
              <w:autoSpaceDN w:val="0"/>
              <w:adjustRightInd w:val="0"/>
              <w:jc w:val="center"/>
              <w:outlineLvl w:val="0"/>
              <w:rPr>
                <w:sz w:val="22"/>
                <w:szCs w:val="22"/>
              </w:rPr>
            </w:pPr>
            <w:bookmarkStart w:id="128" w:name="_Toc450731502"/>
            <w:bookmarkStart w:id="129" w:name="_Toc450731628"/>
            <w:bookmarkStart w:id="130" w:name="_Toc450731740"/>
            <w:bookmarkStart w:id="131" w:name="_Toc450731891"/>
            <w:bookmarkStart w:id="132" w:name="_Toc450903042"/>
            <w:bookmarkStart w:id="133" w:name="_Toc450903728"/>
            <w:bookmarkStart w:id="134" w:name="_Toc450904752"/>
            <w:bookmarkStart w:id="135" w:name="_Toc450904949"/>
            <w:bookmarkStart w:id="136" w:name="_Toc450906178"/>
            <w:bookmarkStart w:id="137" w:name="_Toc450912024"/>
            <w:r w:rsidRPr="002455D6">
              <w:rPr>
                <w:sz w:val="22"/>
                <w:szCs w:val="22"/>
              </w:rPr>
              <w:t>2015 год</w:t>
            </w:r>
            <w:bookmarkEnd w:id="128"/>
            <w:bookmarkEnd w:id="129"/>
            <w:bookmarkEnd w:id="130"/>
            <w:bookmarkEnd w:id="131"/>
            <w:bookmarkEnd w:id="132"/>
            <w:bookmarkEnd w:id="133"/>
            <w:bookmarkEnd w:id="134"/>
            <w:bookmarkEnd w:id="135"/>
            <w:bookmarkEnd w:id="136"/>
            <w:bookmarkEnd w:id="137"/>
          </w:p>
        </w:tc>
      </w:tr>
      <w:tr w:rsidR="009845C8" w:rsidRPr="002455D6" w:rsidTr="009845C8">
        <w:tc>
          <w:tcPr>
            <w:tcW w:w="3652" w:type="dxa"/>
          </w:tcPr>
          <w:p w:rsidR="009845C8" w:rsidRPr="002455D6" w:rsidRDefault="009845C8" w:rsidP="009845C8">
            <w:pPr>
              <w:rPr>
                <w:sz w:val="22"/>
                <w:szCs w:val="22"/>
              </w:rPr>
            </w:pPr>
            <w:r w:rsidRPr="002455D6">
              <w:rPr>
                <w:sz w:val="22"/>
                <w:szCs w:val="22"/>
              </w:rPr>
              <w:t>Ожидаемая продолжительность жизни при рождении</w:t>
            </w:r>
          </w:p>
        </w:tc>
        <w:tc>
          <w:tcPr>
            <w:tcW w:w="3403" w:type="dxa"/>
          </w:tcPr>
          <w:p w:rsidR="009845C8" w:rsidRPr="002455D6" w:rsidRDefault="009845C8" w:rsidP="009845C8">
            <w:pPr>
              <w:rPr>
                <w:sz w:val="22"/>
                <w:szCs w:val="22"/>
              </w:rPr>
            </w:pPr>
            <w:r w:rsidRPr="002455D6">
              <w:rPr>
                <w:sz w:val="22"/>
                <w:szCs w:val="22"/>
              </w:rPr>
              <w:t>лет</w:t>
            </w:r>
          </w:p>
        </w:tc>
        <w:tc>
          <w:tcPr>
            <w:tcW w:w="1276" w:type="dxa"/>
          </w:tcPr>
          <w:p w:rsidR="009845C8" w:rsidRPr="002455D6" w:rsidRDefault="009845C8" w:rsidP="009845C8">
            <w:pPr>
              <w:autoSpaceDE w:val="0"/>
              <w:autoSpaceDN w:val="0"/>
              <w:adjustRightInd w:val="0"/>
              <w:jc w:val="center"/>
              <w:rPr>
                <w:sz w:val="22"/>
                <w:szCs w:val="22"/>
                <w:highlight w:val="yellow"/>
              </w:rPr>
            </w:pPr>
            <w:r w:rsidRPr="002455D6">
              <w:rPr>
                <w:sz w:val="22"/>
                <w:szCs w:val="22"/>
              </w:rPr>
              <w:t>59,1</w:t>
            </w:r>
          </w:p>
        </w:tc>
        <w:tc>
          <w:tcPr>
            <w:tcW w:w="1134" w:type="dxa"/>
          </w:tcPr>
          <w:p w:rsidR="009845C8" w:rsidRPr="002455D6" w:rsidRDefault="009845C8" w:rsidP="009845C8">
            <w:pPr>
              <w:autoSpaceDE w:val="0"/>
              <w:autoSpaceDN w:val="0"/>
              <w:adjustRightInd w:val="0"/>
              <w:jc w:val="center"/>
              <w:rPr>
                <w:sz w:val="22"/>
                <w:szCs w:val="22"/>
                <w:highlight w:val="yellow"/>
              </w:rPr>
            </w:pPr>
            <w:r w:rsidRPr="002455D6">
              <w:rPr>
                <w:sz w:val="22"/>
                <w:szCs w:val="22"/>
              </w:rPr>
              <w:t>62,6</w:t>
            </w:r>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от всех причин</w:t>
            </w:r>
          </w:p>
        </w:tc>
        <w:tc>
          <w:tcPr>
            <w:tcW w:w="3403" w:type="dxa"/>
          </w:tcPr>
          <w:p w:rsidR="009845C8" w:rsidRPr="002455D6" w:rsidRDefault="009845C8" w:rsidP="009845C8">
            <w:pPr>
              <w:rPr>
                <w:sz w:val="22"/>
                <w:szCs w:val="22"/>
              </w:rPr>
            </w:pPr>
            <w:r w:rsidRPr="002455D6">
              <w:rPr>
                <w:sz w:val="22"/>
                <w:szCs w:val="22"/>
              </w:rPr>
              <w:t>на 1000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138" w:name="_Toc450731503"/>
            <w:bookmarkStart w:id="139" w:name="_Toc450731629"/>
            <w:bookmarkStart w:id="140" w:name="_Toc450731741"/>
            <w:bookmarkStart w:id="141" w:name="_Toc450731892"/>
            <w:bookmarkStart w:id="142" w:name="_Toc450903043"/>
            <w:bookmarkStart w:id="143" w:name="_Toc450903729"/>
            <w:bookmarkStart w:id="144" w:name="_Toc450904753"/>
            <w:bookmarkStart w:id="145" w:name="_Toc450904950"/>
            <w:bookmarkStart w:id="146" w:name="_Toc450906179"/>
            <w:bookmarkStart w:id="147" w:name="_Toc450912025"/>
            <w:r w:rsidRPr="002455D6">
              <w:rPr>
                <w:sz w:val="22"/>
                <w:szCs w:val="22"/>
              </w:rPr>
              <w:t>8,1</w:t>
            </w:r>
            <w:bookmarkEnd w:id="138"/>
            <w:bookmarkEnd w:id="139"/>
            <w:bookmarkEnd w:id="140"/>
            <w:bookmarkEnd w:id="141"/>
            <w:bookmarkEnd w:id="142"/>
            <w:bookmarkEnd w:id="143"/>
            <w:bookmarkEnd w:id="144"/>
            <w:bookmarkEnd w:id="145"/>
            <w:bookmarkEnd w:id="146"/>
            <w:bookmarkEnd w:id="147"/>
          </w:p>
        </w:tc>
        <w:tc>
          <w:tcPr>
            <w:tcW w:w="1134" w:type="dxa"/>
          </w:tcPr>
          <w:p w:rsidR="009845C8" w:rsidRPr="002455D6" w:rsidRDefault="009845C8" w:rsidP="009845C8">
            <w:pPr>
              <w:autoSpaceDE w:val="0"/>
              <w:autoSpaceDN w:val="0"/>
              <w:adjustRightInd w:val="0"/>
              <w:jc w:val="center"/>
              <w:outlineLvl w:val="0"/>
              <w:rPr>
                <w:sz w:val="22"/>
                <w:szCs w:val="22"/>
              </w:rPr>
            </w:pPr>
            <w:bookmarkStart w:id="148" w:name="_Toc450731504"/>
            <w:bookmarkStart w:id="149" w:name="_Toc450731630"/>
            <w:bookmarkStart w:id="150" w:name="_Toc450731742"/>
            <w:bookmarkStart w:id="151" w:name="_Toc450731893"/>
            <w:bookmarkStart w:id="152" w:name="_Toc450903044"/>
            <w:bookmarkStart w:id="153" w:name="_Toc450903730"/>
            <w:bookmarkStart w:id="154" w:name="_Toc450904754"/>
            <w:bookmarkStart w:id="155" w:name="_Toc450904951"/>
            <w:bookmarkStart w:id="156" w:name="_Toc450906180"/>
            <w:bookmarkStart w:id="157" w:name="_Toc450912026"/>
            <w:r w:rsidRPr="002455D6">
              <w:rPr>
                <w:sz w:val="22"/>
                <w:szCs w:val="22"/>
              </w:rPr>
              <w:t>7,8</w:t>
            </w:r>
            <w:bookmarkEnd w:id="148"/>
            <w:bookmarkEnd w:id="149"/>
            <w:bookmarkEnd w:id="150"/>
            <w:bookmarkEnd w:id="151"/>
            <w:bookmarkEnd w:id="152"/>
            <w:bookmarkEnd w:id="153"/>
            <w:bookmarkEnd w:id="154"/>
            <w:bookmarkEnd w:id="155"/>
            <w:bookmarkEnd w:id="156"/>
            <w:bookmarkEnd w:id="157"/>
          </w:p>
        </w:tc>
      </w:tr>
      <w:tr w:rsidR="009845C8" w:rsidRPr="002455D6" w:rsidTr="009845C8">
        <w:tc>
          <w:tcPr>
            <w:tcW w:w="3652" w:type="dxa"/>
          </w:tcPr>
          <w:p w:rsidR="009845C8" w:rsidRPr="002455D6" w:rsidRDefault="009845C8" w:rsidP="009845C8">
            <w:pPr>
              <w:rPr>
                <w:sz w:val="22"/>
                <w:szCs w:val="22"/>
              </w:rPr>
            </w:pPr>
            <w:r w:rsidRPr="002455D6">
              <w:rPr>
                <w:sz w:val="22"/>
                <w:szCs w:val="22"/>
              </w:rPr>
              <w:t>Материнская смертность</w:t>
            </w:r>
          </w:p>
        </w:tc>
        <w:tc>
          <w:tcPr>
            <w:tcW w:w="3403" w:type="dxa"/>
          </w:tcPr>
          <w:p w:rsidR="009845C8" w:rsidRPr="002455D6" w:rsidRDefault="009845C8" w:rsidP="009845C8">
            <w:pPr>
              <w:rPr>
                <w:sz w:val="22"/>
                <w:szCs w:val="22"/>
              </w:rPr>
            </w:pPr>
            <w:r w:rsidRPr="002455D6">
              <w:rPr>
                <w:sz w:val="22"/>
                <w:szCs w:val="22"/>
              </w:rPr>
              <w:t>случаев на 100 тыс. родившихся живыми</w:t>
            </w:r>
          </w:p>
        </w:tc>
        <w:tc>
          <w:tcPr>
            <w:tcW w:w="1276" w:type="dxa"/>
          </w:tcPr>
          <w:p w:rsidR="009845C8" w:rsidRPr="002455D6" w:rsidRDefault="009845C8" w:rsidP="009845C8">
            <w:pPr>
              <w:autoSpaceDE w:val="0"/>
              <w:autoSpaceDN w:val="0"/>
              <w:adjustRightInd w:val="0"/>
              <w:jc w:val="center"/>
              <w:outlineLvl w:val="0"/>
              <w:rPr>
                <w:sz w:val="22"/>
                <w:szCs w:val="22"/>
              </w:rPr>
            </w:pPr>
            <w:bookmarkStart w:id="158" w:name="_Toc450731505"/>
            <w:bookmarkStart w:id="159" w:name="_Toc450731631"/>
            <w:bookmarkStart w:id="160" w:name="_Toc450731743"/>
            <w:bookmarkStart w:id="161" w:name="_Toc450731894"/>
            <w:bookmarkStart w:id="162" w:name="_Toc450903045"/>
            <w:bookmarkStart w:id="163" w:name="_Toc450903731"/>
            <w:bookmarkStart w:id="164" w:name="_Toc450904755"/>
            <w:bookmarkStart w:id="165" w:name="_Toc450904952"/>
            <w:bookmarkStart w:id="166" w:name="_Toc450906181"/>
            <w:bookmarkStart w:id="167" w:name="_Toc450912027"/>
            <w:r w:rsidRPr="002455D6">
              <w:rPr>
                <w:sz w:val="22"/>
                <w:szCs w:val="22"/>
              </w:rPr>
              <w:t>Нет</w:t>
            </w:r>
            <w:bookmarkEnd w:id="158"/>
            <w:bookmarkEnd w:id="159"/>
            <w:bookmarkEnd w:id="160"/>
            <w:bookmarkEnd w:id="161"/>
            <w:bookmarkEnd w:id="162"/>
            <w:bookmarkEnd w:id="163"/>
            <w:bookmarkEnd w:id="164"/>
            <w:bookmarkEnd w:id="165"/>
            <w:bookmarkEnd w:id="166"/>
            <w:bookmarkEnd w:id="167"/>
          </w:p>
        </w:tc>
        <w:tc>
          <w:tcPr>
            <w:tcW w:w="1134" w:type="dxa"/>
          </w:tcPr>
          <w:p w:rsidR="009845C8" w:rsidRPr="002455D6" w:rsidRDefault="009845C8" w:rsidP="009845C8">
            <w:pPr>
              <w:autoSpaceDE w:val="0"/>
              <w:autoSpaceDN w:val="0"/>
              <w:adjustRightInd w:val="0"/>
              <w:jc w:val="center"/>
              <w:outlineLvl w:val="0"/>
              <w:rPr>
                <w:sz w:val="22"/>
                <w:szCs w:val="22"/>
              </w:rPr>
            </w:pPr>
            <w:bookmarkStart w:id="168" w:name="_Toc450731506"/>
            <w:bookmarkStart w:id="169" w:name="_Toc450731632"/>
            <w:bookmarkStart w:id="170" w:name="_Toc450731744"/>
            <w:bookmarkStart w:id="171" w:name="_Toc450731895"/>
            <w:bookmarkStart w:id="172" w:name="_Toc450903046"/>
            <w:bookmarkStart w:id="173" w:name="_Toc450903732"/>
            <w:bookmarkStart w:id="174" w:name="_Toc450904756"/>
            <w:bookmarkStart w:id="175" w:name="_Toc450904953"/>
            <w:bookmarkStart w:id="176" w:name="_Toc450906182"/>
            <w:bookmarkStart w:id="177" w:name="_Toc450912028"/>
            <w:r w:rsidRPr="002455D6">
              <w:rPr>
                <w:sz w:val="22"/>
                <w:szCs w:val="22"/>
              </w:rPr>
              <w:t>нет</w:t>
            </w:r>
            <w:bookmarkEnd w:id="168"/>
            <w:bookmarkEnd w:id="169"/>
            <w:bookmarkEnd w:id="170"/>
            <w:bookmarkEnd w:id="171"/>
            <w:bookmarkEnd w:id="172"/>
            <w:bookmarkEnd w:id="173"/>
            <w:bookmarkEnd w:id="174"/>
            <w:bookmarkEnd w:id="175"/>
            <w:bookmarkEnd w:id="176"/>
            <w:bookmarkEnd w:id="177"/>
          </w:p>
        </w:tc>
      </w:tr>
      <w:tr w:rsidR="009845C8" w:rsidRPr="002455D6" w:rsidTr="009845C8">
        <w:tc>
          <w:tcPr>
            <w:tcW w:w="3652" w:type="dxa"/>
          </w:tcPr>
          <w:p w:rsidR="009845C8" w:rsidRPr="002455D6" w:rsidRDefault="009845C8" w:rsidP="009845C8">
            <w:pPr>
              <w:rPr>
                <w:sz w:val="22"/>
                <w:szCs w:val="22"/>
              </w:rPr>
            </w:pPr>
            <w:r w:rsidRPr="002455D6">
              <w:rPr>
                <w:sz w:val="22"/>
                <w:szCs w:val="22"/>
              </w:rPr>
              <w:t>Младенческая смертность</w:t>
            </w:r>
          </w:p>
        </w:tc>
        <w:tc>
          <w:tcPr>
            <w:tcW w:w="3403" w:type="dxa"/>
          </w:tcPr>
          <w:p w:rsidR="009845C8" w:rsidRPr="002455D6" w:rsidRDefault="009845C8" w:rsidP="009845C8">
            <w:pPr>
              <w:rPr>
                <w:sz w:val="22"/>
                <w:szCs w:val="22"/>
              </w:rPr>
            </w:pPr>
            <w:r w:rsidRPr="002455D6">
              <w:rPr>
                <w:sz w:val="22"/>
                <w:szCs w:val="22"/>
              </w:rPr>
              <w:t>случаев на 100 тыс. родившихся живыми</w:t>
            </w:r>
          </w:p>
        </w:tc>
        <w:tc>
          <w:tcPr>
            <w:tcW w:w="1276" w:type="dxa"/>
          </w:tcPr>
          <w:p w:rsidR="009845C8" w:rsidRPr="002455D6" w:rsidRDefault="009845C8" w:rsidP="009845C8">
            <w:pPr>
              <w:autoSpaceDE w:val="0"/>
              <w:autoSpaceDN w:val="0"/>
              <w:adjustRightInd w:val="0"/>
              <w:jc w:val="center"/>
              <w:outlineLvl w:val="0"/>
              <w:rPr>
                <w:sz w:val="22"/>
                <w:szCs w:val="22"/>
              </w:rPr>
            </w:pPr>
            <w:bookmarkStart w:id="178" w:name="_Toc450731507"/>
            <w:bookmarkStart w:id="179" w:name="_Toc450731633"/>
            <w:bookmarkStart w:id="180" w:name="_Toc450731745"/>
            <w:bookmarkStart w:id="181" w:name="_Toc450731896"/>
            <w:bookmarkStart w:id="182" w:name="_Toc450903047"/>
            <w:bookmarkStart w:id="183" w:name="_Toc450903733"/>
            <w:bookmarkStart w:id="184" w:name="_Toc450904757"/>
            <w:bookmarkStart w:id="185" w:name="_Toc450904954"/>
            <w:bookmarkStart w:id="186" w:name="_Toc450906183"/>
            <w:bookmarkStart w:id="187" w:name="_Toc450912029"/>
            <w:r w:rsidRPr="002455D6">
              <w:rPr>
                <w:sz w:val="22"/>
                <w:szCs w:val="22"/>
              </w:rPr>
              <w:t>4,7</w:t>
            </w:r>
            <w:bookmarkEnd w:id="178"/>
            <w:bookmarkEnd w:id="179"/>
            <w:bookmarkEnd w:id="180"/>
            <w:bookmarkEnd w:id="181"/>
            <w:bookmarkEnd w:id="182"/>
            <w:bookmarkEnd w:id="183"/>
            <w:bookmarkEnd w:id="184"/>
            <w:bookmarkEnd w:id="185"/>
            <w:bookmarkEnd w:id="186"/>
            <w:bookmarkEnd w:id="187"/>
          </w:p>
        </w:tc>
        <w:tc>
          <w:tcPr>
            <w:tcW w:w="1134" w:type="dxa"/>
          </w:tcPr>
          <w:p w:rsidR="009845C8" w:rsidRPr="002455D6" w:rsidRDefault="009845C8" w:rsidP="009845C8">
            <w:pPr>
              <w:autoSpaceDE w:val="0"/>
              <w:autoSpaceDN w:val="0"/>
              <w:adjustRightInd w:val="0"/>
              <w:jc w:val="center"/>
              <w:outlineLvl w:val="0"/>
              <w:rPr>
                <w:sz w:val="22"/>
                <w:szCs w:val="22"/>
              </w:rPr>
            </w:pPr>
            <w:bookmarkStart w:id="188" w:name="_Toc450731508"/>
            <w:bookmarkStart w:id="189" w:name="_Toc450731634"/>
            <w:bookmarkStart w:id="190" w:name="_Toc450731746"/>
            <w:bookmarkStart w:id="191" w:name="_Toc450731897"/>
            <w:bookmarkStart w:id="192" w:name="_Toc450903048"/>
            <w:bookmarkStart w:id="193" w:name="_Toc450903734"/>
            <w:bookmarkStart w:id="194" w:name="_Toc450904758"/>
            <w:bookmarkStart w:id="195" w:name="_Toc450904955"/>
            <w:bookmarkStart w:id="196" w:name="_Toc450906184"/>
            <w:bookmarkStart w:id="197" w:name="_Toc450912030"/>
            <w:r w:rsidRPr="002455D6">
              <w:rPr>
                <w:sz w:val="22"/>
                <w:szCs w:val="22"/>
              </w:rPr>
              <w:t>5,5</w:t>
            </w:r>
            <w:bookmarkEnd w:id="188"/>
            <w:bookmarkEnd w:id="189"/>
            <w:bookmarkEnd w:id="190"/>
            <w:bookmarkEnd w:id="191"/>
            <w:bookmarkEnd w:id="192"/>
            <w:bookmarkEnd w:id="193"/>
            <w:bookmarkEnd w:id="194"/>
            <w:bookmarkEnd w:id="195"/>
            <w:bookmarkEnd w:id="196"/>
            <w:bookmarkEnd w:id="197"/>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детей в возрасте от 0 - 17 лет</w:t>
            </w:r>
          </w:p>
        </w:tc>
        <w:tc>
          <w:tcPr>
            <w:tcW w:w="3403" w:type="dxa"/>
          </w:tcPr>
          <w:p w:rsidR="009845C8" w:rsidRPr="002455D6" w:rsidRDefault="009845C8" w:rsidP="009845C8">
            <w:pPr>
              <w:rPr>
                <w:sz w:val="22"/>
                <w:szCs w:val="22"/>
              </w:rPr>
            </w:pPr>
            <w:r w:rsidRPr="002455D6">
              <w:rPr>
                <w:sz w:val="22"/>
                <w:szCs w:val="22"/>
              </w:rPr>
              <w:t>случаев на 10000 населения соответствующего возраста</w:t>
            </w:r>
          </w:p>
        </w:tc>
        <w:tc>
          <w:tcPr>
            <w:tcW w:w="1276" w:type="dxa"/>
          </w:tcPr>
          <w:p w:rsidR="009845C8" w:rsidRPr="002455D6" w:rsidRDefault="009845C8" w:rsidP="009845C8">
            <w:pPr>
              <w:autoSpaceDE w:val="0"/>
              <w:autoSpaceDN w:val="0"/>
              <w:adjustRightInd w:val="0"/>
              <w:jc w:val="center"/>
              <w:outlineLvl w:val="0"/>
              <w:rPr>
                <w:sz w:val="22"/>
                <w:szCs w:val="22"/>
              </w:rPr>
            </w:pPr>
            <w:bookmarkStart w:id="198" w:name="_Toc450731509"/>
            <w:bookmarkStart w:id="199" w:name="_Toc450731635"/>
            <w:bookmarkStart w:id="200" w:name="_Toc450731747"/>
            <w:bookmarkStart w:id="201" w:name="_Toc450731898"/>
            <w:bookmarkStart w:id="202" w:name="_Toc450903049"/>
            <w:bookmarkStart w:id="203" w:name="_Toc450903735"/>
            <w:bookmarkStart w:id="204" w:name="_Toc450904759"/>
            <w:bookmarkStart w:id="205" w:name="_Toc450904956"/>
            <w:bookmarkStart w:id="206" w:name="_Toc450906185"/>
            <w:bookmarkStart w:id="207" w:name="_Toc450912031"/>
            <w:r w:rsidRPr="002455D6">
              <w:rPr>
                <w:sz w:val="22"/>
                <w:szCs w:val="22"/>
              </w:rPr>
              <w:t>5,0</w:t>
            </w:r>
            <w:bookmarkEnd w:id="198"/>
            <w:bookmarkEnd w:id="199"/>
            <w:bookmarkEnd w:id="200"/>
            <w:bookmarkEnd w:id="201"/>
            <w:bookmarkEnd w:id="202"/>
            <w:bookmarkEnd w:id="203"/>
            <w:bookmarkEnd w:id="204"/>
            <w:bookmarkEnd w:id="205"/>
            <w:bookmarkEnd w:id="206"/>
            <w:bookmarkEnd w:id="207"/>
          </w:p>
        </w:tc>
        <w:tc>
          <w:tcPr>
            <w:tcW w:w="1134" w:type="dxa"/>
          </w:tcPr>
          <w:p w:rsidR="009845C8" w:rsidRPr="002455D6" w:rsidRDefault="009845C8" w:rsidP="009845C8">
            <w:pPr>
              <w:autoSpaceDE w:val="0"/>
              <w:autoSpaceDN w:val="0"/>
              <w:adjustRightInd w:val="0"/>
              <w:jc w:val="center"/>
              <w:outlineLvl w:val="0"/>
              <w:rPr>
                <w:sz w:val="22"/>
                <w:szCs w:val="22"/>
              </w:rPr>
            </w:pPr>
            <w:bookmarkStart w:id="208" w:name="_Toc450731510"/>
            <w:bookmarkStart w:id="209" w:name="_Toc450731636"/>
            <w:bookmarkStart w:id="210" w:name="_Toc450731748"/>
            <w:bookmarkStart w:id="211" w:name="_Toc450731899"/>
            <w:bookmarkStart w:id="212" w:name="_Toc450903050"/>
            <w:bookmarkStart w:id="213" w:name="_Toc450903736"/>
            <w:bookmarkStart w:id="214" w:name="_Toc450904760"/>
            <w:bookmarkStart w:id="215" w:name="_Toc450904957"/>
            <w:bookmarkStart w:id="216" w:name="_Toc450906186"/>
            <w:bookmarkStart w:id="217" w:name="_Toc450912032"/>
            <w:r w:rsidRPr="002455D6">
              <w:rPr>
                <w:sz w:val="22"/>
                <w:szCs w:val="22"/>
              </w:rPr>
              <w:t>4,1</w:t>
            </w:r>
            <w:bookmarkEnd w:id="208"/>
            <w:bookmarkEnd w:id="209"/>
            <w:bookmarkEnd w:id="210"/>
            <w:bookmarkEnd w:id="211"/>
            <w:bookmarkEnd w:id="212"/>
            <w:bookmarkEnd w:id="213"/>
            <w:bookmarkEnd w:id="214"/>
            <w:bookmarkEnd w:id="215"/>
            <w:bookmarkEnd w:id="216"/>
            <w:bookmarkEnd w:id="217"/>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от болезней системы кровообращения</w:t>
            </w:r>
          </w:p>
        </w:tc>
        <w:tc>
          <w:tcPr>
            <w:tcW w:w="3403" w:type="dxa"/>
          </w:tcPr>
          <w:p w:rsidR="009845C8" w:rsidRPr="002455D6" w:rsidRDefault="009845C8" w:rsidP="009845C8">
            <w:pPr>
              <w:rPr>
                <w:sz w:val="22"/>
                <w:szCs w:val="22"/>
              </w:rPr>
            </w:pPr>
            <w:r w:rsidRPr="002455D6">
              <w:rPr>
                <w:sz w:val="22"/>
                <w:szCs w:val="22"/>
              </w:rPr>
              <w:t>на 100 тыс.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218" w:name="_Toc450731511"/>
            <w:bookmarkStart w:id="219" w:name="_Toc450731637"/>
            <w:bookmarkStart w:id="220" w:name="_Toc450731749"/>
            <w:bookmarkStart w:id="221" w:name="_Toc450731900"/>
            <w:bookmarkStart w:id="222" w:name="_Toc450903051"/>
            <w:bookmarkStart w:id="223" w:name="_Toc450903737"/>
            <w:bookmarkStart w:id="224" w:name="_Toc450904761"/>
            <w:bookmarkStart w:id="225" w:name="_Toc450904958"/>
            <w:bookmarkStart w:id="226" w:name="_Toc450906187"/>
            <w:bookmarkStart w:id="227" w:name="_Toc450912033"/>
            <w:r w:rsidRPr="002455D6">
              <w:rPr>
                <w:sz w:val="22"/>
                <w:szCs w:val="22"/>
              </w:rPr>
              <w:t>309,0</w:t>
            </w:r>
            <w:bookmarkEnd w:id="218"/>
            <w:bookmarkEnd w:id="219"/>
            <w:bookmarkEnd w:id="220"/>
            <w:bookmarkEnd w:id="221"/>
            <w:bookmarkEnd w:id="222"/>
            <w:bookmarkEnd w:id="223"/>
            <w:bookmarkEnd w:id="224"/>
            <w:bookmarkEnd w:id="225"/>
            <w:bookmarkEnd w:id="226"/>
            <w:bookmarkEnd w:id="227"/>
          </w:p>
        </w:tc>
        <w:tc>
          <w:tcPr>
            <w:tcW w:w="1134" w:type="dxa"/>
          </w:tcPr>
          <w:p w:rsidR="009845C8" w:rsidRPr="002455D6" w:rsidRDefault="009845C8" w:rsidP="009845C8">
            <w:pPr>
              <w:autoSpaceDE w:val="0"/>
              <w:autoSpaceDN w:val="0"/>
              <w:adjustRightInd w:val="0"/>
              <w:jc w:val="center"/>
              <w:outlineLvl w:val="0"/>
              <w:rPr>
                <w:sz w:val="22"/>
                <w:szCs w:val="22"/>
              </w:rPr>
            </w:pPr>
            <w:bookmarkStart w:id="228" w:name="_Toc450731512"/>
            <w:bookmarkStart w:id="229" w:name="_Toc450731638"/>
            <w:bookmarkStart w:id="230" w:name="_Toc450731750"/>
            <w:bookmarkStart w:id="231" w:name="_Toc450731901"/>
            <w:bookmarkStart w:id="232" w:name="_Toc450903052"/>
            <w:bookmarkStart w:id="233" w:name="_Toc450903738"/>
            <w:bookmarkStart w:id="234" w:name="_Toc450904762"/>
            <w:bookmarkStart w:id="235" w:name="_Toc450904959"/>
            <w:bookmarkStart w:id="236" w:name="_Toc450906188"/>
            <w:bookmarkStart w:id="237" w:name="_Toc450912034"/>
            <w:r w:rsidRPr="002455D6">
              <w:rPr>
                <w:sz w:val="22"/>
                <w:szCs w:val="22"/>
              </w:rPr>
              <w:t>313,8</w:t>
            </w:r>
            <w:bookmarkEnd w:id="228"/>
            <w:bookmarkEnd w:id="229"/>
            <w:bookmarkEnd w:id="230"/>
            <w:bookmarkEnd w:id="231"/>
            <w:bookmarkEnd w:id="232"/>
            <w:bookmarkEnd w:id="233"/>
            <w:bookmarkEnd w:id="234"/>
            <w:bookmarkEnd w:id="235"/>
            <w:bookmarkEnd w:id="236"/>
            <w:bookmarkEnd w:id="237"/>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от дорожно-транспортных происшествий</w:t>
            </w:r>
          </w:p>
        </w:tc>
        <w:tc>
          <w:tcPr>
            <w:tcW w:w="3403" w:type="dxa"/>
          </w:tcPr>
          <w:p w:rsidR="009845C8" w:rsidRPr="002455D6" w:rsidRDefault="009845C8" w:rsidP="009845C8">
            <w:pPr>
              <w:rPr>
                <w:sz w:val="22"/>
                <w:szCs w:val="22"/>
              </w:rPr>
            </w:pPr>
            <w:r w:rsidRPr="002455D6">
              <w:rPr>
                <w:sz w:val="22"/>
                <w:szCs w:val="22"/>
              </w:rPr>
              <w:t>на 100 тыс.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238" w:name="_Toc450731513"/>
            <w:bookmarkStart w:id="239" w:name="_Toc450731639"/>
            <w:bookmarkStart w:id="240" w:name="_Toc450731751"/>
            <w:bookmarkStart w:id="241" w:name="_Toc450731902"/>
            <w:bookmarkStart w:id="242" w:name="_Toc450903053"/>
            <w:bookmarkStart w:id="243" w:name="_Toc450903739"/>
            <w:bookmarkStart w:id="244" w:name="_Toc450904763"/>
            <w:bookmarkStart w:id="245" w:name="_Toc450904960"/>
            <w:bookmarkStart w:id="246" w:name="_Toc450906189"/>
            <w:bookmarkStart w:id="247" w:name="_Toc450912035"/>
            <w:r w:rsidRPr="002455D6">
              <w:rPr>
                <w:sz w:val="22"/>
                <w:szCs w:val="22"/>
              </w:rPr>
              <w:t>12,5</w:t>
            </w:r>
            <w:bookmarkEnd w:id="238"/>
            <w:bookmarkEnd w:id="239"/>
            <w:bookmarkEnd w:id="240"/>
            <w:bookmarkEnd w:id="241"/>
            <w:bookmarkEnd w:id="242"/>
            <w:bookmarkEnd w:id="243"/>
            <w:bookmarkEnd w:id="244"/>
            <w:bookmarkEnd w:id="245"/>
            <w:bookmarkEnd w:id="246"/>
            <w:bookmarkEnd w:id="247"/>
          </w:p>
        </w:tc>
        <w:tc>
          <w:tcPr>
            <w:tcW w:w="1134" w:type="dxa"/>
          </w:tcPr>
          <w:p w:rsidR="009845C8" w:rsidRPr="002455D6" w:rsidRDefault="009845C8" w:rsidP="009845C8">
            <w:pPr>
              <w:autoSpaceDE w:val="0"/>
              <w:autoSpaceDN w:val="0"/>
              <w:adjustRightInd w:val="0"/>
              <w:jc w:val="center"/>
              <w:outlineLvl w:val="0"/>
              <w:rPr>
                <w:sz w:val="22"/>
                <w:szCs w:val="22"/>
              </w:rPr>
            </w:pPr>
            <w:bookmarkStart w:id="248" w:name="_Toc450731514"/>
            <w:bookmarkStart w:id="249" w:name="_Toc450731640"/>
            <w:bookmarkStart w:id="250" w:name="_Toc450731752"/>
            <w:bookmarkStart w:id="251" w:name="_Toc450731903"/>
            <w:bookmarkStart w:id="252" w:name="_Toc450903054"/>
            <w:bookmarkStart w:id="253" w:name="_Toc450903740"/>
            <w:bookmarkStart w:id="254" w:name="_Toc450904764"/>
            <w:bookmarkStart w:id="255" w:name="_Toc450904961"/>
            <w:bookmarkStart w:id="256" w:name="_Toc450906190"/>
            <w:bookmarkStart w:id="257" w:name="_Toc450912036"/>
            <w:r w:rsidRPr="002455D6">
              <w:rPr>
                <w:sz w:val="22"/>
                <w:szCs w:val="22"/>
              </w:rPr>
              <w:t>4,9</w:t>
            </w:r>
            <w:bookmarkEnd w:id="248"/>
            <w:bookmarkEnd w:id="249"/>
            <w:bookmarkEnd w:id="250"/>
            <w:bookmarkEnd w:id="251"/>
            <w:bookmarkEnd w:id="252"/>
            <w:bookmarkEnd w:id="253"/>
            <w:bookmarkEnd w:id="254"/>
            <w:bookmarkEnd w:id="255"/>
            <w:bookmarkEnd w:id="256"/>
            <w:bookmarkEnd w:id="257"/>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от новообразований (в том числе  злокачественных)</w:t>
            </w:r>
          </w:p>
        </w:tc>
        <w:tc>
          <w:tcPr>
            <w:tcW w:w="3403" w:type="dxa"/>
          </w:tcPr>
          <w:p w:rsidR="009845C8" w:rsidRPr="002455D6" w:rsidRDefault="009845C8" w:rsidP="009845C8">
            <w:pPr>
              <w:rPr>
                <w:sz w:val="22"/>
                <w:szCs w:val="22"/>
              </w:rPr>
            </w:pPr>
            <w:r w:rsidRPr="002455D6">
              <w:rPr>
                <w:sz w:val="22"/>
                <w:szCs w:val="22"/>
              </w:rPr>
              <w:t>на 100 тыс.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258" w:name="_Toc450731515"/>
            <w:bookmarkStart w:id="259" w:name="_Toc450731641"/>
            <w:bookmarkStart w:id="260" w:name="_Toc450731753"/>
            <w:bookmarkStart w:id="261" w:name="_Toc450731904"/>
            <w:bookmarkStart w:id="262" w:name="_Toc450903055"/>
            <w:bookmarkStart w:id="263" w:name="_Toc450903741"/>
            <w:bookmarkStart w:id="264" w:name="_Toc450904765"/>
            <w:bookmarkStart w:id="265" w:name="_Toc450904962"/>
            <w:bookmarkStart w:id="266" w:name="_Toc450906191"/>
            <w:bookmarkStart w:id="267" w:name="_Toc450912037"/>
            <w:r w:rsidRPr="002455D6">
              <w:rPr>
                <w:sz w:val="22"/>
                <w:szCs w:val="22"/>
              </w:rPr>
              <w:t>149,5</w:t>
            </w:r>
            <w:bookmarkEnd w:id="258"/>
            <w:bookmarkEnd w:id="259"/>
            <w:bookmarkEnd w:id="260"/>
            <w:bookmarkEnd w:id="261"/>
            <w:bookmarkEnd w:id="262"/>
            <w:bookmarkEnd w:id="263"/>
            <w:bookmarkEnd w:id="264"/>
            <w:bookmarkEnd w:id="265"/>
            <w:bookmarkEnd w:id="266"/>
            <w:bookmarkEnd w:id="267"/>
          </w:p>
        </w:tc>
        <w:tc>
          <w:tcPr>
            <w:tcW w:w="1134" w:type="dxa"/>
          </w:tcPr>
          <w:p w:rsidR="009845C8" w:rsidRPr="002455D6" w:rsidRDefault="009845C8" w:rsidP="009845C8">
            <w:pPr>
              <w:autoSpaceDE w:val="0"/>
              <w:autoSpaceDN w:val="0"/>
              <w:adjustRightInd w:val="0"/>
              <w:jc w:val="center"/>
              <w:outlineLvl w:val="0"/>
              <w:rPr>
                <w:sz w:val="22"/>
                <w:szCs w:val="22"/>
              </w:rPr>
            </w:pPr>
            <w:bookmarkStart w:id="268" w:name="_Toc450731516"/>
            <w:bookmarkStart w:id="269" w:name="_Toc450731642"/>
            <w:bookmarkStart w:id="270" w:name="_Toc450731754"/>
            <w:bookmarkStart w:id="271" w:name="_Toc450731905"/>
            <w:bookmarkStart w:id="272" w:name="_Toc450903056"/>
            <w:bookmarkStart w:id="273" w:name="_Toc450903742"/>
            <w:bookmarkStart w:id="274" w:name="_Toc450904766"/>
            <w:bookmarkStart w:id="275" w:name="_Toc450904963"/>
            <w:bookmarkStart w:id="276" w:name="_Toc450906192"/>
            <w:bookmarkStart w:id="277" w:name="_Toc450912038"/>
            <w:r w:rsidRPr="002455D6">
              <w:rPr>
                <w:sz w:val="22"/>
                <w:szCs w:val="22"/>
              </w:rPr>
              <w:t>175,4</w:t>
            </w:r>
            <w:bookmarkEnd w:id="268"/>
            <w:bookmarkEnd w:id="269"/>
            <w:bookmarkEnd w:id="270"/>
            <w:bookmarkEnd w:id="271"/>
            <w:bookmarkEnd w:id="272"/>
            <w:bookmarkEnd w:id="273"/>
            <w:bookmarkEnd w:id="274"/>
            <w:bookmarkEnd w:id="275"/>
            <w:bookmarkEnd w:id="276"/>
            <w:bookmarkEnd w:id="277"/>
          </w:p>
        </w:tc>
      </w:tr>
      <w:tr w:rsidR="009845C8" w:rsidRPr="002455D6" w:rsidTr="009845C8">
        <w:tc>
          <w:tcPr>
            <w:tcW w:w="3652" w:type="dxa"/>
          </w:tcPr>
          <w:p w:rsidR="009845C8" w:rsidRPr="002455D6" w:rsidRDefault="009845C8" w:rsidP="009845C8">
            <w:pPr>
              <w:rPr>
                <w:sz w:val="22"/>
                <w:szCs w:val="22"/>
              </w:rPr>
            </w:pPr>
            <w:r w:rsidRPr="002455D6">
              <w:rPr>
                <w:sz w:val="22"/>
                <w:szCs w:val="22"/>
              </w:rPr>
              <w:t>Смертность от туберкулеза</w:t>
            </w:r>
          </w:p>
        </w:tc>
        <w:tc>
          <w:tcPr>
            <w:tcW w:w="3403" w:type="dxa"/>
          </w:tcPr>
          <w:p w:rsidR="009845C8" w:rsidRPr="002455D6" w:rsidRDefault="009845C8" w:rsidP="009845C8">
            <w:pPr>
              <w:rPr>
                <w:sz w:val="22"/>
                <w:szCs w:val="22"/>
              </w:rPr>
            </w:pPr>
            <w:r w:rsidRPr="002455D6">
              <w:rPr>
                <w:sz w:val="22"/>
                <w:szCs w:val="22"/>
              </w:rPr>
              <w:t>на 100 тыс.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278" w:name="_Toc450731517"/>
            <w:bookmarkStart w:id="279" w:name="_Toc450731643"/>
            <w:bookmarkStart w:id="280" w:name="_Toc450731755"/>
            <w:bookmarkStart w:id="281" w:name="_Toc450731906"/>
            <w:bookmarkStart w:id="282" w:name="_Toc450903057"/>
            <w:bookmarkStart w:id="283" w:name="_Toc450903743"/>
            <w:bookmarkStart w:id="284" w:name="_Toc450904767"/>
            <w:bookmarkStart w:id="285" w:name="_Toc450904964"/>
            <w:bookmarkStart w:id="286" w:name="_Toc450906193"/>
            <w:bookmarkStart w:id="287" w:name="_Toc450912039"/>
            <w:r w:rsidRPr="002455D6">
              <w:rPr>
                <w:sz w:val="22"/>
                <w:szCs w:val="22"/>
              </w:rPr>
              <w:t>2,5</w:t>
            </w:r>
            <w:bookmarkEnd w:id="278"/>
            <w:bookmarkEnd w:id="279"/>
            <w:bookmarkEnd w:id="280"/>
            <w:bookmarkEnd w:id="281"/>
            <w:bookmarkEnd w:id="282"/>
            <w:bookmarkEnd w:id="283"/>
            <w:bookmarkEnd w:id="284"/>
            <w:bookmarkEnd w:id="285"/>
            <w:bookmarkEnd w:id="286"/>
            <w:bookmarkEnd w:id="287"/>
          </w:p>
        </w:tc>
        <w:tc>
          <w:tcPr>
            <w:tcW w:w="1134" w:type="dxa"/>
          </w:tcPr>
          <w:p w:rsidR="009845C8" w:rsidRPr="002455D6" w:rsidRDefault="009845C8" w:rsidP="009845C8">
            <w:pPr>
              <w:autoSpaceDE w:val="0"/>
              <w:autoSpaceDN w:val="0"/>
              <w:adjustRightInd w:val="0"/>
              <w:jc w:val="center"/>
              <w:outlineLvl w:val="0"/>
              <w:rPr>
                <w:sz w:val="22"/>
                <w:szCs w:val="22"/>
              </w:rPr>
            </w:pPr>
            <w:bookmarkStart w:id="288" w:name="_Toc450731518"/>
            <w:bookmarkStart w:id="289" w:name="_Toc450731644"/>
            <w:bookmarkStart w:id="290" w:name="_Toc450731756"/>
            <w:bookmarkStart w:id="291" w:name="_Toc450731907"/>
            <w:bookmarkStart w:id="292" w:name="_Toc450903058"/>
            <w:bookmarkStart w:id="293" w:name="_Toc450903744"/>
            <w:bookmarkStart w:id="294" w:name="_Toc450904768"/>
            <w:bookmarkStart w:id="295" w:name="_Toc450904965"/>
            <w:bookmarkStart w:id="296" w:name="_Toc450906194"/>
            <w:bookmarkStart w:id="297" w:name="_Toc450912040"/>
            <w:r w:rsidRPr="002455D6">
              <w:rPr>
                <w:sz w:val="22"/>
                <w:szCs w:val="22"/>
              </w:rPr>
              <w:t>4,9</w:t>
            </w:r>
            <w:bookmarkEnd w:id="288"/>
            <w:bookmarkEnd w:id="289"/>
            <w:bookmarkEnd w:id="290"/>
            <w:bookmarkEnd w:id="291"/>
            <w:bookmarkEnd w:id="292"/>
            <w:bookmarkEnd w:id="293"/>
            <w:bookmarkEnd w:id="294"/>
            <w:bookmarkEnd w:id="295"/>
            <w:bookmarkEnd w:id="296"/>
            <w:bookmarkEnd w:id="297"/>
          </w:p>
        </w:tc>
      </w:tr>
      <w:tr w:rsidR="009845C8" w:rsidRPr="002455D6" w:rsidTr="009845C8">
        <w:tc>
          <w:tcPr>
            <w:tcW w:w="3652" w:type="dxa"/>
          </w:tcPr>
          <w:p w:rsidR="009845C8" w:rsidRPr="002455D6" w:rsidRDefault="009845C8" w:rsidP="009845C8">
            <w:pPr>
              <w:rPr>
                <w:sz w:val="22"/>
                <w:szCs w:val="22"/>
              </w:rPr>
            </w:pPr>
            <w:r w:rsidRPr="002455D6">
              <w:rPr>
                <w:sz w:val="22"/>
                <w:szCs w:val="22"/>
              </w:rPr>
              <w:t>Заболеваемость туберкулезом</w:t>
            </w:r>
          </w:p>
        </w:tc>
        <w:tc>
          <w:tcPr>
            <w:tcW w:w="3403" w:type="dxa"/>
          </w:tcPr>
          <w:p w:rsidR="009845C8" w:rsidRPr="002455D6" w:rsidRDefault="009845C8" w:rsidP="009845C8">
            <w:pPr>
              <w:rPr>
                <w:sz w:val="22"/>
                <w:szCs w:val="22"/>
              </w:rPr>
            </w:pPr>
            <w:r w:rsidRPr="002455D6">
              <w:rPr>
                <w:sz w:val="22"/>
                <w:szCs w:val="22"/>
              </w:rPr>
              <w:t>на 100 тыс. населения</w:t>
            </w:r>
          </w:p>
        </w:tc>
        <w:tc>
          <w:tcPr>
            <w:tcW w:w="1276" w:type="dxa"/>
          </w:tcPr>
          <w:p w:rsidR="009845C8" w:rsidRPr="002455D6" w:rsidRDefault="009845C8" w:rsidP="009845C8">
            <w:pPr>
              <w:autoSpaceDE w:val="0"/>
              <w:autoSpaceDN w:val="0"/>
              <w:adjustRightInd w:val="0"/>
              <w:jc w:val="center"/>
              <w:outlineLvl w:val="0"/>
              <w:rPr>
                <w:sz w:val="22"/>
                <w:szCs w:val="22"/>
              </w:rPr>
            </w:pPr>
            <w:bookmarkStart w:id="298" w:name="_Toc450731519"/>
            <w:bookmarkStart w:id="299" w:name="_Toc450731645"/>
            <w:bookmarkStart w:id="300" w:name="_Toc450731757"/>
            <w:bookmarkStart w:id="301" w:name="_Toc450731908"/>
            <w:bookmarkStart w:id="302" w:name="_Toc450903059"/>
            <w:bookmarkStart w:id="303" w:name="_Toc450903745"/>
            <w:bookmarkStart w:id="304" w:name="_Toc450904769"/>
            <w:bookmarkStart w:id="305" w:name="_Toc450904966"/>
            <w:bookmarkStart w:id="306" w:name="_Toc450906195"/>
            <w:bookmarkStart w:id="307" w:name="_Toc450912041"/>
            <w:r w:rsidRPr="002455D6">
              <w:rPr>
                <w:sz w:val="22"/>
                <w:szCs w:val="22"/>
              </w:rPr>
              <w:t>57,3</w:t>
            </w:r>
            <w:bookmarkEnd w:id="298"/>
            <w:bookmarkEnd w:id="299"/>
            <w:bookmarkEnd w:id="300"/>
            <w:bookmarkEnd w:id="301"/>
            <w:bookmarkEnd w:id="302"/>
            <w:bookmarkEnd w:id="303"/>
            <w:bookmarkEnd w:id="304"/>
            <w:bookmarkEnd w:id="305"/>
            <w:bookmarkEnd w:id="306"/>
            <w:bookmarkEnd w:id="307"/>
          </w:p>
        </w:tc>
        <w:tc>
          <w:tcPr>
            <w:tcW w:w="1134" w:type="dxa"/>
          </w:tcPr>
          <w:p w:rsidR="009845C8" w:rsidRPr="002455D6" w:rsidRDefault="009845C8" w:rsidP="009845C8">
            <w:pPr>
              <w:autoSpaceDE w:val="0"/>
              <w:autoSpaceDN w:val="0"/>
              <w:adjustRightInd w:val="0"/>
              <w:jc w:val="center"/>
              <w:outlineLvl w:val="0"/>
              <w:rPr>
                <w:sz w:val="22"/>
                <w:szCs w:val="22"/>
              </w:rPr>
            </w:pPr>
            <w:bookmarkStart w:id="308" w:name="_Toc450731520"/>
            <w:bookmarkStart w:id="309" w:name="_Toc450731646"/>
            <w:bookmarkStart w:id="310" w:name="_Toc450731758"/>
            <w:bookmarkStart w:id="311" w:name="_Toc450731909"/>
            <w:bookmarkStart w:id="312" w:name="_Toc450903060"/>
            <w:bookmarkStart w:id="313" w:name="_Toc450903746"/>
            <w:bookmarkStart w:id="314" w:name="_Toc450904770"/>
            <w:bookmarkStart w:id="315" w:name="_Toc450904967"/>
            <w:bookmarkStart w:id="316" w:name="_Toc450906196"/>
            <w:bookmarkStart w:id="317" w:name="_Toc450912042"/>
            <w:r w:rsidRPr="002455D6">
              <w:rPr>
                <w:sz w:val="22"/>
                <w:szCs w:val="22"/>
              </w:rPr>
              <w:t>64,2</w:t>
            </w:r>
            <w:bookmarkEnd w:id="308"/>
            <w:bookmarkEnd w:id="309"/>
            <w:bookmarkEnd w:id="310"/>
            <w:bookmarkEnd w:id="311"/>
            <w:bookmarkEnd w:id="312"/>
            <w:bookmarkEnd w:id="313"/>
            <w:bookmarkEnd w:id="314"/>
            <w:bookmarkEnd w:id="315"/>
            <w:bookmarkEnd w:id="316"/>
            <w:bookmarkEnd w:id="317"/>
          </w:p>
        </w:tc>
      </w:tr>
      <w:tr w:rsidR="009845C8" w:rsidRPr="002455D6" w:rsidTr="009845C8">
        <w:tc>
          <w:tcPr>
            <w:tcW w:w="3652" w:type="dxa"/>
          </w:tcPr>
          <w:p w:rsidR="009845C8" w:rsidRPr="002455D6" w:rsidRDefault="009845C8" w:rsidP="009845C8">
            <w:pPr>
              <w:rPr>
                <w:sz w:val="22"/>
                <w:szCs w:val="22"/>
              </w:rPr>
            </w:pPr>
            <w:r w:rsidRPr="002455D6">
              <w:rPr>
                <w:sz w:val="22"/>
                <w:szCs w:val="22"/>
              </w:rPr>
              <w:t xml:space="preserve">Доля выездов бригад скорой медицинской помощи со временем </w:t>
            </w:r>
            <w:proofErr w:type="spellStart"/>
            <w:r w:rsidRPr="002455D6">
              <w:rPr>
                <w:sz w:val="22"/>
                <w:szCs w:val="22"/>
              </w:rPr>
              <w:t>доезда</w:t>
            </w:r>
            <w:proofErr w:type="spellEnd"/>
            <w:r w:rsidRPr="002455D6">
              <w:rPr>
                <w:sz w:val="22"/>
                <w:szCs w:val="22"/>
              </w:rPr>
              <w:t xml:space="preserve"> до больного менее 20 мин</w:t>
            </w:r>
          </w:p>
        </w:tc>
        <w:tc>
          <w:tcPr>
            <w:tcW w:w="3403" w:type="dxa"/>
          </w:tcPr>
          <w:p w:rsidR="009845C8" w:rsidRPr="002455D6" w:rsidRDefault="009845C8" w:rsidP="009845C8">
            <w:pPr>
              <w:rPr>
                <w:sz w:val="22"/>
                <w:szCs w:val="22"/>
              </w:rPr>
            </w:pPr>
            <w:r w:rsidRPr="002455D6">
              <w:rPr>
                <w:sz w:val="22"/>
                <w:szCs w:val="22"/>
              </w:rPr>
              <w:t>%</w:t>
            </w:r>
          </w:p>
        </w:tc>
        <w:tc>
          <w:tcPr>
            <w:tcW w:w="1276" w:type="dxa"/>
          </w:tcPr>
          <w:p w:rsidR="009845C8" w:rsidRPr="002455D6" w:rsidRDefault="009845C8" w:rsidP="009845C8">
            <w:pPr>
              <w:autoSpaceDE w:val="0"/>
              <w:autoSpaceDN w:val="0"/>
              <w:adjustRightInd w:val="0"/>
              <w:jc w:val="center"/>
              <w:outlineLvl w:val="0"/>
              <w:rPr>
                <w:sz w:val="22"/>
                <w:szCs w:val="22"/>
              </w:rPr>
            </w:pPr>
            <w:bookmarkStart w:id="318" w:name="_Toc450731521"/>
            <w:bookmarkStart w:id="319" w:name="_Toc450731647"/>
            <w:bookmarkStart w:id="320" w:name="_Toc450731759"/>
            <w:bookmarkStart w:id="321" w:name="_Toc450731910"/>
            <w:bookmarkStart w:id="322" w:name="_Toc450903061"/>
            <w:bookmarkStart w:id="323" w:name="_Toc450903747"/>
            <w:bookmarkStart w:id="324" w:name="_Toc450904771"/>
            <w:bookmarkStart w:id="325" w:name="_Toc450904968"/>
            <w:bookmarkStart w:id="326" w:name="_Toc450906197"/>
            <w:bookmarkStart w:id="327" w:name="_Toc450912043"/>
            <w:r w:rsidRPr="002455D6">
              <w:rPr>
                <w:sz w:val="22"/>
                <w:szCs w:val="22"/>
              </w:rPr>
              <w:t>99,8</w:t>
            </w:r>
            <w:bookmarkEnd w:id="318"/>
            <w:bookmarkEnd w:id="319"/>
            <w:bookmarkEnd w:id="320"/>
            <w:bookmarkEnd w:id="321"/>
            <w:bookmarkEnd w:id="322"/>
            <w:bookmarkEnd w:id="323"/>
            <w:bookmarkEnd w:id="324"/>
            <w:bookmarkEnd w:id="325"/>
            <w:bookmarkEnd w:id="326"/>
            <w:bookmarkEnd w:id="327"/>
          </w:p>
        </w:tc>
        <w:tc>
          <w:tcPr>
            <w:tcW w:w="1134" w:type="dxa"/>
          </w:tcPr>
          <w:p w:rsidR="009845C8" w:rsidRPr="002455D6" w:rsidRDefault="009845C8" w:rsidP="009845C8">
            <w:pPr>
              <w:autoSpaceDE w:val="0"/>
              <w:autoSpaceDN w:val="0"/>
              <w:adjustRightInd w:val="0"/>
              <w:jc w:val="center"/>
              <w:outlineLvl w:val="0"/>
              <w:rPr>
                <w:sz w:val="22"/>
                <w:szCs w:val="22"/>
              </w:rPr>
            </w:pPr>
            <w:bookmarkStart w:id="328" w:name="_Toc450731522"/>
            <w:bookmarkStart w:id="329" w:name="_Toc450731648"/>
            <w:bookmarkStart w:id="330" w:name="_Toc450731760"/>
            <w:bookmarkStart w:id="331" w:name="_Toc450731911"/>
            <w:bookmarkStart w:id="332" w:name="_Toc450903062"/>
            <w:bookmarkStart w:id="333" w:name="_Toc450903748"/>
            <w:bookmarkStart w:id="334" w:name="_Toc450904772"/>
            <w:bookmarkStart w:id="335" w:name="_Toc450904969"/>
            <w:bookmarkStart w:id="336" w:name="_Toc450906198"/>
            <w:bookmarkStart w:id="337" w:name="_Toc450912044"/>
            <w:r w:rsidRPr="002455D6">
              <w:rPr>
                <w:sz w:val="22"/>
                <w:szCs w:val="22"/>
              </w:rPr>
              <w:t>99,5</w:t>
            </w:r>
            <w:bookmarkEnd w:id="328"/>
            <w:bookmarkEnd w:id="329"/>
            <w:bookmarkEnd w:id="330"/>
            <w:bookmarkEnd w:id="331"/>
            <w:bookmarkEnd w:id="332"/>
            <w:bookmarkEnd w:id="333"/>
            <w:bookmarkEnd w:id="334"/>
            <w:bookmarkEnd w:id="335"/>
            <w:bookmarkEnd w:id="336"/>
            <w:bookmarkEnd w:id="337"/>
          </w:p>
        </w:tc>
      </w:tr>
    </w:tbl>
    <w:p w:rsidR="009845C8" w:rsidRDefault="009845C8" w:rsidP="009845C8">
      <w:pPr>
        <w:tabs>
          <w:tab w:val="left" w:pos="10191"/>
        </w:tabs>
        <w:ind w:firstLine="709"/>
        <w:jc w:val="both"/>
        <w:rPr>
          <w:sz w:val="24"/>
          <w:szCs w:val="24"/>
        </w:rPr>
      </w:pPr>
    </w:p>
    <w:p w:rsidR="002455D6" w:rsidRPr="002455D6" w:rsidRDefault="002455D6" w:rsidP="002455D6">
      <w:pPr>
        <w:ind w:firstLine="709"/>
        <w:jc w:val="both"/>
        <w:rPr>
          <w:sz w:val="24"/>
          <w:szCs w:val="24"/>
        </w:rPr>
      </w:pPr>
      <w:r w:rsidRPr="002455D6">
        <w:rPr>
          <w:sz w:val="24"/>
          <w:szCs w:val="24"/>
        </w:rPr>
        <w:t>В целях реализации Закон</w:t>
      </w:r>
      <w:r w:rsidR="00D50844">
        <w:rPr>
          <w:sz w:val="24"/>
          <w:szCs w:val="24"/>
        </w:rPr>
        <w:t>а</w:t>
      </w:r>
      <w:r w:rsidRPr="002455D6">
        <w:rPr>
          <w:sz w:val="24"/>
          <w:szCs w:val="24"/>
        </w:rPr>
        <w:t xml:space="preserve"> ХМАО - </w:t>
      </w:r>
      <w:proofErr w:type="spellStart"/>
      <w:r w:rsidRPr="002455D6">
        <w:rPr>
          <w:sz w:val="24"/>
          <w:szCs w:val="24"/>
        </w:rPr>
        <w:t>Югры</w:t>
      </w:r>
      <w:proofErr w:type="spellEnd"/>
      <w:r w:rsidRPr="002455D6">
        <w:rPr>
          <w:sz w:val="24"/>
          <w:szCs w:val="24"/>
        </w:rPr>
        <w:t xml:space="preserve"> от 27.09.2015 №73-оз «Об осуществлении органами местного самоуправления муниципальных образований Ханты-Мансийского автономного округа - </w:t>
      </w:r>
      <w:proofErr w:type="spellStart"/>
      <w:r w:rsidRPr="002455D6">
        <w:rPr>
          <w:sz w:val="24"/>
          <w:szCs w:val="24"/>
        </w:rPr>
        <w:t>Югры</w:t>
      </w:r>
      <w:proofErr w:type="spellEnd"/>
      <w:r w:rsidRPr="002455D6">
        <w:rPr>
          <w:sz w:val="24"/>
          <w:szCs w:val="24"/>
        </w:rPr>
        <w:t xml:space="preserve"> отдельных полномочий в сфере охраны здоровья граждан» для обеспечения  санитарно-гигиенического благополучия населения ведется просветительская работа. </w:t>
      </w:r>
      <w:proofErr w:type="gramStart"/>
      <w:r w:rsidRPr="002455D6">
        <w:rPr>
          <w:sz w:val="24"/>
          <w:szCs w:val="24"/>
        </w:rPr>
        <w:t xml:space="preserve">В средствах массовой информации, в том числе на официальном сайте администрации города </w:t>
      </w:r>
      <w:proofErr w:type="spellStart"/>
      <w:r w:rsidRPr="002455D6">
        <w:rPr>
          <w:sz w:val="24"/>
          <w:szCs w:val="24"/>
        </w:rPr>
        <w:t>Урай</w:t>
      </w:r>
      <w:proofErr w:type="spellEnd"/>
      <w:r w:rsidRPr="002455D6">
        <w:rPr>
          <w:sz w:val="24"/>
          <w:szCs w:val="24"/>
        </w:rPr>
        <w:t>, регулярно размещается информация о распространённости заболеваний, представляющих опасность для окружающих, об организации ограничительных мероприятий (карантинов) при угрозе возникновения инфекций, а также  о профилактике  и борьбе с социально значимыми заболеваниями (ВИЧ/</w:t>
      </w:r>
      <w:proofErr w:type="spellStart"/>
      <w:r w:rsidRPr="002455D6">
        <w:rPr>
          <w:sz w:val="24"/>
          <w:szCs w:val="24"/>
        </w:rPr>
        <w:t>СПИД-инфекции</w:t>
      </w:r>
      <w:proofErr w:type="spellEnd"/>
      <w:r w:rsidRPr="002455D6">
        <w:rPr>
          <w:sz w:val="24"/>
          <w:szCs w:val="24"/>
        </w:rPr>
        <w:t xml:space="preserve">, туберкулёз, наркомания, злокачественные новообразования, инфекции передаваемые половым путем). </w:t>
      </w:r>
      <w:proofErr w:type="gramEnd"/>
    </w:p>
    <w:p w:rsidR="002455D6" w:rsidRPr="002455D6" w:rsidRDefault="002455D6" w:rsidP="002455D6">
      <w:pPr>
        <w:ind w:firstLine="709"/>
        <w:jc w:val="both"/>
        <w:rPr>
          <w:sz w:val="24"/>
          <w:szCs w:val="24"/>
        </w:rPr>
      </w:pPr>
      <w:r w:rsidRPr="002455D6">
        <w:rPr>
          <w:sz w:val="24"/>
          <w:szCs w:val="24"/>
        </w:rPr>
        <w:t xml:space="preserve">Постановлением администрации города </w:t>
      </w:r>
      <w:proofErr w:type="spellStart"/>
      <w:r w:rsidRPr="002455D6">
        <w:rPr>
          <w:sz w:val="24"/>
          <w:szCs w:val="24"/>
        </w:rPr>
        <w:t>Урай</w:t>
      </w:r>
      <w:proofErr w:type="spellEnd"/>
      <w:r w:rsidRPr="002455D6">
        <w:rPr>
          <w:sz w:val="24"/>
          <w:szCs w:val="24"/>
        </w:rPr>
        <w:t xml:space="preserve"> от 26.03.2010 №792 создана санитарно-противоэпидемическая комиссия при администрации города </w:t>
      </w:r>
      <w:proofErr w:type="spellStart"/>
      <w:r w:rsidRPr="002455D6">
        <w:rPr>
          <w:sz w:val="24"/>
          <w:szCs w:val="24"/>
        </w:rPr>
        <w:t>Урай</w:t>
      </w:r>
      <w:proofErr w:type="spellEnd"/>
      <w:r w:rsidRPr="002455D6">
        <w:rPr>
          <w:sz w:val="24"/>
          <w:szCs w:val="24"/>
        </w:rPr>
        <w:t xml:space="preserve">. В числе прочего комиссия разрабатывает и организует осуществление комплексных мероприятий, обеспечивающих локализацию и ликвидацию очагов массовых заболеваний среди </w:t>
      </w:r>
      <w:r w:rsidRPr="002455D6">
        <w:rPr>
          <w:sz w:val="24"/>
          <w:szCs w:val="24"/>
        </w:rPr>
        <w:lastRenderedPageBreak/>
        <w:t>населения, принимает решения по этим вопросам и контролирует их выполнение. За 2015 год состоялось 9 заседаний санитарно-противоэпидемической комиссии.  </w:t>
      </w:r>
    </w:p>
    <w:p w:rsidR="002455D6" w:rsidRPr="002455D6" w:rsidRDefault="002455D6" w:rsidP="002455D6">
      <w:pPr>
        <w:ind w:firstLine="709"/>
        <w:jc w:val="both"/>
        <w:rPr>
          <w:sz w:val="24"/>
          <w:szCs w:val="24"/>
        </w:rPr>
      </w:pPr>
      <w:r w:rsidRPr="002455D6">
        <w:rPr>
          <w:sz w:val="24"/>
          <w:szCs w:val="24"/>
        </w:rPr>
        <w:t>В рамках мер по профилактике заболеваемости сальмонеллезом по решению санитарно-противоэпидемической комиссии образовательные организации и учреждения здравоохранения провели внутренние проверки процесса приготовления пищи, также осуществили гигиеническую аттестацию поваров и кухонных рабочих. Решением комиссии с целью недопущения распространения эпидемии гриппа и ОРВИ в период превышения порога заболеваемости вводились карантинные мероприятия, в том числе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w:t>
      </w:r>
    </w:p>
    <w:p w:rsidR="002455D6" w:rsidRDefault="002455D6" w:rsidP="002455D6">
      <w:pPr>
        <w:ind w:firstLine="709"/>
        <w:jc w:val="both"/>
        <w:rPr>
          <w:sz w:val="24"/>
          <w:szCs w:val="24"/>
        </w:rPr>
      </w:pPr>
      <w:r w:rsidRPr="002455D6">
        <w:rPr>
          <w:sz w:val="24"/>
          <w:szCs w:val="24"/>
        </w:rPr>
        <w:t>На базе средних общеобразовательных организаций созданы волонтёрские движения, целью которых является формирование в молодежной среде неприятия социально опасных привычек, ориентация на здоровый образ жизни.</w:t>
      </w:r>
    </w:p>
    <w:p w:rsidR="009D1189" w:rsidRPr="002C3705" w:rsidRDefault="002455D6" w:rsidP="002C3705">
      <w:pPr>
        <w:pStyle w:val="2"/>
        <w:rPr>
          <w:color w:val="auto"/>
        </w:rPr>
      </w:pPr>
      <w:r w:rsidRPr="002C3705">
        <w:rPr>
          <w:color w:val="auto"/>
          <w:lang w:eastAsia="en-US"/>
        </w:rPr>
        <w:t xml:space="preserve"> </w:t>
      </w:r>
      <w:bookmarkStart w:id="338" w:name="_Toc450731523"/>
      <w:bookmarkStart w:id="339" w:name="_Toc450731649"/>
      <w:bookmarkStart w:id="340" w:name="_Toc450731761"/>
      <w:bookmarkStart w:id="341" w:name="_Toc450731912"/>
      <w:bookmarkStart w:id="342" w:name="_Toc450903063"/>
      <w:bookmarkStart w:id="343" w:name="_Toc450903749"/>
      <w:bookmarkStart w:id="344" w:name="_Toc450912045"/>
      <w:r w:rsidR="00EC5EBB" w:rsidRPr="002C3705">
        <w:rPr>
          <w:color w:val="auto"/>
          <w:kern w:val="32"/>
          <w:sz w:val="28"/>
          <w:szCs w:val="28"/>
          <w:lang w:val="en-US"/>
        </w:rPr>
        <w:t>II</w:t>
      </w:r>
      <w:r w:rsidR="00EC5EBB" w:rsidRPr="002C3705">
        <w:rPr>
          <w:color w:val="auto"/>
          <w:kern w:val="32"/>
          <w:sz w:val="28"/>
          <w:szCs w:val="28"/>
        </w:rPr>
        <w:t xml:space="preserve">. </w:t>
      </w:r>
      <w:r w:rsidR="009D1189" w:rsidRPr="002C3705">
        <w:rPr>
          <w:color w:val="auto"/>
          <w:kern w:val="32"/>
          <w:sz w:val="28"/>
          <w:szCs w:val="28"/>
        </w:rPr>
        <w:t>Экономическая политика</w:t>
      </w:r>
      <w:bookmarkEnd w:id="338"/>
      <w:bookmarkEnd w:id="339"/>
      <w:bookmarkEnd w:id="340"/>
      <w:bookmarkEnd w:id="341"/>
      <w:bookmarkEnd w:id="342"/>
      <w:bookmarkEnd w:id="343"/>
      <w:bookmarkEnd w:id="344"/>
    </w:p>
    <w:p w:rsidR="00A30434" w:rsidRPr="00D50844" w:rsidRDefault="00A30434" w:rsidP="009033C2">
      <w:pPr>
        <w:pStyle w:val="2"/>
        <w:numPr>
          <w:ilvl w:val="0"/>
          <w:numId w:val="29"/>
        </w:numPr>
        <w:rPr>
          <w:color w:val="auto"/>
          <w:lang w:val="en-US"/>
        </w:rPr>
      </w:pPr>
      <w:bookmarkStart w:id="345" w:name="_Toc450731524"/>
      <w:bookmarkStart w:id="346" w:name="_Toc450731650"/>
      <w:bookmarkStart w:id="347" w:name="_Toc450731762"/>
      <w:bookmarkStart w:id="348" w:name="_Toc450731913"/>
      <w:bookmarkStart w:id="349" w:name="_Toc450903064"/>
      <w:bookmarkStart w:id="350" w:name="_Toc450903750"/>
      <w:bookmarkStart w:id="351" w:name="_Toc450912046"/>
      <w:r w:rsidRPr="00D50844">
        <w:rPr>
          <w:color w:val="auto"/>
        </w:rPr>
        <w:t>Промышленное производство</w:t>
      </w:r>
      <w:bookmarkEnd w:id="345"/>
      <w:bookmarkEnd w:id="346"/>
      <w:bookmarkEnd w:id="347"/>
      <w:bookmarkEnd w:id="348"/>
      <w:bookmarkEnd w:id="349"/>
      <w:bookmarkEnd w:id="350"/>
      <w:bookmarkEnd w:id="351"/>
    </w:p>
    <w:p w:rsidR="008A25EC" w:rsidRDefault="008A25EC" w:rsidP="00B00959">
      <w:pPr>
        <w:pStyle w:val="a5"/>
        <w:ind w:firstLine="709"/>
        <w:jc w:val="both"/>
        <w:rPr>
          <w:b w:val="0"/>
        </w:rPr>
      </w:pPr>
    </w:p>
    <w:p w:rsidR="00B00959" w:rsidRDefault="00B00959" w:rsidP="00B00959">
      <w:pPr>
        <w:pStyle w:val="a5"/>
        <w:ind w:firstLine="709"/>
        <w:jc w:val="both"/>
        <w:rPr>
          <w:b w:val="0"/>
          <w:snapToGrid w:val="0"/>
        </w:rPr>
      </w:pPr>
      <w:r w:rsidRPr="00B00959">
        <w:rPr>
          <w:b w:val="0"/>
        </w:rPr>
        <w:t>В 2015 году отгружено товаров собственного производства</w:t>
      </w:r>
      <w:r w:rsidRPr="000577D7">
        <w:rPr>
          <w:b w:val="0"/>
        </w:rPr>
        <w:t xml:space="preserve">, выполнено работ и услуг собственными силами по видам экономической деятельности по крупным и средним предприятиям </w:t>
      </w:r>
      <w:r>
        <w:rPr>
          <w:b w:val="0"/>
        </w:rPr>
        <w:t>12344,398</w:t>
      </w:r>
      <w:r w:rsidRPr="000577D7">
        <w:rPr>
          <w:b w:val="0"/>
        </w:rPr>
        <w:t xml:space="preserve"> млн. рублей (10</w:t>
      </w:r>
      <w:r>
        <w:rPr>
          <w:b w:val="0"/>
        </w:rPr>
        <w:t>5,4</w:t>
      </w:r>
      <w:r w:rsidRPr="000577D7">
        <w:rPr>
          <w:b w:val="0"/>
        </w:rPr>
        <w:t>% к 2014 год</w:t>
      </w:r>
      <w:r>
        <w:rPr>
          <w:b w:val="0"/>
        </w:rPr>
        <w:t>у</w:t>
      </w:r>
      <w:r w:rsidRPr="000577D7">
        <w:rPr>
          <w:b w:val="0"/>
        </w:rPr>
        <w:t xml:space="preserve">). </w:t>
      </w:r>
      <w:proofErr w:type="gramStart"/>
      <w:r w:rsidRPr="000577D7">
        <w:rPr>
          <w:b w:val="0"/>
        </w:rPr>
        <w:t xml:space="preserve">Промышленное развитие экономики города остается доминирующей:  </w:t>
      </w:r>
      <w:r>
        <w:rPr>
          <w:b w:val="0"/>
        </w:rPr>
        <w:t>5639,936</w:t>
      </w:r>
      <w:r w:rsidRPr="000577D7">
        <w:rPr>
          <w:b w:val="0"/>
        </w:rPr>
        <w:t xml:space="preserve"> млн. руб. –  4</w:t>
      </w:r>
      <w:r>
        <w:rPr>
          <w:b w:val="0"/>
        </w:rPr>
        <w:t>5</w:t>
      </w:r>
      <w:r w:rsidRPr="000577D7">
        <w:rPr>
          <w:b w:val="0"/>
        </w:rPr>
        <w:t>,</w:t>
      </w:r>
      <w:r>
        <w:rPr>
          <w:b w:val="0"/>
        </w:rPr>
        <w:t>7</w:t>
      </w:r>
      <w:r w:rsidRPr="000577D7">
        <w:rPr>
          <w:b w:val="0"/>
        </w:rPr>
        <w:t>%. В общем объеме отгрузки: 22,</w:t>
      </w:r>
      <w:r>
        <w:rPr>
          <w:b w:val="0"/>
        </w:rPr>
        <w:t>6</w:t>
      </w:r>
      <w:r w:rsidRPr="000577D7">
        <w:rPr>
          <w:b w:val="0"/>
        </w:rPr>
        <w:t>% - «Добыча полезных ископаемых», 9,</w:t>
      </w:r>
      <w:r>
        <w:rPr>
          <w:b w:val="0"/>
        </w:rPr>
        <w:t>9</w:t>
      </w:r>
      <w:r w:rsidRPr="000577D7">
        <w:rPr>
          <w:b w:val="0"/>
        </w:rPr>
        <w:t>% - «Обрабатывающие производства»  и 1</w:t>
      </w:r>
      <w:r>
        <w:rPr>
          <w:b w:val="0"/>
        </w:rPr>
        <w:t>3,1</w:t>
      </w:r>
      <w:r w:rsidRPr="000577D7">
        <w:rPr>
          <w:b w:val="0"/>
        </w:rPr>
        <w:t xml:space="preserve">% - «Производство и распределение электроэнергии, газа и воды» - от общей отгрузки по всем видам экономической деятельности). </w:t>
      </w:r>
      <w:r w:rsidRPr="000577D7">
        <w:rPr>
          <w:b w:val="0"/>
          <w:snapToGrid w:val="0"/>
        </w:rPr>
        <w:t xml:space="preserve"> </w:t>
      </w:r>
      <w:proofErr w:type="gramEnd"/>
    </w:p>
    <w:p w:rsidR="00B00959" w:rsidRDefault="00B00959" w:rsidP="00B00959">
      <w:pPr>
        <w:pStyle w:val="a5"/>
        <w:ind w:firstLine="709"/>
        <w:jc w:val="both"/>
        <w:rPr>
          <w:b w:val="0"/>
          <w:snapToGrid w:val="0"/>
        </w:rPr>
      </w:pPr>
    </w:p>
    <w:p w:rsidR="00B00959" w:rsidRDefault="00B00959" w:rsidP="00B00959">
      <w:pPr>
        <w:ind w:firstLine="709"/>
        <w:jc w:val="center"/>
        <w:rPr>
          <w:b/>
          <w:sz w:val="24"/>
          <w:szCs w:val="24"/>
        </w:rPr>
      </w:pPr>
      <w:r w:rsidRPr="00F23F15">
        <w:rPr>
          <w:b/>
          <w:sz w:val="24"/>
          <w:szCs w:val="24"/>
        </w:rPr>
        <w:t xml:space="preserve">Динамика объема отгруженных промышленных товаров собственного производства, выполненных работ и услуг по муниципальному образованию город </w:t>
      </w:r>
      <w:proofErr w:type="spellStart"/>
      <w:r w:rsidRPr="00F23F15">
        <w:rPr>
          <w:b/>
          <w:sz w:val="24"/>
          <w:szCs w:val="24"/>
        </w:rPr>
        <w:t>Урай</w:t>
      </w:r>
      <w:proofErr w:type="spellEnd"/>
      <w:r>
        <w:rPr>
          <w:b/>
          <w:sz w:val="24"/>
          <w:szCs w:val="24"/>
        </w:rPr>
        <w:t xml:space="preserve"> за 2015 год</w:t>
      </w:r>
    </w:p>
    <w:p w:rsidR="00B00959" w:rsidRPr="001A0FD4" w:rsidRDefault="00B00959" w:rsidP="00B00959">
      <w:pPr>
        <w:ind w:firstLine="709"/>
        <w:jc w:val="right"/>
        <w:rPr>
          <w:sz w:val="24"/>
          <w:szCs w:val="24"/>
        </w:rPr>
      </w:pPr>
      <w:r w:rsidRPr="001A0FD4">
        <w:rPr>
          <w:sz w:val="24"/>
          <w:szCs w:val="24"/>
        </w:rPr>
        <w:t>Таблица</w:t>
      </w:r>
      <w:r>
        <w:rPr>
          <w:sz w:val="24"/>
          <w:szCs w:val="24"/>
        </w:rPr>
        <w:t xml:space="preserve"> </w:t>
      </w:r>
      <w:r w:rsidRPr="001A0FD4">
        <w:rPr>
          <w:sz w:val="24"/>
          <w:szCs w:val="24"/>
        </w:rPr>
        <w:t>1</w:t>
      </w:r>
    </w:p>
    <w:tbl>
      <w:tblPr>
        <w:tblW w:w="9419" w:type="dxa"/>
        <w:jc w:val="center"/>
        <w:tblInd w:w="93" w:type="dxa"/>
        <w:tblLook w:val="04A0"/>
      </w:tblPr>
      <w:tblGrid>
        <w:gridCol w:w="491"/>
        <w:gridCol w:w="1940"/>
        <w:gridCol w:w="922"/>
        <w:gridCol w:w="945"/>
        <w:gridCol w:w="1110"/>
        <w:gridCol w:w="1451"/>
        <w:gridCol w:w="1158"/>
        <w:gridCol w:w="1402"/>
      </w:tblGrid>
      <w:tr w:rsidR="00B00959" w:rsidRPr="00F23F15" w:rsidTr="002039EB">
        <w:trPr>
          <w:trHeight w:val="630"/>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B00959" w:rsidRPr="00F23F15" w:rsidRDefault="00B00959" w:rsidP="002039EB">
            <w:pPr>
              <w:jc w:val="right"/>
              <w:rPr>
                <w:sz w:val="22"/>
                <w:szCs w:val="22"/>
              </w:rPr>
            </w:pPr>
            <w:r w:rsidRPr="00F23F15">
              <w:rPr>
                <w:sz w:val="22"/>
                <w:szCs w:val="22"/>
              </w:rPr>
              <w:t>№</w:t>
            </w:r>
          </w:p>
        </w:tc>
        <w:tc>
          <w:tcPr>
            <w:tcW w:w="1940" w:type="dxa"/>
            <w:tcBorders>
              <w:top w:val="single" w:sz="4" w:space="0" w:color="auto"/>
              <w:left w:val="nil"/>
              <w:bottom w:val="single" w:sz="4" w:space="0" w:color="auto"/>
              <w:right w:val="single" w:sz="4" w:space="0" w:color="auto"/>
            </w:tcBorders>
            <w:shd w:val="clear" w:color="auto" w:fill="auto"/>
            <w:hideMark/>
          </w:tcPr>
          <w:p w:rsidR="00B00959" w:rsidRPr="00F23F15" w:rsidRDefault="00B00959" w:rsidP="002039EB">
            <w:pPr>
              <w:rPr>
                <w:sz w:val="22"/>
                <w:szCs w:val="22"/>
              </w:rPr>
            </w:pPr>
            <w:r w:rsidRPr="00F23F15">
              <w:rPr>
                <w:sz w:val="22"/>
                <w:szCs w:val="22"/>
              </w:rPr>
              <w:t>Показатель</w:t>
            </w:r>
          </w:p>
        </w:tc>
        <w:tc>
          <w:tcPr>
            <w:tcW w:w="922" w:type="dxa"/>
            <w:tcBorders>
              <w:top w:val="single" w:sz="4" w:space="0" w:color="auto"/>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proofErr w:type="spellStart"/>
            <w:r w:rsidRPr="00F23F15">
              <w:rPr>
                <w:sz w:val="22"/>
                <w:szCs w:val="22"/>
              </w:rPr>
              <w:t>Ед</w:t>
            </w:r>
            <w:proofErr w:type="gramStart"/>
            <w:r w:rsidRPr="00F23F15">
              <w:rPr>
                <w:sz w:val="22"/>
                <w:szCs w:val="22"/>
              </w:rPr>
              <w:t>.и</w:t>
            </w:r>
            <w:proofErr w:type="gramEnd"/>
            <w:r w:rsidRPr="00F23F15">
              <w:rPr>
                <w:sz w:val="22"/>
                <w:szCs w:val="22"/>
              </w:rPr>
              <w:t>зм</w:t>
            </w:r>
            <w:proofErr w:type="spellEnd"/>
            <w:r w:rsidRPr="00F23F15">
              <w:rPr>
                <w:sz w:val="22"/>
                <w:szCs w:val="22"/>
              </w:rPr>
              <w:t>.</w:t>
            </w:r>
          </w:p>
        </w:tc>
        <w:tc>
          <w:tcPr>
            <w:tcW w:w="945" w:type="dxa"/>
            <w:tcBorders>
              <w:top w:val="single" w:sz="4" w:space="0" w:color="auto"/>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sidRPr="00F23F15">
              <w:rPr>
                <w:sz w:val="22"/>
                <w:szCs w:val="22"/>
              </w:rPr>
              <w:t>201</w:t>
            </w:r>
            <w:r>
              <w:rPr>
                <w:sz w:val="22"/>
                <w:szCs w:val="22"/>
              </w:rPr>
              <w:t>3</w:t>
            </w:r>
            <w:r w:rsidRPr="00F23F15">
              <w:rPr>
                <w:sz w:val="22"/>
                <w:szCs w:val="22"/>
              </w:rPr>
              <w:t xml:space="preserve"> </w:t>
            </w:r>
            <w:r>
              <w:rPr>
                <w:sz w:val="22"/>
                <w:szCs w:val="22"/>
              </w:rPr>
              <w:t>год</w:t>
            </w:r>
          </w:p>
        </w:tc>
        <w:tc>
          <w:tcPr>
            <w:tcW w:w="1110" w:type="dxa"/>
            <w:tcBorders>
              <w:top w:val="single" w:sz="4" w:space="0" w:color="auto"/>
              <w:left w:val="nil"/>
              <w:bottom w:val="single" w:sz="4" w:space="0" w:color="auto"/>
              <w:right w:val="single" w:sz="4" w:space="0" w:color="auto"/>
            </w:tcBorders>
            <w:shd w:val="clear" w:color="auto" w:fill="auto"/>
            <w:hideMark/>
          </w:tcPr>
          <w:p w:rsidR="00B00959" w:rsidRDefault="00B00959" w:rsidP="002039EB">
            <w:pPr>
              <w:jc w:val="center"/>
              <w:rPr>
                <w:sz w:val="22"/>
                <w:szCs w:val="22"/>
              </w:rPr>
            </w:pPr>
            <w:r w:rsidRPr="00F23F15">
              <w:rPr>
                <w:sz w:val="22"/>
                <w:szCs w:val="22"/>
              </w:rPr>
              <w:t>201</w:t>
            </w:r>
            <w:r>
              <w:rPr>
                <w:sz w:val="22"/>
                <w:szCs w:val="22"/>
              </w:rPr>
              <w:t>4</w:t>
            </w:r>
            <w:r w:rsidRPr="00F23F15">
              <w:rPr>
                <w:sz w:val="22"/>
                <w:szCs w:val="22"/>
              </w:rPr>
              <w:t xml:space="preserve"> </w:t>
            </w:r>
          </w:p>
          <w:p w:rsidR="00B00959" w:rsidRPr="00F23F15" w:rsidRDefault="00B00959" w:rsidP="002039EB">
            <w:pPr>
              <w:jc w:val="center"/>
              <w:rPr>
                <w:sz w:val="22"/>
                <w:szCs w:val="22"/>
              </w:rPr>
            </w:pPr>
            <w:r>
              <w:rPr>
                <w:sz w:val="22"/>
                <w:szCs w:val="22"/>
              </w:rPr>
              <w:t>год</w:t>
            </w:r>
          </w:p>
        </w:tc>
        <w:tc>
          <w:tcPr>
            <w:tcW w:w="1451" w:type="dxa"/>
            <w:tcBorders>
              <w:top w:val="single" w:sz="4" w:space="0" w:color="auto"/>
              <w:left w:val="nil"/>
              <w:bottom w:val="single" w:sz="4" w:space="0" w:color="auto"/>
              <w:right w:val="single" w:sz="4" w:space="0" w:color="auto"/>
            </w:tcBorders>
          </w:tcPr>
          <w:p w:rsidR="00B00959" w:rsidRDefault="00B00959" w:rsidP="002039EB">
            <w:pPr>
              <w:jc w:val="center"/>
              <w:rPr>
                <w:sz w:val="22"/>
                <w:szCs w:val="22"/>
              </w:rPr>
            </w:pPr>
            <w:r w:rsidRPr="00F23F15">
              <w:rPr>
                <w:sz w:val="22"/>
                <w:szCs w:val="22"/>
              </w:rPr>
              <w:t xml:space="preserve">Отклонение, </w:t>
            </w:r>
            <w:r>
              <w:rPr>
                <w:sz w:val="22"/>
                <w:szCs w:val="22"/>
              </w:rPr>
              <w:t>2014/2015</w:t>
            </w:r>
          </w:p>
          <w:p w:rsidR="00B00959" w:rsidRPr="00F23F15" w:rsidRDefault="00B00959" w:rsidP="002039EB">
            <w:pPr>
              <w:jc w:val="center"/>
              <w:rPr>
                <w:sz w:val="22"/>
                <w:szCs w:val="22"/>
              </w:rPr>
            </w:pPr>
            <w:r w:rsidRPr="00F23F15">
              <w:rPr>
                <w:sz w:val="22"/>
                <w:szCs w:val="22"/>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00959" w:rsidRDefault="00B00959" w:rsidP="002039EB">
            <w:pPr>
              <w:jc w:val="center"/>
              <w:rPr>
                <w:sz w:val="22"/>
                <w:szCs w:val="22"/>
              </w:rPr>
            </w:pPr>
            <w:r w:rsidRPr="00F23F15">
              <w:rPr>
                <w:sz w:val="22"/>
                <w:szCs w:val="22"/>
              </w:rPr>
              <w:t>201</w:t>
            </w:r>
            <w:r>
              <w:rPr>
                <w:sz w:val="22"/>
                <w:szCs w:val="22"/>
              </w:rPr>
              <w:t>5</w:t>
            </w:r>
            <w:r w:rsidRPr="00F23F15">
              <w:rPr>
                <w:sz w:val="22"/>
                <w:szCs w:val="22"/>
              </w:rPr>
              <w:t xml:space="preserve"> </w:t>
            </w:r>
          </w:p>
          <w:p w:rsidR="00B00959" w:rsidRPr="00F23F15" w:rsidRDefault="00B00959" w:rsidP="002039EB">
            <w:pPr>
              <w:jc w:val="center"/>
              <w:rPr>
                <w:sz w:val="22"/>
                <w:szCs w:val="22"/>
              </w:rPr>
            </w:pPr>
            <w:r>
              <w:rPr>
                <w:sz w:val="22"/>
                <w:szCs w:val="22"/>
              </w:rPr>
              <w:t>год</w:t>
            </w:r>
          </w:p>
        </w:tc>
        <w:tc>
          <w:tcPr>
            <w:tcW w:w="1402" w:type="dxa"/>
            <w:tcBorders>
              <w:top w:val="single" w:sz="4" w:space="0" w:color="auto"/>
              <w:left w:val="single" w:sz="4" w:space="0" w:color="auto"/>
              <w:bottom w:val="single" w:sz="4" w:space="0" w:color="auto"/>
              <w:right w:val="single" w:sz="4" w:space="0" w:color="auto"/>
            </w:tcBorders>
          </w:tcPr>
          <w:p w:rsidR="00B00959" w:rsidRDefault="00B00959" w:rsidP="002039EB">
            <w:pPr>
              <w:jc w:val="center"/>
              <w:rPr>
                <w:sz w:val="22"/>
                <w:szCs w:val="22"/>
              </w:rPr>
            </w:pPr>
            <w:r w:rsidRPr="00F23F15">
              <w:rPr>
                <w:sz w:val="22"/>
                <w:szCs w:val="22"/>
              </w:rPr>
              <w:t xml:space="preserve">Отклонение, </w:t>
            </w:r>
            <w:r>
              <w:rPr>
                <w:sz w:val="22"/>
                <w:szCs w:val="22"/>
              </w:rPr>
              <w:t>2015/2014</w:t>
            </w:r>
          </w:p>
          <w:p w:rsidR="00B00959" w:rsidRPr="00F23F15" w:rsidRDefault="00B00959" w:rsidP="002039EB">
            <w:pPr>
              <w:jc w:val="center"/>
              <w:rPr>
                <w:sz w:val="22"/>
                <w:szCs w:val="22"/>
              </w:rPr>
            </w:pPr>
            <w:r w:rsidRPr="00F23F15">
              <w:rPr>
                <w:sz w:val="22"/>
                <w:szCs w:val="22"/>
              </w:rPr>
              <w:t>%</w:t>
            </w:r>
          </w:p>
        </w:tc>
      </w:tr>
      <w:tr w:rsidR="00B00959" w:rsidRPr="00F23F15" w:rsidTr="002039EB">
        <w:trPr>
          <w:trHeight w:val="630"/>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B00959" w:rsidRPr="00F23F15" w:rsidRDefault="00B00959" w:rsidP="002039EB">
            <w:pPr>
              <w:jc w:val="right"/>
              <w:rPr>
                <w:sz w:val="22"/>
                <w:szCs w:val="22"/>
              </w:rPr>
            </w:pPr>
            <w:r w:rsidRPr="00F23F15">
              <w:rPr>
                <w:sz w:val="22"/>
                <w:szCs w:val="22"/>
              </w:rPr>
              <w:t>1</w:t>
            </w:r>
          </w:p>
        </w:tc>
        <w:tc>
          <w:tcPr>
            <w:tcW w:w="1940" w:type="dxa"/>
            <w:tcBorders>
              <w:top w:val="single" w:sz="4" w:space="0" w:color="auto"/>
              <w:left w:val="nil"/>
              <w:bottom w:val="single" w:sz="4" w:space="0" w:color="auto"/>
              <w:right w:val="single" w:sz="4" w:space="0" w:color="auto"/>
            </w:tcBorders>
            <w:shd w:val="clear" w:color="auto" w:fill="auto"/>
            <w:hideMark/>
          </w:tcPr>
          <w:p w:rsidR="00B00959" w:rsidRPr="00F23F15" w:rsidRDefault="00B00959" w:rsidP="002039EB">
            <w:pPr>
              <w:rPr>
                <w:sz w:val="22"/>
                <w:szCs w:val="22"/>
              </w:rPr>
            </w:pPr>
            <w:r w:rsidRPr="00F23F15">
              <w:rPr>
                <w:sz w:val="22"/>
                <w:szCs w:val="22"/>
              </w:rPr>
              <w:t>Промышленное производство (C+D+E)</w:t>
            </w:r>
          </w:p>
        </w:tc>
        <w:tc>
          <w:tcPr>
            <w:tcW w:w="922" w:type="dxa"/>
            <w:tcBorders>
              <w:top w:val="single" w:sz="4" w:space="0" w:color="auto"/>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proofErr w:type="spellStart"/>
            <w:proofErr w:type="gramStart"/>
            <w:r w:rsidRPr="00F23F15">
              <w:rPr>
                <w:sz w:val="22"/>
                <w:szCs w:val="22"/>
              </w:rPr>
              <w:t>млн</w:t>
            </w:r>
            <w:proofErr w:type="spellEnd"/>
            <w:proofErr w:type="gramEnd"/>
            <w:r w:rsidRPr="00F23F15">
              <w:rPr>
                <w:sz w:val="22"/>
                <w:szCs w:val="22"/>
              </w:rPr>
              <w:t xml:space="preserve"> руб.</w:t>
            </w:r>
          </w:p>
        </w:tc>
        <w:tc>
          <w:tcPr>
            <w:tcW w:w="945" w:type="dxa"/>
            <w:tcBorders>
              <w:top w:val="single" w:sz="4" w:space="0" w:color="auto"/>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4587,9</w:t>
            </w:r>
          </w:p>
        </w:tc>
        <w:tc>
          <w:tcPr>
            <w:tcW w:w="1110" w:type="dxa"/>
            <w:tcBorders>
              <w:top w:val="single" w:sz="4" w:space="0" w:color="auto"/>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5260,5</w:t>
            </w:r>
          </w:p>
        </w:tc>
        <w:tc>
          <w:tcPr>
            <w:tcW w:w="1451" w:type="dxa"/>
            <w:tcBorders>
              <w:top w:val="single" w:sz="4" w:space="0" w:color="auto"/>
              <w:left w:val="nil"/>
              <w:bottom w:val="single" w:sz="4" w:space="0" w:color="auto"/>
              <w:right w:val="single" w:sz="4" w:space="0" w:color="auto"/>
            </w:tcBorders>
          </w:tcPr>
          <w:p w:rsidR="00B00959" w:rsidRPr="00F23F15" w:rsidRDefault="00B00959" w:rsidP="002039EB">
            <w:pPr>
              <w:jc w:val="center"/>
              <w:rPr>
                <w:sz w:val="22"/>
                <w:szCs w:val="22"/>
              </w:rPr>
            </w:pPr>
            <w:r>
              <w:rPr>
                <w:sz w:val="22"/>
                <w:szCs w:val="22"/>
              </w:rPr>
              <w:t>114,7</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5639,9</w:t>
            </w:r>
          </w:p>
        </w:tc>
        <w:tc>
          <w:tcPr>
            <w:tcW w:w="1402" w:type="dxa"/>
            <w:tcBorders>
              <w:top w:val="single" w:sz="4" w:space="0" w:color="auto"/>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107,2</w:t>
            </w:r>
          </w:p>
        </w:tc>
      </w:tr>
      <w:tr w:rsidR="00B00959" w:rsidRPr="00F23F15" w:rsidTr="002039EB">
        <w:trPr>
          <w:trHeight w:val="630"/>
          <w:jc w:val="center"/>
        </w:trPr>
        <w:tc>
          <w:tcPr>
            <w:tcW w:w="491"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right"/>
              <w:rPr>
                <w:sz w:val="22"/>
                <w:szCs w:val="22"/>
              </w:rPr>
            </w:pPr>
            <w:r w:rsidRPr="00F23F15">
              <w:rPr>
                <w:sz w:val="22"/>
                <w:szCs w:val="22"/>
              </w:rPr>
              <w:t>1.1</w:t>
            </w:r>
          </w:p>
        </w:tc>
        <w:tc>
          <w:tcPr>
            <w:tcW w:w="1940" w:type="dxa"/>
            <w:tcBorders>
              <w:top w:val="nil"/>
              <w:left w:val="nil"/>
              <w:bottom w:val="single" w:sz="4" w:space="0" w:color="auto"/>
              <w:right w:val="single" w:sz="4" w:space="0" w:color="auto"/>
            </w:tcBorders>
            <w:shd w:val="clear" w:color="auto" w:fill="auto"/>
            <w:hideMark/>
          </w:tcPr>
          <w:p w:rsidR="00B00959" w:rsidRPr="00F23F15" w:rsidRDefault="00B00959" w:rsidP="002039EB">
            <w:pPr>
              <w:rPr>
                <w:sz w:val="22"/>
                <w:szCs w:val="22"/>
              </w:rPr>
            </w:pPr>
            <w:r w:rsidRPr="00F23F15">
              <w:rPr>
                <w:sz w:val="22"/>
                <w:szCs w:val="22"/>
              </w:rPr>
              <w:t>Добыча полезных ископаемых (С)</w:t>
            </w:r>
          </w:p>
        </w:tc>
        <w:tc>
          <w:tcPr>
            <w:tcW w:w="922"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proofErr w:type="spellStart"/>
            <w:proofErr w:type="gramStart"/>
            <w:r w:rsidRPr="00F23F15">
              <w:rPr>
                <w:sz w:val="22"/>
                <w:szCs w:val="22"/>
              </w:rPr>
              <w:t>млн</w:t>
            </w:r>
            <w:proofErr w:type="spellEnd"/>
            <w:proofErr w:type="gramEnd"/>
            <w:r w:rsidRPr="00F23F15">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2546,0</w:t>
            </w:r>
          </w:p>
        </w:tc>
        <w:tc>
          <w:tcPr>
            <w:tcW w:w="1110"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2610,9</w:t>
            </w:r>
          </w:p>
        </w:tc>
        <w:tc>
          <w:tcPr>
            <w:tcW w:w="1451" w:type="dxa"/>
            <w:tcBorders>
              <w:top w:val="single" w:sz="4" w:space="0" w:color="auto"/>
              <w:left w:val="nil"/>
              <w:bottom w:val="single" w:sz="4" w:space="0" w:color="auto"/>
              <w:right w:val="single" w:sz="4" w:space="0" w:color="auto"/>
            </w:tcBorders>
          </w:tcPr>
          <w:p w:rsidR="00B00959" w:rsidRPr="00F23F15" w:rsidRDefault="00B00959" w:rsidP="002039EB">
            <w:pPr>
              <w:jc w:val="center"/>
              <w:rPr>
                <w:sz w:val="22"/>
                <w:szCs w:val="22"/>
              </w:rPr>
            </w:pPr>
            <w:r>
              <w:rPr>
                <w:sz w:val="22"/>
                <w:szCs w:val="22"/>
              </w:rPr>
              <w:t>102,5</w:t>
            </w:r>
          </w:p>
        </w:tc>
        <w:tc>
          <w:tcPr>
            <w:tcW w:w="1158"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2794,7</w:t>
            </w:r>
          </w:p>
        </w:tc>
        <w:tc>
          <w:tcPr>
            <w:tcW w:w="1402"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107,0</w:t>
            </w:r>
          </w:p>
        </w:tc>
      </w:tr>
      <w:tr w:rsidR="00B00959" w:rsidRPr="00F23F15" w:rsidTr="002039EB">
        <w:trPr>
          <w:trHeight w:val="630"/>
          <w:jc w:val="center"/>
        </w:trPr>
        <w:tc>
          <w:tcPr>
            <w:tcW w:w="491"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right"/>
              <w:rPr>
                <w:sz w:val="22"/>
                <w:szCs w:val="22"/>
              </w:rPr>
            </w:pPr>
            <w:r w:rsidRPr="00F23F15">
              <w:rPr>
                <w:sz w:val="22"/>
                <w:szCs w:val="22"/>
              </w:rPr>
              <w:t>1.2</w:t>
            </w:r>
          </w:p>
        </w:tc>
        <w:tc>
          <w:tcPr>
            <w:tcW w:w="1940" w:type="dxa"/>
            <w:tcBorders>
              <w:top w:val="nil"/>
              <w:left w:val="nil"/>
              <w:bottom w:val="single" w:sz="4" w:space="0" w:color="auto"/>
              <w:right w:val="single" w:sz="4" w:space="0" w:color="auto"/>
            </w:tcBorders>
            <w:shd w:val="clear" w:color="auto" w:fill="auto"/>
            <w:hideMark/>
          </w:tcPr>
          <w:p w:rsidR="00B00959" w:rsidRPr="00F23F15" w:rsidRDefault="00B00959" w:rsidP="002039EB">
            <w:pPr>
              <w:rPr>
                <w:sz w:val="22"/>
                <w:szCs w:val="22"/>
              </w:rPr>
            </w:pPr>
            <w:r w:rsidRPr="00F23F15">
              <w:rPr>
                <w:sz w:val="22"/>
                <w:szCs w:val="22"/>
              </w:rPr>
              <w:t>Обрабатывающие производства (D)</w:t>
            </w:r>
          </w:p>
        </w:tc>
        <w:tc>
          <w:tcPr>
            <w:tcW w:w="922"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proofErr w:type="spellStart"/>
            <w:proofErr w:type="gramStart"/>
            <w:r w:rsidRPr="00F23F15">
              <w:rPr>
                <w:sz w:val="22"/>
                <w:szCs w:val="22"/>
              </w:rPr>
              <w:t>млн</w:t>
            </w:r>
            <w:proofErr w:type="spellEnd"/>
            <w:proofErr w:type="gramEnd"/>
            <w:r w:rsidRPr="00F23F15">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1076,2</w:t>
            </w:r>
          </w:p>
        </w:tc>
        <w:tc>
          <w:tcPr>
            <w:tcW w:w="1110"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1167,3</w:t>
            </w:r>
          </w:p>
        </w:tc>
        <w:tc>
          <w:tcPr>
            <w:tcW w:w="1451" w:type="dxa"/>
            <w:tcBorders>
              <w:top w:val="single" w:sz="4" w:space="0" w:color="auto"/>
              <w:left w:val="nil"/>
              <w:bottom w:val="single" w:sz="4" w:space="0" w:color="auto"/>
              <w:right w:val="single" w:sz="4" w:space="0" w:color="auto"/>
            </w:tcBorders>
          </w:tcPr>
          <w:p w:rsidR="00B00959" w:rsidRPr="00F23F15" w:rsidRDefault="00B00959" w:rsidP="002039EB">
            <w:pPr>
              <w:jc w:val="center"/>
              <w:rPr>
                <w:sz w:val="22"/>
                <w:szCs w:val="22"/>
              </w:rPr>
            </w:pPr>
            <w:r>
              <w:rPr>
                <w:sz w:val="22"/>
                <w:szCs w:val="22"/>
              </w:rPr>
              <w:t>108,5</w:t>
            </w:r>
          </w:p>
        </w:tc>
        <w:tc>
          <w:tcPr>
            <w:tcW w:w="1158"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1224,8</w:t>
            </w:r>
          </w:p>
        </w:tc>
        <w:tc>
          <w:tcPr>
            <w:tcW w:w="1402"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104,9</w:t>
            </w:r>
          </w:p>
        </w:tc>
      </w:tr>
      <w:tr w:rsidR="00B00959" w:rsidRPr="00F23F15" w:rsidTr="002039EB">
        <w:trPr>
          <w:trHeight w:val="882"/>
          <w:jc w:val="center"/>
        </w:trPr>
        <w:tc>
          <w:tcPr>
            <w:tcW w:w="491"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right"/>
              <w:rPr>
                <w:sz w:val="22"/>
                <w:szCs w:val="22"/>
              </w:rPr>
            </w:pPr>
            <w:r w:rsidRPr="00F23F15">
              <w:rPr>
                <w:sz w:val="22"/>
                <w:szCs w:val="22"/>
              </w:rPr>
              <w:t>1.3</w:t>
            </w:r>
          </w:p>
        </w:tc>
        <w:tc>
          <w:tcPr>
            <w:tcW w:w="1940" w:type="dxa"/>
            <w:tcBorders>
              <w:top w:val="nil"/>
              <w:left w:val="nil"/>
              <w:bottom w:val="single" w:sz="4" w:space="0" w:color="auto"/>
              <w:right w:val="single" w:sz="4" w:space="0" w:color="auto"/>
            </w:tcBorders>
            <w:shd w:val="clear" w:color="auto" w:fill="auto"/>
            <w:hideMark/>
          </w:tcPr>
          <w:p w:rsidR="00B00959" w:rsidRPr="00F23F15" w:rsidRDefault="00B00959" w:rsidP="002039EB">
            <w:pPr>
              <w:rPr>
                <w:sz w:val="22"/>
                <w:szCs w:val="22"/>
              </w:rPr>
            </w:pPr>
            <w:r w:rsidRPr="00F23F15">
              <w:rPr>
                <w:sz w:val="22"/>
                <w:szCs w:val="22"/>
              </w:rPr>
              <w:t>Производство и распределение электроэнергии, газа и воды (Е)</w:t>
            </w:r>
          </w:p>
        </w:tc>
        <w:tc>
          <w:tcPr>
            <w:tcW w:w="922"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proofErr w:type="spellStart"/>
            <w:proofErr w:type="gramStart"/>
            <w:r w:rsidRPr="00F23F15">
              <w:rPr>
                <w:sz w:val="22"/>
                <w:szCs w:val="22"/>
              </w:rPr>
              <w:t>млн</w:t>
            </w:r>
            <w:proofErr w:type="spellEnd"/>
            <w:proofErr w:type="gramEnd"/>
            <w:r w:rsidRPr="00F23F15">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965,7</w:t>
            </w:r>
          </w:p>
        </w:tc>
        <w:tc>
          <w:tcPr>
            <w:tcW w:w="1110" w:type="dxa"/>
            <w:tcBorders>
              <w:top w:val="nil"/>
              <w:left w:val="nil"/>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1482,3</w:t>
            </w:r>
          </w:p>
        </w:tc>
        <w:tc>
          <w:tcPr>
            <w:tcW w:w="1451" w:type="dxa"/>
            <w:tcBorders>
              <w:top w:val="single" w:sz="4" w:space="0" w:color="auto"/>
              <w:left w:val="nil"/>
              <w:bottom w:val="single" w:sz="4" w:space="0" w:color="auto"/>
              <w:right w:val="single" w:sz="4" w:space="0" w:color="auto"/>
            </w:tcBorders>
          </w:tcPr>
          <w:p w:rsidR="00B00959" w:rsidRPr="00F23F15" w:rsidRDefault="00B00959" w:rsidP="002039EB">
            <w:pPr>
              <w:jc w:val="center"/>
              <w:rPr>
                <w:sz w:val="22"/>
                <w:szCs w:val="22"/>
              </w:rPr>
            </w:pPr>
            <w:r>
              <w:rPr>
                <w:sz w:val="22"/>
                <w:szCs w:val="22"/>
              </w:rPr>
              <w:t>153,5</w:t>
            </w:r>
          </w:p>
        </w:tc>
        <w:tc>
          <w:tcPr>
            <w:tcW w:w="1158" w:type="dxa"/>
            <w:tcBorders>
              <w:top w:val="nil"/>
              <w:left w:val="single" w:sz="4" w:space="0" w:color="auto"/>
              <w:bottom w:val="single" w:sz="4" w:space="0" w:color="auto"/>
              <w:right w:val="single" w:sz="4" w:space="0" w:color="auto"/>
            </w:tcBorders>
            <w:shd w:val="clear" w:color="auto" w:fill="auto"/>
            <w:hideMark/>
          </w:tcPr>
          <w:p w:rsidR="00B00959" w:rsidRPr="00F23F15" w:rsidRDefault="00B00959" w:rsidP="002039EB">
            <w:pPr>
              <w:jc w:val="center"/>
              <w:rPr>
                <w:sz w:val="22"/>
                <w:szCs w:val="22"/>
              </w:rPr>
            </w:pPr>
            <w:r>
              <w:rPr>
                <w:sz w:val="22"/>
                <w:szCs w:val="22"/>
              </w:rPr>
              <w:t>1620,4</w:t>
            </w:r>
          </w:p>
        </w:tc>
        <w:tc>
          <w:tcPr>
            <w:tcW w:w="1402" w:type="dxa"/>
            <w:tcBorders>
              <w:top w:val="nil"/>
              <w:left w:val="single" w:sz="4" w:space="0" w:color="auto"/>
              <w:bottom w:val="single" w:sz="4" w:space="0" w:color="auto"/>
              <w:right w:val="single" w:sz="4" w:space="0" w:color="auto"/>
            </w:tcBorders>
          </w:tcPr>
          <w:p w:rsidR="00B00959" w:rsidRPr="00F23F15" w:rsidRDefault="00B00959" w:rsidP="002039EB">
            <w:pPr>
              <w:jc w:val="center"/>
              <w:rPr>
                <w:sz w:val="22"/>
                <w:szCs w:val="22"/>
              </w:rPr>
            </w:pPr>
            <w:r>
              <w:rPr>
                <w:sz w:val="22"/>
                <w:szCs w:val="22"/>
              </w:rPr>
              <w:t>109,3</w:t>
            </w:r>
          </w:p>
        </w:tc>
      </w:tr>
    </w:tbl>
    <w:p w:rsidR="00D50844" w:rsidRDefault="00D50844" w:rsidP="00B00959">
      <w:pPr>
        <w:ind w:firstLine="709"/>
        <w:jc w:val="both"/>
        <w:rPr>
          <w:sz w:val="24"/>
          <w:szCs w:val="24"/>
        </w:rPr>
      </w:pPr>
    </w:p>
    <w:p w:rsidR="00B00959" w:rsidRPr="00625D22" w:rsidRDefault="00B00959" w:rsidP="00B00959">
      <w:pPr>
        <w:ind w:firstLine="708"/>
        <w:jc w:val="both"/>
        <w:rPr>
          <w:sz w:val="24"/>
          <w:szCs w:val="24"/>
        </w:rPr>
      </w:pPr>
      <w:r w:rsidRPr="00625D22">
        <w:rPr>
          <w:sz w:val="24"/>
          <w:szCs w:val="24"/>
        </w:rPr>
        <w:t>Производство основных видов промышленной продукции муниципального образования на 01.01.201</w:t>
      </w:r>
      <w:r>
        <w:rPr>
          <w:sz w:val="24"/>
          <w:szCs w:val="24"/>
        </w:rPr>
        <w:t>6</w:t>
      </w:r>
      <w:r w:rsidRPr="00625D22">
        <w:rPr>
          <w:sz w:val="24"/>
          <w:szCs w:val="24"/>
        </w:rPr>
        <w:t xml:space="preserve"> года (в натуральном выражении и </w:t>
      </w:r>
      <w:proofErr w:type="gramStart"/>
      <w:r w:rsidRPr="00625D22">
        <w:rPr>
          <w:sz w:val="24"/>
          <w:szCs w:val="24"/>
        </w:rPr>
        <w:t>в</w:t>
      </w:r>
      <w:proofErr w:type="gramEnd"/>
      <w:r w:rsidRPr="00625D22">
        <w:rPr>
          <w:sz w:val="24"/>
          <w:szCs w:val="24"/>
        </w:rPr>
        <w:t xml:space="preserve"> % к 01.01.201</w:t>
      </w:r>
      <w:r>
        <w:rPr>
          <w:sz w:val="24"/>
          <w:szCs w:val="24"/>
        </w:rPr>
        <w:t>5</w:t>
      </w:r>
      <w:r w:rsidRPr="00625D22">
        <w:rPr>
          <w:sz w:val="24"/>
          <w:szCs w:val="24"/>
        </w:rPr>
        <w:t xml:space="preserve"> года):</w:t>
      </w:r>
    </w:p>
    <w:p w:rsidR="00B00959" w:rsidRPr="00625D22" w:rsidRDefault="00B00959" w:rsidP="00B00959">
      <w:pPr>
        <w:rPr>
          <w:sz w:val="24"/>
          <w:szCs w:val="24"/>
        </w:rPr>
      </w:pPr>
      <w:r w:rsidRPr="00625D22">
        <w:rPr>
          <w:sz w:val="24"/>
          <w:szCs w:val="24"/>
        </w:rPr>
        <w:t>нефть добытая, включая газовый конденсат – 10</w:t>
      </w:r>
      <w:r>
        <w:rPr>
          <w:sz w:val="24"/>
          <w:szCs w:val="24"/>
        </w:rPr>
        <w:t>3,2</w:t>
      </w:r>
      <w:r w:rsidRPr="00625D22">
        <w:rPr>
          <w:sz w:val="24"/>
          <w:szCs w:val="24"/>
        </w:rPr>
        <w:t xml:space="preserve"> тыс. тонн (9</w:t>
      </w:r>
      <w:r>
        <w:rPr>
          <w:sz w:val="24"/>
          <w:szCs w:val="24"/>
        </w:rPr>
        <w:t>5,4</w:t>
      </w:r>
      <w:r w:rsidRPr="00625D22">
        <w:rPr>
          <w:sz w:val="24"/>
          <w:szCs w:val="24"/>
        </w:rPr>
        <w:t>%);</w:t>
      </w:r>
    </w:p>
    <w:p w:rsidR="00B00959" w:rsidRPr="00625D22" w:rsidRDefault="00B00959" w:rsidP="00B00959">
      <w:pPr>
        <w:rPr>
          <w:sz w:val="24"/>
          <w:szCs w:val="24"/>
        </w:rPr>
      </w:pPr>
      <w:r w:rsidRPr="00625D22">
        <w:rPr>
          <w:sz w:val="24"/>
          <w:szCs w:val="24"/>
        </w:rPr>
        <w:t>добыча газа естественного –  4,</w:t>
      </w:r>
      <w:r>
        <w:rPr>
          <w:sz w:val="24"/>
          <w:szCs w:val="24"/>
        </w:rPr>
        <w:t>8</w:t>
      </w:r>
      <w:r w:rsidRPr="00625D22">
        <w:rPr>
          <w:sz w:val="24"/>
          <w:szCs w:val="24"/>
        </w:rPr>
        <w:t xml:space="preserve"> млн. м</w:t>
      </w:r>
      <w:r w:rsidRPr="00625D22">
        <w:rPr>
          <w:sz w:val="24"/>
          <w:szCs w:val="24"/>
          <w:vertAlign w:val="superscript"/>
        </w:rPr>
        <w:t>3</w:t>
      </w:r>
      <w:r w:rsidRPr="00625D22">
        <w:rPr>
          <w:sz w:val="24"/>
          <w:szCs w:val="24"/>
        </w:rPr>
        <w:t xml:space="preserve"> (9</w:t>
      </w:r>
      <w:r>
        <w:rPr>
          <w:sz w:val="24"/>
          <w:szCs w:val="24"/>
        </w:rPr>
        <w:t>4,1</w:t>
      </w:r>
      <w:r w:rsidRPr="00625D22">
        <w:rPr>
          <w:sz w:val="24"/>
          <w:szCs w:val="24"/>
        </w:rPr>
        <w:t>%);</w:t>
      </w:r>
    </w:p>
    <w:p w:rsidR="00B00959" w:rsidRPr="00625D22" w:rsidRDefault="00B00959" w:rsidP="00B00959">
      <w:pPr>
        <w:rPr>
          <w:sz w:val="24"/>
          <w:szCs w:val="24"/>
        </w:rPr>
      </w:pPr>
      <w:r w:rsidRPr="00625D22">
        <w:rPr>
          <w:sz w:val="24"/>
          <w:szCs w:val="24"/>
        </w:rPr>
        <w:t>производство электроэнергии  – 3,</w:t>
      </w:r>
      <w:r>
        <w:rPr>
          <w:sz w:val="24"/>
          <w:szCs w:val="24"/>
        </w:rPr>
        <w:t xml:space="preserve">74 </w:t>
      </w:r>
      <w:r w:rsidRPr="00625D22">
        <w:rPr>
          <w:sz w:val="24"/>
          <w:szCs w:val="24"/>
        </w:rPr>
        <w:t>Гигаватт-час (</w:t>
      </w:r>
      <w:r>
        <w:rPr>
          <w:sz w:val="24"/>
          <w:szCs w:val="24"/>
        </w:rPr>
        <w:t>110,4</w:t>
      </w:r>
      <w:r w:rsidRPr="00625D22">
        <w:rPr>
          <w:sz w:val="24"/>
          <w:szCs w:val="24"/>
        </w:rPr>
        <w:t>%);</w:t>
      </w:r>
    </w:p>
    <w:p w:rsidR="00B00959" w:rsidRPr="00625D22" w:rsidRDefault="00B00959" w:rsidP="00B00959">
      <w:pPr>
        <w:rPr>
          <w:sz w:val="24"/>
          <w:szCs w:val="24"/>
        </w:rPr>
      </w:pPr>
      <w:r w:rsidRPr="00625D22">
        <w:rPr>
          <w:sz w:val="24"/>
          <w:szCs w:val="24"/>
        </w:rPr>
        <w:t xml:space="preserve">производство </w:t>
      </w:r>
      <w:proofErr w:type="spellStart"/>
      <w:r w:rsidRPr="00625D22">
        <w:rPr>
          <w:sz w:val="24"/>
          <w:szCs w:val="24"/>
        </w:rPr>
        <w:t>теплоэнергии</w:t>
      </w:r>
      <w:proofErr w:type="spellEnd"/>
      <w:r w:rsidRPr="00625D22">
        <w:rPr>
          <w:sz w:val="24"/>
          <w:szCs w:val="24"/>
        </w:rPr>
        <w:t xml:space="preserve"> – 4</w:t>
      </w:r>
      <w:r>
        <w:rPr>
          <w:sz w:val="24"/>
          <w:szCs w:val="24"/>
        </w:rPr>
        <w:t>16,5</w:t>
      </w:r>
      <w:r w:rsidRPr="00625D22">
        <w:rPr>
          <w:sz w:val="24"/>
          <w:szCs w:val="24"/>
        </w:rPr>
        <w:t xml:space="preserve"> тыс. Гкал. (9</w:t>
      </w:r>
      <w:r>
        <w:rPr>
          <w:sz w:val="24"/>
          <w:szCs w:val="24"/>
        </w:rPr>
        <w:t>9,7</w:t>
      </w:r>
      <w:r w:rsidRPr="00625D22">
        <w:rPr>
          <w:sz w:val="24"/>
          <w:szCs w:val="24"/>
        </w:rPr>
        <w:t>%);</w:t>
      </w:r>
    </w:p>
    <w:p w:rsidR="00B00959" w:rsidRPr="00625D22" w:rsidRDefault="00B00959" w:rsidP="00B00959">
      <w:pPr>
        <w:jc w:val="both"/>
        <w:rPr>
          <w:sz w:val="24"/>
          <w:szCs w:val="24"/>
        </w:rPr>
      </w:pPr>
      <w:r w:rsidRPr="00625D22">
        <w:rPr>
          <w:sz w:val="24"/>
          <w:szCs w:val="24"/>
        </w:rPr>
        <w:lastRenderedPageBreak/>
        <w:t>производство кислорода  - 3</w:t>
      </w:r>
      <w:r>
        <w:rPr>
          <w:sz w:val="24"/>
          <w:szCs w:val="24"/>
        </w:rPr>
        <w:t xml:space="preserve">0,4 </w:t>
      </w:r>
      <w:r w:rsidRPr="00625D22">
        <w:rPr>
          <w:sz w:val="24"/>
          <w:szCs w:val="24"/>
        </w:rPr>
        <w:t>тыс</w:t>
      </w:r>
      <w:proofErr w:type="gramStart"/>
      <w:r w:rsidRPr="00625D22">
        <w:rPr>
          <w:sz w:val="24"/>
          <w:szCs w:val="24"/>
        </w:rPr>
        <w:t>.к</w:t>
      </w:r>
      <w:proofErr w:type="gramEnd"/>
      <w:r w:rsidRPr="00625D22">
        <w:rPr>
          <w:sz w:val="24"/>
          <w:szCs w:val="24"/>
        </w:rPr>
        <w:t>уб.м. (</w:t>
      </w:r>
      <w:r>
        <w:rPr>
          <w:sz w:val="24"/>
          <w:szCs w:val="24"/>
        </w:rPr>
        <w:t>95,0</w:t>
      </w:r>
      <w:r w:rsidRPr="00625D22">
        <w:rPr>
          <w:sz w:val="24"/>
          <w:szCs w:val="24"/>
        </w:rPr>
        <w:t xml:space="preserve">%); </w:t>
      </w:r>
    </w:p>
    <w:p w:rsidR="00B00959" w:rsidRPr="00625D22" w:rsidRDefault="00B00959" w:rsidP="00B00959">
      <w:pPr>
        <w:jc w:val="both"/>
        <w:rPr>
          <w:sz w:val="24"/>
          <w:szCs w:val="24"/>
        </w:rPr>
      </w:pPr>
      <w:r w:rsidRPr="00625D22">
        <w:rPr>
          <w:sz w:val="24"/>
          <w:szCs w:val="24"/>
        </w:rPr>
        <w:t xml:space="preserve">производство азота   -  </w:t>
      </w:r>
      <w:r>
        <w:rPr>
          <w:sz w:val="24"/>
          <w:szCs w:val="24"/>
        </w:rPr>
        <w:t>68,3</w:t>
      </w:r>
      <w:r w:rsidRPr="00625D22">
        <w:rPr>
          <w:sz w:val="24"/>
          <w:szCs w:val="24"/>
        </w:rPr>
        <w:t xml:space="preserve"> тыс</w:t>
      </w:r>
      <w:proofErr w:type="gramStart"/>
      <w:r w:rsidRPr="00625D22">
        <w:rPr>
          <w:sz w:val="24"/>
          <w:szCs w:val="24"/>
        </w:rPr>
        <w:t>.к</w:t>
      </w:r>
      <w:proofErr w:type="gramEnd"/>
      <w:r w:rsidRPr="00625D22">
        <w:rPr>
          <w:sz w:val="24"/>
          <w:szCs w:val="24"/>
        </w:rPr>
        <w:t>уб.м. (</w:t>
      </w:r>
      <w:r>
        <w:rPr>
          <w:sz w:val="24"/>
          <w:szCs w:val="24"/>
        </w:rPr>
        <w:t>88,1</w:t>
      </w:r>
      <w:r w:rsidRPr="00625D22">
        <w:rPr>
          <w:sz w:val="24"/>
          <w:szCs w:val="24"/>
        </w:rPr>
        <w:t>%);</w:t>
      </w:r>
    </w:p>
    <w:p w:rsidR="00B00959" w:rsidRPr="00625D22" w:rsidRDefault="00B00959" w:rsidP="00B00959">
      <w:pPr>
        <w:jc w:val="both"/>
        <w:rPr>
          <w:sz w:val="24"/>
          <w:szCs w:val="24"/>
        </w:rPr>
      </w:pPr>
      <w:r w:rsidRPr="00625D22">
        <w:rPr>
          <w:sz w:val="24"/>
          <w:szCs w:val="24"/>
        </w:rPr>
        <w:t>производство пиломатериалов – 1,</w:t>
      </w:r>
      <w:r>
        <w:rPr>
          <w:sz w:val="24"/>
          <w:szCs w:val="24"/>
        </w:rPr>
        <w:t>49</w:t>
      </w:r>
      <w:r w:rsidRPr="00625D22">
        <w:rPr>
          <w:sz w:val="24"/>
          <w:szCs w:val="24"/>
        </w:rPr>
        <w:t xml:space="preserve"> тыс</w:t>
      </w:r>
      <w:proofErr w:type="gramStart"/>
      <w:r w:rsidRPr="00625D22">
        <w:rPr>
          <w:sz w:val="24"/>
          <w:szCs w:val="24"/>
        </w:rPr>
        <w:t>.к</w:t>
      </w:r>
      <w:proofErr w:type="gramEnd"/>
      <w:r w:rsidRPr="00625D22">
        <w:rPr>
          <w:sz w:val="24"/>
          <w:szCs w:val="24"/>
        </w:rPr>
        <w:t xml:space="preserve">уб.м. </w:t>
      </w:r>
      <w:r w:rsidRPr="009F4AC0">
        <w:rPr>
          <w:sz w:val="24"/>
          <w:szCs w:val="24"/>
        </w:rPr>
        <w:t>(</w:t>
      </w:r>
      <w:r>
        <w:rPr>
          <w:sz w:val="24"/>
          <w:szCs w:val="24"/>
        </w:rPr>
        <w:t>108,8</w:t>
      </w:r>
      <w:r w:rsidRPr="009F4AC0">
        <w:rPr>
          <w:sz w:val="24"/>
          <w:szCs w:val="24"/>
        </w:rPr>
        <w:t>%);</w:t>
      </w:r>
    </w:p>
    <w:p w:rsidR="00B00959" w:rsidRPr="00625D22" w:rsidRDefault="00B00959" w:rsidP="00B00959">
      <w:pPr>
        <w:jc w:val="both"/>
        <w:rPr>
          <w:sz w:val="24"/>
          <w:szCs w:val="24"/>
        </w:rPr>
      </w:pPr>
      <w:r w:rsidRPr="00625D22">
        <w:rPr>
          <w:sz w:val="24"/>
          <w:szCs w:val="24"/>
        </w:rPr>
        <w:t>производство дизельного топлива составило - 16,9 тыс. тонн  (98,8%);</w:t>
      </w:r>
    </w:p>
    <w:p w:rsidR="00B00959" w:rsidRPr="00625D22" w:rsidRDefault="00B00959" w:rsidP="00B00959">
      <w:pPr>
        <w:jc w:val="both"/>
        <w:rPr>
          <w:sz w:val="24"/>
          <w:szCs w:val="24"/>
        </w:rPr>
      </w:pPr>
      <w:r w:rsidRPr="00625D22">
        <w:rPr>
          <w:sz w:val="24"/>
          <w:szCs w:val="24"/>
        </w:rPr>
        <w:t xml:space="preserve">производство бензина составило </w:t>
      </w:r>
      <w:r>
        <w:rPr>
          <w:sz w:val="24"/>
          <w:szCs w:val="24"/>
        </w:rPr>
        <w:t>–</w:t>
      </w:r>
      <w:r w:rsidRPr="00625D22">
        <w:rPr>
          <w:sz w:val="24"/>
          <w:szCs w:val="24"/>
        </w:rPr>
        <w:t xml:space="preserve"> </w:t>
      </w:r>
      <w:r>
        <w:rPr>
          <w:sz w:val="24"/>
          <w:szCs w:val="24"/>
        </w:rPr>
        <w:t>15,7</w:t>
      </w:r>
      <w:r w:rsidRPr="00625D22">
        <w:rPr>
          <w:sz w:val="24"/>
          <w:szCs w:val="24"/>
        </w:rPr>
        <w:t xml:space="preserve"> тыс</w:t>
      </w:r>
      <w:proofErr w:type="gramStart"/>
      <w:r w:rsidRPr="00625D22">
        <w:rPr>
          <w:sz w:val="24"/>
          <w:szCs w:val="24"/>
        </w:rPr>
        <w:t>.т</w:t>
      </w:r>
      <w:proofErr w:type="gramEnd"/>
      <w:r w:rsidRPr="00625D22">
        <w:rPr>
          <w:sz w:val="24"/>
          <w:szCs w:val="24"/>
        </w:rPr>
        <w:t>онн (</w:t>
      </w:r>
      <w:r>
        <w:rPr>
          <w:sz w:val="24"/>
          <w:szCs w:val="24"/>
        </w:rPr>
        <w:t>98,1</w:t>
      </w:r>
      <w:r w:rsidRPr="00625D22">
        <w:rPr>
          <w:sz w:val="24"/>
          <w:szCs w:val="24"/>
        </w:rPr>
        <w:t>%);</w:t>
      </w:r>
    </w:p>
    <w:p w:rsidR="00B00959" w:rsidRDefault="00B00959" w:rsidP="00B00959">
      <w:pPr>
        <w:jc w:val="both"/>
        <w:rPr>
          <w:sz w:val="24"/>
          <w:szCs w:val="24"/>
        </w:rPr>
      </w:pPr>
      <w:r w:rsidRPr="00625D22">
        <w:rPr>
          <w:sz w:val="24"/>
          <w:szCs w:val="24"/>
        </w:rPr>
        <w:t xml:space="preserve">смеси асфальтобетонные дорожные, аэродромные и асфальтобетон (горячие и теплые) – </w:t>
      </w:r>
      <w:r>
        <w:rPr>
          <w:sz w:val="24"/>
          <w:szCs w:val="24"/>
        </w:rPr>
        <w:t>18078</w:t>
      </w:r>
      <w:r w:rsidRPr="00625D22">
        <w:rPr>
          <w:sz w:val="24"/>
          <w:szCs w:val="24"/>
        </w:rPr>
        <w:t xml:space="preserve"> тонн (8</w:t>
      </w:r>
      <w:r>
        <w:rPr>
          <w:sz w:val="24"/>
          <w:szCs w:val="24"/>
        </w:rPr>
        <w:t>5,9%).</w:t>
      </w:r>
    </w:p>
    <w:p w:rsidR="00B00959" w:rsidRDefault="00B00959" w:rsidP="00B00959">
      <w:pPr>
        <w:ind w:firstLine="709"/>
        <w:jc w:val="both"/>
        <w:rPr>
          <w:sz w:val="24"/>
          <w:szCs w:val="24"/>
        </w:rPr>
      </w:pPr>
      <w:r>
        <w:rPr>
          <w:sz w:val="24"/>
          <w:szCs w:val="24"/>
        </w:rPr>
        <w:t>По итогам 2015 года в основном наблюдается сокращение объема производства основных видов промышленной продукции, что связано с наступлением рецессии в развитии экономики страны и региона.</w:t>
      </w:r>
    </w:p>
    <w:p w:rsidR="00110D54" w:rsidRPr="00D50844" w:rsidRDefault="00110D54" w:rsidP="009033C2">
      <w:pPr>
        <w:pStyle w:val="2"/>
        <w:numPr>
          <w:ilvl w:val="0"/>
          <w:numId w:val="29"/>
        </w:numPr>
        <w:rPr>
          <w:color w:val="auto"/>
        </w:rPr>
      </w:pPr>
      <w:bookmarkStart w:id="352" w:name="_Toc450731525"/>
      <w:bookmarkStart w:id="353" w:name="_Toc450731651"/>
      <w:bookmarkStart w:id="354" w:name="_Toc450731763"/>
      <w:bookmarkStart w:id="355" w:name="_Toc450731914"/>
      <w:bookmarkStart w:id="356" w:name="_Toc450903065"/>
      <w:bookmarkStart w:id="357" w:name="_Toc450903751"/>
      <w:bookmarkStart w:id="358" w:name="_Toc450912047"/>
      <w:r w:rsidRPr="00D50844">
        <w:rPr>
          <w:color w:val="auto"/>
        </w:rPr>
        <w:t>Агропромышленный комплекс</w:t>
      </w:r>
      <w:bookmarkEnd w:id="352"/>
      <w:bookmarkEnd w:id="353"/>
      <w:bookmarkEnd w:id="354"/>
      <w:bookmarkEnd w:id="355"/>
      <w:bookmarkEnd w:id="356"/>
      <w:bookmarkEnd w:id="357"/>
      <w:bookmarkEnd w:id="358"/>
    </w:p>
    <w:p w:rsidR="00110D54" w:rsidRPr="007248A7" w:rsidRDefault="00110D54" w:rsidP="00110D54">
      <w:pPr>
        <w:pStyle w:val="a5"/>
        <w:ind w:firstLine="709"/>
        <w:rPr>
          <w:sz w:val="22"/>
          <w:szCs w:val="22"/>
          <w:highlight w:val="yellow"/>
        </w:rPr>
      </w:pPr>
    </w:p>
    <w:p w:rsidR="00D50844" w:rsidRPr="00D50844" w:rsidRDefault="00D50844" w:rsidP="00D50844">
      <w:pPr>
        <w:ind w:firstLine="709"/>
        <w:jc w:val="both"/>
        <w:rPr>
          <w:sz w:val="24"/>
          <w:szCs w:val="24"/>
        </w:rPr>
      </w:pPr>
      <w:r w:rsidRPr="00D50844">
        <w:rPr>
          <w:sz w:val="24"/>
          <w:szCs w:val="24"/>
        </w:rPr>
        <w:t xml:space="preserve">В муниципальном образовании город </w:t>
      </w:r>
      <w:proofErr w:type="spellStart"/>
      <w:r w:rsidRPr="00D50844">
        <w:rPr>
          <w:sz w:val="24"/>
          <w:szCs w:val="24"/>
        </w:rPr>
        <w:t>Урай</w:t>
      </w:r>
      <w:proofErr w:type="spellEnd"/>
      <w:r w:rsidRPr="00D50844">
        <w:rPr>
          <w:sz w:val="24"/>
          <w:szCs w:val="24"/>
        </w:rPr>
        <w:t xml:space="preserve"> большое значение придается поддержке субъектов агропромышленного комплекса и расширению рынка, производимой сельскохозяйственной продукции. Агропромышленный комплекс города </w:t>
      </w:r>
      <w:proofErr w:type="spellStart"/>
      <w:r w:rsidRPr="00D50844">
        <w:rPr>
          <w:sz w:val="24"/>
          <w:szCs w:val="24"/>
        </w:rPr>
        <w:t>Урай</w:t>
      </w:r>
      <w:proofErr w:type="spellEnd"/>
      <w:r w:rsidRPr="00D50844">
        <w:rPr>
          <w:sz w:val="24"/>
          <w:szCs w:val="24"/>
        </w:rPr>
        <w:t xml:space="preserve"> представлен тремя видами хозяйств:</w:t>
      </w:r>
    </w:p>
    <w:p w:rsidR="00D50844" w:rsidRPr="00D50844" w:rsidRDefault="00D50844" w:rsidP="00D50844">
      <w:pPr>
        <w:ind w:firstLine="709"/>
        <w:jc w:val="both"/>
        <w:rPr>
          <w:sz w:val="24"/>
          <w:szCs w:val="24"/>
        </w:rPr>
      </w:pPr>
      <w:r w:rsidRPr="00D50844">
        <w:rPr>
          <w:sz w:val="24"/>
          <w:szCs w:val="24"/>
        </w:rPr>
        <w:t>- сельскохозяйственным предприятием – ОАО «</w:t>
      </w:r>
      <w:proofErr w:type="spellStart"/>
      <w:r w:rsidRPr="00D50844">
        <w:rPr>
          <w:sz w:val="24"/>
          <w:szCs w:val="24"/>
        </w:rPr>
        <w:t>Агроника</w:t>
      </w:r>
      <w:proofErr w:type="spellEnd"/>
      <w:r w:rsidRPr="00D50844">
        <w:rPr>
          <w:sz w:val="24"/>
          <w:szCs w:val="24"/>
        </w:rPr>
        <w:t>»;</w:t>
      </w:r>
    </w:p>
    <w:p w:rsidR="00D50844" w:rsidRPr="00D50844" w:rsidRDefault="00D50844" w:rsidP="00D50844">
      <w:pPr>
        <w:ind w:firstLine="709"/>
        <w:jc w:val="both"/>
        <w:rPr>
          <w:sz w:val="24"/>
          <w:szCs w:val="24"/>
        </w:rPr>
      </w:pPr>
      <w:r w:rsidRPr="00D50844">
        <w:rPr>
          <w:sz w:val="24"/>
          <w:szCs w:val="24"/>
        </w:rPr>
        <w:t>- крестьянскими (фермерскими) хозяйствами;</w:t>
      </w:r>
    </w:p>
    <w:p w:rsidR="00D50844" w:rsidRPr="00D50844" w:rsidRDefault="00D50844" w:rsidP="00D50844">
      <w:pPr>
        <w:ind w:firstLine="709"/>
        <w:jc w:val="both"/>
        <w:rPr>
          <w:sz w:val="24"/>
          <w:szCs w:val="24"/>
        </w:rPr>
      </w:pPr>
      <w:r w:rsidRPr="00D50844">
        <w:rPr>
          <w:sz w:val="24"/>
          <w:szCs w:val="24"/>
        </w:rPr>
        <w:t>- населением, ведущими личное подсобное хозяйство.</w:t>
      </w:r>
    </w:p>
    <w:p w:rsidR="00D50844" w:rsidRPr="00D50844" w:rsidRDefault="00D50844" w:rsidP="00D50844">
      <w:pPr>
        <w:ind w:firstLine="709"/>
        <w:jc w:val="both"/>
        <w:rPr>
          <w:sz w:val="24"/>
          <w:szCs w:val="24"/>
        </w:rPr>
      </w:pPr>
    </w:p>
    <w:p w:rsidR="00DF2473" w:rsidRDefault="00DF2473" w:rsidP="00DF2473">
      <w:pPr>
        <w:jc w:val="center"/>
        <w:rPr>
          <w:rFonts w:eastAsia="Calibri"/>
          <w:b/>
          <w:sz w:val="24"/>
          <w:szCs w:val="24"/>
        </w:rPr>
      </w:pPr>
      <w:r w:rsidRPr="00535A8C">
        <w:rPr>
          <w:rFonts w:eastAsia="Calibri"/>
          <w:b/>
          <w:sz w:val="24"/>
          <w:szCs w:val="24"/>
        </w:rPr>
        <w:t xml:space="preserve">Производство основных видов сельскохозяйственной продукции </w:t>
      </w:r>
    </w:p>
    <w:p w:rsidR="00DF2473" w:rsidRDefault="00DF2473" w:rsidP="00DF2473">
      <w:pPr>
        <w:jc w:val="center"/>
        <w:rPr>
          <w:rFonts w:eastAsia="Calibri"/>
          <w:b/>
          <w:sz w:val="24"/>
          <w:szCs w:val="24"/>
        </w:rPr>
      </w:pPr>
      <w:r w:rsidRPr="00535A8C">
        <w:rPr>
          <w:rFonts w:eastAsia="Calibri"/>
          <w:b/>
          <w:sz w:val="24"/>
          <w:szCs w:val="24"/>
        </w:rPr>
        <w:t>в ОАО «</w:t>
      </w:r>
      <w:proofErr w:type="spellStart"/>
      <w:r w:rsidRPr="00535A8C">
        <w:rPr>
          <w:rFonts w:eastAsia="Calibri"/>
          <w:b/>
          <w:sz w:val="24"/>
          <w:szCs w:val="24"/>
        </w:rPr>
        <w:t>Агроника</w:t>
      </w:r>
      <w:proofErr w:type="spellEnd"/>
      <w:r w:rsidRPr="00535A8C">
        <w:rPr>
          <w:rFonts w:eastAsia="Calibri"/>
          <w:b/>
          <w:sz w:val="24"/>
          <w:szCs w:val="24"/>
        </w:rPr>
        <w:t xml:space="preserve">» </w:t>
      </w:r>
    </w:p>
    <w:p w:rsidR="00DF2473" w:rsidRPr="00D50844" w:rsidRDefault="00DF2473" w:rsidP="00DF2473">
      <w:pPr>
        <w:jc w:val="right"/>
        <w:rPr>
          <w:sz w:val="24"/>
          <w:szCs w:val="24"/>
        </w:rPr>
      </w:pPr>
      <w:r w:rsidRPr="00D50844">
        <w:rPr>
          <w:sz w:val="24"/>
          <w:szCs w:val="24"/>
        </w:rPr>
        <w:t>Таблица 2</w:t>
      </w:r>
    </w:p>
    <w:tbl>
      <w:tblPr>
        <w:tblW w:w="9371" w:type="dxa"/>
        <w:tblInd w:w="93" w:type="dxa"/>
        <w:tblLook w:val="04A0"/>
      </w:tblPr>
      <w:tblGrid>
        <w:gridCol w:w="3984"/>
        <w:gridCol w:w="960"/>
        <w:gridCol w:w="1308"/>
        <w:gridCol w:w="1418"/>
        <w:gridCol w:w="1701"/>
      </w:tblGrid>
      <w:tr w:rsidR="00DF2473" w:rsidRPr="00535A8C" w:rsidTr="00DF2473">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proofErr w:type="spellStart"/>
            <w:r w:rsidRPr="00535A8C">
              <w:rPr>
                <w:bCs/>
                <w:color w:val="000000"/>
                <w:sz w:val="22"/>
                <w:szCs w:val="22"/>
              </w:rPr>
              <w:t>ед</w:t>
            </w:r>
            <w:proofErr w:type="gramStart"/>
            <w:r w:rsidRPr="00535A8C">
              <w:rPr>
                <w:bCs/>
                <w:color w:val="000000"/>
                <w:sz w:val="22"/>
                <w:szCs w:val="22"/>
              </w:rPr>
              <w:t>.и</w:t>
            </w:r>
            <w:proofErr w:type="gramEnd"/>
            <w:r w:rsidRPr="00535A8C">
              <w:rPr>
                <w:bCs/>
                <w:color w:val="000000"/>
                <w:sz w:val="22"/>
                <w:szCs w:val="22"/>
              </w:rPr>
              <w:t>зм</w:t>
            </w:r>
            <w:proofErr w:type="spellEnd"/>
            <w:r w:rsidRPr="00535A8C">
              <w:rPr>
                <w:bCs/>
                <w:color w:val="000000"/>
                <w:sz w:val="22"/>
                <w:szCs w:val="22"/>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F2473" w:rsidRPr="00EC31E6" w:rsidRDefault="00DF2473" w:rsidP="00DF2473">
            <w:pPr>
              <w:jc w:val="center"/>
              <w:rPr>
                <w:color w:val="000000"/>
                <w:sz w:val="22"/>
                <w:szCs w:val="22"/>
              </w:rPr>
            </w:pPr>
            <w:r w:rsidRPr="00535A8C">
              <w:rPr>
                <w:bCs/>
                <w:color w:val="000000"/>
                <w:sz w:val="22"/>
                <w:szCs w:val="22"/>
              </w:rPr>
              <w:t>201</w:t>
            </w:r>
            <w:r>
              <w:rPr>
                <w:bCs/>
                <w:color w:val="000000"/>
                <w:sz w:val="22"/>
                <w:szCs w:val="22"/>
                <w:lang w:val="en-US"/>
              </w:rPr>
              <w:t xml:space="preserve">4 </w:t>
            </w:r>
            <w:r>
              <w:rPr>
                <w:bCs/>
                <w:color w:val="000000"/>
                <w:sz w:val="22"/>
                <w:szCs w:val="22"/>
              </w:rPr>
              <w:t>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201</w:t>
            </w:r>
            <w:r>
              <w:rPr>
                <w:bCs/>
                <w:color w:val="000000"/>
                <w:sz w:val="22"/>
                <w:szCs w:val="22"/>
              </w:rPr>
              <w:t>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отношение 2015/2014, (%)</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Скот и птица (в ж</w:t>
            </w:r>
            <w:proofErr w:type="gramStart"/>
            <w:r w:rsidRPr="00535A8C">
              <w:rPr>
                <w:color w:val="000000"/>
                <w:sz w:val="22"/>
                <w:szCs w:val="22"/>
              </w:rPr>
              <w:t>.в</w:t>
            </w:r>
            <w:proofErr w:type="gramEnd"/>
            <w:r w:rsidRPr="00535A8C">
              <w:rPr>
                <w:color w:val="000000"/>
                <w:sz w:val="22"/>
                <w:szCs w:val="22"/>
              </w:rPr>
              <w:t>есе)</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lang w:val="en-US"/>
              </w:rPr>
              <w:t>53</w:t>
            </w:r>
            <w:r w:rsidRPr="00535A8C">
              <w:rPr>
                <w:sz w:val="22"/>
                <w:szCs w:val="22"/>
              </w:rPr>
              <w:t>,</w:t>
            </w:r>
            <w:r w:rsidRPr="00535A8C">
              <w:rPr>
                <w:sz w:val="22"/>
                <w:szCs w:val="22"/>
                <w:lang w:val="en-US"/>
              </w:rPr>
              <w:t>6</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53,4</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99,6</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 xml:space="preserve">Скот и птица (в </w:t>
            </w:r>
            <w:proofErr w:type="spellStart"/>
            <w:r w:rsidRPr="00535A8C">
              <w:rPr>
                <w:color w:val="000000"/>
                <w:sz w:val="22"/>
                <w:szCs w:val="22"/>
              </w:rPr>
              <w:t>уб</w:t>
            </w:r>
            <w:proofErr w:type="gramStart"/>
            <w:r w:rsidRPr="00535A8C">
              <w:rPr>
                <w:color w:val="000000"/>
                <w:sz w:val="22"/>
                <w:szCs w:val="22"/>
              </w:rPr>
              <w:t>.в</w:t>
            </w:r>
            <w:proofErr w:type="gramEnd"/>
            <w:r w:rsidRPr="00535A8C">
              <w:rPr>
                <w:color w:val="000000"/>
                <w:sz w:val="22"/>
                <w:szCs w:val="22"/>
              </w:rPr>
              <w:t>есе</w:t>
            </w:r>
            <w:proofErr w:type="spellEnd"/>
            <w:r w:rsidRPr="00535A8C">
              <w:rPr>
                <w:color w:val="000000"/>
                <w:sz w:val="22"/>
                <w:szCs w:val="22"/>
              </w:rPr>
              <w:t>)</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lang w:val="en-US"/>
              </w:rPr>
            </w:pPr>
            <w:r w:rsidRPr="00535A8C">
              <w:rPr>
                <w:sz w:val="22"/>
                <w:szCs w:val="22"/>
                <w:lang w:val="en-US"/>
              </w:rPr>
              <w:t>27</w:t>
            </w:r>
            <w:r w:rsidRPr="00535A8C">
              <w:rPr>
                <w:sz w:val="22"/>
                <w:szCs w:val="22"/>
              </w:rPr>
              <w:t>,</w:t>
            </w:r>
            <w:r w:rsidRPr="00535A8C">
              <w:rPr>
                <w:sz w:val="22"/>
                <w:szCs w:val="22"/>
                <w:lang w:val="en-US"/>
              </w:rPr>
              <w:t>6</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24,9</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90,2</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Молоко</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lang w:val="en-US"/>
              </w:rPr>
            </w:pPr>
            <w:r w:rsidRPr="00535A8C">
              <w:rPr>
                <w:sz w:val="22"/>
                <w:szCs w:val="22"/>
                <w:lang w:val="en-US"/>
              </w:rPr>
              <w:t>1673</w:t>
            </w:r>
            <w:r w:rsidRPr="00535A8C">
              <w:rPr>
                <w:sz w:val="22"/>
                <w:szCs w:val="22"/>
              </w:rPr>
              <w:t>,</w:t>
            </w:r>
            <w:r w:rsidRPr="00535A8C">
              <w:rPr>
                <w:sz w:val="22"/>
                <w:szCs w:val="22"/>
                <w:lang w:val="en-US"/>
              </w:rPr>
              <w:t>4</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1648,9</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98,5</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Мясо, всего</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lang w:val="en-US"/>
              </w:rPr>
            </w:pPr>
            <w:r w:rsidRPr="00535A8C">
              <w:rPr>
                <w:sz w:val="22"/>
                <w:szCs w:val="22"/>
                <w:lang w:val="en-US"/>
              </w:rPr>
              <w:t>27</w:t>
            </w:r>
            <w:r w:rsidRPr="00535A8C">
              <w:rPr>
                <w:sz w:val="22"/>
                <w:szCs w:val="22"/>
              </w:rPr>
              <w:t>,</w:t>
            </w:r>
            <w:r w:rsidRPr="00535A8C">
              <w:rPr>
                <w:sz w:val="22"/>
                <w:szCs w:val="22"/>
                <w:lang w:val="en-US"/>
              </w:rPr>
              <w:t>6</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24,9</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90,2</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Масло животное</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lang w:val="en-US"/>
              </w:rPr>
              <w:t>33</w:t>
            </w:r>
            <w:r w:rsidRPr="00535A8C">
              <w:rPr>
                <w:sz w:val="22"/>
                <w:szCs w:val="22"/>
              </w:rPr>
              <w:t>,5</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31,5</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94,0</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b/>
                <w:bCs/>
                <w:color w:val="000000"/>
                <w:sz w:val="22"/>
                <w:szCs w:val="22"/>
              </w:rPr>
            </w:pPr>
            <w:r w:rsidRPr="00535A8C">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 </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p>
        </w:tc>
      </w:tr>
      <w:tr w:rsidR="00DF2473" w:rsidRPr="00535A8C" w:rsidTr="00DF2473">
        <w:trPr>
          <w:trHeight w:val="256"/>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rPr>
              <w:t>776</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707</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91,1</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rPr>
              <w:t>312</w:t>
            </w:r>
          </w:p>
        </w:tc>
        <w:tc>
          <w:tcPr>
            <w:tcW w:w="1418"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314</w:t>
            </w:r>
          </w:p>
        </w:tc>
        <w:tc>
          <w:tcPr>
            <w:tcW w:w="1701"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100,6</w:t>
            </w:r>
          </w:p>
        </w:tc>
      </w:tr>
    </w:tbl>
    <w:p w:rsidR="00DF2473" w:rsidRDefault="00DF2473" w:rsidP="00DF2473">
      <w:pPr>
        <w:ind w:firstLine="709"/>
        <w:jc w:val="both"/>
        <w:rPr>
          <w:sz w:val="24"/>
          <w:szCs w:val="24"/>
        </w:rPr>
      </w:pPr>
    </w:p>
    <w:p w:rsidR="00DF2473" w:rsidRPr="00535A8C" w:rsidRDefault="00DF2473" w:rsidP="00DF2473">
      <w:pPr>
        <w:ind w:firstLine="709"/>
        <w:jc w:val="both"/>
        <w:rPr>
          <w:sz w:val="24"/>
          <w:szCs w:val="24"/>
        </w:rPr>
      </w:pPr>
      <w:r w:rsidRPr="00535A8C">
        <w:rPr>
          <w:sz w:val="24"/>
          <w:szCs w:val="24"/>
        </w:rPr>
        <w:t>Основной задачей ОАО «</w:t>
      </w:r>
      <w:proofErr w:type="spellStart"/>
      <w:r w:rsidRPr="00535A8C">
        <w:rPr>
          <w:sz w:val="24"/>
          <w:szCs w:val="24"/>
        </w:rPr>
        <w:t>Агроника</w:t>
      </w:r>
      <w:proofErr w:type="spellEnd"/>
      <w:r w:rsidRPr="00535A8C">
        <w:rPr>
          <w:sz w:val="24"/>
          <w:szCs w:val="24"/>
        </w:rPr>
        <w:t xml:space="preserve">» является обеспечение населения города </w:t>
      </w:r>
      <w:proofErr w:type="spellStart"/>
      <w:r w:rsidRPr="00535A8C">
        <w:rPr>
          <w:sz w:val="24"/>
          <w:szCs w:val="24"/>
        </w:rPr>
        <w:t>Урай</w:t>
      </w:r>
      <w:proofErr w:type="spellEnd"/>
      <w:r w:rsidRPr="00535A8C">
        <w:rPr>
          <w:sz w:val="24"/>
          <w:szCs w:val="24"/>
        </w:rPr>
        <w:t xml:space="preserve"> натуральной молочной продукцией с малым сроком хранения.</w:t>
      </w:r>
    </w:p>
    <w:p w:rsidR="00DF2473" w:rsidRPr="00535A8C" w:rsidRDefault="00DF2473" w:rsidP="00DF2473">
      <w:pPr>
        <w:tabs>
          <w:tab w:val="left" w:pos="720"/>
        </w:tabs>
        <w:ind w:firstLine="720"/>
        <w:jc w:val="both"/>
        <w:rPr>
          <w:sz w:val="24"/>
          <w:szCs w:val="24"/>
        </w:rPr>
      </w:pPr>
      <w:r w:rsidRPr="00535A8C">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DF2473" w:rsidRPr="00535A8C" w:rsidRDefault="00DF2473" w:rsidP="00DF2473">
      <w:pPr>
        <w:ind w:firstLine="709"/>
        <w:jc w:val="both"/>
        <w:rPr>
          <w:bCs/>
          <w:sz w:val="24"/>
          <w:szCs w:val="24"/>
        </w:rPr>
      </w:pPr>
      <w:r w:rsidRPr="00535A8C">
        <w:rPr>
          <w:sz w:val="24"/>
          <w:szCs w:val="24"/>
        </w:rPr>
        <w:t>За 2015 год р</w:t>
      </w:r>
      <w:r w:rsidRPr="00535A8C">
        <w:rPr>
          <w:bCs/>
          <w:sz w:val="24"/>
          <w:szCs w:val="24"/>
        </w:rPr>
        <w:t xml:space="preserve">еализация продукции собственного производства  составила  </w:t>
      </w:r>
      <w:r>
        <w:rPr>
          <w:bCs/>
          <w:sz w:val="24"/>
          <w:szCs w:val="24"/>
        </w:rPr>
        <w:t>107,3</w:t>
      </w:r>
      <w:r w:rsidRPr="00535A8C">
        <w:rPr>
          <w:bCs/>
          <w:sz w:val="24"/>
          <w:szCs w:val="24"/>
        </w:rPr>
        <w:t xml:space="preserve"> млн. рублей, что выше на 15,7%   аналогичного периода 2014 года. </w:t>
      </w:r>
    </w:p>
    <w:p w:rsidR="00DF2473" w:rsidRPr="00535A8C" w:rsidRDefault="00DF2473" w:rsidP="00DF2473">
      <w:pPr>
        <w:ind w:firstLine="709"/>
        <w:jc w:val="both"/>
        <w:rPr>
          <w:sz w:val="24"/>
          <w:szCs w:val="24"/>
        </w:rPr>
      </w:pPr>
      <w:r w:rsidRPr="00535A8C">
        <w:rPr>
          <w:sz w:val="24"/>
          <w:szCs w:val="24"/>
        </w:rPr>
        <w:t>По состоянию на 01.01.2016</w:t>
      </w:r>
      <w:r>
        <w:rPr>
          <w:sz w:val="24"/>
          <w:szCs w:val="24"/>
        </w:rPr>
        <w:t xml:space="preserve"> года</w:t>
      </w:r>
      <w:r w:rsidRPr="00535A8C">
        <w:rPr>
          <w:sz w:val="24"/>
          <w:szCs w:val="24"/>
        </w:rPr>
        <w:t xml:space="preserve"> в животноводческом комплексе содержится 707</w:t>
      </w:r>
      <w:r w:rsidRPr="00535A8C">
        <w:rPr>
          <w:color w:val="FF0000"/>
          <w:sz w:val="24"/>
          <w:szCs w:val="24"/>
        </w:rPr>
        <w:t xml:space="preserve"> </w:t>
      </w:r>
      <w:r w:rsidRPr="00535A8C">
        <w:rPr>
          <w:sz w:val="24"/>
          <w:szCs w:val="24"/>
        </w:rPr>
        <w:t>голов  крупного рогатого скота.  Это ниже уровня аналогичного периода 2014 года на 69 головы, что объясняется продажей коров живым весом населению и крестьянским (фермерским) хозяйствам, в то же время хозяйство увеличило дойное стадо на 2 головы.</w:t>
      </w:r>
    </w:p>
    <w:p w:rsidR="00DF2473" w:rsidRPr="00535A8C" w:rsidRDefault="00DF2473" w:rsidP="00DF2473">
      <w:pPr>
        <w:ind w:firstLine="709"/>
        <w:jc w:val="both"/>
        <w:rPr>
          <w:bCs/>
          <w:sz w:val="24"/>
          <w:szCs w:val="24"/>
        </w:rPr>
      </w:pPr>
      <w:r w:rsidRPr="00535A8C">
        <w:rPr>
          <w:bCs/>
          <w:sz w:val="24"/>
          <w:szCs w:val="24"/>
        </w:rPr>
        <w:t>Незначительно снижен показатель производства мяса -  на 0,2 тонны.</w:t>
      </w:r>
    </w:p>
    <w:p w:rsidR="00DF2473" w:rsidRPr="00535A8C" w:rsidRDefault="00DF2473" w:rsidP="00DF2473">
      <w:pPr>
        <w:ind w:firstLine="709"/>
        <w:jc w:val="both"/>
        <w:rPr>
          <w:bCs/>
          <w:sz w:val="24"/>
          <w:szCs w:val="24"/>
        </w:rPr>
      </w:pPr>
      <w:r w:rsidRPr="00535A8C">
        <w:rPr>
          <w:bCs/>
          <w:sz w:val="24"/>
          <w:szCs w:val="24"/>
        </w:rPr>
        <w:t xml:space="preserve">Снижением показателей по производству молока и масла животного явилось уменьшение валового надоя молока на 24,5 тонн по сравнению с аналогичным периодом 2014 года. Причиной стали плохие погодные условия, которые не позволили заготовить необходимое количество собственных кормов (зеленой массы в летний период). </w:t>
      </w:r>
    </w:p>
    <w:p w:rsidR="00DF2473" w:rsidRDefault="00DF2473" w:rsidP="00DF2473">
      <w:pPr>
        <w:pStyle w:val="a7"/>
        <w:tabs>
          <w:tab w:val="left" w:pos="720"/>
        </w:tabs>
        <w:spacing w:after="0"/>
        <w:ind w:firstLine="720"/>
        <w:jc w:val="both"/>
        <w:rPr>
          <w:sz w:val="24"/>
          <w:szCs w:val="24"/>
        </w:rPr>
      </w:pPr>
      <w:r>
        <w:rPr>
          <w:sz w:val="24"/>
          <w:szCs w:val="24"/>
        </w:rPr>
        <w:lastRenderedPageBreak/>
        <w:t>Продукция ОАО «</w:t>
      </w:r>
      <w:proofErr w:type="spellStart"/>
      <w:r>
        <w:rPr>
          <w:sz w:val="24"/>
          <w:szCs w:val="24"/>
        </w:rPr>
        <w:t>Агроника</w:t>
      </w:r>
      <w:proofErr w:type="spellEnd"/>
      <w:r>
        <w:rPr>
          <w:sz w:val="24"/>
          <w:szCs w:val="24"/>
        </w:rPr>
        <w:t>»</w:t>
      </w:r>
      <w:r w:rsidRPr="00535A8C">
        <w:rPr>
          <w:sz w:val="24"/>
          <w:szCs w:val="24"/>
        </w:rPr>
        <w:t xml:space="preserve"> представлена крупными предпринимателями, имеющими сеть магазинов (4 предпринимателя)  и предпринимателями, имеющими 1-2 торговые точки (14 предпринимателей).  Поставки осуществляются в 34 торговые точки города. </w:t>
      </w:r>
    </w:p>
    <w:p w:rsidR="00DF2473" w:rsidRPr="00535A8C" w:rsidRDefault="00DF2473" w:rsidP="00DF2473">
      <w:pPr>
        <w:ind w:firstLine="709"/>
        <w:jc w:val="both"/>
        <w:rPr>
          <w:rFonts w:eastAsia="Calibri"/>
          <w:sz w:val="24"/>
          <w:szCs w:val="24"/>
        </w:rPr>
      </w:pPr>
      <w:r w:rsidRPr="00535A8C">
        <w:rPr>
          <w:sz w:val="24"/>
          <w:szCs w:val="24"/>
        </w:rPr>
        <w:t xml:space="preserve">По состоянию на 01.01.2016 </w:t>
      </w:r>
      <w:r>
        <w:rPr>
          <w:sz w:val="24"/>
          <w:szCs w:val="24"/>
        </w:rPr>
        <w:t xml:space="preserve">года </w:t>
      </w:r>
      <w:r w:rsidRPr="00535A8C">
        <w:rPr>
          <w:sz w:val="24"/>
          <w:szCs w:val="24"/>
        </w:rPr>
        <w:t xml:space="preserve">на территории города </w:t>
      </w:r>
      <w:proofErr w:type="spellStart"/>
      <w:r w:rsidRPr="00535A8C">
        <w:rPr>
          <w:sz w:val="24"/>
          <w:szCs w:val="24"/>
        </w:rPr>
        <w:t>Урай</w:t>
      </w:r>
      <w:proofErr w:type="spellEnd"/>
      <w:r w:rsidRPr="00535A8C">
        <w:rPr>
          <w:sz w:val="24"/>
          <w:szCs w:val="24"/>
        </w:rPr>
        <w:t xml:space="preserve"> зарегистрировано 27  крестьянск</w:t>
      </w:r>
      <w:r>
        <w:rPr>
          <w:sz w:val="24"/>
          <w:szCs w:val="24"/>
        </w:rPr>
        <w:t>их</w:t>
      </w:r>
      <w:r w:rsidRPr="00535A8C">
        <w:rPr>
          <w:sz w:val="24"/>
          <w:szCs w:val="24"/>
        </w:rPr>
        <w:t xml:space="preserve"> (фермерск</w:t>
      </w:r>
      <w:r>
        <w:rPr>
          <w:sz w:val="24"/>
          <w:szCs w:val="24"/>
        </w:rPr>
        <w:t>их</w:t>
      </w:r>
      <w:r w:rsidRPr="00535A8C">
        <w:rPr>
          <w:sz w:val="24"/>
          <w:szCs w:val="24"/>
        </w:rPr>
        <w:t>) хозяйств (КФХ).</w:t>
      </w:r>
    </w:p>
    <w:p w:rsidR="00DF2473" w:rsidRPr="00535A8C" w:rsidRDefault="00DF2473" w:rsidP="00DF2473">
      <w:pPr>
        <w:pStyle w:val="a7"/>
        <w:tabs>
          <w:tab w:val="left" w:pos="720"/>
        </w:tabs>
        <w:spacing w:after="0"/>
        <w:ind w:firstLine="720"/>
        <w:jc w:val="both"/>
        <w:rPr>
          <w:sz w:val="24"/>
          <w:szCs w:val="24"/>
        </w:rPr>
      </w:pPr>
    </w:p>
    <w:p w:rsidR="00DF2473" w:rsidRPr="00535A8C" w:rsidRDefault="00DF2473" w:rsidP="00DF2473">
      <w:pPr>
        <w:jc w:val="center"/>
        <w:rPr>
          <w:rFonts w:eastAsia="Calibri"/>
          <w:b/>
          <w:sz w:val="24"/>
          <w:szCs w:val="24"/>
        </w:rPr>
      </w:pPr>
      <w:r w:rsidRPr="00535A8C">
        <w:rPr>
          <w:rFonts w:eastAsia="Calibri"/>
          <w:b/>
          <w:sz w:val="24"/>
          <w:szCs w:val="24"/>
        </w:rPr>
        <w:t xml:space="preserve">Производство основных видов сельскохозяйственной продукции в КФХ </w:t>
      </w:r>
    </w:p>
    <w:p w:rsidR="00DF2473" w:rsidRPr="00D50844" w:rsidRDefault="00DF2473" w:rsidP="00DF2473">
      <w:pPr>
        <w:jc w:val="right"/>
        <w:rPr>
          <w:rFonts w:eastAsia="Calibri"/>
          <w:sz w:val="24"/>
          <w:szCs w:val="24"/>
        </w:rPr>
      </w:pPr>
      <w:r w:rsidRPr="00D50844">
        <w:rPr>
          <w:rFonts w:eastAsia="Calibri"/>
          <w:sz w:val="24"/>
          <w:szCs w:val="24"/>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134"/>
        <w:gridCol w:w="1134"/>
        <w:gridCol w:w="1417"/>
        <w:gridCol w:w="1843"/>
      </w:tblGrid>
      <w:tr w:rsidR="00DF2473" w:rsidRPr="00535A8C" w:rsidTr="008C6F96">
        <w:trPr>
          <w:trHeight w:val="497"/>
          <w:tblHeader/>
        </w:trPr>
        <w:tc>
          <w:tcPr>
            <w:tcW w:w="3936" w:type="dxa"/>
            <w:vAlign w:val="center"/>
          </w:tcPr>
          <w:p w:rsidR="00DF2473" w:rsidRPr="00535A8C" w:rsidRDefault="00DF2473" w:rsidP="00DF2473">
            <w:pPr>
              <w:jc w:val="center"/>
              <w:rPr>
                <w:bCs/>
                <w:sz w:val="22"/>
                <w:szCs w:val="22"/>
              </w:rPr>
            </w:pPr>
            <w:r w:rsidRPr="00535A8C">
              <w:rPr>
                <w:bCs/>
                <w:sz w:val="22"/>
                <w:szCs w:val="22"/>
              </w:rPr>
              <w:t>Показатель</w:t>
            </w:r>
          </w:p>
          <w:p w:rsidR="00DF2473" w:rsidRPr="00535A8C" w:rsidRDefault="00DF2473" w:rsidP="00DF2473">
            <w:pPr>
              <w:jc w:val="center"/>
              <w:rPr>
                <w:bCs/>
                <w:sz w:val="22"/>
                <w:szCs w:val="22"/>
              </w:rPr>
            </w:pPr>
          </w:p>
        </w:tc>
        <w:tc>
          <w:tcPr>
            <w:tcW w:w="1134" w:type="dxa"/>
            <w:vAlign w:val="center"/>
          </w:tcPr>
          <w:p w:rsidR="00DF2473" w:rsidRPr="00535A8C" w:rsidRDefault="00DF2473" w:rsidP="00DF2473">
            <w:pPr>
              <w:jc w:val="center"/>
              <w:rPr>
                <w:bCs/>
                <w:sz w:val="22"/>
                <w:szCs w:val="22"/>
              </w:rPr>
            </w:pPr>
            <w:proofErr w:type="spellStart"/>
            <w:r w:rsidRPr="00535A8C">
              <w:rPr>
                <w:bCs/>
                <w:sz w:val="22"/>
                <w:szCs w:val="22"/>
              </w:rPr>
              <w:t>ед</w:t>
            </w:r>
            <w:proofErr w:type="gramStart"/>
            <w:r w:rsidRPr="00535A8C">
              <w:rPr>
                <w:bCs/>
                <w:sz w:val="22"/>
                <w:szCs w:val="22"/>
              </w:rPr>
              <w:t>.и</w:t>
            </w:r>
            <w:proofErr w:type="gramEnd"/>
            <w:r w:rsidRPr="00535A8C">
              <w:rPr>
                <w:bCs/>
                <w:sz w:val="22"/>
                <w:szCs w:val="22"/>
              </w:rPr>
              <w:t>зм</w:t>
            </w:r>
            <w:proofErr w:type="spellEnd"/>
            <w:r w:rsidRPr="00535A8C">
              <w:rPr>
                <w:bCs/>
                <w:sz w:val="22"/>
                <w:szCs w:val="22"/>
              </w:rPr>
              <w:t>.</w:t>
            </w:r>
          </w:p>
        </w:tc>
        <w:tc>
          <w:tcPr>
            <w:tcW w:w="1134" w:type="dxa"/>
            <w:vAlign w:val="center"/>
          </w:tcPr>
          <w:p w:rsidR="00DF2473" w:rsidRPr="00535A8C" w:rsidRDefault="00DF2473" w:rsidP="00DF2473">
            <w:pPr>
              <w:jc w:val="center"/>
              <w:rPr>
                <w:bCs/>
                <w:sz w:val="22"/>
                <w:szCs w:val="22"/>
              </w:rPr>
            </w:pPr>
            <w:r w:rsidRPr="00535A8C">
              <w:rPr>
                <w:bCs/>
                <w:sz w:val="22"/>
                <w:szCs w:val="22"/>
              </w:rPr>
              <w:t>201</w:t>
            </w:r>
            <w:r>
              <w:rPr>
                <w:bCs/>
                <w:sz w:val="22"/>
                <w:szCs w:val="22"/>
              </w:rPr>
              <w:t>4 год</w:t>
            </w:r>
          </w:p>
        </w:tc>
        <w:tc>
          <w:tcPr>
            <w:tcW w:w="1417" w:type="dxa"/>
            <w:vAlign w:val="center"/>
          </w:tcPr>
          <w:p w:rsidR="00DF2473" w:rsidRPr="00535A8C" w:rsidRDefault="00DF2473" w:rsidP="00DF2473">
            <w:pPr>
              <w:jc w:val="center"/>
              <w:rPr>
                <w:bCs/>
                <w:sz w:val="22"/>
                <w:szCs w:val="22"/>
              </w:rPr>
            </w:pPr>
            <w:r w:rsidRPr="00535A8C">
              <w:rPr>
                <w:bCs/>
                <w:sz w:val="22"/>
                <w:szCs w:val="22"/>
              </w:rPr>
              <w:t>201</w:t>
            </w:r>
            <w:r>
              <w:rPr>
                <w:bCs/>
                <w:sz w:val="22"/>
                <w:szCs w:val="22"/>
              </w:rPr>
              <w:t>5 год</w:t>
            </w:r>
          </w:p>
        </w:tc>
        <w:tc>
          <w:tcPr>
            <w:tcW w:w="1843" w:type="dxa"/>
            <w:vAlign w:val="center"/>
          </w:tcPr>
          <w:p w:rsidR="00DF2473" w:rsidRPr="00535A8C" w:rsidRDefault="00DF2473" w:rsidP="00DF2473">
            <w:pPr>
              <w:jc w:val="center"/>
              <w:rPr>
                <w:bCs/>
                <w:sz w:val="22"/>
                <w:szCs w:val="22"/>
              </w:rPr>
            </w:pPr>
            <w:r w:rsidRPr="00535A8C">
              <w:rPr>
                <w:bCs/>
                <w:sz w:val="22"/>
                <w:szCs w:val="22"/>
              </w:rPr>
              <w:t>отношение 2015/2014,(%)</w:t>
            </w:r>
          </w:p>
        </w:tc>
      </w:tr>
      <w:tr w:rsidR="00DF2473" w:rsidRPr="00535A8C" w:rsidTr="00DF2473">
        <w:tc>
          <w:tcPr>
            <w:tcW w:w="3936" w:type="dxa"/>
          </w:tcPr>
          <w:p w:rsidR="00DF2473" w:rsidRPr="00535A8C" w:rsidRDefault="00DF2473" w:rsidP="00DF2473">
            <w:pPr>
              <w:rPr>
                <w:sz w:val="22"/>
                <w:szCs w:val="22"/>
              </w:rPr>
            </w:pPr>
            <w:r w:rsidRPr="00535A8C">
              <w:rPr>
                <w:sz w:val="22"/>
                <w:szCs w:val="22"/>
              </w:rPr>
              <w:t>Молоко</w:t>
            </w:r>
          </w:p>
        </w:tc>
        <w:tc>
          <w:tcPr>
            <w:tcW w:w="1134" w:type="dxa"/>
          </w:tcPr>
          <w:p w:rsidR="00DF2473" w:rsidRPr="00535A8C" w:rsidRDefault="00DF2473" w:rsidP="00DF2473">
            <w:pPr>
              <w:jc w:val="center"/>
              <w:rPr>
                <w:sz w:val="22"/>
                <w:szCs w:val="22"/>
              </w:rPr>
            </w:pPr>
            <w:r w:rsidRPr="00535A8C">
              <w:rPr>
                <w:sz w:val="22"/>
                <w:szCs w:val="22"/>
              </w:rPr>
              <w:t>тонн</w:t>
            </w:r>
          </w:p>
        </w:tc>
        <w:tc>
          <w:tcPr>
            <w:tcW w:w="1134" w:type="dxa"/>
          </w:tcPr>
          <w:p w:rsidR="00DF2473" w:rsidRPr="00535A8C" w:rsidRDefault="00DF2473" w:rsidP="00DF2473">
            <w:pPr>
              <w:jc w:val="center"/>
              <w:rPr>
                <w:sz w:val="22"/>
                <w:szCs w:val="22"/>
              </w:rPr>
            </w:pPr>
            <w:r w:rsidRPr="00535A8C">
              <w:rPr>
                <w:sz w:val="22"/>
                <w:szCs w:val="22"/>
              </w:rPr>
              <w:t>161,46</w:t>
            </w:r>
          </w:p>
        </w:tc>
        <w:tc>
          <w:tcPr>
            <w:tcW w:w="1417" w:type="dxa"/>
          </w:tcPr>
          <w:p w:rsidR="00DF2473" w:rsidRPr="00535A8C" w:rsidRDefault="00DF2473" w:rsidP="00DF2473">
            <w:pPr>
              <w:jc w:val="center"/>
              <w:rPr>
                <w:sz w:val="22"/>
                <w:szCs w:val="22"/>
              </w:rPr>
            </w:pPr>
            <w:r w:rsidRPr="00535A8C">
              <w:rPr>
                <w:sz w:val="22"/>
                <w:szCs w:val="22"/>
              </w:rPr>
              <w:t>162,96</w:t>
            </w:r>
          </w:p>
        </w:tc>
        <w:tc>
          <w:tcPr>
            <w:tcW w:w="1843" w:type="dxa"/>
          </w:tcPr>
          <w:p w:rsidR="00DF2473" w:rsidRPr="00535A8C" w:rsidRDefault="00DF2473" w:rsidP="00DF2473">
            <w:pPr>
              <w:jc w:val="center"/>
              <w:rPr>
                <w:sz w:val="22"/>
                <w:szCs w:val="22"/>
              </w:rPr>
            </w:pPr>
            <w:r w:rsidRPr="00535A8C">
              <w:rPr>
                <w:sz w:val="22"/>
                <w:szCs w:val="22"/>
              </w:rPr>
              <w:t>100,93</w:t>
            </w:r>
          </w:p>
        </w:tc>
      </w:tr>
      <w:tr w:rsidR="00DF2473" w:rsidRPr="00535A8C" w:rsidTr="00DF2473">
        <w:tc>
          <w:tcPr>
            <w:tcW w:w="3936" w:type="dxa"/>
          </w:tcPr>
          <w:p w:rsidR="00DF2473" w:rsidRPr="00535A8C" w:rsidRDefault="00DF2473" w:rsidP="00DF2473">
            <w:pPr>
              <w:rPr>
                <w:sz w:val="22"/>
                <w:szCs w:val="22"/>
              </w:rPr>
            </w:pPr>
            <w:r w:rsidRPr="00535A8C">
              <w:rPr>
                <w:sz w:val="22"/>
                <w:szCs w:val="22"/>
              </w:rPr>
              <w:t>Мясо КРС (в живом весе)</w:t>
            </w:r>
          </w:p>
        </w:tc>
        <w:tc>
          <w:tcPr>
            <w:tcW w:w="1134" w:type="dxa"/>
          </w:tcPr>
          <w:p w:rsidR="00DF2473" w:rsidRPr="00535A8C" w:rsidRDefault="00DF2473" w:rsidP="00DF2473">
            <w:pPr>
              <w:jc w:val="center"/>
              <w:rPr>
                <w:sz w:val="22"/>
                <w:szCs w:val="22"/>
              </w:rPr>
            </w:pPr>
            <w:r w:rsidRPr="00535A8C">
              <w:rPr>
                <w:sz w:val="22"/>
                <w:szCs w:val="22"/>
              </w:rPr>
              <w:t>тонн</w:t>
            </w:r>
          </w:p>
        </w:tc>
        <w:tc>
          <w:tcPr>
            <w:tcW w:w="1134" w:type="dxa"/>
          </w:tcPr>
          <w:p w:rsidR="00DF2473" w:rsidRPr="00535A8C" w:rsidRDefault="00DF2473" w:rsidP="00DF2473">
            <w:pPr>
              <w:jc w:val="center"/>
              <w:rPr>
                <w:sz w:val="22"/>
                <w:szCs w:val="22"/>
              </w:rPr>
            </w:pPr>
            <w:r w:rsidRPr="00535A8C">
              <w:rPr>
                <w:sz w:val="22"/>
                <w:szCs w:val="22"/>
              </w:rPr>
              <w:t>14,41</w:t>
            </w:r>
          </w:p>
        </w:tc>
        <w:tc>
          <w:tcPr>
            <w:tcW w:w="1417" w:type="dxa"/>
          </w:tcPr>
          <w:p w:rsidR="00DF2473" w:rsidRPr="00535A8C" w:rsidRDefault="00DF2473" w:rsidP="00DF2473">
            <w:pPr>
              <w:jc w:val="center"/>
              <w:rPr>
                <w:sz w:val="22"/>
                <w:szCs w:val="22"/>
              </w:rPr>
            </w:pPr>
            <w:r w:rsidRPr="00535A8C">
              <w:rPr>
                <w:sz w:val="22"/>
                <w:szCs w:val="22"/>
              </w:rPr>
              <w:t>11,57</w:t>
            </w:r>
          </w:p>
        </w:tc>
        <w:tc>
          <w:tcPr>
            <w:tcW w:w="1843" w:type="dxa"/>
          </w:tcPr>
          <w:p w:rsidR="00DF2473" w:rsidRPr="00535A8C" w:rsidRDefault="00DF2473" w:rsidP="00DF2473">
            <w:pPr>
              <w:jc w:val="center"/>
              <w:rPr>
                <w:sz w:val="22"/>
                <w:szCs w:val="22"/>
              </w:rPr>
            </w:pPr>
            <w:r w:rsidRPr="00535A8C">
              <w:rPr>
                <w:sz w:val="22"/>
                <w:szCs w:val="22"/>
              </w:rPr>
              <w:t>80,33</w:t>
            </w:r>
          </w:p>
        </w:tc>
      </w:tr>
      <w:tr w:rsidR="00DF2473" w:rsidRPr="00535A8C" w:rsidTr="00DF2473">
        <w:tc>
          <w:tcPr>
            <w:tcW w:w="3936" w:type="dxa"/>
          </w:tcPr>
          <w:p w:rsidR="00DF2473" w:rsidRPr="00535A8C" w:rsidRDefault="00DF2473" w:rsidP="00DF2473">
            <w:pPr>
              <w:rPr>
                <w:sz w:val="22"/>
                <w:szCs w:val="22"/>
              </w:rPr>
            </w:pPr>
            <w:r w:rsidRPr="00535A8C">
              <w:rPr>
                <w:sz w:val="22"/>
                <w:szCs w:val="22"/>
              </w:rPr>
              <w:t>Свинина (в живом весе)</w:t>
            </w:r>
          </w:p>
        </w:tc>
        <w:tc>
          <w:tcPr>
            <w:tcW w:w="1134" w:type="dxa"/>
          </w:tcPr>
          <w:p w:rsidR="00DF2473" w:rsidRPr="00535A8C" w:rsidRDefault="00DF2473" w:rsidP="00DF2473">
            <w:pPr>
              <w:jc w:val="center"/>
              <w:rPr>
                <w:sz w:val="22"/>
                <w:szCs w:val="22"/>
              </w:rPr>
            </w:pPr>
            <w:r w:rsidRPr="00535A8C">
              <w:rPr>
                <w:sz w:val="22"/>
                <w:szCs w:val="22"/>
              </w:rPr>
              <w:t>тонн</w:t>
            </w:r>
          </w:p>
        </w:tc>
        <w:tc>
          <w:tcPr>
            <w:tcW w:w="1134" w:type="dxa"/>
          </w:tcPr>
          <w:p w:rsidR="00DF2473" w:rsidRPr="00535A8C" w:rsidRDefault="00DF2473" w:rsidP="00DF2473">
            <w:pPr>
              <w:jc w:val="center"/>
              <w:rPr>
                <w:sz w:val="22"/>
                <w:szCs w:val="22"/>
              </w:rPr>
            </w:pPr>
            <w:r w:rsidRPr="00535A8C">
              <w:rPr>
                <w:sz w:val="22"/>
                <w:szCs w:val="22"/>
              </w:rPr>
              <w:t>213,98</w:t>
            </w:r>
          </w:p>
        </w:tc>
        <w:tc>
          <w:tcPr>
            <w:tcW w:w="1417" w:type="dxa"/>
          </w:tcPr>
          <w:p w:rsidR="00DF2473" w:rsidRPr="00535A8C" w:rsidRDefault="00DF2473" w:rsidP="00DF2473">
            <w:pPr>
              <w:jc w:val="center"/>
              <w:rPr>
                <w:sz w:val="22"/>
                <w:szCs w:val="22"/>
              </w:rPr>
            </w:pPr>
            <w:r w:rsidRPr="00535A8C">
              <w:rPr>
                <w:sz w:val="22"/>
                <w:szCs w:val="22"/>
              </w:rPr>
              <w:t>46,43</w:t>
            </w:r>
          </w:p>
        </w:tc>
        <w:tc>
          <w:tcPr>
            <w:tcW w:w="1843" w:type="dxa"/>
          </w:tcPr>
          <w:p w:rsidR="00DF2473" w:rsidRPr="00535A8C" w:rsidRDefault="00DF2473" w:rsidP="00DF2473">
            <w:pPr>
              <w:jc w:val="center"/>
              <w:rPr>
                <w:sz w:val="22"/>
                <w:szCs w:val="22"/>
              </w:rPr>
            </w:pPr>
            <w:r w:rsidRPr="00535A8C">
              <w:rPr>
                <w:sz w:val="22"/>
                <w:szCs w:val="22"/>
              </w:rPr>
              <w:t>21,7</w:t>
            </w:r>
          </w:p>
        </w:tc>
      </w:tr>
      <w:tr w:rsidR="00DF2473" w:rsidRPr="00535A8C" w:rsidTr="00DF2473">
        <w:tc>
          <w:tcPr>
            <w:tcW w:w="3936" w:type="dxa"/>
          </w:tcPr>
          <w:p w:rsidR="00DF2473" w:rsidRPr="00535A8C" w:rsidRDefault="00DF2473" w:rsidP="00DF2473">
            <w:pPr>
              <w:rPr>
                <w:sz w:val="22"/>
                <w:szCs w:val="22"/>
              </w:rPr>
            </w:pPr>
            <w:r w:rsidRPr="00535A8C">
              <w:rPr>
                <w:sz w:val="22"/>
                <w:szCs w:val="22"/>
              </w:rPr>
              <w:t>Мясо кролика, мелкого рогатого скота (в живом весе)</w:t>
            </w:r>
          </w:p>
        </w:tc>
        <w:tc>
          <w:tcPr>
            <w:tcW w:w="1134" w:type="dxa"/>
          </w:tcPr>
          <w:p w:rsidR="00DF2473" w:rsidRPr="00535A8C" w:rsidRDefault="00DF2473" w:rsidP="00DF2473">
            <w:pPr>
              <w:jc w:val="center"/>
              <w:rPr>
                <w:sz w:val="22"/>
                <w:szCs w:val="22"/>
              </w:rPr>
            </w:pPr>
            <w:r w:rsidRPr="00535A8C">
              <w:rPr>
                <w:sz w:val="22"/>
                <w:szCs w:val="22"/>
              </w:rPr>
              <w:t>тонн</w:t>
            </w:r>
          </w:p>
        </w:tc>
        <w:tc>
          <w:tcPr>
            <w:tcW w:w="1134" w:type="dxa"/>
          </w:tcPr>
          <w:p w:rsidR="00DF2473" w:rsidRPr="00535A8C" w:rsidRDefault="00DF2473" w:rsidP="00DF2473">
            <w:pPr>
              <w:jc w:val="center"/>
              <w:rPr>
                <w:sz w:val="22"/>
                <w:szCs w:val="22"/>
              </w:rPr>
            </w:pPr>
            <w:r w:rsidRPr="00535A8C">
              <w:rPr>
                <w:sz w:val="22"/>
                <w:szCs w:val="22"/>
              </w:rPr>
              <w:t>0,7</w:t>
            </w:r>
          </w:p>
        </w:tc>
        <w:tc>
          <w:tcPr>
            <w:tcW w:w="1417" w:type="dxa"/>
          </w:tcPr>
          <w:p w:rsidR="00DF2473" w:rsidRPr="00535A8C" w:rsidRDefault="00DF2473" w:rsidP="00DF2473">
            <w:pPr>
              <w:jc w:val="center"/>
              <w:rPr>
                <w:sz w:val="22"/>
                <w:szCs w:val="22"/>
              </w:rPr>
            </w:pPr>
            <w:r w:rsidRPr="00535A8C">
              <w:rPr>
                <w:sz w:val="22"/>
                <w:szCs w:val="22"/>
              </w:rPr>
              <w:t>2,5</w:t>
            </w:r>
          </w:p>
        </w:tc>
        <w:tc>
          <w:tcPr>
            <w:tcW w:w="1843" w:type="dxa"/>
          </w:tcPr>
          <w:p w:rsidR="00DF2473" w:rsidRPr="00535A8C" w:rsidRDefault="00DF2473" w:rsidP="00DF2473">
            <w:pPr>
              <w:jc w:val="center"/>
              <w:rPr>
                <w:sz w:val="22"/>
                <w:szCs w:val="22"/>
              </w:rPr>
            </w:pPr>
            <w:r w:rsidRPr="00535A8C">
              <w:rPr>
                <w:sz w:val="22"/>
                <w:szCs w:val="22"/>
              </w:rPr>
              <w:t>в 3,57 раз</w:t>
            </w:r>
          </w:p>
        </w:tc>
      </w:tr>
      <w:tr w:rsidR="00DF2473" w:rsidRPr="00535A8C" w:rsidTr="00DF2473">
        <w:tc>
          <w:tcPr>
            <w:tcW w:w="3936" w:type="dxa"/>
          </w:tcPr>
          <w:p w:rsidR="00DF2473" w:rsidRPr="00535A8C" w:rsidRDefault="00DF2473" w:rsidP="00DF2473">
            <w:pPr>
              <w:rPr>
                <w:sz w:val="22"/>
                <w:szCs w:val="22"/>
              </w:rPr>
            </w:pPr>
            <w:r w:rsidRPr="00535A8C">
              <w:rPr>
                <w:sz w:val="22"/>
                <w:szCs w:val="22"/>
              </w:rPr>
              <w:t>Мясо птицы (в живом весе)</w:t>
            </w:r>
          </w:p>
        </w:tc>
        <w:tc>
          <w:tcPr>
            <w:tcW w:w="1134" w:type="dxa"/>
          </w:tcPr>
          <w:p w:rsidR="00DF2473" w:rsidRPr="00535A8C" w:rsidRDefault="00DF2473" w:rsidP="00DF2473">
            <w:pPr>
              <w:jc w:val="center"/>
              <w:rPr>
                <w:sz w:val="22"/>
                <w:szCs w:val="22"/>
              </w:rPr>
            </w:pPr>
            <w:r w:rsidRPr="00535A8C">
              <w:rPr>
                <w:sz w:val="22"/>
                <w:szCs w:val="22"/>
              </w:rPr>
              <w:t>тонн</w:t>
            </w:r>
          </w:p>
        </w:tc>
        <w:tc>
          <w:tcPr>
            <w:tcW w:w="1134" w:type="dxa"/>
          </w:tcPr>
          <w:p w:rsidR="00DF2473" w:rsidRPr="00535A8C" w:rsidRDefault="00DF2473" w:rsidP="00DF2473">
            <w:pPr>
              <w:jc w:val="center"/>
              <w:rPr>
                <w:sz w:val="22"/>
                <w:szCs w:val="22"/>
              </w:rPr>
            </w:pPr>
            <w:r w:rsidRPr="00535A8C">
              <w:rPr>
                <w:sz w:val="22"/>
                <w:szCs w:val="22"/>
              </w:rPr>
              <w:t>7,59</w:t>
            </w:r>
          </w:p>
        </w:tc>
        <w:tc>
          <w:tcPr>
            <w:tcW w:w="1417" w:type="dxa"/>
          </w:tcPr>
          <w:p w:rsidR="00DF2473" w:rsidRPr="00535A8C" w:rsidRDefault="00DF2473" w:rsidP="00DF2473">
            <w:pPr>
              <w:jc w:val="center"/>
              <w:rPr>
                <w:sz w:val="22"/>
                <w:szCs w:val="22"/>
              </w:rPr>
            </w:pPr>
            <w:r w:rsidRPr="00535A8C">
              <w:rPr>
                <w:sz w:val="22"/>
                <w:szCs w:val="22"/>
              </w:rPr>
              <w:t>0,49</w:t>
            </w:r>
          </w:p>
        </w:tc>
        <w:tc>
          <w:tcPr>
            <w:tcW w:w="1843" w:type="dxa"/>
          </w:tcPr>
          <w:p w:rsidR="00DF2473" w:rsidRPr="00535A8C" w:rsidRDefault="00DF2473" w:rsidP="00DF2473">
            <w:pPr>
              <w:jc w:val="center"/>
              <w:rPr>
                <w:sz w:val="22"/>
                <w:szCs w:val="22"/>
              </w:rPr>
            </w:pPr>
            <w:r w:rsidRPr="00535A8C">
              <w:rPr>
                <w:sz w:val="22"/>
                <w:szCs w:val="22"/>
              </w:rPr>
              <w:t>6,51</w:t>
            </w:r>
          </w:p>
        </w:tc>
      </w:tr>
      <w:tr w:rsidR="00DF2473" w:rsidRPr="00535A8C" w:rsidTr="00DF2473">
        <w:tc>
          <w:tcPr>
            <w:tcW w:w="3936" w:type="dxa"/>
          </w:tcPr>
          <w:p w:rsidR="00DF2473" w:rsidRPr="00535A8C" w:rsidRDefault="00DF2473" w:rsidP="00DF2473">
            <w:pPr>
              <w:rPr>
                <w:sz w:val="22"/>
                <w:szCs w:val="22"/>
              </w:rPr>
            </w:pPr>
            <w:r w:rsidRPr="00535A8C">
              <w:rPr>
                <w:sz w:val="22"/>
                <w:szCs w:val="22"/>
              </w:rPr>
              <w:t>Яйцо</w:t>
            </w:r>
          </w:p>
        </w:tc>
        <w:tc>
          <w:tcPr>
            <w:tcW w:w="1134" w:type="dxa"/>
          </w:tcPr>
          <w:p w:rsidR="00DF2473" w:rsidRPr="00535A8C" w:rsidRDefault="00DF2473" w:rsidP="00DF2473">
            <w:pPr>
              <w:jc w:val="center"/>
              <w:rPr>
                <w:sz w:val="22"/>
                <w:szCs w:val="22"/>
              </w:rPr>
            </w:pPr>
            <w:r w:rsidRPr="00535A8C">
              <w:rPr>
                <w:sz w:val="22"/>
                <w:szCs w:val="22"/>
              </w:rPr>
              <w:t>тыс. шт.</w:t>
            </w:r>
          </w:p>
        </w:tc>
        <w:tc>
          <w:tcPr>
            <w:tcW w:w="1134" w:type="dxa"/>
          </w:tcPr>
          <w:p w:rsidR="00DF2473" w:rsidRPr="00535A8C" w:rsidRDefault="00DF2473" w:rsidP="00DF2473">
            <w:pPr>
              <w:jc w:val="center"/>
              <w:rPr>
                <w:sz w:val="22"/>
                <w:szCs w:val="22"/>
              </w:rPr>
            </w:pPr>
            <w:r w:rsidRPr="00535A8C">
              <w:rPr>
                <w:sz w:val="22"/>
                <w:szCs w:val="22"/>
              </w:rPr>
              <w:t>172,27</w:t>
            </w:r>
          </w:p>
        </w:tc>
        <w:tc>
          <w:tcPr>
            <w:tcW w:w="1417" w:type="dxa"/>
          </w:tcPr>
          <w:p w:rsidR="00DF2473" w:rsidRPr="00535A8C" w:rsidRDefault="00DF2473" w:rsidP="00DF2473">
            <w:pPr>
              <w:jc w:val="center"/>
              <w:rPr>
                <w:sz w:val="22"/>
                <w:szCs w:val="22"/>
              </w:rPr>
            </w:pPr>
            <w:r w:rsidRPr="00535A8C">
              <w:rPr>
                <w:sz w:val="22"/>
                <w:szCs w:val="22"/>
              </w:rPr>
              <w:t>26,92</w:t>
            </w:r>
          </w:p>
        </w:tc>
        <w:tc>
          <w:tcPr>
            <w:tcW w:w="1843" w:type="dxa"/>
          </w:tcPr>
          <w:p w:rsidR="00DF2473" w:rsidRPr="00535A8C" w:rsidRDefault="00DF2473" w:rsidP="00DF2473">
            <w:pPr>
              <w:jc w:val="center"/>
              <w:rPr>
                <w:sz w:val="22"/>
                <w:szCs w:val="22"/>
              </w:rPr>
            </w:pPr>
            <w:r w:rsidRPr="00535A8C">
              <w:rPr>
                <w:sz w:val="22"/>
                <w:szCs w:val="22"/>
              </w:rPr>
              <w:t>15,63</w:t>
            </w:r>
          </w:p>
        </w:tc>
      </w:tr>
      <w:tr w:rsidR="00DF2473" w:rsidRPr="00535A8C" w:rsidTr="00DF2473">
        <w:tc>
          <w:tcPr>
            <w:tcW w:w="3936" w:type="dxa"/>
          </w:tcPr>
          <w:p w:rsidR="00DF2473" w:rsidRPr="00535A8C" w:rsidRDefault="00DF2473" w:rsidP="00DF2473">
            <w:pPr>
              <w:rPr>
                <w:b/>
                <w:sz w:val="22"/>
                <w:szCs w:val="22"/>
              </w:rPr>
            </w:pPr>
            <w:r w:rsidRPr="00535A8C">
              <w:rPr>
                <w:b/>
                <w:sz w:val="22"/>
                <w:szCs w:val="22"/>
              </w:rPr>
              <w:t>Поголовье скота</w:t>
            </w:r>
          </w:p>
        </w:tc>
        <w:tc>
          <w:tcPr>
            <w:tcW w:w="1134" w:type="dxa"/>
          </w:tcPr>
          <w:p w:rsidR="00DF2473" w:rsidRPr="00535A8C" w:rsidRDefault="00DF2473" w:rsidP="00DF2473">
            <w:pPr>
              <w:jc w:val="center"/>
              <w:rPr>
                <w:sz w:val="22"/>
                <w:szCs w:val="22"/>
              </w:rPr>
            </w:pPr>
          </w:p>
        </w:tc>
        <w:tc>
          <w:tcPr>
            <w:tcW w:w="1134" w:type="dxa"/>
          </w:tcPr>
          <w:p w:rsidR="00DF2473" w:rsidRPr="00535A8C" w:rsidRDefault="00DF2473" w:rsidP="00DF2473">
            <w:pPr>
              <w:jc w:val="center"/>
              <w:rPr>
                <w:sz w:val="22"/>
                <w:szCs w:val="22"/>
              </w:rPr>
            </w:pPr>
          </w:p>
        </w:tc>
        <w:tc>
          <w:tcPr>
            <w:tcW w:w="1417" w:type="dxa"/>
          </w:tcPr>
          <w:p w:rsidR="00DF2473" w:rsidRPr="00535A8C" w:rsidRDefault="00DF2473" w:rsidP="00DF2473">
            <w:pPr>
              <w:jc w:val="center"/>
              <w:rPr>
                <w:sz w:val="22"/>
                <w:szCs w:val="22"/>
              </w:rPr>
            </w:pPr>
          </w:p>
        </w:tc>
        <w:tc>
          <w:tcPr>
            <w:tcW w:w="1843" w:type="dxa"/>
          </w:tcPr>
          <w:p w:rsidR="00DF2473" w:rsidRPr="00535A8C" w:rsidRDefault="00DF2473" w:rsidP="00DF2473">
            <w:pPr>
              <w:jc w:val="center"/>
              <w:rPr>
                <w:sz w:val="22"/>
                <w:szCs w:val="22"/>
              </w:rPr>
            </w:pPr>
          </w:p>
        </w:tc>
      </w:tr>
      <w:tr w:rsidR="00DF2473" w:rsidRPr="00535A8C" w:rsidTr="00DF2473">
        <w:tc>
          <w:tcPr>
            <w:tcW w:w="3936" w:type="dxa"/>
          </w:tcPr>
          <w:p w:rsidR="00DF2473" w:rsidRPr="00535A8C" w:rsidRDefault="00DF2473" w:rsidP="00DF2473">
            <w:pPr>
              <w:rPr>
                <w:sz w:val="22"/>
                <w:szCs w:val="22"/>
              </w:rPr>
            </w:pPr>
            <w:r w:rsidRPr="00535A8C">
              <w:rPr>
                <w:sz w:val="22"/>
                <w:szCs w:val="22"/>
              </w:rPr>
              <w:t>Крупный рогатый скот – всего</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56</w:t>
            </w:r>
          </w:p>
        </w:tc>
        <w:tc>
          <w:tcPr>
            <w:tcW w:w="1417" w:type="dxa"/>
          </w:tcPr>
          <w:p w:rsidR="00DF2473" w:rsidRPr="00535A8C" w:rsidRDefault="00DF2473" w:rsidP="00DF2473">
            <w:pPr>
              <w:jc w:val="center"/>
              <w:rPr>
                <w:sz w:val="22"/>
                <w:szCs w:val="22"/>
              </w:rPr>
            </w:pPr>
            <w:r w:rsidRPr="00535A8C">
              <w:rPr>
                <w:sz w:val="22"/>
                <w:szCs w:val="22"/>
              </w:rPr>
              <w:t>52</w:t>
            </w:r>
          </w:p>
        </w:tc>
        <w:tc>
          <w:tcPr>
            <w:tcW w:w="1843" w:type="dxa"/>
          </w:tcPr>
          <w:p w:rsidR="00DF2473" w:rsidRPr="00535A8C" w:rsidRDefault="00DF2473" w:rsidP="00DF2473">
            <w:pPr>
              <w:jc w:val="center"/>
              <w:rPr>
                <w:sz w:val="22"/>
                <w:szCs w:val="22"/>
              </w:rPr>
            </w:pPr>
            <w:r w:rsidRPr="00535A8C">
              <w:rPr>
                <w:sz w:val="22"/>
                <w:szCs w:val="22"/>
              </w:rPr>
              <w:t>92,9</w:t>
            </w:r>
          </w:p>
        </w:tc>
      </w:tr>
      <w:tr w:rsidR="00DF2473" w:rsidRPr="00535A8C" w:rsidTr="00DF2473">
        <w:tc>
          <w:tcPr>
            <w:tcW w:w="3936" w:type="dxa"/>
          </w:tcPr>
          <w:p w:rsidR="00DF2473" w:rsidRPr="00535A8C" w:rsidRDefault="00DF2473" w:rsidP="00DF2473">
            <w:pPr>
              <w:rPr>
                <w:sz w:val="22"/>
                <w:szCs w:val="22"/>
              </w:rPr>
            </w:pPr>
            <w:r w:rsidRPr="00535A8C">
              <w:rPr>
                <w:sz w:val="22"/>
                <w:szCs w:val="22"/>
              </w:rPr>
              <w:t>в том числе коровы</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24</w:t>
            </w:r>
          </w:p>
        </w:tc>
        <w:tc>
          <w:tcPr>
            <w:tcW w:w="1417" w:type="dxa"/>
          </w:tcPr>
          <w:p w:rsidR="00DF2473" w:rsidRPr="00535A8C" w:rsidRDefault="00DF2473" w:rsidP="00DF2473">
            <w:pPr>
              <w:jc w:val="center"/>
              <w:rPr>
                <w:sz w:val="22"/>
                <w:szCs w:val="22"/>
              </w:rPr>
            </w:pPr>
            <w:r w:rsidRPr="00535A8C">
              <w:rPr>
                <w:sz w:val="22"/>
                <w:szCs w:val="22"/>
              </w:rPr>
              <w:t>26</w:t>
            </w:r>
          </w:p>
        </w:tc>
        <w:tc>
          <w:tcPr>
            <w:tcW w:w="1843" w:type="dxa"/>
          </w:tcPr>
          <w:p w:rsidR="00DF2473" w:rsidRPr="00535A8C" w:rsidRDefault="00DF2473" w:rsidP="00DF2473">
            <w:pPr>
              <w:jc w:val="center"/>
              <w:rPr>
                <w:sz w:val="22"/>
                <w:szCs w:val="22"/>
              </w:rPr>
            </w:pPr>
            <w:r w:rsidRPr="00535A8C">
              <w:rPr>
                <w:sz w:val="22"/>
                <w:szCs w:val="22"/>
              </w:rPr>
              <w:t>108,3</w:t>
            </w:r>
          </w:p>
        </w:tc>
      </w:tr>
      <w:tr w:rsidR="00DF2473" w:rsidRPr="00535A8C" w:rsidTr="00DF2473">
        <w:tc>
          <w:tcPr>
            <w:tcW w:w="3936" w:type="dxa"/>
          </w:tcPr>
          <w:p w:rsidR="00DF2473" w:rsidRPr="00535A8C" w:rsidRDefault="00DF2473" w:rsidP="00DF2473">
            <w:pPr>
              <w:rPr>
                <w:sz w:val="22"/>
                <w:szCs w:val="22"/>
              </w:rPr>
            </w:pPr>
            <w:r w:rsidRPr="00535A8C">
              <w:rPr>
                <w:sz w:val="22"/>
                <w:szCs w:val="22"/>
              </w:rPr>
              <w:t>Мелкий рогатый скот</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26</w:t>
            </w:r>
          </w:p>
        </w:tc>
        <w:tc>
          <w:tcPr>
            <w:tcW w:w="1417" w:type="dxa"/>
          </w:tcPr>
          <w:p w:rsidR="00DF2473" w:rsidRPr="00535A8C" w:rsidRDefault="00DF2473" w:rsidP="00DF2473">
            <w:pPr>
              <w:jc w:val="center"/>
              <w:rPr>
                <w:sz w:val="22"/>
                <w:szCs w:val="22"/>
              </w:rPr>
            </w:pPr>
            <w:r w:rsidRPr="00535A8C">
              <w:rPr>
                <w:sz w:val="22"/>
                <w:szCs w:val="22"/>
              </w:rPr>
              <w:t>48</w:t>
            </w:r>
          </w:p>
        </w:tc>
        <w:tc>
          <w:tcPr>
            <w:tcW w:w="1843" w:type="dxa"/>
          </w:tcPr>
          <w:p w:rsidR="00DF2473" w:rsidRPr="00535A8C" w:rsidRDefault="00DF2473" w:rsidP="00DF2473">
            <w:pPr>
              <w:jc w:val="center"/>
              <w:rPr>
                <w:sz w:val="22"/>
                <w:szCs w:val="22"/>
              </w:rPr>
            </w:pPr>
            <w:r w:rsidRPr="00535A8C">
              <w:rPr>
                <w:sz w:val="22"/>
                <w:szCs w:val="22"/>
              </w:rPr>
              <w:t>184,6</w:t>
            </w:r>
          </w:p>
        </w:tc>
      </w:tr>
      <w:tr w:rsidR="00DF2473" w:rsidRPr="00535A8C" w:rsidTr="00DF2473">
        <w:tc>
          <w:tcPr>
            <w:tcW w:w="3936" w:type="dxa"/>
          </w:tcPr>
          <w:p w:rsidR="00DF2473" w:rsidRPr="00535A8C" w:rsidRDefault="00DF2473" w:rsidP="00DF2473">
            <w:pPr>
              <w:rPr>
                <w:sz w:val="22"/>
                <w:szCs w:val="22"/>
              </w:rPr>
            </w:pPr>
            <w:r w:rsidRPr="00535A8C">
              <w:rPr>
                <w:sz w:val="22"/>
                <w:szCs w:val="22"/>
              </w:rPr>
              <w:t>Свиньи</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849</w:t>
            </w:r>
          </w:p>
        </w:tc>
        <w:tc>
          <w:tcPr>
            <w:tcW w:w="1417" w:type="dxa"/>
          </w:tcPr>
          <w:p w:rsidR="00DF2473" w:rsidRPr="00535A8C" w:rsidRDefault="00DF2473" w:rsidP="00DF2473">
            <w:pPr>
              <w:jc w:val="center"/>
              <w:rPr>
                <w:sz w:val="22"/>
                <w:szCs w:val="22"/>
              </w:rPr>
            </w:pPr>
            <w:r w:rsidRPr="00535A8C">
              <w:rPr>
                <w:sz w:val="22"/>
                <w:szCs w:val="22"/>
              </w:rPr>
              <w:t>257</w:t>
            </w:r>
          </w:p>
        </w:tc>
        <w:tc>
          <w:tcPr>
            <w:tcW w:w="1843" w:type="dxa"/>
          </w:tcPr>
          <w:p w:rsidR="00DF2473" w:rsidRPr="00535A8C" w:rsidRDefault="00DF2473" w:rsidP="00DF2473">
            <w:pPr>
              <w:jc w:val="center"/>
              <w:rPr>
                <w:sz w:val="22"/>
                <w:szCs w:val="22"/>
              </w:rPr>
            </w:pPr>
            <w:r w:rsidRPr="00535A8C">
              <w:rPr>
                <w:sz w:val="22"/>
                <w:szCs w:val="22"/>
              </w:rPr>
              <w:t>30,3</w:t>
            </w:r>
          </w:p>
        </w:tc>
      </w:tr>
      <w:tr w:rsidR="00DF2473" w:rsidRPr="00535A8C" w:rsidTr="00DF2473">
        <w:tc>
          <w:tcPr>
            <w:tcW w:w="3936" w:type="dxa"/>
          </w:tcPr>
          <w:p w:rsidR="00DF2473" w:rsidRPr="00535A8C" w:rsidRDefault="00DF2473" w:rsidP="00DF2473">
            <w:pPr>
              <w:rPr>
                <w:sz w:val="22"/>
                <w:szCs w:val="22"/>
              </w:rPr>
            </w:pPr>
            <w:r w:rsidRPr="00535A8C">
              <w:rPr>
                <w:sz w:val="22"/>
                <w:szCs w:val="22"/>
              </w:rPr>
              <w:t>Кролики</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60</w:t>
            </w:r>
          </w:p>
        </w:tc>
        <w:tc>
          <w:tcPr>
            <w:tcW w:w="1417" w:type="dxa"/>
          </w:tcPr>
          <w:p w:rsidR="00DF2473" w:rsidRPr="00535A8C" w:rsidRDefault="00DF2473" w:rsidP="00DF2473">
            <w:pPr>
              <w:jc w:val="center"/>
              <w:rPr>
                <w:sz w:val="22"/>
                <w:szCs w:val="22"/>
              </w:rPr>
            </w:pPr>
            <w:r w:rsidRPr="00535A8C">
              <w:rPr>
                <w:sz w:val="22"/>
                <w:szCs w:val="22"/>
              </w:rPr>
              <w:t>150</w:t>
            </w:r>
          </w:p>
        </w:tc>
        <w:tc>
          <w:tcPr>
            <w:tcW w:w="1843" w:type="dxa"/>
          </w:tcPr>
          <w:p w:rsidR="00DF2473" w:rsidRPr="00535A8C" w:rsidRDefault="00DF2473" w:rsidP="00DF2473">
            <w:pPr>
              <w:jc w:val="center"/>
              <w:rPr>
                <w:sz w:val="22"/>
                <w:szCs w:val="22"/>
              </w:rPr>
            </w:pPr>
            <w:r w:rsidRPr="00535A8C">
              <w:rPr>
                <w:sz w:val="22"/>
                <w:szCs w:val="22"/>
              </w:rPr>
              <w:t>в 2,5 раза</w:t>
            </w:r>
          </w:p>
        </w:tc>
      </w:tr>
      <w:tr w:rsidR="00DF2473" w:rsidRPr="00535A8C" w:rsidTr="00DF2473">
        <w:tc>
          <w:tcPr>
            <w:tcW w:w="3936" w:type="dxa"/>
          </w:tcPr>
          <w:p w:rsidR="00DF2473" w:rsidRPr="00535A8C" w:rsidRDefault="00DF2473" w:rsidP="00DF2473">
            <w:pPr>
              <w:rPr>
                <w:sz w:val="22"/>
                <w:szCs w:val="22"/>
              </w:rPr>
            </w:pPr>
            <w:r w:rsidRPr="00535A8C">
              <w:rPr>
                <w:sz w:val="22"/>
                <w:szCs w:val="22"/>
              </w:rPr>
              <w:t>Птица</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272</w:t>
            </w:r>
          </w:p>
        </w:tc>
        <w:tc>
          <w:tcPr>
            <w:tcW w:w="1417" w:type="dxa"/>
          </w:tcPr>
          <w:p w:rsidR="00DF2473" w:rsidRPr="00535A8C" w:rsidRDefault="00DF2473" w:rsidP="00DF2473">
            <w:pPr>
              <w:jc w:val="center"/>
              <w:rPr>
                <w:sz w:val="22"/>
                <w:szCs w:val="22"/>
              </w:rPr>
            </w:pPr>
            <w:r w:rsidRPr="00535A8C">
              <w:rPr>
                <w:sz w:val="22"/>
                <w:szCs w:val="22"/>
              </w:rPr>
              <w:t>908</w:t>
            </w:r>
          </w:p>
        </w:tc>
        <w:tc>
          <w:tcPr>
            <w:tcW w:w="1843" w:type="dxa"/>
          </w:tcPr>
          <w:p w:rsidR="00DF2473" w:rsidRPr="00535A8C" w:rsidRDefault="00DF2473" w:rsidP="00DF2473">
            <w:pPr>
              <w:jc w:val="center"/>
              <w:rPr>
                <w:sz w:val="22"/>
                <w:szCs w:val="22"/>
              </w:rPr>
            </w:pPr>
            <w:r w:rsidRPr="00535A8C">
              <w:rPr>
                <w:sz w:val="22"/>
                <w:szCs w:val="22"/>
              </w:rPr>
              <w:t>в 3,34 раза</w:t>
            </w:r>
          </w:p>
        </w:tc>
      </w:tr>
      <w:tr w:rsidR="00DF2473" w:rsidRPr="00535A8C" w:rsidTr="00DF2473">
        <w:tc>
          <w:tcPr>
            <w:tcW w:w="3936" w:type="dxa"/>
          </w:tcPr>
          <w:p w:rsidR="00DF2473" w:rsidRPr="00535A8C" w:rsidRDefault="00DF2473" w:rsidP="00DF2473">
            <w:pPr>
              <w:rPr>
                <w:sz w:val="22"/>
                <w:szCs w:val="22"/>
              </w:rPr>
            </w:pPr>
            <w:r w:rsidRPr="00535A8C">
              <w:rPr>
                <w:sz w:val="22"/>
                <w:szCs w:val="22"/>
              </w:rPr>
              <w:t>Лошади</w:t>
            </w:r>
          </w:p>
        </w:tc>
        <w:tc>
          <w:tcPr>
            <w:tcW w:w="1134" w:type="dxa"/>
          </w:tcPr>
          <w:p w:rsidR="00DF2473" w:rsidRPr="00535A8C" w:rsidRDefault="00DF2473" w:rsidP="00DF2473">
            <w:pPr>
              <w:jc w:val="center"/>
              <w:rPr>
                <w:sz w:val="22"/>
                <w:szCs w:val="22"/>
              </w:rPr>
            </w:pPr>
            <w:r w:rsidRPr="00535A8C">
              <w:rPr>
                <w:sz w:val="22"/>
                <w:szCs w:val="22"/>
              </w:rPr>
              <w:t>гол</w:t>
            </w:r>
          </w:p>
        </w:tc>
        <w:tc>
          <w:tcPr>
            <w:tcW w:w="1134" w:type="dxa"/>
          </w:tcPr>
          <w:p w:rsidR="00DF2473" w:rsidRPr="00535A8C" w:rsidRDefault="00DF2473" w:rsidP="00DF2473">
            <w:pPr>
              <w:jc w:val="center"/>
              <w:rPr>
                <w:sz w:val="22"/>
                <w:szCs w:val="22"/>
              </w:rPr>
            </w:pPr>
            <w:r w:rsidRPr="00535A8C">
              <w:rPr>
                <w:sz w:val="22"/>
                <w:szCs w:val="22"/>
              </w:rPr>
              <w:t>4</w:t>
            </w:r>
          </w:p>
        </w:tc>
        <w:tc>
          <w:tcPr>
            <w:tcW w:w="1417" w:type="dxa"/>
          </w:tcPr>
          <w:p w:rsidR="00DF2473" w:rsidRPr="00535A8C" w:rsidRDefault="00DF2473" w:rsidP="00DF2473">
            <w:pPr>
              <w:jc w:val="center"/>
              <w:rPr>
                <w:sz w:val="22"/>
                <w:szCs w:val="22"/>
              </w:rPr>
            </w:pPr>
            <w:r w:rsidRPr="00535A8C">
              <w:rPr>
                <w:sz w:val="22"/>
                <w:szCs w:val="22"/>
              </w:rPr>
              <w:t>5</w:t>
            </w:r>
          </w:p>
        </w:tc>
        <w:tc>
          <w:tcPr>
            <w:tcW w:w="1843" w:type="dxa"/>
          </w:tcPr>
          <w:p w:rsidR="00DF2473" w:rsidRPr="00535A8C" w:rsidRDefault="00DF2473" w:rsidP="00DF2473">
            <w:pPr>
              <w:jc w:val="center"/>
              <w:rPr>
                <w:sz w:val="22"/>
                <w:szCs w:val="22"/>
              </w:rPr>
            </w:pPr>
            <w:r w:rsidRPr="00535A8C">
              <w:rPr>
                <w:sz w:val="22"/>
                <w:szCs w:val="22"/>
              </w:rPr>
              <w:t>125</w:t>
            </w:r>
          </w:p>
        </w:tc>
      </w:tr>
    </w:tbl>
    <w:p w:rsidR="00D50844" w:rsidRDefault="00D50844" w:rsidP="00DF2473">
      <w:pPr>
        <w:ind w:firstLine="709"/>
        <w:jc w:val="both"/>
        <w:rPr>
          <w:sz w:val="24"/>
          <w:szCs w:val="24"/>
        </w:rPr>
      </w:pPr>
    </w:p>
    <w:p w:rsidR="00DF2473" w:rsidRPr="00535A8C" w:rsidRDefault="00DF2473" w:rsidP="00DF2473">
      <w:pPr>
        <w:ind w:firstLine="709"/>
        <w:jc w:val="both"/>
        <w:rPr>
          <w:bCs/>
          <w:sz w:val="24"/>
          <w:szCs w:val="24"/>
        </w:rPr>
      </w:pPr>
      <w:r w:rsidRPr="00535A8C">
        <w:rPr>
          <w:sz w:val="24"/>
          <w:szCs w:val="24"/>
        </w:rPr>
        <w:t xml:space="preserve">В среднем, по всем видам животных в 2015 году </w:t>
      </w:r>
      <w:r w:rsidR="008C6F96">
        <w:rPr>
          <w:sz w:val="24"/>
          <w:szCs w:val="24"/>
        </w:rPr>
        <w:t xml:space="preserve"> произошло увеличение поголовья, н</w:t>
      </w:r>
      <w:r w:rsidRPr="00535A8C">
        <w:rPr>
          <w:sz w:val="24"/>
          <w:szCs w:val="24"/>
        </w:rPr>
        <w:t>о по показателям производства мяса наблюдается уменьшение, за исключением производства мяса кроликов</w:t>
      </w:r>
      <w:r w:rsidRPr="00535A8C">
        <w:rPr>
          <w:bCs/>
          <w:sz w:val="24"/>
          <w:szCs w:val="24"/>
        </w:rPr>
        <w:t>. Данное снижение связано с тем, что некоторые КФХ прекратили свою деятельность.</w:t>
      </w:r>
    </w:p>
    <w:p w:rsidR="00DF2473" w:rsidRDefault="00DF2473" w:rsidP="00DF2473">
      <w:pPr>
        <w:ind w:firstLine="709"/>
        <w:jc w:val="both"/>
        <w:rPr>
          <w:sz w:val="24"/>
          <w:szCs w:val="24"/>
        </w:rPr>
      </w:pPr>
      <w:r w:rsidRPr="00535A8C">
        <w:rPr>
          <w:sz w:val="24"/>
          <w:szCs w:val="24"/>
        </w:rPr>
        <w:t>Одним из направлений развития сельского хозяйства является стимулирование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w:t>
      </w:r>
    </w:p>
    <w:p w:rsidR="00DF2473" w:rsidRPr="00535A8C" w:rsidRDefault="00DF2473" w:rsidP="00DF2473">
      <w:pPr>
        <w:ind w:firstLine="709"/>
        <w:jc w:val="both"/>
        <w:rPr>
          <w:sz w:val="24"/>
          <w:szCs w:val="24"/>
        </w:rPr>
      </w:pPr>
    </w:p>
    <w:p w:rsidR="00DF2473" w:rsidRPr="00535A8C" w:rsidRDefault="00DF2473" w:rsidP="00DF2473">
      <w:pPr>
        <w:jc w:val="center"/>
        <w:rPr>
          <w:rFonts w:eastAsia="Calibri"/>
          <w:b/>
          <w:sz w:val="24"/>
          <w:szCs w:val="24"/>
        </w:rPr>
      </w:pPr>
      <w:r w:rsidRPr="00535A8C">
        <w:rPr>
          <w:rFonts w:eastAsia="Calibri"/>
          <w:b/>
          <w:sz w:val="24"/>
          <w:szCs w:val="24"/>
        </w:rPr>
        <w:t xml:space="preserve">      Производство основных видов сельскохозяйственной продукции населением </w:t>
      </w:r>
    </w:p>
    <w:p w:rsidR="00DF2473" w:rsidRPr="008C6F96" w:rsidRDefault="00DF2473" w:rsidP="00DF2473">
      <w:pPr>
        <w:jc w:val="right"/>
        <w:rPr>
          <w:sz w:val="24"/>
          <w:szCs w:val="24"/>
        </w:rPr>
      </w:pPr>
      <w:r w:rsidRPr="008C6F96">
        <w:rPr>
          <w:sz w:val="24"/>
          <w:szCs w:val="24"/>
        </w:rPr>
        <w:t>Таблица 4</w:t>
      </w:r>
    </w:p>
    <w:tbl>
      <w:tblPr>
        <w:tblW w:w="9371" w:type="dxa"/>
        <w:tblInd w:w="93" w:type="dxa"/>
        <w:tblLook w:val="04A0"/>
      </w:tblPr>
      <w:tblGrid>
        <w:gridCol w:w="3984"/>
        <w:gridCol w:w="960"/>
        <w:gridCol w:w="1167"/>
        <w:gridCol w:w="1417"/>
        <w:gridCol w:w="1843"/>
      </w:tblGrid>
      <w:tr w:rsidR="00DF2473" w:rsidRPr="00535A8C" w:rsidTr="00DF2473">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proofErr w:type="spellStart"/>
            <w:r w:rsidRPr="00535A8C">
              <w:rPr>
                <w:bCs/>
                <w:color w:val="000000"/>
                <w:sz w:val="22"/>
                <w:szCs w:val="22"/>
              </w:rPr>
              <w:t>ед</w:t>
            </w:r>
            <w:proofErr w:type="gramStart"/>
            <w:r w:rsidRPr="00535A8C">
              <w:rPr>
                <w:bCs/>
                <w:color w:val="000000"/>
                <w:sz w:val="22"/>
                <w:szCs w:val="22"/>
              </w:rPr>
              <w:t>.и</w:t>
            </w:r>
            <w:proofErr w:type="gramEnd"/>
            <w:r w:rsidRPr="00535A8C">
              <w:rPr>
                <w:bCs/>
                <w:color w:val="000000"/>
                <w:sz w:val="22"/>
                <w:szCs w:val="22"/>
              </w:rPr>
              <w:t>зм</w:t>
            </w:r>
            <w:proofErr w:type="spellEnd"/>
            <w:r w:rsidRPr="00535A8C">
              <w:rPr>
                <w:bCs/>
                <w:color w:val="000000"/>
                <w:sz w:val="22"/>
                <w:szCs w:val="22"/>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lang w:val="en-US"/>
              </w:rPr>
            </w:pPr>
            <w:r w:rsidRPr="00535A8C">
              <w:rPr>
                <w:bCs/>
                <w:color w:val="000000"/>
                <w:sz w:val="22"/>
                <w:szCs w:val="22"/>
              </w:rPr>
              <w:t>201</w:t>
            </w:r>
            <w:r>
              <w:rPr>
                <w:bCs/>
                <w:color w:val="000000"/>
                <w:sz w:val="22"/>
                <w:szCs w:val="22"/>
              </w:rPr>
              <w:t>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201</w:t>
            </w:r>
            <w:r>
              <w:rPr>
                <w:bCs/>
                <w:color w:val="000000"/>
                <w:sz w:val="22"/>
                <w:szCs w:val="22"/>
              </w:rPr>
              <w:t>5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2473" w:rsidRPr="00535A8C" w:rsidRDefault="00DF2473" w:rsidP="00DF2473">
            <w:pPr>
              <w:jc w:val="center"/>
              <w:rPr>
                <w:color w:val="000000"/>
                <w:sz w:val="22"/>
                <w:szCs w:val="22"/>
              </w:rPr>
            </w:pPr>
            <w:r w:rsidRPr="00535A8C">
              <w:rPr>
                <w:bCs/>
                <w:color w:val="000000"/>
                <w:sz w:val="22"/>
                <w:szCs w:val="22"/>
              </w:rPr>
              <w:t>отношение 2015/2014, (%)</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b/>
                <w:bCs/>
                <w:color w:val="000000"/>
                <w:sz w:val="22"/>
                <w:szCs w:val="22"/>
              </w:rPr>
            </w:pPr>
            <w:r w:rsidRPr="00535A8C">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 </w:t>
            </w:r>
          </w:p>
        </w:tc>
        <w:tc>
          <w:tcPr>
            <w:tcW w:w="116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p>
        </w:tc>
      </w:tr>
      <w:tr w:rsidR="00DF2473" w:rsidRPr="00535A8C" w:rsidTr="00DF2473">
        <w:trPr>
          <w:trHeight w:val="256"/>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rPr>
              <w:t>54</w:t>
            </w:r>
          </w:p>
        </w:tc>
        <w:tc>
          <w:tcPr>
            <w:tcW w:w="141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39</w:t>
            </w:r>
          </w:p>
        </w:tc>
        <w:tc>
          <w:tcPr>
            <w:tcW w:w="1843"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72,2</w:t>
            </w:r>
          </w:p>
        </w:tc>
      </w:tr>
      <w:tr w:rsidR="00DF2473" w:rsidRPr="00535A8C" w:rsidTr="00DF2473">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F2473" w:rsidRPr="00535A8C" w:rsidRDefault="00DF2473" w:rsidP="00DF2473">
            <w:pPr>
              <w:rPr>
                <w:color w:val="000000"/>
                <w:sz w:val="22"/>
                <w:szCs w:val="22"/>
              </w:rPr>
            </w:pPr>
            <w:r w:rsidRPr="00535A8C">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sz w:val="22"/>
                <w:szCs w:val="22"/>
              </w:rPr>
            </w:pPr>
            <w:r w:rsidRPr="00535A8C">
              <w:rPr>
                <w:sz w:val="22"/>
                <w:szCs w:val="22"/>
              </w:rPr>
              <w:t>29</w:t>
            </w:r>
          </w:p>
        </w:tc>
        <w:tc>
          <w:tcPr>
            <w:tcW w:w="1417"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17</w:t>
            </w:r>
          </w:p>
        </w:tc>
        <w:tc>
          <w:tcPr>
            <w:tcW w:w="1843" w:type="dxa"/>
            <w:tcBorders>
              <w:top w:val="nil"/>
              <w:left w:val="nil"/>
              <w:bottom w:val="single" w:sz="4" w:space="0" w:color="auto"/>
              <w:right w:val="single" w:sz="4" w:space="0" w:color="auto"/>
            </w:tcBorders>
            <w:shd w:val="clear" w:color="auto" w:fill="auto"/>
            <w:hideMark/>
          </w:tcPr>
          <w:p w:rsidR="00DF2473" w:rsidRPr="00535A8C" w:rsidRDefault="00DF2473" w:rsidP="00DF2473">
            <w:pPr>
              <w:jc w:val="center"/>
              <w:rPr>
                <w:color w:val="000000"/>
                <w:sz w:val="22"/>
                <w:szCs w:val="22"/>
              </w:rPr>
            </w:pPr>
            <w:r w:rsidRPr="00535A8C">
              <w:rPr>
                <w:color w:val="000000"/>
                <w:sz w:val="22"/>
                <w:szCs w:val="22"/>
              </w:rPr>
              <w:t>58,6</w:t>
            </w:r>
          </w:p>
        </w:tc>
      </w:tr>
    </w:tbl>
    <w:p w:rsidR="00DF2473" w:rsidRDefault="00DF2473" w:rsidP="00DF2473">
      <w:pPr>
        <w:pStyle w:val="a3"/>
        <w:ind w:firstLine="709"/>
      </w:pPr>
    </w:p>
    <w:p w:rsidR="00DF2473" w:rsidRPr="00535A8C" w:rsidRDefault="00DF2473" w:rsidP="00DF2473">
      <w:pPr>
        <w:pStyle w:val="a3"/>
        <w:ind w:firstLine="709"/>
        <w:rPr>
          <w:b/>
          <w:bCs/>
        </w:rPr>
      </w:pPr>
      <w:proofErr w:type="gramStart"/>
      <w:r w:rsidRPr="00535A8C">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w:t>
      </w:r>
      <w:proofErr w:type="spellStart"/>
      <w:r w:rsidRPr="00535A8C">
        <w:t>Урай</w:t>
      </w:r>
      <w:proofErr w:type="spellEnd"/>
      <w:r w:rsidRPr="00535A8C">
        <w:t xml:space="preserve"> качественной и экологически чистой продукцией сельского хозяйства в 2015 году пров</w:t>
      </w:r>
      <w:r>
        <w:t>едено</w:t>
      </w:r>
      <w:r w:rsidRPr="00535A8C">
        <w:t xml:space="preserve">: </w:t>
      </w:r>
      <w:r>
        <w:t xml:space="preserve">15 </w:t>
      </w:r>
      <w:r w:rsidRPr="00535A8C">
        <w:t>ярм</w:t>
      </w:r>
      <w:r>
        <w:t>арок</w:t>
      </w:r>
      <w:r w:rsidRPr="00535A8C">
        <w:t xml:space="preserve"> выходного дня «Сад и дача», </w:t>
      </w:r>
      <w:r>
        <w:t xml:space="preserve">12 </w:t>
      </w:r>
      <w:r w:rsidRPr="00535A8C">
        <w:t>Межмуниципальны</w:t>
      </w:r>
      <w:r>
        <w:t>х</w:t>
      </w:r>
      <w:r w:rsidRPr="00535A8C">
        <w:t xml:space="preserve"> ярм</w:t>
      </w:r>
      <w:r>
        <w:t>арок</w:t>
      </w:r>
      <w:r w:rsidRPr="00535A8C">
        <w:t xml:space="preserve">, </w:t>
      </w:r>
      <w:r>
        <w:t xml:space="preserve">28 </w:t>
      </w:r>
      <w:r w:rsidRPr="00535A8C">
        <w:t>сельскохозяйственны</w:t>
      </w:r>
      <w:r>
        <w:t>х</w:t>
      </w:r>
      <w:r w:rsidRPr="00535A8C">
        <w:t xml:space="preserve"> «Ярмар</w:t>
      </w:r>
      <w:r>
        <w:t>о</w:t>
      </w:r>
      <w:r w:rsidRPr="00535A8C">
        <w:t>к выходного дня»</w:t>
      </w:r>
      <w:r>
        <w:t xml:space="preserve"> </w:t>
      </w:r>
      <w:r w:rsidRPr="00535A8C">
        <w:t xml:space="preserve"> и 2 выставки-ярмарки «Малый бизнес </w:t>
      </w:r>
      <w:proofErr w:type="spellStart"/>
      <w:r w:rsidRPr="00535A8C">
        <w:t>Урая</w:t>
      </w:r>
      <w:proofErr w:type="spellEnd"/>
      <w:r w:rsidRPr="00535A8C">
        <w:t>»</w:t>
      </w:r>
      <w:r>
        <w:t>.</w:t>
      </w:r>
      <w:proofErr w:type="gramEnd"/>
    </w:p>
    <w:p w:rsidR="00DF2473" w:rsidRPr="00535A8C" w:rsidRDefault="00DF2473" w:rsidP="00DF2473">
      <w:pPr>
        <w:ind w:firstLine="709"/>
        <w:jc w:val="both"/>
        <w:rPr>
          <w:bCs/>
          <w:sz w:val="24"/>
          <w:szCs w:val="24"/>
        </w:rPr>
      </w:pPr>
      <w:r w:rsidRPr="00535A8C">
        <w:rPr>
          <w:bCs/>
          <w:sz w:val="24"/>
          <w:szCs w:val="24"/>
        </w:rPr>
        <w:t xml:space="preserve">В рамках исполнения  государственной программы Ханты-Мансийского автономного </w:t>
      </w:r>
      <w:proofErr w:type="spellStart"/>
      <w:r w:rsidRPr="00535A8C">
        <w:rPr>
          <w:bCs/>
          <w:sz w:val="24"/>
          <w:szCs w:val="24"/>
        </w:rPr>
        <w:t>округа-Югры</w:t>
      </w:r>
      <w:proofErr w:type="spellEnd"/>
      <w:r w:rsidRPr="00535A8C">
        <w:rPr>
          <w:bCs/>
          <w:sz w:val="24"/>
          <w:szCs w:val="24"/>
        </w:rPr>
        <w:t xml:space="preserve"> «Развитие агропромышленного комплекса и рынков </w:t>
      </w:r>
      <w:r w:rsidRPr="00535A8C">
        <w:rPr>
          <w:bCs/>
          <w:sz w:val="24"/>
          <w:szCs w:val="24"/>
        </w:rPr>
        <w:lastRenderedPageBreak/>
        <w:t xml:space="preserve">сельскохозяйственной продукции, сырья и продовольствия в </w:t>
      </w:r>
      <w:proofErr w:type="spellStart"/>
      <w:r w:rsidRPr="00535A8C">
        <w:rPr>
          <w:bCs/>
          <w:sz w:val="24"/>
          <w:szCs w:val="24"/>
        </w:rPr>
        <w:t>ХМАО-Югре</w:t>
      </w:r>
      <w:proofErr w:type="spellEnd"/>
      <w:r w:rsidRPr="00535A8C">
        <w:rPr>
          <w:bCs/>
          <w:sz w:val="24"/>
          <w:szCs w:val="24"/>
        </w:rPr>
        <w:t xml:space="preserve"> в 2014-2020 годах» объем финансирования мероприятий Программы по городу </w:t>
      </w:r>
      <w:proofErr w:type="spellStart"/>
      <w:r w:rsidRPr="00535A8C">
        <w:rPr>
          <w:bCs/>
          <w:sz w:val="24"/>
          <w:szCs w:val="24"/>
        </w:rPr>
        <w:t>Урай</w:t>
      </w:r>
      <w:proofErr w:type="spellEnd"/>
      <w:r w:rsidRPr="00535A8C">
        <w:rPr>
          <w:bCs/>
          <w:sz w:val="24"/>
          <w:szCs w:val="24"/>
        </w:rPr>
        <w:t xml:space="preserve"> в 2015 составил 35973,9 тыс. рублей, в том числе по направлениям:</w:t>
      </w:r>
    </w:p>
    <w:p w:rsidR="00DF2473" w:rsidRPr="00535A8C" w:rsidRDefault="00DF2473" w:rsidP="00DF2473">
      <w:pPr>
        <w:ind w:firstLine="709"/>
        <w:jc w:val="both"/>
        <w:rPr>
          <w:bCs/>
          <w:sz w:val="24"/>
          <w:szCs w:val="24"/>
        </w:rPr>
      </w:pPr>
      <w:r w:rsidRPr="00535A8C">
        <w:rPr>
          <w:bCs/>
          <w:sz w:val="24"/>
          <w:szCs w:val="24"/>
        </w:rPr>
        <w:t>-  развития животноводства, переработки и реализации продукции животноводства – 35340,4 тыс. руб.;</w:t>
      </w:r>
    </w:p>
    <w:p w:rsidR="00DF2473" w:rsidRPr="00535A8C" w:rsidRDefault="00DF2473" w:rsidP="00DF2473">
      <w:pPr>
        <w:ind w:firstLine="709"/>
        <w:jc w:val="both"/>
        <w:rPr>
          <w:bCs/>
          <w:sz w:val="24"/>
          <w:szCs w:val="24"/>
        </w:rPr>
      </w:pPr>
      <w:r w:rsidRPr="00535A8C">
        <w:rPr>
          <w:bCs/>
          <w:sz w:val="24"/>
          <w:szCs w:val="24"/>
        </w:rPr>
        <w:t>- поддержка развития малых форм хозяйствования – 633,5 тыс. руб.</w:t>
      </w:r>
    </w:p>
    <w:p w:rsidR="00DF2473" w:rsidRPr="00535A8C" w:rsidRDefault="00DF2473" w:rsidP="00DF2473">
      <w:pPr>
        <w:pStyle w:val="a3"/>
        <w:ind w:firstLine="709"/>
      </w:pPr>
      <w:r w:rsidRPr="00535A8C">
        <w:t xml:space="preserve">В </w:t>
      </w:r>
      <w:r>
        <w:t>рамках</w:t>
      </w:r>
      <w:r w:rsidRPr="00535A8C">
        <w:t xml:space="preserve"> реализации </w:t>
      </w:r>
      <w:r>
        <w:t>муниципальной программы</w:t>
      </w:r>
      <w:r w:rsidRPr="00535A8C">
        <w:t xml:space="preserve"> </w:t>
      </w:r>
      <w:r>
        <w:t xml:space="preserve">«Реализация национального проекта </w:t>
      </w:r>
      <w:r w:rsidRPr="00535A8C">
        <w:t xml:space="preserve">«Развитие агропромышленного комплекса» на территории города </w:t>
      </w:r>
      <w:proofErr w:type="spellStart"/>
      <w:r w:rsidRPr="00535A8C">
        <w:t>Урай</w:t>
      </w:r>
      <w:proofErr w:type="spellEnd"/>
      <w:r w:rsidRPr="00535A8C">
        <w:t xml:space="preserve">» на 2011-2015 годы» (постановление администрации города </w:t>
      </w:r>
      <w:proofErr w:type="spellStart"/>
      <w:r w:rsidRPr="00535A8C">
        <w:t>Урай</w:t>
      </w:r>
      <w:proofErr w:type="spellEnd"/>
      <w:r w:rsidRPr="00535A8C">
        <w:t xml:space="preserve"> от 30.08.2010 №2376)</w:t>
      </w:r>
      <w:r>
        <w:t xml:space="preserve"> в</w:t>
      </w:r>
      <w:r w:rsidRPr="00535A8C">
        <w:t xml:space="preserve"> 2015 год</w:t>
      </w:r>
      <w:r>
        <w:t>у</w:t>
      </w:r>
      <w:r w:rsidRPr="00535A8C">
        <w:t xml:space="preserve"> </w:t>
      </w:r>
      <w:r>
        <w:t>ОАО «</w:t>
      </w:r>
      <w:proofErr w:type="spellStart"/>
      <w:r>
        <w:t>Агроника</w:t>
      </w:r>
      <w:proofErr w:type="spellEnd"/>
      <w:r>
        <w:t>» предоставлена субсидия</w:t>
      </w:r>
      <w:r w:rsidRPr="00535A8C">
        <w:t xml:space="preserve"> на компенсацию затрат по приобретению основных средств.</w:t>
      </w:r>
    </w:p>
    <w:p w:rsidR="009D1189" w:rsidRPr="008C6F96" w:rsidRDefault="009D1189" w:rsidP="009033C2">
      <w:pPr>
        <w:pStyle w:val="2"/>
        <w:numPr>
          <w:ilvl w:val="0"/>
          <w:numId w:val="29"/>
        </w:numPr>
        <w:rPr>
          <w:color w:val="auto"/>
        </w:rPr>
      </w:pPr>
      <w:bookmarkStart w:id="359" w:name="_Toc450731526"/>
      <w:bookmarkStart w:id="360" w:name="_Toc450731652"/>
      <w:bookmarkStart w:id="361" w:name="_Toc450731764"/>
      <w:bookmarkStart w:id="362" w:name="_Toc450731915"/>
      <w:bookmarkStart w:id="363" w:name="_Toc450903066"/>
      <w:bookmarkStart w:id="364" w:name="_Toc450903752"/>
      <w:bookmarkStart w:id="365" w:name="_Toc450912048"/>
      <w:r w:rsidRPr="008C6F96">
        <w:rPr>
          <w:color w:val="auto"/>
        </w:rPr>
        <w:t>Предпринимательская деятельность</w:t>
      </w:r>
      <w:bookmarkEnd w:id="359"/>
      <w:bookmarkEnd w:id="360"/>
      <w:bookmarkEnd w:id="361"/>
      <w:bookmarkEnd w:id="362"/>
      <w:bookmarkEnd w:id="363"/>
      <w:bookmarkEnd w:id="364"/>
      <w:bookmarkEnd w:id="365"/>
    </w:p>
    <w:p w:rsidR="00BF3B84" w:rsidRPr="007248A7" w:rsidRDefault="00BF3B84" w:rsidP="009D1189">
      <w:pPr>
        <w:jc w:val="center"/>
        <w:rPr>
          <w:b/>
          <w:sz w:val="24"/>
          <w:szCs w:val="24"/>
          <w:highlight w:val="yellow"/>
        </w:rPr>
      </w:pPr>
    </w:p>
    <w:p w:rsidR="002660F5" w:rsidRPr="00FB04CA" w:rsidRDefault="002660F5" w:rsidP="002660F5">
      <w:pPr>
        <w:ind w:firstLine="709"/>
        <w:jc w:val="both"/>
        <w:rPr>
          <w:color w:val="000000"/>
          <w:sz w:val="24"/>
          <w:szCs w:val="24"/>
        </w:rPr>
      </w:pPr>
      <w:r w:rsidRPr="00FB04CA">
        <w:rPr>
          <w:color w:val="000000"/>
          <w:sz w:val="24"/>
          <w:szCs w:val="24"/>
        </w:rPr>
        <w:t xml:space="preserve">Поддержка малого и среднего предпринимательства является одним из приоритетных направлений социально-экономического развития города </w:t>
      </w:r>
      <w:proofErr w:type="spellStart"/>
      <w:r w:rsidRPr="00FB04CA">
        <w:rPr>
          <w:color w:val="000000"/>
          <w:sz w:val="24"/>
          <w:szCs w:val="24"/>
        </w:rPr>
        <w:t>Урай</w:t>
      </w:r>
      <w:proofErr w:type="spellEnd"/>
      <w:r w:rsidRPr="00FB04CA">
        <w:rPr>
          <w:color w:val="000000"/>
          <w:sz w:val="24"/>
          <w:szCs w:val="24"/>
        </w:rPr>
        <w:t>.</w:t>
      </w:r>
    </w:p>
    <w:p w:rsidR="002660F5" w:rsidRPr="00FB04CA" w:rsidRDefault="002660F5" w:rsidP="002660F5">
      <w:pPr>
        <w:autoSpaceDE w:val="0"/>
        <w:autoSpaceDN w:val="0"/>
        <w:adjustRightInd w:val="0"/>
        <w:ind w:firstLine="540"/>
        <w:jc w:val="both"/>
        <w:rPr>
          <w:sz w:val="24"/>
          <w:szCs w:val="24"/>
        </w:rPr>
      </w:pPr>
      <w:r w:rsidRPr="00FB04CA">
        <w:rPr>
          <w:color w:val="000000"/>
          <w:sz w:val="24"/>
          <w:szCs w:val="24"/>
        </w:rPr>
        <w:t xml:space="preserve">Администрацией города осуществляются меры по совершенствованию поддержки и развитию субъектов малого  и среднего  предпринимательства в соответствии с мероприятиями </w:t>
      </w:r>
      <w:r w:rsidRPr="00FB04CA">
        <w:rPr>
          <w:sz w:val="24"/>
          <w:szCs w:val="24"/>
        </w:rPr>
        <w:t xml:space="preserve">муниципальной программы «Развитие субъектов малого и среднего  предпринимательства в городе </w:t>
      </w:r>
      <w:proofErr w:type="spellStart"/>
      <w:r w:rsidRPr="00FB04CA">
        <w:rPr>
          <w:sz w:val="24"/>
          <w:szCs w:val="24"/>
        </w:rPr>
        <w:t>Урай</w:t>
      </w:r>
      <w:proofErr w:type="spellEnd"/>
      <w:r w:rsidRPr="00FB04CA">
        <w:rPr>
          <w:sz w:val="24"/>
          <w:szCs w:val="24"/>
        </w:rPr>
        <w:t xml:space="preserve"> на 2011-2015 годы». В 2015 году общее финансирование Программы составило 6685,8 тыс. руб., в том числе:</w:t>
      </w:r>
    </w:p>
    <w:p w:rsidR="002660F5" w:rsidRPr="00FB04CA" w:rsidRDefault="002660F5" w:rsidP="002660F5">
      <w:pPr>
        <w:autoSpaceDE w:val="0"/>
        <w:autoSpaceDN w:val="0"/>
        <w:adjustRightInd w:val="0"/>
        <w:ind w:firstLine="540"/>
        <w:jc w:val="both"/>
        <w:rPr>
          <w:sz w:val="24"/>
          <w:szCs w:val="24"/>
        </w:rPr>
      </w:pPr>
      <w:r w:rsidRPr="00FB04CA">
        <w:rPr>
          <w:sz w:val="24"/>
          <w:szCs w:val="24"/>
        </w:rPr>
        <w:t>- 6312,3 тыс. руб.  - окружные денежные средства;</w:t>
      </w:r>
    </w:p>
    <w:p w:rsidR="002660F5" w:rsidRPr="00FB04CA" w:rsidRDefault="002660F5" w:rsidP="002660F5">
      <w:pPr>
        <w:autoSpaceDE w:val="0"/>
        <w:autoSpaceDN w:val="0"/>
        <w:adjustRightInd w:val="0"/>
        <w:ind w:firstLine="567"/>
        <w:jc w:val="both"/>
        <w:rPr>
          <w:sz w:val="24"/>
          <w:szCs w:val="24"/>
        </w:rPr>
      </w:pPr>
      <w:r w:rsidRPr="00FB04CA">
        <w:rPr>
          <w:sz w:val="24"/>
          <w:szCs w:val="24"/>
        </w:rPr>
        <w:t>- 373,5 тыс. руб. - денежные средства местного бюджета.</w:t>
      </w:r>
    </w:p>
    <w:p w:rsidR="002660F5" w:rsidRPr="00FB04CA" w:rsidRDefault="002660F5" w:rsidP="002660F5">
      <w:pPr>
        <w:ind w:firstLine="540"/>
        <w:jc w:val="both"/>
        <w:rPr>
          <w:sz w:val="24"/>
          <w:szCs w:val="24"/>
        </w:rPr>
      </w:pPr>
      <w:r w:rsidRPr="00FB04CA">
        <w:rPr>
          <w:sz w:val="24"/>
          <w:szCs w:val="24"/>
        </w:rPr>
        <w:t xml:space="preserve">Фактическое финансирование за 2015 год составило 6683,73 тыс. руб. и направлено  на выплату субсидий, на проведение выставочно-ярмарочных мероприятий и  приобретение  торгового оборудования. </w:t>
      </w:r>
    </w:p>
    <w:p w:rsidR="002660F5" w:rsidRPr="00FB04CA" w:rsidRDefault="002660F5" w:rsidP="002660F5">
      <w:pPr>
        <w:ind w:firstLine="567"/>
        <w:jc w:val="both"/>
        <w:rPr>
          <w:sz w:val="24"/>
          <w:szCs w:val="24"/>
        </w:rPr>
      </w:pPr>
      <w:r w:rsidRPr="00FB04CA">
        <w:rPr>
          <w:sz w:val="24"/>
          <w:szCs w:val="24"/>
        </w:rPr>
        <w:t>За 2015 год получили финансовую поддержку 37 субъектам предпринимательства на общую сумму 6115,63 тыс. руб. (2014 г. – 20 чел., 3704,45 тыс. руб.).</w:t>
      </w:r>
    </w:p>
    <w:p w:rsidR="002660F5" w:rsidRPr="00FB04CA" w:rsidRDefault="002660F5" w:rsidP="002660F5">
      <w:pPr>
        <w:ind w:firstLine="709"/>
        <w:jc w:val="both"/>
        <w:rPr>
          <w:sz w:val="24"/>
          <w:szCs w:val="24"/>
        </w:rPr>
      </w:pPr>
      <w:r w:rsidRPr="00FB04CA">
        <w:rPr>
          <w:sz w:val="24"/>
          <w:szCs w:val="24"/>
        </w:rPr>
        <w:t xml:space="preserve">В рамках реализации мероприятий Программы оказано около 1000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2660F5" w:rsidRPr="00FB04CA" w:rsidRDefault="002660F5" w:rsidP="002660F5">
      <w:pPr>
        <w:ind w:firstLine="567"/>
        <w:jc w:val="both"/>
        <w:rPr>
          <w:sz w:val="24"/>
          <w:szCs w:val="24"/>
        </w:rPr>
      </w:pPr>
      <w:r w:rsidRPr="00FB04CA">
        <w:rPr>
          <w:sz w:val="24"/>
          <w:szCs w:val="24"/>
        </w:rPr>
        <w:t xml:space="preserve">В целях стимулирования роста количества субъектов малого и среднего предпринимательства, а также качественных показателей их деятельности реализуется система образовательных программ. За  2015 год организован и проведен совместно с Фондом поддержки предпринимательства </w:t>
      </w:r>
      <w:proofErr w:type="spellStart"/>
      <w:r w:rsidRPr="00FB04CA">
        <w:rPr>
          <w:sz w:val="24"/>
          <w:szCs w:val="24"/>
        </w:rPr>
        <w:t>Югры</w:t>
      </w:r>
      <w:proofErr w:type="spellEnd"/>
      <w:r w:rsidRPr="00FB04CA">
        <w:rPr>
          <w:sz w:val="24"/>
          <w:szCs w:val="24"/>
        </w:rPr>
        <w:t xml:space="preserve"> - семинар «Изменения в налоговом законодательстве с 2015 года в части специальных налоговых режимов с учетом принятых региональных законодательных актов» (26 чел.). Состоялись 2 круглых стола для субъектов предпринимательства «Развитие негосударственного сектора в сфере социального обслуживания граждан» (12 чел.) и «Возможности кредитных организаций в текущих экономических условиях. Как достичь баланса между потребностью бизнеса и условиями кредитования» (28 чел.).</w:t>
      </w:r>
    </w:p>
    <w:p w:rsidR="002660F5" w:rsidRPr="00FB04CA" w:rsidRDefault="002660F5" w:rsidP="002660F5">
      <w:pPr>
        <w:ind w:firstLine="567"/>
        <w:jc w:val="both"/>
        <w:rPr>
          <w:sz w:val="24"/>
          <w:szCs w:val="24"/>
        </w:rPr>
      </w:pPr>
      <w:r w:rsidRPr="00FB04CA">
        <w:rPr>
          <w:sz w:val="24"/>
          <w:szCs w:val="24"/>
        </w:rPr>
        <w:t>Проведен ежегодный конкурс «Предприниматель года». На мероприятии присутствовало около 100 субъектов малого и среднего предпринимательства. Принято участие в Социальном форуме «Развитие сотрудничества некоммерческого сектора, бизнеса и власти при реализации социально направленных проектов».</w:t>
      </w:r>
    </w:p>
    <w:p w:rsidR="002660F5" w:rsidRPr="00FB04CA" w:rsidRDefault="002660F5" w:rsidP="002660F5">
      <w:pPr>
        <w:ind w:firstLine="567"/>
        <w:jc w:val="both"/>
        <w:rPr>
          <w:sz w:val="24"/>
          <w:szCs w:val="24"/>
        </w:rPr>
      </w:pPr>
      <w:r w:rsidRPr="00FB04CA">
        <w:rPr>
          <w:sz w:val="24"/>
          <w:szCs w:val="24"/>
        </w:rPr>
        <w:t xml:space="preserve">Организованы и проведены встречи с молодыми предпринимателями города </w:t>
      </w:r>
      <w:proofErr w:type="spellStart"/>
      <w:r w:rsidRPr="00FB04CA">
        <w:rPr>
          <w:sz w:val="24"/>
          <w:szCs w:val="24"/>
        </w:rPr>
        <w:t>Урай</w:t>
      </w:r>
      <w:proofErr w:type="spellEnd"/>
      <w:r w:rsidRPr="00FB04CA">
        <w:rPr>
          <w:sz w:val="24"/>
          <w:szCs w:val="24"/>
        </w:rPr>
        <w:t xml:space="preserve"> по вопросам развития молодежного предпринимательства; виды и формы поддержки, предоставляемые Фондом поддержки предпринимательства молодым предпринимателям; участия молодых предпринимателей города в объединении молодых предпринимателей города.  Делегация молодых предпринимателей приняла участие в «</w:t>
      </w:r>
      <w:r w:rsidRPr="00FB04CA">
        <w:rPr>
          <w:sz w:val="24"/>
          <w:szCs w:val="24"/>
          <w:lang w:val="en-US"/>
        </w:rPr>
        <w:t>VI</w:t>
      </w:r>
      <w:r w:rsidRPr="00FB04CA">
        <w:rPr>
          <w:sz w:val="24"/>
          <w:szCs w:val="24"/>
        </w:rPr>
        <w:t xml:space="preserve"> Слёте молодых предпринимателей </w:t>
      </w:r>
      <w:proofErr w:type="spellStart"/>
      <w:r w:rsidRPr="00FB04CA">
        <w:rPr>
          <w:sz w:val="24"/>
          <w:szCs w:val="24"/>
        </w:rPr>
        <w:t>Югры</w:t>
      </w:r>
      <w:proofErr w:type="spellEnd"/>
      <w:r w:rsidRPr="00FB04CA">
        <w:rPr>
          <w:sz w:val="24"/>
          <w:szCs w:val="24"/>
        </w:rPr>
        <w:t>».</w:t>
      </w:r>
    </w:p>
    <w:p w:rsidR="002660F5" w:rsidRPr="00FB04CA" w:rsidRDefault="002660F5" w:rsidP="002660F5">
      <w:pPr>
        <w:ind w:firstLine="567"/>
        <w:jc w:val="both"/>
        <w:rPr>
          <w:sz w:val="24"/>
          <w:szCs w:val="24"/>
        </w:rPr>
      </w:pPr>
      <w:r w:rsidRPr="00FB04CA">
        <w:rPr>
          <w:sz w:val="24"/>
          <w:szCs w:val="24"/>
        </w:rPr>
        <w:lastRenderedPageBreak/>
        <w:t xml:space="preserve">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для предоставления в аренду субъектам малого и среднего предпринимательства. В соответствии с утвержденным перечнем  за 2015 год в аренду субъектам малого и среднего предпринимательства передано 15 объектов площадью 7107,5 кв.м. </w:t>
      </w:r>
    </w:p>
    <w:p w:rsidR="002660F5" w:rsidRPr="00FB04CA" w:rsidRDefault="002660F5" w:rsidP="002660F5">
      <w:pPr>
        <w:ind w:firstLine="567"/>
        <w:jc w:val="both"/>
        <w:rPr>
          <w:sz w:val="24"/>
          <w:szCs w:val="24"/>
        </w:rPr>
      </w:pPr>
      <w:r w:rsidRPr="00FB04CA">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FB04CA">
        <w:rPr>
          <w:sz w:val="24"/>
          <w:szCs w:val="24"/>
        </w:rPr>
        <w:t>Урая</w:t>
      </w:r>
      <w:proofErr w:type="spellEnd"/>
      <w:r w:rsidRPr="00FB04CA">
        <w:rPr>
          <w:sz w:val="24"/>
          <w:szCs w:val="24"/>
        </w:rPr>
        <w:t>».</w:t>
      </w:r>
    </w:p>
    <w:p w:rsidR="002660F5" w:rsidRPr="00FB04CA" w:rsidRDefault="002660F5" w:rsidP="002660F5">
      <w:pPr>
        <w:ind w:firstLine="567"/>
        <w:jc w:val="both"/>
        <w:rPr>
          <w:sz w:val="24"/>
          <w:szCs w:val="24"/>
        </w:rPr>
      </w:pPr>
      <w:r w:rsidRPr="00FB04CA">
        <w:rPr>
          <w:sz w:val="24"/>
          <w:szCs w:val="24"/>
        </w:rPr>
        <w:t>За 2015 год проведено 4 заседания Координационного совета (26.02.2015, 28.04.2015, 29.09.2015, 19.11.2015).</w:t>
      </w:r>
    </w:p>
    <w:p w:rsidR="002660F5" w:rsidRPr="00FB04CA" w:rsidRDefault="002660F5" w:rsidP="002660F5">
      <w:pPr>
        <w:tabs>
          <w:tab w:val="left" w:pos="0"/>
        </w:tabs>
        <w:ind w:firstLine="709"/>
        <w:jc w:val="both"/>
        <w:rPr>
          <w:sz w:val="24"/>
          <w:szCs w:val="24"/>
        </w:rPr>
      </w:pPr>
      <w:r w:rsidRPr="00FB04CA">
        <w:rPr>
          <w:sz w:val="24"/>
          <w:szCs w:val="24"/>
        </w:rPr>
        <w:t>От деятельности субъектов малого и среднего предпринимательства за 2015 год поступило налоговых платежей в сумме 124,6</w:t>
      </w:r>
      <w:r w:rsidRPr="00FB04CA">
        <w:rPr>
          <w:bCs/>
          <w:color w:val="000000"/>
          <w:sz w:val="24"/>
          <w:szCs w:val="24"/>
        </w:rPr>
        <w:t xml:space="preserve"> млн. руб.</w:t>
      </w:r>
    </w:p>
    <w:p w:rsidR="008C6F96" w:rsidRDefault="002660F5" w:rsidP="002660F5">
      <w:pPr>
        <w:ind w:firstLine="709"/>
        <w:jc w:val="both"/>
        <w:rPr>
          <w:sz w:val="24"/>
          <w:szCs w:val="24"/>
        </w:rPr>
      </w:pPr>
      <w:r w:rsidRPr="00FB04CA">
        <w:rPr>
          <w:color w:val="000000"/>
          <w:sz w:val="24"/>
          <w:szCs w:val="24"/>
        </w:rPr>
        <w:t>По состоянию на 01.01.2016 года з</w:t>
      </w:r>
      <w:r w:rsidRPr="00FB04CA">
        <w:rPr>
          <w:sz w:val="24"/>
          <w:szCs w:val="24"/>
        </w:rPr>
        <w:t xml:space="preserve">арегистрировано  2068 субъектов малого и среднего предпринимательства. Число субъектов малого и среднего предпринимательства на 10,0 тыс. населения за 2015 год составило 511,7 единиц. По сравнению с предыдущим годом данный показатель снизился на 5,7 пункта (517,4 единицы – 2014 год). Причины снижения численности субъектов малого и среднего предпринимательства обусловлены сложившейся экономической ситуацией в стране и замедлением темпов развития экономики в регионе. </w:t>
      </w:r>
    </w:p>
    <w:p w:rsidR="00E41CD2" w:rsidRDefault="00E41CD2" w:rsidP="002660F5">
      <w:pPr>
        <w:ind w:firstLine="709"/>
        <w:jc w:val="both"/>
        <w:rPr>
          <w:sz w:val="24"/>
          <w:szCs w:val="24"/>
        </w:rPr>
      </w:pPr>
    </w:p>
    <w:p w:rsidR="00E41CD2" w:rsidRDefault="00E41CD2" w:rsidP="00E41CD2">
      <w:pPr>
        <w:ind w:firstLine="709"/>
        <w:jc w:val="center"/>
        <w:rPr>
          <w:b/>
          <w:sz w:val="24"/>
          <w:szCs w:val="24"/>
        </w:rPr>
      </w:pPr>
      <w:r w:rsidRPr="00E41CD2">
        <w:rPr>
          <w:b/>
          <w:sz w:val="24"/>
          <w:szCs w:val="24"/>
        </w:rPr>
        <w:t xml:space="preserve">Динамика численности субъектов малого и среднего предпринимательства на территории муниципального образования город </w:t>
      </w:r>
      <w:proofErr w:type="spellStart"/>
      <w:r w:rsidRPr="00E41CD2">
        <w:rPr>
          <w:b/>
          <w:sz w:val="24"/>
          <w:szCs w:val="24"/>
        </w:rPr>
        <w:t>Урай</w:t>
      </w:r>
      <w:proofErr w:type="spellEnd"/>
    </w:p>
    <w:p w:rsidR="00E41CD2" w:rsidRPr="00E41CD2" w:rsidRDefault="00E41CD2" w:rsidP="00E41CD2">
      <w:pPr>
        <w:ind w:firstLine="709"/>
        <w:jc w:val="center"/>
        <w:rPr>
          <w:b/>
          <w:sz w:val="24"/>
          <w:szCs w:val="24"/>
        </w:rPr>
      </w:pPr>
    </w:p>
    <w:p w:rsidR="00E41CD2" w:rsidRDefault="00E41CD2" w:rsidP="00E41CD2">
      <w:pPr>
        <w:jc w:val="center"/>
        <w:rPr>
          <w:sz w:val="24"/>
          <w:szCs w:val="24"/>
        </w:rPr>
      </w:pPr>
      <w:r w:rsidRPr="00E41CD2">
        <w:rPr>
          <w:noProof/>
          <w:sz w:val="24"/>
          <w:szCs w:val="24"/>
        </w:rPr>
        <w:drawing>
          <wp:inline distT="0" distB="0" distL="0" distR="0">
            <wp:extent cx="5829300" cy="2200275"/>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6BE3" w:rsidRDefault="00FA6BE3" w:rsidP="00FA6BE3">
      <w:pPr>
        <w:pStyle w:val="afd"/>
        <w:jc w:val="right"/>
        <w:rPr>
          <w:color w:val="auto"/>
        </w:rPr>
      </w:pPr>
    </w:p>
    <w:p w:rsidR="00FA6BE3" w:rsidRPr="0030646A" w:rsidRDefault="00FA6BE3" w:rsidP="00FA6BE3">
      <w:pPr>
        <w:pStyle w:val="afd"/>
        <w:jc w:val="right"/>
        <w:rPr>
          <w:color w:val="auto"/>
          <w:sz w:val="24"/>
          <w:szCs w:val="24"/>
        </w:rPr>
      </w:pPr>
      <w:r w:rsidRPr="0030646A">
        <w:rPr>
          <w:color w:val="auto"/>
        </w:rPr>
        <w:t xml:space="preserve">Рисунок </w:t>
      </w:r>
      <w:r>
        <w:rPr>
          <w:color w:val="auto"/>
        </w:rPr>
        <w:t>1</w:t>
      </w:r>
    </w:p>
    <w:p w:rsidR="002660F5" w:rsidRPr="00FB04CA" w:rsidRDefault="002660F5" w:rsidP="002660F5">
      <w:pPr>
        <w:ind w:firstLine="709"/>
        <w:jc w:val="both"/>
        <w:rPr>
          <w:color w:val="000000"/>
          <w:sz w:val="24"/>
          <w:szCs w:val="24"/>
        </w:rPr>
      </w:pPr>
      <w:r w:rsidRPr="00FB04CA">
        <w:rPr>
          <w:sz w:val="24"/>
          <w:szCs w:val="24"/>
        </w:rPr>
        <w:t xml:space="preserve">Непроизводственная сфера по-прежнему остается  более привлекательной для малого бизнеса, чем производственная. </w:t>
      </w:r>
      <w:r w:rsidRPr="00FB04CA">
        <w:rPr>
          <w:color w:val="000000"/>
          <w:sz w:val="24"/>
          <w:szCs w:val="24"/>
        </w:rPr>
        <w:t>По предварительным данным  доминирующими видами деятельности  по полному кругу обследуемых предприятий являются:</w:t>
      </w:r>
    </w:p>
    <w:p w:rsidR="002660F5" w:rsidRPr="00FB04CA" w:rsidRDefault="002660F5" w:rsidP="002660F5">
      <w:pPr>
        <w:ind w:firstLine="709"/>
        <w:jc w:val="both"/>
        <w:rPr>
          <w:color w:val="000000"/>
          <w:sz w:val="24"/>
          <w:szCs w:val="24"/>
        </w:rPr>
      </w:pPr>
      <w:r w:rsidRPr="00FB04CA">
        <w:rPr>
          <w:color w:val="000000"/>
          <w:sz w:val="24"/>
          <w:szCs w:val="24"/>
        </w:rPr>
        <w:t>предприятия  оптовой и розничной торговли – 19,4% (2014 г. – 19,7%);</w:t>
      </w:r>
    </w:p>
    <w:p w:rsidR="002660F5" w:rsidRPr="00FB04CA" w:rsidRDefault="002660F5" w:rsidP="002660F5">
      <w:pPr>
        <w:ind w:firstLine="709"/>
        <w:jc w:val="both"/>
        <w:rPr>
          <w:color w:val="000000"/>
          <w:sz w:val="24"/>
          <w:szCs w:val="24"/>
        </w:rPr>
      </w:pPr>
      <w:r w:rsidRPr="00FB04CA">
        <w:rPr>
          <w:color w:val="000000"/>
          <w:sz w:val="24"/>
          <w:szCs w:val="24"/>
        </w:rPr>
        <w:t xml:space="preserve">строительные организации  - 19,6% (2014 г. – 23,4%);  </w:t>
      </w:r>
    </w:p>
    <w:p w:rsidR="002660F5" w:rsidRPr="00FB04CA" w:rsidRDefault="002660F5" w:rsidP="002660F5">
      <w:pPr>
        <w:ind w:firstLine="709"/>
        <w:jc w:val="both"/>
        <w:rPr>
          <w:color w:val="000000"/>
          <w:sz w:val="24"/>
          <w:szCs w:val="24"/>
        </w:rPr>
      </w:pPr>
      <w:r w:rsidRPr="00FB04CA">
        <w:rPr>
          <w:color w:val="000000"/>
          <w:sz w:val="24"/>
          <w:szCs w:val="24"/>
        </w:rPr>
        <w:t xml:space="preserve">организации, деятельность которых связана с операциями с  недвижимым имуществом – 18,3% (2014г. – 21,4%). </w:t>
      </w:r>
    </w:p>
    <w:p w:rsidR="002660F5" w:rsidRPr="00FB04CA" w:rsidRDefault="002660F5" w:rsidP="002660F5">
      <w:pPr>
        <w:keepNext/>
        <w:widowControl w:val="0"/>
        <w:ind w:firstLine="720"/>
        <w:jc w:val="both"/>
        <w:rPr>
          <w:sz w:val="24"/>
          <w:szCs w:val="24"/>
        </w:rPr>
      </w:pPr>
      <w:r w:rsidRPr="00FB04CA">
        <w:rPr>
          <w:sz w:val="24"/>
          <w:szCs w:val="24"/>
        </w:rPr>
        <w:lastRenderedPageBreak/>
        <w:t xml:space="preserve">В ходе реализации государственной программы Ханты-Мансийского автономного округа – </w:t>
      </w:r>
      <w:proofErr w:type="spellStart"/>
      <w:r w:rsidRPr="00FB04CA">
        <w:rPr>
          <w:sz w:val="24"/>
          <w:szCs w:val="24"/>
        </w:rPr>
        <w:t>Югры</w:t>
      </w:r>
      <w:proofErr w:type="spellEnd"/>
      <w:r w:rsidRPr="00FB04CA">
        <w:rPr>
          <w:sz w:val="24"/>
          <w:szCs w:val="24"/>
        </w:rPr>
        <w:t xml:space="preserve"> «Содействие занятости населения </w:t>
      </w:r>
      <w:proofErr w:type="gramStart"/>
      <w:r w:rsidRPr="00FB04CA">
        <w:rPr>
          <w:sz w:val="24"/>
          <w:szCs w:val="24"/>
        </w:rPr>
        <w:t>в</w:t>
      </w:r>
      <w:proofErr w:type="gramEnd"/>
      <w:r w:rsidRPr="00FB04CA">
        <w:rPr>
          <w:sz w:val="24"/>
          <w:szCs w:val="24"/>
        </w:rPr>
        <w:t xml:space="preserve"> </w:t>
      </w:r>
      <w:proofErr w:type="gramStart"/>
      <w:r w:rsidRPr="00FB04CA">
        <w:rPr>
          <w:sz w:val="24"/>
          <w:szCs w:val="24"/>
        </w:rPr>
        <w:t>Ханты-Мансийском</w:t>
      </w:r>
      <w:proofErr w:type="gramEnd"/>
      <w:r w:rsidRPr="00FB04CA">
        <w:rPr>
          <w:sz w:val="24"/>
          <w:szCs w:val="24"/>
        </w:rPr>
        <w:t xml:space="preserve"> автономном округе – </w:t>
      </w:r>
      <w:proofErr w:type="spellStart"/>
      <w:r w:rsidRPr="00FB04CA">
        <w:rPr>
          <w:sz w:val="24"/>
          <w:szCs w:val="24"/>
        </w:rPr>
        <w:t>Югре</w:t>
      </w:r>
      <w:proofErr w:type="spellEnd"/>
      <w:r w:rsidRPr="00FB04CA">
        <w:rPr>
          <w:sz w:val="24"/>
          <w:szCs w:val="24"/>
        </w:rPr>
        <w:t xml:space="preserve"> на 2014-2020 годы» субъектами малого и среднего предпринимательства, получившими поддержку, создано  20 рабочих мест.</w:t>
      </w:r>
    </w:p>
    <w:p w:rsidR="002660F5" w:rsidRDefault="002660F5" w:rsidP="002660F5">
      <w:pPr>
        <w:ind w:firstLine="709"/>
        <w:jc w:val="both"/>
        <w:rPr>
          <w:sz w:val="24"/>
          <w:szCs w:val="24"/>
        </w:rPr>
      </w:pPr>
      <w:r w:rsidRPr="00FB04CA">
        <w:rPr>
          <w:sz w:val="24"/>
          <w:szCs w:val="24"/>
        </w:rPr>
        <w:t>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545A65" w:rsidRPr="00BA7368" w:rsidRDefault="00545A65" w:rsidP="00BA7368">
      <w:pPr>
        <w:pStyle w:val="2"/>
        <w:numPr>
          <w:ilvl w:val="0"/>
          <w:numId w:val="29"/>
        </w:numPr>
        <w:rPr>
          <w:color w:val="auto"/>
        </w:rPr>
      </w:pPr>
      <w:bookmarkStart w:id="366" w:name="_Toc450731527"/>
      <w:bookmarkStart w:id="367" w:name="_Toc450731653"/>
      <w:bookmarkStart w:id="368" w:name="_Toc450731765"/>
      <w:bookmarkStart w:id="369" w:name="_Toc450731916"/>
      <w:bookmarkStart w:id="370" w:name="_Toc450903067"/>
      <w:bookmarkStart w:id="371" w:name="_Toc450903753"/>
      <w:bookmarkStart w:id="372" w:name="_Toc450912049"/>
      <w:r w:rsidRPr="00BA7368">
        <w:rPr>
          <w:color w:val="auto"/>
        </w:rPr>
        <w:t>Формирование благоприятного инвестиционного климата</w:t>
      </w:r>
      <w:bookmarkEnd w:id="366"/>
      <w:bookmarkEnd w:id="367"/>
      <w:bookmarkEnd w:id="368"/>
      <w:bookmarkEnd w:id="369"/>
      <w:bookmarkEnd w:id="370"/>
      <w:bookmarkEnd w:id="371"/>
      <w:bookmarkEnd w:id="372"/>
    </w:p>
    <w:p w:rsidR="00CF3A92" w:rsidRDefault="00CF3A92" w:rsidP="00545A65">
      <w:pPr>
        <w:ind w:firstLine="709"/>
        <w:jc w:val="both"/>
        <w:rPr>
          <w:sz w:val="24"/>
          <w:szCs w:val="24"/>
          <w:highlight w:val="yellow"/>
        </w:rPr>
      </w:pPr>
    </w:p>
    <w:p w:rsidR="004E5349" w:rsidRDefault="004E5349" w:rsidP="004E5349">
      <w:pPr>
        <w:pStyle w:val="21"/>
        <w:spacing w:after="0" w:line="240" w:lineRule="auto"/>
        <w:ind w:left="0" w:firstLine="709"/>
        <w:jc w:val="both"/>
        <w:rPr>
          <w:sz w:val="24"/>
          <w:szCs w:val="24"/>
        </w:rPr>
      </w:pPr>
      <w:r w:rsidRPr="00BE7FC1">
        <w:rPr>
          <w:sz w:val="24"/>
          <w:szCs w:val="24"/>
        </w:rPr>
        <w:t>Объем инвестиций в основной капитал по крупным предприятиям за 2015 год составил 1 210,3 млн.</w:t>
      </w:r>
      <w:r>
        <w:rPr>
          <w:sz w:val="24"/>
          <w:szCs w:val="24"/>
        </w:rPr>
        <w:t xml:space="preserve"> </w:t>
      </w:r>
      <w:r w:rsidRPr="00BE7FC1">
        <w:rPr>
          <w:sz w:val="24"/>
          <w:szCs w:val="24"/>
        </w:rPr>
        <w:t xml:space="preserve">рублей, к соответствующему периоду 2014 года (в фактических ценах) показатель снизился на 0,8%. </w:t>
      </w:r>
    </w:p>
    <w:p w:rsidR="004E5349" w:rsidRPr="00A74294" w:rsidRDefault="004E5349" w:rsidP="004E5349">
      <w:pPr>
        <w:pStyle w:val="21"/>
        <w:spacing w:after="0" w:line="240" w:lineRule="auto"/>
        <w:ind w:left="0" w:firstLine="709"/>
        <w:jc w:val="both"/>
        <w:rPr>
          <w:sz w:val="24"/>
          <w:szCs w:val="24"/>
        </w:rPr>
      </w:pPr>
      <w:r w:rsidRPr="00A74294">
        <w:rPr>
          <w:sz w:val="24"/>
          <w:szCs w:val="24"/>
        </w:rPr>
        <w:t xml:space="preserve">В рамках реализации инвестиционной политики и в целях повышения инвестиционной привлекательности города </w:t>
      </w:r>
      <w:proofErr w:type="spellStart"/>
      <w:r w:rsidRPr="00A74294">
        <w:rPr>
          <w:sz w:val="24"/>
          <w:szCs w:val="24"/>
        </w:rPr>
        <w:t>Урай</w:t>
      </w:r>
      <w:proofErr w:type="spellEnd"/>
      <w:r w:rsidRPr="00A74294">
        <w:rPr>
          <w:sz w:val="24"/>
          <w:szCs w:val="24"/>
        </w:rPr>
        <w:t xml:space="preserve"> разработаны документы в соответствии</w:t>
      </w:r>
      <w:r>
        <w:rPr>
          <w:sz w:val="24"/>
          <w:szCs w:val="24"/>
        </w:rPr>
        <w:t xml:space="preserve"> с рекомендациями и поручениями.</w:t>
      </w:r>
      <w:r w:rsidRPr="00A74294">
        <w:rPr>
          <w:sz w:val="24"/>
          <w:szCs w:val="24"/>
        </w:rPr>
        <w:t xml:space="preserve"> </w:t>
      </w:r>
      <w:r>
        <w:rPr>
          <w:sz w:val="24"/>
          <w:szCs w:val="24"/>
        </w:rPr>
        <w:t>К</w:t>
      </w:r>
      <w:r w:rsidRPr="00A74294">
        <w:rPr>
          <w:sz w:val="24"/>
          <w:szCs w:val="24"/>
        </w:rPr>
        <w:t xml:space="preserve">роме того, созданы страницы на официальном сайте администрации города </w:t>
      </w:r>
      <w:proofErr w:type="spellStart"/>
      <w:r w:rsidRPr="00A74294">
        <w:rPr>
          <w:sz w:val="24"/>
          <w:szCs w:val="24"/>
        </w:rPr>
        <w:t>Урай</w:t>
      </w:r>
      <w:proofErr w:type="spellEnd"/>
      <w:r w:rsidRPr="00A74294">
        <w:rPr>
          <w:sz w:val="24"/>
          <w:szCs w:val="24"/>
        </w:rPr>
        <w:t xml:space="preserve"> в информационно-телекоммуникационной сети «Интернет»: - «Экономика» - «Стратегическое планирование» (http://www.uray.ru/strategiya-razvitiya), - «Экономика» - «Инвестиционная политика» (http://www.uray.ru/investitsionnaya-politika-goroda), - «Экономика» - «Предпринимательство» (http://www.uray.ru/predprinimatelstvo-1), - «Экономика» - «социально-экономическое развитие» - «Муниципальные программы» (http://www.uray.ru/sotsialno-ekonomicheskoe-razvitie-goroda-65).</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В целях создания условий для развития благоприятного инвестиционного климата в городе </w:t>
      </w:r>
      <w:proofErr w:type="spellStart"/>
      <w:r w:rsidRPr="00A74294">
        <w:rPr>
          <w:sz w:val="24"/>
          <w:szCs w:val="24"/>
        </w:rPr>
        <w:t>Урай</w:t>
      </w:r>
      <w:proofErr w:type="spellEnd"/>
      <w:r w:rsidRPr="00A74294">
        <w:rPr>
          <w:sz w:val="24"/>
          <w:szCs w:val="24"/>
        </w:rPr>
        <w:t xml:space="preserve">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A74294">
        <w:rPr>
          <w:sz w:val="24"/>
          <w:szCs w:val="24"/>
        </w:rPr>
        <w:t>в</w:t>
      </w:r>
      <w:proofErr w:type="gramEnd"/>
      <w:r w:rsidRPr="00A74294">
        <w:rPr>
          <w:sz w:val="24"/>
          <w:szCs w:val="24"/>
        </w:rPr>
        <w:t xml:space="preserve"> </w:t>
      </w:r>
      <w:proofErr w:type="gramStart"/>
      <w:r w:rsidRPr="00A74294">
        <w:rPr>
          <w:sz w:val="24"/>
          <w:szCs w:val="24"/>
        </w:rPr>
        <w:t>Ханты-Мансийском</w:t>
      </w:r>
      <w:proofErr w:type="gramEnd"/>
      <w:r w:rsidRPr="00A74294">
        <w:rPr>
          <w:sz w:val="24"/>
          <w:szCs w:val="24"/>
        </w:rPr>
        <w:t xml:space="preserve"> автономном округе – </w:t>
      </w:r>
      <w:proofErr w:type="spellStart"/>
      <w:r w:rsidRPr="00A74294">
        <w:rPr>
          <w:sz w:val="24"/>
          <w:szCs w:val="24"/>
        </w:rPr>
        <w:t>Югре</w:t>
      </w:r>
      <w:proofErr w:type="spellEnd"/>
      <w:r w:rsidRPr="00A74294">
        <w:rPr>
          <w:sz w:val="24"/>
          <w:szCs w:val="24"/>
        </w:rPr>
        <w:t>, направленных на создание благоприятных условий для привлечения частных инвестиций в экономику автономного округа.</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В городе </w:t>
      </w:r>
      <w:proofErr w:type="spellStart"/>
      <w:r w:rsidRPr="00A74294">
        <w:rPr>
          <w:sz w:val="24"/>
          <w:szCs w:val="24"/>
        </w:rPr>
        <w:t>Урай</w:t>
      </w:r>
      <w:proofErr w:type="spellEnd"/>
      <w:r w:rsidRPr="00A74294">
        <w:rPr>
          <w:sz w:val="24"/>
          <w:szCs w:val="24"/>
        </w:rPr>
        <w:t xml:space="preserve"> в рамках реализации инвестиционной политики и в целях повышения инвестиционной привлекательности разработаны документы:</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Стратегия социально-экономического развития города </w:t>
      </w:r>
      <w:proofErr w:type="spellStart"/>
      <w:r w:rsidRPr="00A74294">
        <w:rPr>
          <w:sz w:val="24"/>
          <w:szCs w:val="24"/>
        </w:rPr>
        <w:t>Урай</w:t>
      </w:r>
      <w:proofErr w:type="spellEnd"/>
      <w:r w:rsidRPr="00A74294">
        <w:rPr>
          <w:sz w:val="24"/>
          <w:szCs w:val="24"/>
        </w:rPr>
        <w:t xml:space="preserve"> до 2020 года и на период до 2030 года (решение Думы города </w:t>
      </w:r>
      <w:proofErr w:type="spellStart"/>
      <w:r w:rsidRPr="00A74294">
        <w:rPr>
          <w:sz w:val="24"/>
          <w:szCs w:val="24"/>
        </w:rPr>
        <w:t>Урай</w:t>
      </w:r>
      <w:proofErr w:type="spellEnd"/>
      <w:r w:rsidRPr="00A74294">
        <w:rPr>
          <w:sz w:val="24"/>
          <w:szCs w:val="24"/>
        </w:rPr>
        <w:t xml:space="preserve"> от 21.02.2012 №13); </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утвержден Инвестиционный паспорт города </w:t>
      </w:r>
      <w:proofErr w:type="spellStart"/>
      <w:r w:rsidRPr="00A74294">
        <w:rPr>
          <w:sz w:val="24"/>
          <w:szCs w:val="24"/>
        </w:rPr>
        <w:t>Урай</w:t>
      </w:r>
      <w:proofErr w:type="spellEnd"/>
      <w:r w:rsidRPr="00A74294">
        <w:rPr>
          <w:sz w:val="24"/>
          <w:szCs w:val="24"/>
        </w:rPr>
        <w:t xml:space="preserve"> (постановление администрации города </w:t>
      </w:r>
      <w:proofErr w:type="spellStart"/>
      <w:r w:rsidRPr="00A74294">
        <w:rPr>
          <w:sz w:val="24"/>
          <w:szCs w:val="24"/>
        </w:rPr>
        <w:t>Урай</w:t>
      </w:r>
      <w:proofErr w:type="spellEnd"/>
      <w:r w:rsidRPr="00A74294">
        <w:rPr>
          <w:sz w:val="24"/>
          <w:szCs w:val="24"/>
        </w:rPr>
        <w:t xml:space="preserve"> от 21.07.2015 №2336) - http://www.uray.ru/investitsionnaya-politika-goroda;</w:t>
      </w:r>
    </w:p>
    <w:p w:rsidR="004E5349" w:rsidRPr="00A74294" w:rsidRDefault="004E5349" w:rsidP="004E5349">
      <w:pPr>
        <w:pStyle w:val="21"/>
        <w:spacing w:after="0" w:line="240" w:lineRule="auto"/>
        <w:ind w:left="0" w:firstLine="567"/>
        <w:jc w:val="both"/>
        <w:rPr>
          <w:sz w:val="24"/>
          <w:szCs w:val="24"/>
        </w:rPr>
      </w:pPr>
      <w:r w:rsidRPr="00A74294">
        <w:rPr>
          <w:sz w:val="24"/>
          <w:szCs w:val="24"/>
        </w:rPr>
        <w:t>- составлен реес</w:t>
      </w:r>
      <w:r>
        <w:rPr>
          <w:sz w:val="24"/>
          <w:szCs w:val="24"/>
        </w:rPr>
        <w:t>тр инвестиционных предложений -</w:t>
      </w:r>
      <w:r w:rsidRPr="00A74294">
        <w:rPr>
          <w:sz w:val="24"/>
          <w:szCs w:val="24"/>
        </w:rPr>
        <w:t>http://www.uray.ru/investitsionnaya-politika-goroda;</w:t>
      </w:r>
    </w:p>
    <w:p w:rsidR="004E5349" w:rsidRPr="00A74294" w:rsidRDefault="004E5349" w:rsidP="004E5349">
      <w:pPr>
        <w:pStyle w:val="21"/>
        <w:spacing w:after="0" w:line="240" w:lineRule="auto"/>
        <w:ind w:left="0" w:firstLine="567"/>
        <w:jc w:val="both"/>
        <w:rPr>
          <w:sz w:val="24"/>
          <w:szCs w:val="24"/>
        </w:rPr>
      </w:pPr>
      <w:r w:rsidRPr="00A74294">
        <w:rPr>
          <w:sz w:val="24"/>
          <w:szCs w:val="24"/>
        </w:rPr>
        <w:t>- размещен кадастр инвестиционных площадок - http://www.uray.ru/investitsionnaya-politika-goroda;</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установлены налоговые льготы по земельному налогу (решение Думы города </w:t>
      </w:r>
      <w:proofErr w:type="spellStart"/>
      <w:r w:rsidRPr="00A74294">
        <w:rPr>
          <w:sz w:val="24"/>
          <w:szCs w:val="24"/>
        </w:rPr>
        <w:t>Урай</w:t>
      </w:r>
      <w:proofErr w:type="spellEnd"/>
      <w:r w:rsidRPr="00A74294">
        <w:rPr>
          <w:sz w:val="24"/>
          <w:szCs w:val="24"/>
        </w:rPr>
        <w:t xml:space="preserve"> от 23.09.2010 №64 «О земельном налоге на территории города </w:t>
      </w:r>
      <w:proofErr w:type="spellStart"/>
      <w:r w:rsidRPr="00A74294">
        <w:rPr>
          <w:sz w:val="24"/>
          <w:szCs w:val="24"/>
        </w:rPr>
        <w:t>Урай</w:t>
      </w:r>
      <w:proofErr w:type="spellEnd"/>
      <w:r w:rsidRPr="00A74294">
        <w:rPr>
          <w:sz w:val="24"/>
          <w:szCs w:val="24"/>
        </w:rPr>
        <w:t>») - http://www.uray.ru/documents;</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утвержден Порядок предоставления муниципальных гарантий (постановление администрации города </w:t>
      </w:r>
      <w:proofErr w:type="spellStart"/>
      <w:r w:rsidRPr="00A74294">
        <w:rPr>
          <w:sz w:val="24"/>
          <w:szCs w:val="24"/>
        </w:rPr>
        <w:t>Урай</w:t>
      </w:r>
      <w:proofErr w:type="spellEnd"/>
      <w:r w:rsidRPr="00A74294">
        <w:rPr>
          <w:sz w:val="24"/>
          <w:szCs w:val="24"/>
        </w:rPr>
        <w:t xml:space="preserve"> от 08.07.2009 №1838);</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утвержден План - график проведения  аукционов по продаже и (или) предоставлению в аренду земельных участков в муниципальном образовании город </w:t>
      </w:r>
      <w:proofErr w:type="spellStart"/>
      <w:r w:rsidRPr="00A74294">
        <w:rPr>
          <w:sz w:val="24"/>
          <w:szCs w:val="24"/>
        </w:rPr>
        <w:t>Урай</w:t>
      </w:r>
      <w:proofErr w:type="spellEnd"/>
      <w:r w:rsidRPr="00A74294">
        <w:rPr>
          <w:sz w:val="24"/>
          <w:szCs w:val="24"/>
        </w:rPr>
        <w:t xml:space="preserve"> на период 2014-2016 годов (постановление администрации города </w:t>
      </w:r>
      <w:proofErr w:type="spellStart"/>
      <w:r w:rsidRPr="00A74294">
        <w:rPr>
          <w:sz w:val="24"/>
          <w:szCs w:val="24"/>
        </w:rPr>
        <w:t>Урай</w:t>
      </w:r>
      <w:proofErr w:type="spellEnd"/>
      <w:r w:rsidRPr="00A74294">
        <w:rPr>
          <w:sz w:val="24"/>
          <w:szCs w:val="24"/>
        </w:rPr>
        <w:t xml:space="preserve"> от 08.11.2013 №3901) и размещен на официальном сайте администрации города </w:t>
      </w:r>
      <w:proofErr w:type="spellStart"/>
      <w:r w:rsidRPr="00A74294">
        <w:rPr>
          <w:sz w:val="24"/>
          <w:szCs w:val="24"/>
        </w:rPr>
        <w:t>Урай</w:t>
      </w:r>
      <w:proofErr w:type="spellEnd"/>
      <w:r w:rsidRPr="00A74294">
        <w:rPr>
          <w:sz w:val="24"/>
          <w:szCs w:val="24"/>
        </w:rPr>
        <w:t xml:space="preserve">  - http://www.uray.ru/plan-grafik-provedeniya-auktsiona;</w:t>
      </w:r>
    </w:p>
    <w:p w:rsidR="004E5349" w:rsidRPr="00A74294" w:rsidRDefault="004E5349" w:rsidP="004E5349">
      <w:pPr>
        <w:pStyle w:val="21"/>
        <w:spacing w:after="0" w:line="240" w:lineRule="auto"/>
        <w:ind w:left="0" w:firstLine="567"/>
        <w:jc w:val="both"/>
        <w:rPr>
          <w:sz w:val="24"/>
          <w:szCs w:val="24"/>
        </w:rPr>
      </w:pPr>
      <w:r w:rsidRPr="00A74294">
        <w:rPr>
          <w:sz w:val="24"/>
          <w:szCs w:val="24"/>
        </w:rPr>
        <w:t xml:space="preserve">- разработан план 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w:t>
      </w:r>
      <w:proofErr w:type="spellStart"/>
      <w:r w:rsidRPr="00A74294">
        <w:rPr>
          <w:sz w:val="24"/>
          <w:szCs w:val="24"/>
        </w:rPr>
        <w:t>Урай</w:t>
      </w:r>
      <w:proofErr w:type="spellEnd"/>
      <w:r w:rsidRPr="00A74294">
        <w:rPr>
          <w:sz w:val="24"/>
          <w:szCs w:val="24"/>
        </w:rPr>
        <w:t xml:space="preserve"> (постановление администрации города </w:t>
      </w:r>
      <w:proofErr w:type="spellStart"/>
      <w:r w:rsidRPr="00A74294">
        <w:rPr>
          <w:sz w:val="24"/>
          <w:szCs w:val="24"/>
        </w:rPr>
        <w:t>Урай</w:t>
      </w:r>
      <w:proofErr w:type="spellEnd"/>
      <w:r w:rsidRPr="00A74294">
        <w:rPr>
          <w:sz w:val="24"/>
          <w:szCs w:val="24"/>
        </w:rPr>
        <w:t xml:space="preserve"> от 28.05.2014 №1715);</w:t>
      </w:r>
    </w:p>
    <w:p w:rsidR="004E5349" w:rsidRDefault="004E5349" w:rsidP="004E5349">
      <w:pPr>
        <w:pStyle w:val="21"/>
        <w:spacing w:after="0" w:line="240" w:lineRule="auto"/>
        <w:ind w:left="0" w:firstLine="567"/>
        <w:jc w:val="both"/>
        <w:rPr>
          <w:sz w:val="24"/>
          <w:szCs w:val="24"/>
        </w:rPr>
      </w:pPr>
      <w:r w:rsidRPr="00A74294">
        <w:rPr>
          <w:sz w:val="24"/>
          <w:szCs w:val="24"/>
        </w:rPr>
        <w:lastRenderedPageBreak/>
        <w:t xml:space="preserve">- утвержден регламент по сопровождению инвестиционных проектов в муниципальном образовании городской округ город </w:t>
      </w:r>
      <w:proofErr w:type="spellStart"/>
      <w:r w:rsidRPr="00A74294">
        <w:rPr>
          <w:sz w:val="24"/>
          <w:szCs w:val="24"/>
        </w:rPr>
        <w:t>Урай</w:t>
      </w:r>
      <w:proofErr w:type="spellEnd"/>
      <w:r w:rsidRPr="00A74294">
        <w:rPr>
          <w:sz w:val="24"/>
          <w:szCs w:val="24"/>
        </w:rPr>
        <w:t xml:space="preserve"> (постановление администрации города </w:t>
      </w:r>
      <w:proofErr w:type="spellStart"/>
      <w:r w:rsidRPr="00A74294">
        <w:rPr>
          <w:sz w:val="24"/>
          <w:szCs w:val="24"/>
        </w:rPr>
        <w:t>Урай</w:t>
      </w:r>
      <w:proofErr w:type="spellEnd"/>
      <w:r w:rsidRPr="00A74294">
        <w:rPr>
          <w:sz w:val="24"/>
          <w:szCs w:val="24"/>
        </w:rPr>
        <w:t xml:space="preserve"> от 17.06.2014 №1980).</w:t>
      </w:r>
    </w:p>
    <w:p w:rsidR="004E5349" w:rsidRPr="00AE3EA9" w:rsidRDefault="004E5349" w:rsidP="004E5349">
      <w:pPr>
        <w:pStyle w:val="21"/>
        <w:spacing w:after="0" w:line="240" w:lineRule="auto"/>
        <w:ind w:left="0" w:firstLine="567"/>
        <w:jc w:val="both"/>
        <w:rPr>
          <w:sz w:val="24"/>
          <w:szCs w:val="24"/>
        </w:rPr>
      </w:pPr>
      <w:proofErr w:type="gramStart"/>
      <w:r w:rsidRPr="00AE3EA9">
        <w:rPr>
          <w:sz w:val="24"/>
          <w:szCs w:val="24"/>
        </w:rPr>
        <w:t xml:space="preserve">Информация об отборе и условиях инвестиционных проектов с целью государственной поддержки в соответствии с положениями Закона Ханты-Мансийского автономного округа – </w:t>
      </w:r>
      <w:proofErr w:type="spellStart"/>
      <w:r w:rsidRPr="00AE3EA9">
        <w:rPr>
          <w:sz w:val="24"/>
          <w:szCs w:val="24"/>
        </w:rPr>
        <w:t>Югры</w:t>
      </w:r>
      <w:proofErr w:type="spellEnd"/>
      <w:r w:rsidRPr="00AE3EA9">
        <w:rPr>
          <w:sz w:val="24"/>
          <w:szCs w:val="24"/>
        </w:rPr>
        <w:t xml:space="preserve">  №59-оз от 01.07.2013, ссылка на инвестиционный портал Ханты-Мансийского автономного округа – </w:t>
      </w:r>
      <w:proofErr w:type="spellStart"/>
      <w:r w:rsidRPr="00AE3EA9">
        <w:rPr>
          <w:sz w:val="24"/>
          <w:szCs w:val="24"/>
        </w:rPr>
        <w:t>Югры</w:t>
      </w:r>
      <w:proofErr w:type="spellEnd"/>
      <w:r w:rsidRPr="00AE3EA9">
        <w:rPr>
          <w:sz w:val="24"/>
          <w:szCs w:val="24"/>
        </w:rPr>
        <w:t xml:space="preserve"> (</w:t>
      </w:r>
      <w:hyperlink r:id="rId17" w:history="1">
        <w:r w:rsidRPr="00AE3EA9">
          <w:rPr>
            <w:sz w:val="24"/>
            <w:szCs w:val="24"/>
          </w:rPr>
          <w:t>http://investugra.ru</w:t>
        </w:r>
      </w:hyperlink>
      <w:r w:rsidRPr="00AE3EA9">
        <w:rPr>
          <w:sz w:val="24"/>
          <w:szCs w:val="24"/>
        </w:rPr>
        <w:t xml:space="preserve">), а также ссылка на раздел «Целевые программы» официального сайта Ханты-Мансийского автономного округа – </w:t>
      </w:r>
      <w:proofErr w:type="spellStart"/>
      <w:r w:rsidRPr="00AE3EA9">
        <w:rPr>
          <w:sz w:val="24"/>
          <w:szCs w:val="24"/>
        </w:rPr>
        <w:t>Югры</w:t>
      </w:r>
      <w:proofErr w:type="spellEnd"/>
      <w:r w:rsidRPr="00AE3EA9">
        <w:rPr>
          <w:sz w:val="24"/>
          <w:szCs w:val="24"/>
        </w:rPr>
        <w:t xml:space="preserve"> размещены в разделе «Инвестиционная политика города» (</w:t>
      </w:r>
      <w:hyperlink r:id="rId18" w:history="1">
        <w:r w:rsidRPr="00AE3EA9">
          <w:rPr>
            <w:sz w:val="24"/>
            <w:szCs w:val="24"/>
          </w:rPr>
          <w:t>http://www.uray.ru/investitsionnaya-politika-goroda</w:t>
        </w:r>
      </w:hyperlink>
      <w:r w:rsidRPr="00AE3EA9">
        <w:rPr>
          <w:sz w:val="24"/>
          <w:szCs w:val="24"/>
        </w:rPr>
        <w:t>) официального сайта</w:t>
      </w:r>
      <w:proofErr w:type="gramEnd"/>
      <w:r w:rsidRPr="00AE3EA9">
        <w:rPr>
          <w:sz w:val="24"/>
          <w:szCs w:val="24"/>
        </w:rPr>
        <w:t xml:space="preserve"> администрации города </w:t>
      </w:r>
      <w:proofErr w:type="spellStart"/>
      <w:r w:rsidRPr="00AE3EA9">
        <w:rPr>
          <w:sz w:val="24"/>
          <w:szCs w:val="24"/>
        </w:rPr>
        <w:t>Урай</w:t>
      </w:r>
      <w:proofErr w:type="spellEnd"/>
      <w:r w:rsidRPr="00AE3EA9">
        <w:rPr>
          <w:sz w:val="24"/>
          <w:szCs w:val="24"/>
        </w:rPr>
        <w:t xml:space="preserve"> в информационно-телекоммуникационной сети «Интернет».</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Кроме того, </w:t>
      </w:r>
      <w:proofErr w:type="gramStart"/>
      <w:r w:rsidRPr="00AE3EA9">
        <w:rPr>
          <w:sz w:val="24"/>
          <w:szCs w:val="24"/>
        </w:rPr>
        <w:t>в</w:t>
      </w:r>
      <w:proofErr w:type="gramEnd"/>
      <w:r w:rsidRPr="00AE3EA9">
        <w:rPr>
          <w:sz w:val="24"/>
          <w:szCs w:val="24"/>
        </w:rPr>
        <w:t xml:space="preserve"> </w:t>
      </w:r>
      <w:proofErr w:type="gramStart"/>
      <w:r w:rsidRPr="00AE3EA9">
        <w:rPr>
          <w:sz w:val="24"/>
          <w:szCs w:val="24"/>
        </w:rPr>
        <w:t>Ханты-Мансийском</w:t>
      </w:r>
      <w:proofErr w:type="gramEnd"/>
      <w:r w:rsidRPr="00AE3EA9">
        <w:rPr>
          <w:sz w:val="24"/>
          <w:szCs w:val="24"/>
        </w:rPr>
        <w:t xml:space="preserve"> автономном округе – </w:t>
      </w:r>
      <w:proofErr w:type="spellStart"/>
      <w:r w:rsidRPr="00AE3EA9">
        <w:rPr>
          <w:sz w:val="24"/>
          <w:szCs w:val="24"/>
        </w:rPr>
        <w:t>Югре</w:t>
      </w:r>
      <w:proofErr w:type="spellEnd"/>
      <w:r w:rsidRPr="00AE3EA9">
        <w:rPr>
          <w:sz w:val="24"/>
          <w:szCs w:val="24"/>
        </w:rPr>
        <w:t xml:space="preserve"> с целью информирования заинтересованных лиц об инвестиционном потенциале, организации сопровождения инвестиционных проектов по принципу  «одного окна» в 2015 году запущен в эксплуатацию новый инвестиционный портал </w:t>
      </w:r>
      <w:hyperlink r:id="rId19" w:history="1">
        <w:r w:rsidRPr="00AE3EA9">
          <w:rPr>
            <w:sz w:val="24"/>
            <w:szCs w:val="24"/>
          </w:rPr>
          <w:t>http://new.investugra.ru/</w:t>
        </w:r>
      </w:hyperlink>
      <w:r w:rsidRPr="00AE3EA9">
        <w:rPr>
          <w:sz w:val="24"/>
          <w:szCs w:val="24"/>
        </w:rPr>
        <w:t xml:space="preserve">, на котором размещена информация по муниципальному образованию город </w:t>
      </w:r>
      <w:proofErr w:type="spellStart"/>
      <w:r w:rsidRPr="00AE3EA9">
        <w:rPr>
          <w:sz w:val="24"/>
          <w:szCs w:val="24"/>
        </w:rPr>
        <w:t>Урай</w:t>
      </w:r>
      <w:proofErr w:type="spellEnd"/>
      <w:r w:rsidRPr="00AE3EA9">
        <w:rPr>
          <w:sz w:val="24"/>
          <w:szCs w:val="24"/>
        </w:rPr>
        <w:t>.</w:t>
      </w:r>
    </w:p>
    <w:p w:rsidR="004E5349" w:rsidRPr="00AE3EA9" w:rsidRDefault="004E5349" w:rsidP="004E5349">
      <w:pPr>
        <w:pStyle w:val="21"/>
        <w:spacing w:after="0" w:line="240" w:lineRule="auto"/>
        <w:ind w:left="0" w:firstLine="567"/>
        <w:jc w:val="both"/>
        <w:rPr>
          <w:sz w:val="24"/>
          <w:szCs w:val="24"/>
        </w:rPr>
      </w:pPr>
      <w:proofErr w:type="gramStart"/>
      <w:r w:rsidRPr="00AE3EA9">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созданием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инфраструктуре.</w:t>
      </w:r>
      <w:proofErr w:type="gramEnd"/>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Инвестиционные объекты капитального строительства по городу </w:t>
      </w:r>
      <w:proofErr w:type="spellStart"/>
      <w:r w:rsidRPr="00AE3EA9">
        <w:rPr>
          <w:sz w:val="24"/>
          <w:szCs w:val="24"/>
        </w:rPr>
        <w:t>Урай</w:t>
      </w:r>
      <w:proofErr w:type="spellEnd"/>
      <w:r w:rsidRPr="00AE3EA9">
        <w:rPr>
          <w:sz w:val="24"/>
          <w:szCs w:val="24"/>
        </w:rPr>
        <w:t xml:space="preserve"> включены в Адресную инвестиционную программу Ханты-Мансийского автономного округа - </w:t>
      </w:r>
      <w:proofErr w:type="spellStart"/>
      <w:r w:rsidRPr="00AE3EA9">
        <w:rPr>
          <w:sz w:val="24"/>
          <w:szCs w:val="24"/>
        </w:rPr>
        <w:t>Югры</w:t>
      </w:r>
      <w:proofErr w:type="spellEnd"/>
      <w:r w:rsidRPr="00AE3EA9">
        <w:rPr>
          <w:sz w:val="24"/>
          <w:szCs w:val="24"/>
        </w:rPr>
        <w:t xml:space="preserve"> (постановление Правительства ХМАО - </w:t>
      </w:r>
      <w:proofErr w:type="spellStart"/>
      <w:r w:rsidRPr="00AE3EA9">
        <w:rPr>
          <w:sz w:val="24"/>
          <w:szCs w:val="24"/>
        </w:rPr>
        <w:t>Югры</w:t>
      </w:r>
      <w:proofErr w:type="spellEnd"/>
      <w:r w:rsidRPr="00AE3EA9">
        <w:rPr>
          <w:sz w:val="24"/>
          <w:szCs w:val="24"/>
        </w:rPr>
        <w:t xml:space="preserve"> от 12.12.2014 №479-п «Об Адресной инвестиционной программе Ханты-Мансийского автономного округа - </w:t>
      </w:r>
      <w:proofErr w:type="spellStart"/>
      <w:r w:rsidRPr="00AE3EA9">
        <w:rPr>
          <w:sz w:val="24"/>
          <w:szCs w:val="24"/>
        </w:rPr>
        <w:t>Югры</w:t>
      </w:r>
      <w:proofErr w:type="spellEnd"/>
      <w:r w:rsidRPr="00AE3EA9">
        <w:rPr>
          <w:sz w:val="24"/>
          <w:szCs w:val="24"/>
        </w:rPr>
        <w:t xml:space="preserve"> на 2015 год и на плановый период 2016 и 2017 годов»), а именно:</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 Стационар с прачечной в </w:t>
      </w:r>
      <w:proofErr w:type="gramStart"/>
      <w:r w:rsidRPr="00AE3EA9">
        <w:rPr>
          <w:sz w:val="24"/>
          <w:szCs w:val="24"/>
        </w:rPr>
        <w:t>г</w:t>
      </w:r>
      <w:proofErr w:type="gramEnd"/>
      <w:r w:rsidRPr="00AE3EA9">
        <w:rPr>
          <w:sz w:val="24"/>
          <w:szCs w:val="24"/>
        </w:rPr>
        <w:t xml:space="preserve">. </w:t>
      </w:r>
      <w:proofErr w:type="spellStart"/>
      <w:r w:rsidRPr="00AE3EA9">
        <w:rPr>
          <w:sz w:val="24"/>
          <w:szCs w:val="24"/>
        </w:rPr>
        <w:t>Урай</w:t>
      </w:r>
      <w:proofErr w:type="spellEnd"/>
      <w:r w:rsidRPr="00AE3EA9">
        <w:rPr>
          <w:sz w:val="24"/>
          <w:szCs w:val="24"/>
        </w:rPr>
        <w:t>.</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 Больница восстановительного лечения в </w:t>
      </w:r>
      <w:proofErr w:type="gramStart"/>
      <w:r w:rsidRPr="00AE3EA9">
        <w:rPr>
          <w:sz w:val="24"/>
          <w:szCs w:val="24"/>
        </w:rPr>
        <w:t>г</w:t>
      </w:r>
      <w:proofErr w:type="gramEnd"/>
      <w:r w:rsidRPr="00AE3EA9">
        <w:rPr>
          <w:sz w:val="24"/>
          <w:szCs w:val="24"/>
        </w:rPr>
        <w:t xml:space="preserve">. </w:t>
      </w:r>
      <w:proofErr w:type="spellStart"/>
      <w:r w:rsidRPr="00AE3EA9">
        <w:rPr>
          <w:sz w:val="24"/>
          <w:szCs w:val="24"/>
        </w:rPr>
        <w:t>Урай</w:t>
      </w:r>
      <w:proofErr w:type="spellEnd"/>
      <w:r w:rsidRPr="00AE3EA9">
        <w:rPr>
          <w:sz w:val="24"/>
          <w:szCs w:val="24"/>
        </w:rPr>
        <w:t>. 2 очередь. Первый пусковой комплекс.</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 Лыжная база в городе </w:t>
      </w:r>
      <w:proofErr w:type="spellStart"/>
      <w:r w:rsidRPr="00AE3EA9">
        <w:rPr>
          <w:sz w:val="24"/>
          <w:szCs w:val="24"/>
        </w:rPr>
        <w:t>Урай</w:t>
      </w:r>
      <w:proofErr w:type="spellEnd"/>
      <w:r w:rsidRPr="00AE3EA9">
        <w:rPr>
          <w:sz w:val="24"/>
          <w:szCs w:val="24"/>
        </w:rPr>
        <w:t>.</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 Реконструкция канализационных очистных сооружений в </w:t>
      </w:r>
      <w:proofErr w:type="gramStart"/>
      <w:r w:rsidRPr="00AE3EA9">
        <w:rPr>
          <w:sz w:val="24"/>
          <w:szCs w:val="24"/>
        </w:rPr>
        <w:t>г</w:t>
      </w:r>
      <w:proofErr w:type="gramEnd"/>
      <w:r w:rsidRPr="00AE3EA9">
        <w:rPr>
          <w:sz w:val="24"/>
          <w:szCs w:val="24"/>
        </w:rPr>
        <w:t xml:space="preserve">. </w:t>
      </w:r>
      <w:proofErr w:type="spellStart"/>
      <w:r w:rsidRPr="00AE3EA9">
        <w:rPr>
          <w:sz w:val="24"/>
          <w:szCs w:val="24"/>
        </w:rPr>
        <w:t>Урай</w:t>
      </w:r>
      <w:proofErr w:type="spellEnd"/>
      <w:r w:rsidRPr="00AE3EA9">
        <w:rPr>
          <w:sz w:val="24"/>
          <w:szCs w:val="24"/>
        </w:rPr>
        <w:t xml:space="preserve"> (ПИР).</w:t>
      </w:r>
    </w:p>
    <w:p w:rsidR="004E5349" w:rsidRPr="00AE3EA9" w:rsidRDefault="004E5349" w:rsidP="004E5349">
      <w:pPr>
        <w:pStyle w:val="21"/>
        <w:spacing w:after="0" w:line="240" w:lineRule="auto"/>
        <w:ind w:left="0" w:firstLine="567"/>
        <w:jc w:val="both"/>
        <w:rPr>
          <w:sz w:val="24"/>
          <w:szCs w:val="24"/>
        </w:rPr>
      </w:pPr>
      <w:r w:rsidRPr="00AE3EA9">
        <w:rPr>
          <w:sz w:val="24"/>
          <w:szCs w:val="24"/>
        </w:rPr>
        <w:t>- Инженерные сети по ул. Ленина - Толстого - Островского. II этап. Сети канализации</w:t>
      </w:r>
      <w:proofErr w:type="gramStart"/>
      <w:r w:rsidRPr="00AE3EA9">
        <w:rPr>
          <w:sz w:val="24"/>
          <w:szCs w:val="24"/>
        </w:rPr>
        <w:t>.</w:t>
      </w:r>
      <w:proofErr w:type="gramEnd"/>
      <w:r w:rsidRPr="00AE3EA9">
        <w:rPr>
          <w:sz w:val="24"/>
          <w:szCs w:val="24"/>
        </w:rPr>
        <w:t xml:space="preserve"> </w:t>
      </w:r>
      <w:proofErr w:type="gramStart"/>
      <w:r w:rsidRPr="00AE3EA9">
        <w:rPr>
          <w:sz w:val="24"/>
          <w:szCs w:val="24"/>
        </w:rPr>
        <w:t>г</w:t>
      </w:r>
      <w:proofErr w:type="gramEnd"/>
      <w:r w:rsidRPr="00AE3EA9">
        <w:rPr>
          <w:sz w:val="24"/>
          <w:szCs w:val="24"/>
        </w:rPr>
        <w:t xml:space="preserve">. </w:t>
      </w:r>
      <w:proofErr w:type="spellStart"/>
      <w:r w:rsidRPr="00AE3EA9">
        <w:rPr>
          <w:sz w:val="24"/>
          <w:szCs w:val="24"/>
        </w:rPr>
        <w:t>Урай</w:t>
      </w:r>
      <w:proofErr w:type="spellEnd"/>
      <w:r w:rsidRPr="00AE3EA9">
        <w:rPr>
          <w:sz w:val="24"/>
          <w:szCs w:val="24"/>
        </w:rPr>
        <w:t>.</w:t>
      </w:r>
    </w:p>
    <w:p w:rsidR="004E5349" w:rsidRPr="00AE3EA9" w:rsidRDefault="004E5349" w:rsidP="004E5349">
      <w:pPr>
        <w:pStyle w:val="21"/>
        <w:spacing w:after="0" w:line="240" w:lineRule="auto"/>
        <w:ind w:left="0" w:firstLine="567"/>
        <w:jc w:val="both"/>
        <w:rPr>
          <w:sz w:val="24"/>
          <w:szCs w:val="24"/>
        </w:rPr>
      </w:pPr>
      <w:r w:rsidRPr="00AE3EA9">
        <w:rPr>
          <w:sz w:val="24"/>
          <w:szCs w:val="24"/>
        </w:rPr>
        <w:t xml:space="preserve">- Инженерные сети микрорайона 1 «А», </w:t>
      </w:r>
      <w:proofErr w:type="spellStart"/>
      <w:r w:rsidRPr="00AE3EA9">
        <w:rPr>
          <w:sz w:val="24"/>
          <w:szCs w:val="24"/>
        </w:rPr>
        <w:t>г</w:t>
      </w:r>
      <w:proofErr w:type="gramStart"/>
      <w:r w:rsidRPr="00AE3EA9">
        <w:rPr>
          <w:sz w:val="24"/>
          <w:szCs w:val="24"/>
        </w:rPr>
        <w:t>.У</w:t>
      </w:r>
      <w:proofErr w:type="gramEnd"/>
      <w:r w:rsidRPr="00AE3EA9">
        <w:rPr>
          <w:sz w:val="24"/>
          <w:szCs w:val="24"/>
        </w:rPr>
        <w:t>рай</w:t>
      </w:r>
      <w:proofErr w:type="spellEnd"/>
      <w:r w:rsidRPr="00AE3EA9">
        <w:rPr>
          <w:sz w:val="24"/>
          <w:szCs w:val="24"/>
        </w:rPr>
        <w:t>.</w:t>
      </w:r>
    </w:p>
    <w:p w:rsidR="004E5349" w:rsidRPr="00AE3EA9" w:rsidRDefault="004E5349" w:rsidP="004E5349">
      <w:pPr>
        <w:pStyle w:val="21"/>
        <w:spacing w:after="0" w:line="240" w:lineRule="auto"/>
        <w:ind w:left="0" w:firstLine="567"/>
        <w:jc w:val="both"/>
        <w:rPr>
          <w:sz w:val="24"/>
          <w:szCs w:val="24"/>
        </w:rPr>
      </w:pPr>
      <w:r w:rsidRPr="00AE3EA9">
        <w:rPr>
          <w:sz w:val="24"/>
          <w:szCs w:val="24"/>
        </w:rPr>
        <w:t>- Реконструкция автомобильной дор</w:t>
      </w:r>
      <w:r>
        <w:rPr>
          <w:sz w:val="24"/>
          <w:szCs w:val="24"/>
        </w:rPr>
        <w:t xml:space="preserve">оги по улице Нефтяников в </w:t>
      </w:r>
      <w:proofErr w:type="gramStart"/>
      <w:r>
        <w:rPr>
          <w:sz w:val="24"/>
          <w:szCs w:val="24"/>
        </w:rPr>
        <w:t>г</w:t>
      </w:r>
      <w:proofErr w:type="gramEnd"/>
      <w:r>
        <w:rPr>
          <w:sz w:val="24"/>
          <w:szCs w:val="24"/>
        </w:rPr>
        <w:t>.</w:t>
      </w:r>
      <w:r w:rsidRPr="00AE3EA9">
        <w:rPr>
          <w:sz w:val="24"/>
          <w:szCs w:val="24"/>
        </w:rPr>
        <w:t xml:space="preserve"> </w:t>
      </w:r>
      <w:proofErr w:type="spellStart"/>
      <w:r w:rsidRPr="00AE3EA9">
        <w:rPr>
          <w:sz w:val="24"/>
          <w:szCs w:val="24"/>
        </w:rPr>
        <w:t>Урай</w:t>
      </w:r>
      <w:proofErr w:type="spellEnd"/>
      <w:r w:rsidRPr="00AE3EA9">
        <w:rPr>
          <w:sz w:val="24"/>
          <w:szCs w:val="24"/>
        </w:rPr>
        <w:t>.</w:t>
      </w:r>
    </w:p>
    <w:p w:rsidR="004E5349" w:rsidRDefault="004E5349" w:rsidP="004E5349">
      <w:pPr>
        <w:pStyle w:val="21"/>
        <w:spacing w:after="0" w:line="240" w:lineRule="auto"/>
        <w:ind w:left="0" w:firstLine="567"/>
        <w:jc w:val="both"/>
        <w:rPr>
          <w:sz w:val="24"/>
          <w:szCs w:val="24"/>
        </w:rPr>
      </w:pPr>
      <w:r w:rsidRPr="00AE3EA9">
        <w:rPr>
          <w:sz w:val="24"/>
          <w:szCs w:val="24"/>
        </w:rPr>
        <w:t xml:space="preserve">В результате проводимой на территории муниципального образования город </w:t>
      </w:r>
      <w:proofErr w:type="spellStart"/>
      <w:r w:rsidRPr="00AE3EA9">
        <w:rPr>
          <w:sz w:val="24"/>
          <w:szCs w:val="24"/>
        </w:rPr>
        <w:t>Урай</w:t>
      </w:r>
      <w:proofErr w:type="spellEnd"/>
      <w:r w:rsidRPr="00AE3EA9">
        <w:rPr>
          <w:sz w:val="24"/>
          <w:szCs w:val="24"/>
        </w:rPr>
        <w:t xml:space="preserve"> политики по созданию благоприятного инвестиционного климата </w:t>
      </w:r>
      <w:r w:rsidRPr="006476A4">
        <w:rPr>
          <w:sz w:val="24"/>
          <w:szCs w:val="24"/>
        </w:rPr>
        <w:t>объем инвестиций в основной капитал (за исключением бюджетных средств) в расчете на 1 жи</w:t>
      </w:r>
      <w:r w:rsidR="00BA7368" w:rsidRPr="006476A4">
        <w:rPr>
          <w:sz w:val="24"/>
          <w:szCs w:val="24"/>
        </w:rPr>
        <w:t>теля в 2015 году составил 21 221,0 рублей, что на 4,0</w:t>
      </w:r>
      <w:r w:rsidRPr="006476A4">
        <w:rPr>
          <w:sz w:val="24"/>
          <w:szCs w:val="24"/>
        </w:rPr>
        <w:t>% больше, чем в 2014 году (20 405,0 рублей).</w:t>
      </w:r>
    </w:p>
    <w:p w:rsidR="00174414" w:rsidRPr="00BA7368" w:rsidRDefault="00174414" w:rsidP="00BA7368">
      <w:pPr>
        <w:pStyle w:val="2"/>
        <w:numPr>
          <w:ilvl w:val="0"/>
          <w:numId w:val="29"/>
        </w:numPr>
        <w:rPr>
          <w:color w:val="auto"/>
        </w:rPr>
      </w:pPr>
      <w:bookmarkStart w:id="373" w:name="_Toc450731528"/>
      <w:bookmarkStart w:id="374" w:name="_Toc450731654"/>
      <w:bookmarkStart w:id="375" w:name="_Toc450731766"/>
      <w:bookmarkStart w:id="376" w:name="_Toc450731917"/>
      <w:bookmarkStart w:id="377" w:name="_Toc450903068"/>
      <w:bookmarkStart w:id="378" w:name="_Toc450903754"/>
      <w:bookmarkStart w:id="379" w:name="_Toc450912050"/>
      <w:r w:rsidRPr="00BA7368">
        <w:rPr>
          <w:color w:val="auto"/>
        </w:rPr>
        <w:t>Строительство</w:t>
      </w:r>
      <w:bookmarkEnd w:id="373"/>
      <w:bookmarkEnd w:id="374"/>
      <w:bookmarkEnd w:id="375"/>
      <w:bookmarkEnd w:id="376"/>
      <w:bookmarkEnd w:id="377"/>
      <w:bookmarkEnd w:id="378"/>
      <w:bookmarkEnd w:id="379"/>
    </w:p>
    <w:p w:rsidR="0021262D" w:rsidRPr="007248A7" w:rsidRDefault="0021262D" w:rsidP="00545A65">
      <w:pPr>
        <w:ind w:firstLine="567"/>
        <w:jc w:val="both"/>
        <w:rPr>
          <w:rFonts w:eastAsia="Calibri"/>
          <w:sz w:val="24"/>
          <w:szCs w:val="24"/>
          <w:highlight w:val="yellow"/>
        </w:rPr>
      </w:pPr>
    </w:p>
    <w:p w:rsidR="004E5349" w:rsidRPr="004E5349" w:rsidRDefault="004E5349" w:rsidP="004E5349">
      <w:pPr>
        <w:ind w:firstLine="567"/>
        <w:jc w:val="both"/>
        <w:rPr>
          <w:color w:val="000000"/>
          <w:sz w:val="24"/>
          <w:szCs w:val="24"/>
        </w:rPr>
      </w:pPr>
      <w:r w:rsidRPr="004E5349">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 за январь-декабрь 2015 года составил 573,726 млн. рублей (темп роста в фактических ценах к уровню соответствующего периода 2014 года составил 81,6%).</w:t>
      </w:r>
      <w:r w:rsidRPr="004E5349">
        <w:rPr>
          <w:color w:val="000000"/>
          <w:sz w:val="24"/>
          <w:szCs w:val="24"/>
        </w:rPr>
        <w:t xml:space="preserve"> </w:t>
      </w:r>
    </w:p>
    <w:p w:rsidR="004E5349" w:rsidRPr="004E5349" w:rsidRDefault="004E5349" w:rsidP="004E5349">
      <w:pPr>
        <w:ind w:firstLine="567"/>
        <w:jc w:val="both"/>
        <w:rPr>
          <w:sz w:val="24"/>
          <w:szCs w:val="24"/>
        </w:rPr>
      </w:pPr>
      <w:r w:rsidRPr="004E5349">
        <w:rPr>
          <w:sz w:val="24"/>
          <w:szCs w:val="24"/>
        </w:rPr>
        <w:t xml:space="preserve">В рамках реализации государственных и муниципальных программ, включающих мероприятия  по строительству и реконструкции объектов, в 2015 году на территории города </w:t>
      </w:r>
      <w:proofErr w:type="spellStart"/>
      <w:r w:rsidRPr="004E5349">
        <w:rPr>
          <w:sz w:val="24"/>
          <w:szCs w:val="24"/>
        </w:rPr>
        <w:t>Урай</w:t>
      </w:r>
      <w:proofErr w:type="spellEnd"/>
      <w:r w:rsidRPr="004E5349">
        <w:rPr>
          <w:sz w:val="24"/>
          <w:szCs w:val="24"/>
        </w:rPr>
        <w:t xml:space="preserve"> выполнены работы:</w:t>
      </w:r>
    </w:p>
    <w:p w:rsidR="004E5349" w:rsidRPr="004E5349" w:rsidRDefault="004E5349" w:rsidP="004E5349">
      <w:pPr>
        <w:ind w:firstLine="567"/>
        <w:jc w:val="both"/>
        <w:rPr>
          <w:sz w:val="24"/>
          <w:szCs w:val="24"/>
        </w:rPr>
      </w:pPr>
      <w:r w:rsidRPr="004E5349">
        <w:rPr>
          <w:sz w:val="24"/>
          <w:szCs w:val="24"/>
        </w:rPr>
        <w:t>- по реконструкции инженерных сетей канализации по ул. Ленина-Толстого-Островского, общей протяженностью 424 п.</w:t>
      </w:r>
      <w:proofErr w:type="gramStart"/>
      <w:r w:rsidRPr="004E5349">
        <w:rPr>
          <w:sz w:val="24"/>
          <w:szCs w:val="24"/>
        </w:rPr>
        <w:t>м</w:t>
      </w:r>
      <w:proofErr w:type="gramEnd"/>
      <w:r w:rsidRPr="004E5349">
        <w:rPr>
          <w:sz w:val="24"/>
          <w:szCs w:val="24"/>
        </w:rPr>
        <w:t>.;</w:t>
      </w:r>
    </w:p>
    <w:p w:rsidR="004E5349" w:rsidRPr="004E5349" w:rsidRDefault="004E5349" w:rsidP="004E5349">
      <w:pPr>
        <w:ind w:firstLine="567"/>
        <w:jc w:val="both"/>
        <w:rPr>
          <w:sz w:val="24"/>
          <w:szCs w:val="24"/>
        </w:rPr>
      </w:pPr>
      <w:r w:rsidRPr="004E5349">
        <w:rPr>
          <w:sz w:val="24"/>
          <w:szCs w:val="24"/>
        </w:rPr>
        <w:lastRenderedPageBreak/>
        <w:t xml:space="preserve">- по строительству инженерных сетей микрорайона 1 «А», </w:t>
      </w:r>
      <w:proofErr w:type="spellStart"/>
      <w:r w:rsidRPr="004E5349">
        <w:rPr>
          <w:sz w:val="24"/>
          <w:szCs w:val="24"/>
        </w:rPr>
        <w:t>г</w:t>
      </w:r>
      <w:proofErr w:type="gramStart"/>
      <w:r w:rsidRPr="004E5349">
        <w:rPr>
          <w:sz w:val="24"/>
          <w:szCs w:val="24"/>
        </w:rPr>
        <w:t>.У</w:t>
      </w:r>
      <w:proofErr w:type="gramEnd"/>
      <w:r w:rsidRPr="004E5349">
        <w:rPr>
          <w:sz w:val="24"/>
          <w:szCs w:val="24"/>
        </w:rPr>
        <w:t>рай</w:t>
      </w:r>
      <w:proofErr w:type="spellEnd"/>
      <w:r w:rsidRPr="004E5349">
        <w:rPr>
          <w:sz w:val="24"/>
          <w:szCs w:val="24"/>
        </w:rPr>
        <w:t>, I этап (сети водоснабжения – 296,0 п.м., сети теплоснабжения – 183,0 п.м.);</w:t>
      </w:r>
    </w:p>
    <w:p w:rsidR="004E5349" w:rsidRPr="004E5349" w:rsidRDefault="004E5349" w:rsidP="004E5349">
      <w:pPr>
        <w:ind w:firstLine="567"/>
        <w:jc w:val="both"/>
        <w:rPr>
          <w:sz w:val="24"/>
          <w:szCs w:val="24"/>
        </w:rPr>
      </w:pPr>
      <w:r w:rsidRPr="004E5349">
        <w:rPr>
          <w:sz w:val="24"/>
          <w:szCs w:val="24"/>
        </w:rPr>
        <w:t>- по обустройству проездов в микрорайоне «Солнечный» протяженностью 132 п.</w:t>
      </w:r>
      <w:proofErr w:type="gramStart"/>
      <w:r w:rsidRPr="004E5349">
        <w:rPr>
          <w:sz w:val="24"/>
          <w:szCs w:val="24"/>
        </w:rPr>
        <w:t>м</w:t>
      </w:r>
      <w:proofErr w:type="gramEnd"/>
      <w:r w:rsidRPr="004E5349">
        <w:rPr>
          <w:sz w:val="24"/>
          <w:szCs w:val="24"/>
        </w:rPr>
        <w:t>.;</w:t>
      </w:r>
    </w:p>
    <w:p w:rsidR="004E5349" w:rsidRPr="004E5349" w:rsidRDefault="004E5349" w:rsidP="004E5349">
      <w:pPr>
        <w:ind w:firstLine="567"/>
        <w:jc w:val="both"/>
        <w:rPr>
          <w:sz w:val="24"/>
          <w:szCs w:val="24"/>
        </w:rPr>
      </w:pPr>
      <w:r w:rsidRPr="004E5349">
        <w:rPr>
          <w:sz w:val="24"/>
          <w:szCs w:val="24"/>
        </w:rPr>
        <w:t>- по строительству магистрального хозяйственно-питьевого водовода «</w:t>
      </w:r>
      <w:proofErr w:type="spellStart"/>
      <w:r w:rsidRPr="004E5349">
        <w:rPr>
          <w:sz w:val="24"/>
          <w:szCs w:val="24"/>
        </w:rPr>
        <w:t>Горводозабор</w:t>
      </w:r>
      <w:proofErr w:type="spellEnd"/>
      <w:r w:rsidRPr="004E5349">
        <w:rPr>
          <w:sz w:val="24"/>
          <w:szCs w:val="24"/>
        </w:rPr>
        <w:t xml:space="preserve"> - микрорайон «Солнечный» - АЗС. II  этап. 1 очередь;</w:t>
      </w:r>
    </w:p>
    <w:p w:rsidR="004E5349" w:rsidRPr="004E5349" w:rsidRDefault="004E5349" w:rsidP="004E5349">
      <w:pPr>
        <w:ind w:firstLine="567"/>
        <w:jc w:val="both"/>
        <w:rPr>
          <w:sz w:val="24"/>
          <w:szCs w:val="24"/>
        </w:rPr>
      </w:pPr>
      <w:r w:rsidRPr="004E5349">
        <w:rPr>
          <w:sz w:val="24"/>
          <w:szCs w:val="24"/>
        </w:rPr>
        <w:t xml:space="preserve">- по вводу в эксплуатацию здания лыжной базы с инженерными сетями водоснабжения, теплоснабжения, электроснабжения, пожарный резервуар (разрешение на ввод №86-311-7-2015 от 30.06.2015); </w:t>
      </w:r>
    </w:p>
    <w:p w:rsidR="004E5349" w:rsidRPr="004E5349" w:rsidRDefault="004E5349" w:rsidP="004E5349">
      <w:pPr>
        <w:ind w:firstLine="567"/>
        <w:jc w:val="both"/>
        <w:rPr>
          <w:sz w:val="24"/>
          <w:szCs w:val="24"/>
        </w:rPr>
      </w:pPr>
      <w:r w:rsidRPr="004E5349">
        <w:rPr>
          <w:sz w:val="24"/>
          <w:szCs w:val="24"/>
        </w:rPr>
        <w:t>- по капитальному ремонту муниципальных бюджетных общеобразовательных организаций – школы №5, гимназии, детского сада №12;</w:t>
      </w:r>
    </w:p>
    <w:p w:rsidR="004E5349" w:rsidRPr="004E5349" w:rsidRDefault="004E5349" w:rsidP="004E5349">
      <w:pPr>
        <w:ind w:firstLine="567"/>
        <w:jc w:val="both"/>
        <w:rPr>
          <w:sz w:val="24"/>
          <w:szCs w:val="24"/>
        </w:rPr>
      </w:pPr>
      <w:r w:rsidRPr="004E5349">
        <w:rPr>
          <w:sz w:val="24"/>
          <w:szCs w:val="24"/>
        </w:rPr>
        <w:t xml:space="preserve">- по подготовке к вводу в эксплуатацию объекта «Больница восстановительного лечения в </w:t>
      </w:r>
      <w:proofErr w:type="spellStart"/>
      <w:r w:rsidRPr="004E5349">
        <w:rPr>
          <w:sz w:val="24"/>
          <w:szCs w:val="24"/>
        </w:rPr>
        <w:t>г</w:t>
      </w:r>
      <w:proofErr w:type="gramStart"/>
      <w:r w:rsidRPr="004E5349">
        <w:rPr>
          <w:sz w:val="24"/>
          <w:szCs w:val="24"/>
        </w:rPr>
        <w:t>.У</w:t>
      </w:r>
      <w:proofErr w:type="gramEnd"/>
      <w:r w:rsidRPr="004E5349">
        <w:rPr>
          <w:sz w:val="24"/>
          <w:szCs w:val="24"/>
        </w:rPr>
        <w:t>рай</w:t>
      </w:r>
      <w:proofErr w:type="spellEnd"/>
      <w:r w:rsidRPr="004E5349">
        <w:rPr>
          <w:sz w:val="24"/>
          <w:szCs w:val="24"/>
        </w:rPr>
        <w:t>. II очередь. Первый пусковой комплекс» (готовность объекта – 99,5%);</w:t>
      </w:r>
    </w:p>
    <w:p w:rsidR="004E5349" w:rsidRPr="004E5349" w:rsidRDefault="004E5349" w:rsidP="004E5349">
      <w:pPr>
        <w:ind w:firstLine="567"/>
        <w:jc w:val="both"/>
        <w:rPr>
          <w:sz w:val="24"/>
          <w:szCs w:val="24"/>
        </w:rPr>
      </w:pPr>
      <w:r w:rsidRPr="004E5349">
        <w:rPr>
          <w:sz w:val="24"/>
          <w:szCs w:val="24"/>
        </w:rPr>
        <w:t xml:space="preserve">- по разработке проектной документации по объекту «Реконструкция канализационных очистных сооружений в </w:t>
      </w:r>
      <w:proofErr w:type="gramStart"/>
      <w:r w:rsidRPr="004E5349">
        <w:rPr>
          <w:sz w:val="24"/>
          <w:szCs w:val="24"/>
        </w:rPr>
        <w:t>г</w:t>
      </w:r>
      <w:proofErr w:type="gramEnd"/>
      <w:r w:rsidRPr="004E5349">
        <w:rPr>
          <w:sz w:val="24"/>
          <w:szCs w:val="24"/>
        </w:rPr>
        <w:t xml:space="preserve">. </w:t>
      </w:r>
      <w:proofErr w:type="spellStart"/>
      <w:r w:rsidRPr="004E5349">
        <w:rPr>
          <w:sz w:val="24"/>
          <w:szCs w:val="24"/>
        </w:rPr>
        <w:t>Урай</w:t>
      </w:r>
      <w:proofErr w:type="spellEnd"/>
      <w:r w:rsidRPr="004E5349">
        <w:rPr>
          <w:sz w:val="24"/>
          <w:szCs w:val="24"/>
        </w:rPr>
        <w:t xml:space="preserve"> 20 тыс. м</w:t>
      </w:r>
      <w:r w:rsidRPr="004E5349">
        <w:rPr>
          <w:sz w:val="24"/>
          <w:szCs w:val="24"/>
          <w:vertAlign w:val="superscript"/>
        </w:rPr>
        <w:t>3</w:t>
      </w:r>
      <w:r w:rsidRPr="004E5349">
        <w:rPr>
          <w:sz w:val="24"/>
          <w:szCs w:val="24"/>
        </w:rPr>
        <w:t>/</w:t>
      </w:r>
      <w:proofErr w:type="spellStart"/>
      <w:r w:rsidRPr="004E5349">
        <w:rPr>
          <w:sz w:val="24"/>
          <w:szCs w:val="24"/>
        </w:rPr>
        <w:t>сут</w:t>
      </w:r>
      <w:proofErr w:type="spellEnd"/>
      <w:r w:rsidRPr="004E5349">
        <w:rPr>
          <w:sz w:val="24"/>
          <w:szCs w:val="24"/>
        </w:rPr>
        <w:t>.» (проектно-изыскательские работы на общую сумму 13 994,2 тыс. рублей).</w:t>
      </w:r>
    </w:p>
    <w:p w:rsidR="004E5349" w:rsidRPr="001F2956" w:rsidRDefault="004E5349" w:rsidP="004E5349">
      <w:pPr>
        <w:ind w:firstLine="567"/>
        <w:jc w:val="both"/>
        <w:rPr>
          <w:sz w:val="24"/>
          <w:szCs w:val="24"/>
        </w:rPr>
      </w:pPr>
      <w:r w:rsidRPr="001F2956">
        <w:rPr>
          <w:sz w:val="24"/>
          <w:szCs w:val="24"/>
        </w:rPr>
        <w:t>Площадь земельных участков, предоставленных для строительства, за исключением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на конец 2015 года сократилась</w:t>
      </w:r>
      <w:r w:rsidR="00BA7368">
        <w:rPr>
          <w:sz w:val="24"/>
          <w:szCs w:val="24"/>
        </w:rPr>
        <w:t xml:space="preserve"> по сравнению с 2014 годом на 4</w:t>
      </w:r>
      <w:r w:rsidRPr="001F2956">
        <w:rPr>
          <w:sz w:val="24"/>
          <w:szCs w:val="24"/>
        </w:rPr>
        <w:t>807 м</w:t>
      </w:r>
      <w:proofErr w:type="gramStart"/>
      <w:r w:rsidRPr="001F2956">
        <w:rPr>
          <w:sz w:val="24"/>
          <w:szCs w:val="24"/>
          <w:vertAlign w:val="superscript"/>
        </w:rPr>
        <w:t>2</w:t>
      </w:r>
      <w:proofErr w:type="gramEnd"/>
      <w:r w:rsidR="00BA7368">
        <w:rPr>
          <w:sz w:val="24"/>
          <w:szCs w:val="24"/>
        </w:rPr>
        <w:t xml:space="preserve"> и составила 9</w:t>
      </w:r>
      <w:r w:rsidRPr="001F2956">
        <w:rPr>
          <w:sz w:val="24"/>
          <w:szCs w:val="24"/>
        </w:rPr>
        <w:t>725,5 м</w:t>
      </w:r>
      <w:r w:rsidRPr="001F2956">
        <w:rPr>
          <w:sz w:val="24"/>
          <w:szCs w:val="24"/>
          <w:vertAlign w:val="superscript"/>
        </w:rPr>
        <w:t>2</w:t>
      </w:r>
      <w:r w:rsidRPr="001F2956">
        <w:rPr>
          <w:sz w:val="24"/>
          <w:szCs w:val="24"/>
        </w:rPr>
        <w:t>.</w:t>
      </w:r>
    </w:p>
    <w:p w:rsidR="00B26921" w:rsidRPr="00B26921" w:rsidRDefault="00B26921" w:rsidP="00495043">
      <w:pPr>
        <w:ind w:firstLine="567"/>
        <w:jc w:val="both"/>
        <w:rPr>
          <w:color w:val="000000" w:themeColor="text1"/>
          <w:sz w:val="24"/>
          <w:szCs w:val="24"/>
        </w:rPr>
      </w:pPr>
      <w:r w:rsidRPr="00B26921">
        <w:rPr>
          <w:color w:val="000000" w:themeColor="text1"/>
          <w:sz w:val="24"/>
          <w:szCs w:val="24"/>
        </w:rPr>
        <w:t xml:space="preserve">За 2015 год в городе </w:t>
      </w:r>
      <w:proofErr w:type="spellStart"/>
      <w:r w:rsidRPr="00B26921">
        <w:rPr>
          <w:color w:val="000000" w:themeColor="text1"/>
          <w:sz w:val="24"/>
          <w:szCs w:val="24"/>
        </w:rPr>
        <w:t>Урай</w:t>
      </w:r>
      <w:proofErr w:type="spellEnd"/>
      <w:r w:rsidRPr="00B26921">
        <w:rPr>
          <w:color w:val="000000" w:themeColor="text1"/>
          <w:sz w:val="24"/>
          <w:szCs w:val="24"/>
        </w:rPr>
        <w:t xml:space="preserve"> введено </w:t>
      </w:r>
      <w:r w:rsidRPr="00B26921">
        <w:rPr>
          <w:sz w:val="24"/>
          <w:szCs w:val="24"/>
        </w:rPr>
        <w:t xml:space="preserve">18982 </w:t>
      </w:r>
      <w:r w:rsidRPr="00B26921">
        <w:rPr>
          <w:color w:val="000000" w:themeColor="text1"/>
          <w:sz w:val="24"/>
          <w:szCs w:val="24"/>
        </w:rPr>
        <w:t>кв.м. жилья (128,9% к 2014 году),</w:t>
      </w:r>
      <w:r w:rsidRPr="00B26921">
        <w:rPr>
          <w:sz w:val="24"/>
          <w:szCs w:val="24"/>
        </w:rPr>
        <w:t xml:space="preserve">  в том числе 4032 </w:t>
      </w:r>
      <w:r w:rsidRPr="00B26921">
        <w:rPr>
          <w:color w:val="000000" w:themeColor="text1"/>
          <w:sz w:val="24"/>
          <w:szCs w:val="24"/>
        </w:rPr>
        <w:t xml:space="preserve">кв.м. индивидуального жилья. </w:t>
      </w:r>
    </w:p>
    <w:p w:rsidR="00B26921" w:rsidRDefault="00B26921" w:rsidP="00495043">
      <w:pPr>
        <w:ind w:firstLine="567"/>
        <w:jc w:val="both"/>
        <w:rPr>
          <w:sz w:val="24"/>
        </w:rPr>
      </w:pPr>
      <w:r w:rsidRPr="00C22C9C">
        <w:rPr>
          <w:sz w:val="24"/>
        </w:rPr>
        <w:t xml:space="preserve">По итогам 2015 года введено в эксплуатацию 14950 кв.м. жилья в многоквартирных жилых домах, что в 2 раза больше, чем в 2014 году. Однако ввод жилья составил 70,0% от плановых показателей ввода многоквартирных жилых домов согласно плану-графику планируемого ввода в эксплуатацию объектов жилищного строительства в муниципальном образовании города </w:t>
      </w:r>
      <w:proofErr w:type="spellStart"/>
      <w:r w:rsidRPr="00C22C9C">
        <w:rPr>
          <w:sz w:val="24"/>
        </w:rPr>
        <w:t>Урай</w:t>
      </w:r>
      <w:proofErr w:type="spellEnd"/>
      <w:r w:rsidRPr="00C22C9C">
        <w:rPr>
          <w:sz w:val="24"/>
        </w:rPr>
        <w:t xml:space="preserve"> на 2015 год, определенного  округом.</w:t>
      </w:r>
    </w:p>
    <w:p w:rsidR="00B26921" w:rsidRPr="00C22C9C" w:rsidRDefault="00B26921" w:rsidP="00495043">
      <w:pPr>
        <w:ind w:firstLine="567"/>
        <w:jc w:val="both"/>
        <w:rPr>
          <w:sz w:val="24"/>
          <w:szCs w:val="24"/>
        </w:rPr>
      </w:pPr>
      <w:r w:rsidRPr="00C22C9C">
        <w:rPr>
          <w:rFonts w:eastAsia="Calibri"/>
          <w:sz w:val="24"/>
          <w:szCs w:val="24"/>
        </w:rPr>
        <w:t xml:space="preserve">В отчетном периоде на территории города </w:t>
      </w:r>
      <w:proofErr w:type="spellStart"/>
      <w:r w:rsidRPr="00C22C9C">
        <w:rPr>
          <w:rFonts w:eastAsia="Calibri"/>
          <w:sz w:val="24"/>
          <w:szCs w:val="24"/>
        </w:rPr>
        <w:t>Урай</w:t>
      </w:r>
      <w:proofErr w:type="spellEnd"/>
      <w:r w:rsidRPr="00C22C9C">
        <w:rPr>
          <w:rFonts w:eastAsia="Calibri"/>
          <w:sz w:val="24"/>
          <w:szCs w:val="24"/>
        </w:rPr>
        <w:t xml:space="preserve"> введены  следующие о</w:t>
      </w:r>
      <w:r w:rsidRPr="00C22C9C">
        <w:rPr>
          <w:sz w:val="24"/>
          <w:szCs w:val="24"/>
        </w:rPr>
        <w:t>бъекты многоквартирного жилищного строительства:</w:t>
      </w:r>
    </w:p>
    <w:p w:rsidR="00B26921" w:rsidRPr="00C22C9C" w:rsidRDefault="00B26921" w:rsidP="00495043">
      <w:pPr>
        <w:pStyle w:val="ae"/>
        <w:ind w:firstLine="567"/>
        <w:jc w:val="both"/>
        <w:rPr>
          <w:rFonts w:ascii="Times New Roman" w:hAnsi="Times New Roman"/>
          <w:sz w:val="24"/>
          <w:szCs w:val="24"/>
        </w:rPr>
      </w:pPr>
      <w:r w:rsidRPr="00C22C9C">
        <w:rPr>
          <w:rFonts w:ascii="Times New Roman" w:hAnsi="Times New Roman"/>
          <w:sz w:val="24"/>
          <w:szCs w:val="24"/>
        </w:rPr>
        <w:t>- 2 и 3 секции многоквартирного жилого дома №5, строящегося в микрорайоне 1, введены в эксплуатацию в декабре 2015 года, жилая площадь составила 4238,8 кв.м.;</w:t>
      </w:r>
    </w:p>
    <w:p w:rsidR="00B26921" w:rsidRPr="00C22C9C" w:rsidRDefault="00B26921" w:rsidP="00495043">
      <w:pPr>
        <w:pStyle w:val="ae"/>
        <w:ind w:firstLine="567"/>
        <w:jc w:val="both"/>
        <w:rPr>
          <w:rFonts w:ascii="Times New Roman" w:hAnsi="Times New Roman"/>
          <w:sz w:val="24"/>
          <w:szCs w:val="24"/>
        </w:rPr>
      </w:pPr>
      <w:r w:rsidRPr="00C22C9C">
        <w:rPr>
          <w:rFonts w:ascii="Times New Roman" w:hAnsi="Times New Roman"/>
          <w:sz w:val="24"/>
          <w:szCs w:val="24"/>
        </w:rPr>
        <w:t>- этап 3 (секция 2) ПК-2 в микрорайоне 2А «</w:t>
      </w:r>
      <w:proofErr w:type="spellStart"/>
      <w:r w:rsidRPr="00C22C9C">
        <w:rPr>
          <w:rFonts w:ascii="Times New Roman" w:hAnsi="Times New Roman"/>
          <w:sz w:val="24"/>
          <w:szCs w:val="24"/>
        </w:rPr>
        <w:t>Шаимский</w:t>
      </w:r>
      <w:proofErr w:type="spellEnd"/>
      <w:r w:rsidRPr="00C22C9C">
        <w:rPr>
          <w:rFonts w:ascii="Times New Roman" w:hAnsi="Times New Roman"/>
          <w:sz w:val="24"/>
          <w:szCs w:val="24"/>
        </w:rPr>
        <w:t>» введен в эксплуатацию в ноябре 2015 года, жилая площадь составила 1659,4 кв.м.;</w:t>
      </w:r>
    </w:p>
    <w:p w:rsidR="00B26921" w:rsidRPr="00C22C9C" w:rsidRDefault="00B26921" w:rsidP="00495043">
      <w:pPr>
        <w:tabs>
          <w:tab w:val="left" w:pos="3825"/>
        </w:tabs>
        <w:ind w:firstLine="567"/>
        <w:jc w:val="both"/>
        <w:rPr>
          <w:sz w:val="24"/>
          <w:szCs w:val="24"/>
        </w:rPr>
      </w:pPr>
      <w:r w:rsidRPr="00C22C9C">
        <w:rPr>
          <w:sz w:val="24"/>
          <w:szCs w:val="24"/>
        </w:rPr>
        <w:t>- в I квартале 2015 года введен в эксплуатацию этап 5.1 ПК-4 в микрорайоне 2А «</w:t>
      </w:r>
      <w:proofErr w:type="spellStart"/>
      <w:r w:rsidRPr="00C22C9C">
        <w:rPr>
          <w:sz w:val="24"/>
          <w:szCs w:val="24"/>
        </w:rPr>
        <w:t>Шаимский</w:t>
      </w:r>
      <w:proofErr w:type="spellEnd"/>
      <w:r w:rsidRPr="00C22C9C">
        <w:rPr>
          <w:sz w:val="24"/>
          <w:szCs w:val="24"/>
        </w:rPr>
        <w:t>» жилой площадью 1666,3 кв.м. Этап 5.2 ПК-4 в микрорайоне 2А «</w:t>
      </w:r>
      <w:proofErr w:type="spellStart"/>
      <w:r w:rsidRPr="00C22C9C">
        <w:rPr>
          <w:sz w:val="24"/>
          <w:szCs w:val="24"/>
        </w:rPr>
        <w:t>Шаимский</w:t>
      </w:r>
      <w:proofErr w:type="spellEnd"/>
      <w:r w:rsidRPr="00C22C9C">
        <w:rPr>
          <w:sz w:val="24"/>
          <w:szCs w:val="24"/>
        </w:rPr>
        <w:t>» введен в эксплуатацию в ноябре 2015 года, жилая площадь составила 1372,6 кв.м.;</w:t>
      </w:r>
    </w:p>
    <w:p w:rsidR="00B26921" w:rsidRPr="00C22C9C" w:rsidRDefault="00B26921" w:rsidP="00495043">
      <w:pPr>
        <w:pStyle w:val="ae"/>
        <w:ind w:firstLine="567"/>
        <w:jc w:val="both"/>
        <w:rPr>
          <w:rFonts w:ascii="Times New Roman" w:hAnsi="Times New Roman"/>
          <w:sz w:val="24"/>
          <w:szCs w:val="24"/>
        </w:rPr>
      </w:pPr>
      <w:r w:rsidRPr="00C22C9C">
        <w:rPr>
          <w:rFonts w:ascii="Times New Roman" w:hAnsi="Times New Roman"/>
          <w:sz w:val="24"/>
          <w:szCs w:val="24"/>
        </w:rPr>
        <w:t xml:space="preserve">- жилой дом №4 в </w:t>
      </w:r>
      <w:proofErr w:type="spellStart"/>
      <w:r w:rsidRPr="00C22C9C">
        <w:rPr>
          <w:rFonts w:ascii="Times New Roman" w:hAnsi="Times New Roman"/>
          <w:sz w:val="24"/>
          <w:szCs w:val="24"/>
        </w:rPr>
        <w:t>мкр</w:t>
      </w:r>
      <w:proofErr w:type="spellEnd"/>
      <w:r w:rsidRPr="00C22C9C">
        <w:rPr>
          <w:rFonts w:ascii="Times New Roman" w:hAnsi="Times New Roman"/>
          <w:sz w:val="24"/>
          <w:szCs w:val="24"/>
        </w:rPr>
        <w:t xml:space="preserve">. 1 г. </w:t>
      </w:r>
      <w:proofErr w:type="spellStart"/>
      <w:r w:rsidRPr="00C22C9C">
        <w:rPr>
          <w:rFonts w:ascii="Times New Roman" w:hAnsi="Times New Roman"/>
          <w:sz w:val="24"/>
          <w:szCs w:val="24"/>
        </w:rPr>
        <w:t>Урай</w:t>
      </w:r>
      <w:proofErr w:type="spellEnd"/>
      <w:r w:rsidRPr="00C22C9C">
        <w:rPr>
          <w:rFonts w:ascii="Times New Roman" w:hAnsi="Times New Roman"/>
          <w:sz w:val="24"/>
          <w:szCs w:val="24"/>
        </w:rPr>
        <w:t xml:space="preserve"> (2 очередь) введен в эксплуатацию в июле 2015 года, общей жилой площадью 1651,0 кв.м.;</w:t>
      </w:r>
    </w:p>
    <w:p w:rsidR="00B26921" w:rsidRPr="00C22C9C" w:rsidRDefault="00B26921" w:rsidP="00495043">
      <w:pPr>
        <w:ind w:firstLine="567"/>
        <w:jc w:val="both"/>
        <w:rPr>
          <w:sz w:val="24"/>
          <w:szCs w:val="24"/>
        </w:rPr>
      </w:pPr>
      <w:r w:rsidRPr="00C22C9C">
        <w:rPr>
          <w:sz w:val="24"/>
          <w:szCs w:val="24"/>
        </w:rPr>
        <w:t>- многоквартирный жилой дом 10г в микрорайоне 1 «Г» введен в эксплуатацию в декабре 2015 года, жилая площадь составила 3024,0 кв.м.;</w:t>
      </w:r>
    </w:p>
    <w:p w:rsidR="00B26921" w:rsidRDefault="00B26921" w:rsidP="00495043">
      <w:pPr>
        <w:ind w:firstLine="567"/>
        <w:jc w:val="both"/>
        <w:rPr>
          <w:sz w:val="24"/>
          <w:szCs w:val="24"/>
        </w:rPr>
      </w:pPr>
      <w:r w:rsidRPr="00C22C9C">
        <w:rPr>
          <w:sz w:val="24"/>
          <w:szCs w:val="24"/>
        </w:rPr>
        <w:t>- многоквартирный жилой дом №117 в микрорайоне Лесной введен в эксплуатацию в октябре 2015 года, жилая площадь составила 1337,9 кв.м.</w:t>
      </w:r>
    </w:p>
    <w:p w:rsidR="00ED6C7A" w:rsidRDefault="00ED6C7A" w:rsidP="00ED6C7A">
      <w:pPr>
        <w:jc w:val="center"/>
        <w:rPr>
          <w:b/>
          <w:sz w:val="24"/>
        </w:rPr>
      </w:pPr>
    </w:p>
    <w:p w:rsidR="00ED6C7A" w:rsidRDefault="00ED6C7A" w:rsidP="00ED6C7A">
      <w:pPr>
        <w:jc w:val="center"/>
        <w:rPr>
          <w:b/>
          <w:sz w:val="24"/>
        </w:rPr>
      </w:pPr>
      <w:r w:rsidRPr="00ED6C7A">
        <w:rPr>
          <w:b/>
          <w:sz w:val="24"/>
        </w:rPr>
        <w:t xml:space="preserve">Динамика ввода многоквартирных жилых домов (тыс.кв.м.) </w:t>
      </w:r>
    </w:p>
    <w:p w:rsidR="00ED6C7A" w:rsidRPr="00ED6C7A" w:rsidRDefault="00ED6C7A" w:rsidP="00ED6C7A">
      <w:pPr>
        <w:jc w:val="center"/>
        <w:rPr>
          <w:b/>
          <w:sz w:val="24"/>
        </w:rPr>
      </w:pPr>
      <w:r w:rsidRPr="00ED6C7A">
        <w:rPr>
          <w:b/>
          <w:sz w:val="24"/>
        </w:rPr>
        <w:t>и сноса непригодного жилья (ед.)</w:t>
      </w:r>
      <w:r w:rsidR="00844B9A">
        <w:rPr>
          <w:b/>
          <w:sz w:val="24"/>
        </w:rPr>
        <w:t xml:space="preserve"> на территории города </w:t>
      </w:r>
      <w:proofErr w:type="spellStart"/>
      <w:r w:rsidR="00844B9A">
        <w:rPr>
          <w:b/>
          <w:sz w:val="24"/>
        </w:rPr>
        <w:t>Урай</w:t>
      </w:r>
      <w:proofErr w:type="spellEnd"/>
    </w:p>
    <w:p w:rsidR="00FA6BE3" w:rsidRPr="0030646A" w:rsidRDefault="00ED6C7A" w:rsidP="00FA6BE3">
      <w:pPr>
        <w:jc w:val="center"/>
        <w:rPr>
          <w:sz w:val="24"/>
          <w:szCs w:val="24"/>
        </w:rPr>
      </w:pPr>
      <w:r w:rsidRPr="00ED6C7A">
        <w:rPr>
          <w:noProof/>
          <w:sz w:val="24"/>
          <w:szCs w:val="24"/>
        </w:rPr>
        <w:lastRenderedPageBreak/>
        <w:drawing>
          <wp:inline distT="0" distB="0" distL="0" distR="0">
            <wp:extent cx="3810000" cy="1743075"/>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A6BE3" w:rsidRPr="0030646A">
        <w:t xml:space="preserve">Рисунок </w:t>
      </w:r>
      <w:fldSimple w:instr=" SEQ Рисунок \* ARABIC ">
        <w:r w:rsidR="00A17318">
          <w:rPr>
            <w:noProof/>
          </w:rPr>
          <w:t>3</w:t>
        </w:r>
      </w:fldSimple>
    </w:p>
    <w:p w:rsidR="00B26921" w:rsidRPr="00C22C9C" w:rsidRDefault="00B26921" w:rsidP="00495043">
      <w:pPr>
        <w:ind w:firstLine="567"/>
        <w:jc w:val="both"/>
        <w:rPr>
          <w:sz w:val="24"/>
          <w:szCs w:val="24"/>
        </w:rPr>
      </w:pPr>
      <w:r w:rsidRPr="00C22C9C">
        <w:rPr>
          <w:sz w:val="24"/>
          <w:szCs w:val="24"/>
        </w:rPr>
        <w:t>По вопросу обеспечения плановых показателей ввода многоквартирных жилых домов в течение года проведено 6 крупных совещаний с застройщиками, на которых перед застройщиками ставили задачи по принятию мер для выполнения планируемых объемов строительства и исключения возможных срывов ввода. Кроме этого, проводились оперативные технические совещания по решению текущих вопросов и ликвидации срочных препятствий.</w:t>
      </w:r>
    </w:p>
    <w:p w:rsidR="00F60E3C" w:rsidRPr="00C22C9C" w:rsidRDefault="00F60E3C" w:rsidP="00F60E3C">
      <w:pPr>
        <w:ind w:firstLine="567"/>
        <w:jc w:val="both"/>
        <w:rPr>
          <w:sz w:val="24"/>
          <w:szCs w:val="24"/>
        </w:rPr>
      </w:pPr>
      <w:r w:rsidRPr="00C22C9C">
        <w:rPr>
          <w:sz w:val="24"/>
          <w:szCs w:val="24"/>
        </w:rPr>
        <w:t xml:space="preserve">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 </w:t>
      </w:r>
    </w:p>
    <w:p w:rsidR="00F60E3C" w:rsidRPr="00C22C9C" w:rsidRDefault="00F60E3C" w:rsidP="00F60E3C">
      <w:pPr>
        <w:ind w:firstLine="567"/>
        <w:jc w:val="both"/>
        <w:rPr>
          <w:rStyle w:val="CharAttribute1"/>
          <w:rFonts w:eastAsia="Batang"/>
          <w:szCs w:val="24"/>
        </w:rPr>
      </w:pPr>
      <w:proofErr w:type="gramStart"/>
      <w:r w:rsidRPr="001F2956">
        <w:rPr>
          <w:color w:val="000000"/>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2015 году составило </w:t>
      </w:r>
      <w:r w:rsidRPr="001F2956">
        <w:rPr>
          <w:rStyle w:val="CharAttribute1"/>
          <w:rFonts w:eastAsia="Batang"/>
          <w:b w:val="0"/>
          <w:szCs w:val="24"/>
        </w:rPr>
        <w:t>32,3%,</w:t>
      </w:r>
      <w:r w:rsidRPr="00C22C9C">
        <w:rPr>
          <w:rStyle w:val="CharAttribute1"/>
          <w:rFonts w:eastAsia="Batang"/>
          <w:szCs w:val="24"/>
        </w:rPr>
        <w:t xml:space="preserve"> </w:t>
      </w:r>
      <w:r w:rsidRPr="00C22C9C">
        <w:rPr>
          <w:rStyle w:val="CharAttribute1"/>
          <w:rFonts w:eastAsia="Batang"/>
          <w:b w:val="0"/>
          <w:szCs w:val="24"/>
        </w:rPr>
        <w:t>что составляет 81,0% к соответствующему периоду 2014 года.</w:t>
      </w:r>
      <w:proofErr w:type="gramEnd"/>
    </w:p>
    <w:p w:rsidR="00FA6BE3" w:rsidRDefault="00FA6BE3" w:rsidP="00F60E3C">
      <w:pPr>
        <w:ind w:firstLine="709"/>
        <w:jc w:val="center"/>
        <w:rPr>
          <w:rFonts w:eastAsia="Calibri"/>
          <w:sz w:val="24"/>
          <w:szCs w:val="24"/>
        </w:rPr>
      </w:pPr>
    </w:p>
    <w:p w:rsidR="00F60E3C" w:rsidRPr="00C22C9C" w:rsidRDefault="00F60E3C" w:rsidP="00F60E3C">
      <w:pPr>
        <w:ind w:firstLine="709"/>
        <w:jc w:val="center"/>
        <w:rPr>
          <w:rFonts w:eastAsia="Calibri"/>
          <w:sz w:val="24"/>
          <w:szCs w:val="24"/>
        </w:rPr>
      </w:pPr>
      <w:r w:rsidRPr="00C22C9C">
        <w:rPr>
          <w:rFonts w:eastAsia="Calibri"/>
          <w:sz w:val="24"/>
          <w:szCs w:val="24"/>
        </w:rPr>
        <w:t xml:space="preserve">Улучшение жилищных условий по городу </w:t>
      </w:r>
      <w:proofErr w:type="spellStart"/>
      <w:r w:rsidRPr="00C22C9C">
        <w:rPr>
          <w:rFonts w:eastAsia="Calibri"/>
          <w:sz w:val="24"/>
          <w:szCs w:val="24"/>
        </w:rPr>
        <w:t>Урай</w:t>
      </w:r>
      <w:proofErr w:type="spellEnd"/>
    </w:p>
    <w:p w:rsidR="00F60E3C" w:rsidRPr="00C22C9C" w:rsidRDefault="00890F3A" w:rsidP="00F60E3C">
      <w:pPr>
        <w:ind w:firstLine="709"/>
        <w:jc w:val="right"/>
        <w:rPr>
          <w:rFonts w:eastAsia="Calibri"/>
          <w:sz w:val="24"/>
          <w:szCs w:val="24"/>
        </w:rPr>
      </w:pPr>
      <w:r w:rsidRPr="00890F3A">
        <w:rPr>
          <w:rFonts w:eastAsia="Calibri"/>
          <w:sz w:val="24"/>
          <w:szCs w:val="24"/>
        </w:rPr>
        <w:t xml:space="preserve">Таблица </w:t>
      </w:r>
      <w:r>
        <w:rPr>
          <w:rFonts w:eastAsia="Calibri"/>
          <w:sz w:val="24"/>
          <w:szCs w:val="24"/>
        </w:rPr>
        <w:t>4</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330"/>
        <w:gridCol w:w="815"/>
        <w:gridCol w:w="1374"/>
        <w:gridCol w:w="1277"/>
        <w:gridCol w:w="1577"/>
      </w:tblGrid>
      <w:tr w:rsidR="00F60E3C" w:rsidRPr="00BA7368" w:rsidTr="00F60E3C">
        <w:trPr>
          <w:cantSplit/>
          <w:trHeight w:val="361"/>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color w:val="000000"/>
                <w:sz w:val="22"/>
                <w:szCs w:val="22"/>
              </w:rPr>
              <w:t>Показатели</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 xml:space="preserve">Ед. </w:t>
            </w:r>
            <w:proofErr w:type="spellStart"/>
            <w:r w:rsidRPr="00BA7368">
              <w:rPr>
                <w:sz w:val="22"/>
                <w:szCs w:val="22"/>
              </w:rPr>
              <w:t>изм</w:t>
            </w:r>
            <w:proofErr w:type="spellEnd"/>
            <w:r w:rsidRPr="00BA7368">
              <w:rPr>
                <w:sz w:val="22"/>
                <w:szCs w:val="22"/>
              </w:rPr>
              <w:t>.</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color w:val="000000"/>
                <w:sz w:val="22"/>
                <w:szCs w:val="22"/>
              </w:rPr>
              <w:t>2014 год</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color w:val="000000"/>
                <w:sz w:val="22"/>
                <w:szCs w:val="22"/>
              </w:rPr>
              <w:t>2015 год</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Отношение,</w:t>
            </w:r>
          </w:p>
          <w:p w:rsidR="00F60E3C" w:rsidRPr="00BA7368" w:rsidRDefault="00F60E3C" w:rsidP="00F60E3C">
            <w:pPr>
              <w:jc w:val="center"/>
              <w:rPr>
                <w:sz w:val="22"/>
                <w:szCs w:val="22"/>
              </w:rPr>
            </w:pPr>
            <w:r w:rsidRPr="00BA7368">
              <w:rPr>
                <w:sz w:val="22"/>
                <w:szCs w:val="22"/>
              </w:rPr>
              <w:t>%</w:t>
            </w:r>
          </w:p>
        </w:tc>
      </w:tr>
      <w:tr w:rsidR="00F60E3C" w:rsidRPr="00BA7368" w:rsidTr="00F60E3C">
        <w:trPr>
          <w:cantSplit/>
          <w:trHeight w:val="459"/>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rPr>
                <w:sz w:val="22"/>
                <w:szCs w:val="22"/>
              </w:rPr>
            </w:pPr>
            <w:r w:rsidRPr="00BA7368">
              <w:rPr>
                <w:sz w:val="22"/>
                <w:szCs w:val="22"/>
              </w:rPr>
              <w:t xml:space="preserve">Число семей,  улучшивших жилищные условия </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rFonts w:eastAsia="Arial Unicode MS"/>
                <w:sz w:val="22"/>
                <w:szCs w:val="22"/>
              </w:rPr>
            </w:pPr>
            <w:r w:rsidRPr="00BA7368">
              <w:rPr>
                <w:rFonts w:eastAsia="Arial Unicode MS"/>
                <w:sz w:val="22"/>
                <w:szCs w:val="22"/>
              </w:rPr>
              <w:t>274</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204</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74,5%</w:t>
            </w:r>
          </w:p>
        </w:tc>
      </w:tr>
      <w:tr w:rsidR="00F60E3C" w:rsidRPr="00BA7368" w:rsidTr="00F60E3C">
        <w:trPr>
          <w:cantSplit/>
          <w:trHeight w:val="706"/>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rPr>
                <w:sz w:val="22"/>
                <w:szCs w:val="22"/>
              </w:rPr>
            </w:pPr>
            <w:r w:rsidRPr="00BA7368">
              <w:rPr>
                <w:sz w:val="22"/>
                <w:szCs w:val="22"/>
              </w:rPr>
              <w:t>Число семей, стоящих на учете для получения жилья, на конец отчетного периода</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rFonts w:eastAsia="Arial Unicode MS"/>
                <w:sz w:val="22"/>
                <w:szCs w:val="22"/>
              </w:rPr>
            </w:pPr>
            <w:r w:rsidRPr="00BA7368">
              <w:rPr>
                <w:rFonts w:eastAsia="Arial Unicode MS"/>
                <w:sz w:val="22"/>
                <w:szCs w:val="22"/>
              </w:rPr>
              <w:t>687</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632</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92%</w:t>
            </w:r>
          </w:p>
        </w:tc>
      </w:tr>
      <w:tr w:rsidR="00F60E3C" w:rsidRPr="00BA7368" w:rsidTr="00F60E3C">
        <w:trPr>
          <w:cantSplit/>
          <w:trHeight w:val="560"/>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rPr>
                <w:sz w:val="22"/>
                <w:szCs w:val="22"/>
              </w:rPr>
            </w:pPr>
            <w:r w:rsidRPr="00BA7368">
              <w:rPr>
                <w:sz w:val="22"/>
                <w:szCs w:val="22"/>
              </w:rPr>
              <w:t>Снос ветхого и аварийного жилья,</w:t>
            </w:r>
          </w:p>
          <w:p w:rsidR="00F60E3C" w:rsidRPr="00BA7368" w:rsidRDefault="00F60E3C" w:rsidP="00F60E3C">
            <w:pPr>
              <w:rPr>
                <w:sz w:val="22"/>
                <w:szCs w:val="22"/>
              </w:rPr>
            </w:pPr>
            <w:r w:rsidRPr="00BA7368">
              <w:rPr>
                <w:sz w:val="22"/>
                <w:szCs w:val="22"/>
              </w:rPr>
              <w:t>количество домов</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кв.м.</w:t>
            </w:r>
          </w:p>
          <w:p w:rsidR="00F60E3C" w:rsidRPr="00BA7368" w:rsidRDefault="00F60E3C" w:rsidP="00F60E3C">
            <w:pPr>
              <w:jc w:val="center"/>
              <w:rPr>
                <w:sz w:val="22"/>
                <w:szCs w:val="22"/>
              </w:rPr>
            </w:pPr>
            <w:r w:rsidRPr="00BA7368">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rFonts w:eastAsia="Arial Unicode MS"/>
                <w:sz w:val="22"/>
                <w:szCs w:val="22"/>
              </w:rPr>
            </w:pPr>
            <w:r w:rsidRPr="00BA7368">
              <w:rPr>
                <w:rFonts w:eastAsia="Arial Unicode MS"/>
                <w:sz w:val="22"/>
                <w:szCs w:val="22"/>
              </w:rPr>
              <w:t>3668,7</w:t>
            </w:r>
          </w:p>
          <w:p w:rsidR="00F60E3C" w:rsidRPr="00BA7368" w:rsidRDefault="00F60E3C" w:rsidP="00F60E3C">
            <w:pPr>
              <w:jc w:val="center"/>
              <w:rPr>
                <w:rFonts w:eastAsia="Arial Unicode MS"/>
                <w:sz w:val="22"/>
                <w:szCs w:val="22"/>
              </w:rPr>
            </w:pPr>
            <w:r w:rsidRPr="00BA7368">
              <w:rPr>
                <w:rFonts w:eastAsia="Arial Unicode MS"/>
                <w:sz w:val="22"/>
                <w:szCs w:val="22"/>
              </w:rPr>
              <w:t>11</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9934,9</w:t>
            </w:r>
          </w:p>
          <w:p w:rsidR="00F60E3C" w:rsidRPr="00BA7368" w:rsidRDefault="00F60E3C" w:rsidP="00F60E3C">
            <w:pPr>
              <w:jc w:val="center"/>
              <w:rPr>
                <w:sz w:val="22"/>
                <w:szCs w:val="22"/>
              </w:rPr>
            </w:pPr>
            <w:r w:rsidRPr="00BA7368">
              <w:rPr>
                <w:sz w:val="22"/>
                <w:szCs w:val="22"/>
              </w:rPr>
              <w:t>21</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в 2,7 раз</w:t>
            </w:r>
          </w:p>
          <w:p w:rsidR="00F60E3C" w:rsidRPr="00BA7368" w:rsidRDefault="00F60E3C" w:rsidP="00F60E3C">
            <w:pPr>
              <w:jc w:val="center"/>
              <w:rPr>
                <w:sz w:val="22"/>
                <w:szCs w:val="22"/>
              </w:rPr>
            </w:pPr>
            <w:r w:rsidRPr="00BA7368">
              <w:rPr>
                <w:sz w:val="22"/>
                <w:szCs w:val="22"/>
              </w:rPr>
              <w:t>в 1,9 раза</w:t>
            </w:r>
          </w:p>
        </w:tc>
      </w:tr>
      <w:tr w:rsidR="00F60E3C" w:rsidRPr="00BA7368" w:rsidTr="00F60E3C">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rPr>
                <w:sz w:val="22"/>
                <w:szCs w:val="22"/>
              </w:rPr>
            </w:pPr>
            <w:r w:rsidRPr="00BA7368">
              <w:rPr>
                <w:sz w:val="22"/>
                <w:szCs w:val="22"/>
              </w:rPr>
              <w:t>Количество семей, получивших меры государственной поддержки на улучшение жилищных условий</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rFonts w:eastAsia="Arial Unicode MS"/>
                <w:sz w:val="22"/>
                <w:szCs w:val="22"/>
              </w:rPr>
            </w:pPr>
            <w:r w:rsidRPr="00BA7368">
              <w:rPr>
                <w:rFonts w:eastAsia="Arial Unicode MS"/>
                <w:sz w:val="22"/>
                <w:szCs w:val="22"/>
              </w:rPr>
              <w:t>37</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74</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в 2 раза</w:t>
            </w:r>
          </w:p>
        </w:tc>
      </w:tr>
      <w:tr w:rsidR="00F60E3C" w:rsidRPr="00BA7368" w:rsidTr="00F60E3C">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rPr>
                <w:sz w:val="22"/>
                <w:szCs w:val="22"/>
              </w:rPr>
            </w:pPr>
            <w:r w:rsidRPr="00BA7368">
              <w:rPr>
                <w:sz w:val="22"/>
                <w:szCs w:val="22"/>
              </w:rPr>
              <w:t>Численность населения, проживающего в многоквартирных домах, признанных в установленном порядке аварийными</w:t>
            </w:r>
          </w:p>
        </w:tc>
        <w:tc>
          <w:tcPr>
            <w:tcW w:w="435"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человек</w:t>
            </w:r>
          </w:p>
        </w:tc>
        <w:tc>
          <w:tcPr>
            <w:tcW w:w="733"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rFonts w:eastAsia="Arial Unicode MS"/>
                <w:sz w:val="22"/>
                <w:szCs w:val="22"/>
              </w:rPr>
            </w:pPr>
            <w:r w:rsidRPr="00BA7368">
              <w:rPr>
                <w:rFonts w:eastAsia="Arial Unicode MS"/>
                <w:sz w:val="22"/>
                <w:szCs w:val="22"/>
              </w:rPr>
              <w:t>92</w:t>
            </w:r>
          </w:p>
        </w:tc>
        <w:tc>
          <w:tcPr>
            <w:tcW w:w="68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r w:rsidRPr="00BA7368">
              <w:rPr>
                <w:sz w:val="22"/>
                <w:szCs w:val="22"/>
              </w:rPr>
              <w:t>30</w:t>
            </w:r>
          </w:p>
        </w:tc>
        <w:tc>
          <w:tcPr>
            <w:tcW w:w="841" w:type="pct"/>
            <w:tcBorders>
              <w:top w:val="single" w:sz="4" w:space="0" w:color="auto"/>
              <w:left w:val="single" w:sz="4" w:space="0" w:color="auto"/>
              <w:bottom w:val="single" w:sz="4" w:space="0" w:color="auto"/>
              <w:right w:val="single" w:sz="4" w:space="0" w:color="auto"/>
            </w:tcBorders>
            <w:vAlign w:val="center"/>
            <w:hideMark/>
          </w:tcPr>
          <w:p w:rsidR="00F60E3C" w:rsidRPr="00BA7368" w:rsidRDefault="00F60E3C" w:rsidP="00F60E3C">
            <w:pPr>
              <w:jc w:val="center"/>
              <w:rPr>
                <w:sz w:val="22"/>
                <w:szCs w:val="22"/>
              </w:rPr>
            </w:pPr>
          </w:p>
          <w:p w:rsidR="00F60E3C" w:rsidRPr="00BA7368" w:rsidRDefault="00F60E3C" w:rsidP="00F60E3C">
            <w:pPr>
              <w:jc w:val="center"/>
              <w:rPr>
                <w:sz w:val="22"/>
                <w:szCs w:val="22"/>
              </w:rPr>
            </w:pPr>
            <w:r w:rsidRPr="00BA7368">
              <w:rPr>
                <w:sz w:val="22"/>
                <w:szCs w:val="22"/>
              </w:rPr>
              <w:t>32,6%</w:t>
            </w:r>
          </w:p>
          <w:p w:rsidR="00F60E3C" w:rsidRPr="00BA7368" w:rsidRDefault="00F60E3C" w:rsidP="00F60E3C">
            <w:pPr>
              <w:jc w:val="center"/>
              <w:rPr>
                <w:sz w:val="22"/>
                <w:szCs w:val="22"/>
              </w:rPr>
            </w:pPr>
          </w:p>
        </w:tc>
      </w:tr>
    </w:tbl>
    <w:p w:rsidR="00890F3A" w:rsidRDefault="00890F3A" w:rsidP="00F60E3C">
      <w:pPr>
        <w:ind w:firstLine="567"/>
        <w:jc w:val="both"/>
        <w:rPr>
          <w:sz w:val="24"/>
          <w:szCs w:val="24"/>
        </w:rPr>
      </w:pPr>
    </w:p>
    <w:p w:rsidR="00F60E3C" w:rsidRPr="00C22C9C" w:rsidRDefault="00F60E3C" w:rsidP="00F60E3C">
      <w:pPr>
        <w:ind w:firstLine="567"/>
        <w:jc w:val="both"/>
        <w:rPr>
          <w:sz w:val="24"/>
          <w:szCs w:val="24"/>
        </w:rPr>
      </w:pPr>
      <w:r w:rsidRPr="00C22C9C">
        <w:rPr>
          <w:sz w:val="24"/>
          <w:szCs w:val="24"/>
        </w:rPr>
        <w:t xml:space="preserve">В 2015 году продолжалась планомерная работа по сносу непригодного для проживания жилья и переселению граждан в новые квартиры. </w:t>
      </w:r>
    </w:p>
    <w:p w:rsidR="00F60E3C" w:rsidRPr="00C22C9C" w:rsidRDefault="00F60E3C" w:rsidP="00F60E3C">
      <w:pPr>
        <w:ind w:firstLine="567"/>
        <w:jc w:val="both"/>
        <w:rPr>
          <w:sz w:val="24"/>
          <w:szCs w:val="24"/>
        </w:rPr>
      </w:pPr>
      <w:r w:rsidRPr="00C22C9C">
        <w:rPr>
          <w:sz w:val="24"/>
          <w:szCs w:val="24"/>
        </w:rPr>
        <w:t>По итогам 2015 года завершен снос 21 непригодного дома, что на 91% больше, чем в 2014 году (снесено 11 домов).</w:t>
      </w:r>
    </w:p>
    <w:p w:rsidR="00F60E3C" w:rsidRPr="00C22C9C" w:rsidRDefault="00F60E3C" w:rsidP="00F60E3C">
      <w:pPr>
        <w:ind w:firstLine="567"/>
        <w:jc w:val="both"/>
        <w:rPr>
          <w:sz w:val="24"/>
          <w:szCs w:val="24"/>
        </w:rPr>
      </w:pPr>
      <w:r w:rsidRPr="00C22C9C">
        <w:rPr>
          <w:sz w:val="24"/>
          <w:szCs w:val="24"/>
        </w:rPr>
        <w:t>Завершено расселение 110 непригодных для проживания и аварийных жилых помещен</w:t>
      </w:r>
      <w:r w:rsidR="00890F3A">
        <w:rPr>
          <w:sz w:val="24"/>
          <w:szCs w:val="24"/>
        </w:rPr>
        <w:t>ий площадью 4</w:t>
      </w:r>
      <w:r w:rsidRPr="00C22C9C">
        <w:rPr>
          <w:sz w:val="24"/>
          <w:szCs w:val="24"/>
        </w:rPr>
        <w:t xml:space="preserve">277,8 кв.м.  По итогам 2015 года свои жилищные условия улучшили 204 семьи. </w:t>
      </w:r>
    </w:p>
    <w:p w:rsidR="00F60E3C" w:rsidRPr="00C22C9C" w:rsidRDefault="00F60E3C" w:rsidP="00F60E3C">
      <w:pPr>
        <w:ind w:firstLine="567"/>
        <w:jc w:val="both"/>
        <w:rPr>
          <w:sz w:val="24"/>
          <w:szCs w:val="24"/>
        </w:rPr>
      </w:pPr>
      <w:r w:rsidRPr="00C22C9C">
        <w:rPr>
          <w:sz w:val="24"/>
          <w:szCs w:val="24"/>
        </w:rPr>
        <w:lastRenderedPageBreak/>
        <w:t>Численность семей, стоящих на учете для получения жилья, на конец отчетного периода сократилась на 8% по сравнению с 2014 годом и составила 632 семьи (в 2014 году –687 семей).</w:t>
      </w:r>
    </w:p>
    <w:p w:rsidR="00F60E3C" w:rsidRPr="00C22C9C" w:rsidRDefault="00F60E3C" w:rsidP="00F60E3C">
      <w:pPr>
        <w:ind w:firstLine="567"/>
        <w:jc w:val="both"/>
        <w:rPr>
          <w:sz w:val="24"/>
          <w:szCs w:val="24"/>
        </w:rPr>
      </w:pPr>
      <w:proofErr w:type="gramStart"/>
      <w:r w:rsidRPr="00C22C9C">
        <w:rPr>
          <w:sz w:val="24"/>
          <w:szCs w:val="24"/>
        </w:rPr>
        <w:t xml:space="preserve">В рамках реализации государственной программы Ханты-Мансийского автономного округа – </w:t>
      </w:r>
      <w:proofErr w:type="spellStart"/>
      <w:r w:rsidRPr="00C22C9C">
        <w:rPr>
          <w:sz w:val="24"/>
          <w:szCs w:val="24"/>
        </w:rPr>
        <w:t>Югры</w:t>
      </w:r>
      <w:proofErr w:type="spellEnd"/>
      <w:r w:rsidRPr="00C22C9C">
        <w:rPr>
          <w:sz w:val="24"/>
          <w:szCs w:val="24"/>
        </w:rPr>
        <w:t xml:space="preserve"> «Обеспечение  доступным и комфортным жильем жителей Ханты-Мансийского автономного округа – </w:t>
      </w:r>
      <w:proofErr w:type="spellStart"/>
      <w:r w:rsidRPr="00C22C9C">
        <w:rPr>
          <w:sz w:val="24"/>
          <w:szCs w:val="24"/>
        </w:rPr>
        <w:t>Югры</w:t>
      </w:r>
      <w:proofErr w:type="spellEnd"/>
      <w:r w:rsidRPr="00C22C9C">
        <w:rPr>
          <w:sz w:val="24"/>
          <w:szCs w:val="24"/>
        </w:rPr>
        <w:t xml:space="preserve"> в 2014 - 2020 годах», утвержденной Постановлением Правительства Ханты-Мансийского автономного округа – </w:t>
      </w:r>
      <w:proofErr w:type="spellStart"/>
      <w:r w:rsidRPr="00C22C9C">
        <w:rPr>
          <w:sz w:val="24"/>
          <w:szCs w:val="24"/>
        </w:rPr>
        <w:t>Югры</w:t>
      </w:r>
      <w:proofErr w:type="spellEnd"/>
      <w:r w:rsidRPr="00C22C9C">
        <w:rPr>
          <w:sz w:val="24"/>
          <w:szCs w:val="24"/>
        </w:rPr>
        <w:t xml:space="preserve"> от 09.10.2013 года №408-п, на территории муниципального </w:t>
      </w:r>
      <w:r>
        <w:rPr>
          <w:sz w:val="24"/>
          <w:szCs w:val="24"/>
        </w:rPr>
        <w:t xml:space="preserve">образования город </w:t>
      </w:r>
      <w:proofErr w:type="spellStart"/>
      <w:r>
        <w:rPr>
          <w:sz w:val="24"/>
          <w:szCs w:val="24"/>
        </w:rPr>
        <w:t>Урай</w:t>
      </w:r>
      <w:proofErr w:type="spellEnd"/>
      <w:r>
        <w:rPr>
          <w:sz w:val="24"/>
          <w:szCs w:val="24"/>
        </w:rPr>
        <w:t xml:space="preserve"> в 2015 году </w:t>
      </w:r>
      <w:r w:rsidRPr="00C22C9C">
        <w:rPr>
          <w:sz w:val="24"/>
          <w:szCs w:val="24"/>
        </w:rPr>
        <w:t>были осуществлены следующие мероприятия, направленные на содействие развитию жилищного строительства и обеспечение жильем нуждающихся в жилых помещениях</w:t>
      </w:r>
      <w:proofErr w:type="gramEnd"/>
      <w:r w:rsidRPr="00C22C9C">
        <w:rPr>
          <w:sz w:val="24"/>
          <w:szCs w:val="24"/>
        </w:rPr>
        <w:t xml:space="preserve"> малоимущих граждан и молодых семей:</w:t>
      </w:r>
    </w:p>
    <w:p w:rsidR="00F60E3C" w:rsidRPr="00C22C9C" w:rsidRDefault="00F60E3C" w:rsidP="00F60E3C">
      <w:pPr>
        <w:ind w:firstLine="567"/>
        <w:jc w:val="both"/>
        <w:rPr>
          <w:sz w:val="24"/>
          <w:szCs w:val="24"/>
        </w:rPr>
      </w:pPr>
      <w:r w:rsidRPr="00C22C9C">
        <w:rPr>
          <w:sz w:val="24"/>
          <w:szCs w:val="24"/>
        </w:rPr>
        <w:t>- в муниципальную собственность за отчетный период от застройщиков приняты 159 квартир площадью 8861,58 кв</w:t>
      </w:r>
      <w:proofErr w:type="gramStart"/>
      <w:r w:rsidRPr="00C22C9C">
        <w:rPr>
          <w:sz w:val="24"/>
          <w:szCs w:val="24"/>
        </w:rPr>
        <w:t>.м</w:t>
      </w:r>
      <w:proofErr w:type="gramEnd"/>
      <w:r w:rsidRPr="00C22C9C">
        <w:rPr>
          <w:sz w:val="24"/>
          <w:szCs w:val="24"/>
        </w:rPr>
        <w:t>;</w:t>
      </w:r>
    </w:p>
    <w:p w:rsidR="00F60E3C" w:rsidRPr="00C22C9C" w:rsidRDefault="00F60E3C" w:rsidP="00F60E3C">
      <w:pPr>
        <w:ind w:firstLine="567"/>
        <w:jc w:val="both"/>
        <w:rPr>
          <w:sz w:val="24"/>
          <w:szCs w:val="24"/>
        </w:rPr>
      </w:pPr>
      <w:r w:rsidRPr="00C22C9C">
        <w:rPr>
          <w:sz w:val="24"/>
          <w:szCs w:val="24"/>
        </w:rPr>
        <w:t>- заключены 24 муниципальных контракта на приобретение 119 квартир общей площадью 6202,18 кв</w:t>
      </w:r>
      <w:proofErr w:type="gramStart"/>
      <w:r w:rsidRPr="00C22C9C">
        <w:rPr>
          <w:sz w:val="24"/>
          <w:szCs w:val="24"/>
        </w:rPr>
        <w:t>.м</w:t>
      </w:r>
      <w:proofErr w:type="gramEnd"/>
      <w:r w:rsidRPr="00C22C9C">
        <w:rPr>
          <w:sz w:val="24"/>
          <w:szCs w:val="24"/>
        </w:rPr>
        <w:t xml:space="preserve">; </w:t>
      </w:r>
    </w:p>
    <w:p w:rsidR="00F60E3C" w:rsidRPr="00C22C9C" w:rsidRDefault="00F60E3C" w:rsidP="00F60E3C">
      <w:pPr>
        <w:ind w:firstLine="567"/>
        <w:jc w:val="both"/>
        <w:rPr>
          <w:sz w:val="24"/>
          <w:szCs w:val="24"/>
        </w:rPr>
      </w:pPr>
      <w:r w:rsidRPr="00C22C9C">
        <w:rPr>
          <w:sz w:val="24"/>
          <w:szCs w:val="24"/>
        </w:rPr>
        <w:t>- 105 семьям (310 человек) при расселении домов, жилые помещения которых признаны в установленном порядке непригодными для проживания, предоставлены новые квартиры площадью 5703,33 кв.м. по договорам мены или договорам социального найма;</w:t>
      </w:r>
    </w:p>
    <w:p w:rsidR="00F60E3C" w:rsidRPr="00C22C9C" w:rsidRDefault="00F60E3C" w:rsidP="00F60E3C">
      <w:pPr>
        <w:ind w:firstLine="567"/>
        <w:jc w:val="both"/>
        <w:rPr>
          <w:sz w:val="24"/>
          <w:szCs w:val="24"/>
        </w:rPr>
      </w:pPr>
      <w:r w:rsidRPr="00C22C9C">
        <w:rPr>
          <w:sz w:val="24"/>
          <w:szCs w:val="24"/>
        </w:rPr>
        <w:t xml:space="preserve">- в муниципальную собственность </w:t>
      </w:r>
      <w:proofErr w:type="gramStart"/>
      <w:r w:rsidRPr="00C22C9C">
        <w:rPr>
          <w:sz w:val="24"/>
          <w:szCs w:val="24"/>
        </w:rPr>
        <w:t>приняты</w:t>
      </w:r>
      <w:proofErr w:type="gramEnd"/>
      <w:r w:rsidRPr="00C22C9C">
        <w:rPr>
          <w:sz w:val="24"/>
          <w:szCs w:val="24"/>
        </w:rPr>
        <w:t xml:space="preserve"> 5 жилых помещений общей площадью 205,2 кв.м., собственникам выплачена выкупная стоимость;</w:t>
      </w:r>
    </w:p>
    <w:p w:rsidR="00F60E3C" w:rsidRPr="00C22C9C" w:rsidRDefault="00F60E3C" w:rsidP="00F60E3C">
      <w:pPr>
        <w:ind w:firstLine="567"/>
        <w:jc w:val="both"/>
        <w:rPr>
          <w:sz w:val="24"/>
          <w:szCs w:val="24"/>
        </w:rPr>
      </w:pPr>
      <w:r w:rsidRPr="00C22C9C">
        <w:rPr>
          <w:sz w:val="24"/>
          <w:szCs w:val="24"/>
        </w:rPr>
        <w:t>- в порядке очередности улучшены жилищные условия 19 семей очередников (50 человек), предоставлено 19 жилых помещений общей площадью 965,8 кв</w:t>
      </w:r>
      <w:proofErr w:type="gramStart"/>
      <w:r w:rsidRPr="00C22C9C">
        <w:rPr>
          <w:sz w:val="24"/>
          <w:szCs w:val="24"/>
        </w:rPr>
        <w:t>.м</w:t>
      </w:r>
      <w:proofErr w:type="gramEnd"/>
      <w:r w:rsidRPr="00C22C9C">
        <w:rPr>
          <w:sz w:val="24"/>
          <w:szCs w:val="24"/>
        </w:rPr>
        <w:t>;</w:t>
      </w:r>
    </w:p>
    <w:p w:rsidR="00F60E3C" w:rsidRPr="00C22C9C" w:rsidRDefault="00F60E3C" w:rsidP="00F60E3C">
      <w:pPr>
        <w:ind w:firstLine="567"/>
        <w:jc w:val="both"/>
        <w:rPr>
          <w:sz w:val="24"/>
          <w:szCs w:val="24"/>
        </w:rPr>
      </w:pPr>
      <w:r w:rsidRPr="00C22C9C">
        <w:rPr>
          <w:sz w:val="24"/>
          <w:szCs w:val="24"/>
        </w:rPr>
        <w:t xml:space="preserve">- улучшены жилищные условия 14 молодых семей: произведены выплаты по 5 свидетельствам 2014 года, выданы свидетельства 10 семьям, из них по 9 свидетельствам выплачены субсидии. </w:t>
      </w:r>
    </w:p>
    <w:p w:rsidR="008A14D8" w:rsidRDefault="00F60E3C" w:rsidP="008A14D8">
      <w:pPr>
        <w:ind w:firstLine="567"/>
        <w:jc w:val="both"/>
        <w:rPr>
          <w:sz w:val="24"/>
          <w:szCs w:val="24"/>
        </w:rPr>
      </w:pPr>
      <w:r w:rsidRPr="00C22C9C">
        <w:rPr>
          <w:sz w:val="24"/>
          <w:szCs w:val="24"/>
        </w:rPr>
        <w:t>В рамках реализации федеральной целевой программы «Жилище 2011-2015г.» 2 семьям выданы государственные жилищные сертификаты на предоставление субсидии на приобретение жилья гражданам, выезжающим из районов Крайнего Севера и приравненных к ним местностей.</w:t>
      </w:r>
    </w:p>
    <w:p w:rsidR="009D1189" w:rsidRPr="00890F3A" w:rsidRDefault="009D1189" w:rsidP="00055159">
      <w:pPr>
        <w:pStyle w:val="2"/>
        <w:numPr>
          <w:ilvl w:val="0"/>
          <w:numId w:val="29"/>
        </w:numPr>
        <w:rPr>
          <w:color w:val="auto"/>
        </w:rPr>
      </w:pPr>
      <w:bookmarkStart w:id="380" w:name="_Toc450731529"/>
      <w:bookmarkStart w:id="381" w:name="_Toc450731655"/>
      <w:bookmarkStart w:id="382" w:name="_Toc450731767"/>
      <w:bookmarkStart w:id="383" w:name="_Toc450731918"/>
      <w:bookmarkStart w:id="384" w:name="_Toc450903069"/>
      <w:bookmarkStart w:id="385" w:name="_Toc450903755"/>
      <w:bookmarkStart w:id="386" w:name="_Toc450912051"/>
      <w:r w:rsidRPr="00890F3A">
        <w:rPr>
          <w:color w:val="auto"/>
        </w:rPr>
        <w:t>Потребительский рынок</w:t>
      </w:r>
      <w:bookmarkEnd w:id="380"/>
      <w:bookmarkEnd w:id="381"/>
      <w:bookmarkEnd w:id="382"/>
      <w:bookmarkEnd w:id="383"/>
      <w:bookmarkEnd w:id="384"/>
      <w:bookmarkEnd w:id="385"/>
      <w:bookmarkEnd w:id="386"/>
    </w:p>
    <w:p w:rsidR="00CB5F22" w:rsidRPr="007248A7" w:rsidRDefault="00CB5F22" w:rsidP="00610174">
      <w:pPr>
        <w:pStyle w:val="af2"/>
        <w:ind w:left="0" w:firstLine="709"/>
        <w:rPr>
          <w:b/>
          <w:highlight w:val="yellow"/>
        </w:rPr>
      </w:pPr>
    </w:p>
    <w:p w:rsidR="00300D7C" w:rsidRPr="005605FF" w:rsidRDefault="00300D7C" w:rsidP="00300D7C">
      <w:pPr>
        <w:ind w:firstLine="708"/>
        <w:jc w:val="both"/>
        <w:rPr>
          <w:sz w:val="24"/>
          <w:szCs w:val="24"/>
        </w:rPr>
      </w:pPr>
      <w:r w:rsidRPr="005605FF">
        <w:rPr>
          <w:sz w:val="24"/>
          <w:szCs w:val="24"/>
        </w:rPr>
        <w:t>Потребительский рынок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300D7C" w:rsidRPr="005605FF" w:rsidRDefault="00300D7C" w:rsidP="00300D7C">
      <w:pPr>
        <w:pStyle w:val="a7"/>
        <w:spacing w:after="0"/>
        <w:ind w:firstLine="709"/>
        <w:jc w:val="both"/>
        <w:rPr>
          <w:sz w:val="24"/>
          <w:szCs w:val="24"/>
        </w:rPr>
      </w:pPr>
      <w:r w:rsidRPr="005605FF">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FA6BE3" w:rsidRDefault="00FA6BE3" w:rsidP="00272B75">
      <w:pPr>
        <w:jc w:val="center"/>
        <w:rPr>
          <w:b/>
          <w:sz w:val="24"/>
          <w:szCs w:val="24"/>
        </w:rPr>
      </w:pPr>
    </w:p>
    <w:p w:rsidR="005474DA" w:rsidRPr="005605FF" w:rsidRDefault="00272B75" w:rsidP="00272B75">
      <w:pPr>
        <w:jc w:val="center"/>
        <w:rPr>
          <w:b/>
          <w:sz w:val="24"/>
          <w:szCs w:val="24"/>
        </w:rPr>
      </w:pPr>
      <w:r>
        <w:rPr>
          <w:b/>
          <w:sz w:val="24"/>
          <w:szCs w:val="24"/>
        </w:rPr>
        <w:t xml:space="preserve">Динамика основных показателей развития </w:t>
      </w:r>
      <w:r w:rsidR="005474DA" w:rsidRPr="005605FF">
        <w:rPr>
          <w:b/>
          <w:sz w:val="24"/>
          <w:szCs w:val="24"/>
        </w:rPr>
        <w:t>потребительского рынка по крупным и средним предприятиям</w:t>
      </w:r>
    </w:p>
    <w:p w:rsidR="00B477F2" w:rsidRPr="007248A7" w:rsidRDefault="00B477F2" w:rsidP="005474DA">
      <w:pPr>
        <w:ind w:firstLine="709"/>
        <w:jc w:val="both"/>
        <w:rPr>
          <w:b/>
          <w:sz w:val="24"/>
          <w:szCs w:val="24"/>
          <w:highlight w:val="yellow"/>
        </w:rPr>
      </w:pPr>
    </w:p>
    <w:p w:rsidR="003B05E5" w:rsidRPr="007248A7" w:rsidRDefault="00B477F2" w:rsidP="003B05E5">
      <w:pPr>
        <w:keepNext/>
        <w:jc w:val="both"/>
        <w:rPr>
          <w:highlight w:val="yellow"/>
        </w:rPr>
      </w:pPr>
      <w:r w:rsidRPr="007248A7">
        <w:rPr>
          <w:noProof/>
          <w:sz w:val="24"/>
          <w:szCs w:val="24"/>
          <w:highlight w:val="yellow"/>
        </w:rPr>
        <w:lastRenderedPageBreak/>
        <w:drawing>
          <wp:inline distT="0" distB="0" distL="0" distR="0">
            <wp:extent cx="5874561" cy="237964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05E5" w:rsidRPr="00890F3A" w:rsidRDefault="00FA6BE3" w:rsidP="003B05E5">
      <w:pPr>
        <w:pStyle w:val="afd"/>
        <w:jc w:val="right"/>
        <w:rPr>
          <w:color w:val="auto"/>
        </w:rPr>
      </w:pPr>
      <w:r>
        <w:rPr>
          <w:color w:val="auto"/>
        </w:rPr>
        <w:t>Рисунок 3</w:t>
      </w:r>
      <w:r w:rsidR="003B05E5" w:rsidRPr="00890F3A">
        <w:rPr>
          <w:color w:val="auto"/>
        </w:rPr>
        <w:t xml:space="preserve"> </w:t>
      </w:r>
    </w:p>
    <w:p w:rsidR="00272B75" w:rsidRDefault="00272B75" w:rsidP="00272B75">
      <w:pPr>
        <w:pStyle w:val="a7"/>
        <w:spacing w:after="0"/>
        <w:ind w:firstLine="709"/>
        <w:jc w:val="both"/>
        <w:rPr>
          <w:sz w:val="24"/>
          <w:szCs w:val="24"/>
        </w:rPr>
      </w:pPr>
      <w:r w:rsidRPr="00272B75">
        <w:rPr>
          <w:sz w:val="24"/>
          <w:szCs w:val="24"/>
        </w:rPr>
        <w:t xml:space="preserve">По состоянию на 01.01.2016 года в городе </w:t>
      </w:r>
      <w:proofErr w:type="spellStart"/>
      <w:r w:rsidRPr="00272B75">
        <w:rPr>
          <w:sz w:val="24"/>
          <w:szCs w:val="24"/>
        </w:rPr>
        <w:t>Урай</w:t>
      </w:r>
      <w:proofErr w:type="spellEnd"/>
      <w:r w:rsidRPr="00272B75">
        <w:rPr>
          <w:sz w:val="24"/>
          <w:szCs w:val="24"/>
        </w:rPr>
        <w:t xml:space="preserve"> в сфере потребительского рынка функционирует 345</w:t>
      </w:r>
      <w:r w:rsidRPr="00272B75">
        <w:rPr>
          <w:i/>
          <w:sz w:val="24"/>
          <w:szCs w:val="24"/>
        </w:rPr>
        <w:t xml:space="preserve"> </w:t>
      </w:r>
      <w:r w:rsidRPr="00272B75">
        <w:rPr>
          <w:sz w:val="24"/>
          <w:szCs w:val="24"/>
        </w:rPr>
        <w:t xml:space="preserve">объектов потребительского рынка - предприятия торговли (204), общественного питания (43) и бытового обслуживания населения (98). </w:t>
      </w:r>
    </w:p>
    <w:p w:rsidR="00272B75" w:rsidRPr="00272B75" w:rsidRDefault="00272B75" w:rsidP="00272B75">
      <w:pPr>
        <w:pStyle w:val="a7"/>
        <w:spacing w:after="0"/>
        <w:ind w:firstLine="709"/>
        <w:jc w:val="both"/>
        <w:rPr>
          <w:sz w:val="24"/>
          <w:szCs w:val="24"/>
        </w:rPr>
      </w:pPr>
      <w:r w:rsidRPr="00272B75">
        <w:rPr>
          <w:sz w:val="24"/>
          <w:szCs w:val="24"/>
        </w:rPr>
        <w:t>По отношению к соответствующему периоду прошлого года произошло увеличение на 29 объектов (+9,2%).</w:t>
      </w:r>
    </w:p>
    <w:p w:rsidR="00272B75" w:rsidRPr="00272B75" w:rsidRDefault="00272B75" w:rsidP="00272B75">
      <w:pPr>
        <w:ind w:firstLine="720"/>
        <w:jc w:val="both"/>
        <w:rPr>
          <w:sz w:val="24"/>
          <w:szCs w:val="24"/>
        </w:rPr>
      </w:pPr>
      <w:r w:rsidRPr="00272B75">
        <w:rPr>
          <w:sz w:val="24"/>
          <w:szCs w:val="24"/>
        </w:rPr>
        <w:t xml:space="preserve">Потребительские расходы на душу населения в отчётном периоде составили 57167,05 рублей, что на 8271,06 (+16,92%) рублей больше, чем за аналогичный период прошлого года. </w:t>
      </w:r>
    </w:p>
    <w:p w:rsidR="00E55A3A" w:rsidRPr="00890F3A" w:rsidRDefault="00E55A3A" w:rsidP="00055159">
      <w:pPr>
        <w:pStyle w:val="3"/>
        <w:numPr>
          <w:ilvl w:val="1"/>
          <w:numId w:val="29"/>
        </w:numPr>
        <w:rPr>
          <w:color w:val="auto"/>
          <w:sz w:val="24"/>
          <w:szCs w:val="24"/>
        </w:rPr>
      </w:pPr>
      <w:bookmarkStart w:id="387" w:name="_Toc450731530"/>
      <w:bookmarkStart w:id="388" w:name="_Toc450731656"/>
      <w:bookmarkStart w:id="389" w:name="_Toc450731768"/>
      <w:bookmarkStart w:id="390" w:name="_Toc450731919"/>
      <w:bookmarkStart w:id="391" w:name="_Toc450903070"/>
      <w:bookmarkStart w:id="392" w:name="_Toc450903756"/>
      <w:bookmarkStart w:id="393" w:name="_Toc450912052"/>
      <w:r w:rsidRPr="00890F3A">
        <w:rPr>
          <w:color w:val="auto"/>
          <w:sz w:val="24"/>
          <w:szCs w:val="24"/>
        </w:rPr>
        <w:t>Торговля</w:t>
      </w:r>
      <w:bookmarkEnd w:id="387"/>
      <w:bookmarkEnd w:id="388"/>
      <w:bookmarkEnd w:id="389"/>
      <w:bookmarkEnd w:id="390"/>
      <w:bookmarkEnd w:id="391"/>
      <w:bookmarkEnd w:id="392"/>
      <w:bookmarkEnd w:id="393"/>
    </w:p>
    <w:p w:rsidR="00ED1C2C" w:rsidRPr="00930C53" w:rsidRDefault="00ED1C2C" w:rsidP="00ED1C2C">
      <w:pPr>
        <w:ind w:firstLine="709"/>
        <w:jc w:val="both"/>
        <w:rPr>
          <w:sz w:val="24"/>
          <w:szCs w:val="24"/>
        </w:rPr>
      </w:pPr>
      <w:r w:rsidRPr="00930C53">
        <w:rPr>
          <w:sz w:val="24"/>
          <w:szCs w:val="24"/>
        </w:rPr>
        <w:t xml:space="preserve">Главная задача розничной торговли - рост товарооборота, повышение уровня обслуживания покупателей, на основе дальнейшего более упорядоченного развития розничной торговой и складской сети всех форм собственности и ведомственной принадлежности. Без достаточной сети современных магазинов, холодильников, складов, транспортных средств невозможно дальнейшее развитие товарооборота. </w:t>
      </w:r>
    </w:p>
    <w:p w:rsidR="00ED1C2C" w:rsidRPr="00930C53" w:rsidRDefault="00ED1C2C" w:rsidP="00ED1C2C">
      <w:pPr>
        <w:ind w:firstLine="709"/>
        <w:jc w:val="both"/>
        <w:rPr>
          <w:b/>
          <w:sz w:val="24"/>
          <w:szCs w:val="24"/>
          <w:highlight w:val="yellow"/>
        </w:rPr>
      </w:pPr>
      <w:r w:rsidRPr="00930C53">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30C53">
        <w:rPr>
          <w:color w:val="FF0000"/>
          <w:sz w:val="24"/>
          <w:szCs w:val="24"/>
        </w:rPr>
        <w:t xml:space="preserve"> </w:t>
      </w:r>
      <w:r w:rsidRPr="00930C53">
        <w:rPr>
          <w:sz w:val="24"/>
          <w:szCs w:val="24"/>
        </w:rPr>
        <w:t xml:space="preserve">Одной из разновидностей форм торговли выступает </w:t>
      </w:r>
      <w:proofErr w:type="spellStart"/>
      <w:r w:rsidRPr="00930C53">
        <w:rPr>
          <w:sz w:val="24"/>
          <w:szCs w:val="24"/>
        </w:rPr>
        <w:t>франчайзинг</w:t>
      </w:r>
      <w:proofErr w:type="spellEnd"/>
      <w:r w:rsidRPr="00930C53">
        <w:rPr>
          <w:sz w:val="24"/>
          <w:szCs w:val="24"/>
        </w:rPr>
        <w:t xml:space="preserve"> (использование известной торговой марки для перепродажи). На сегодняшний день в </w:t>
      </w:r>
      <w:proofErr w:type="spellStart"/>
      <w:r w:rsidRPr="00930C53">
        <w:rPr>
          <w:sz w:val="24"/>
          <w:szCs w:val="24"/>
        </w:rPr>
        <w:t>Урае</w:t>
      </w:r>
      <w:proofErr w:type="spellEnd"/>
      <w:r w:rsidRPr="00930C53">
        <w:rPr>
          <w:sz w:val="24"/>
          <w:szCs w:val="24"/>
        </w:rPr>
        <w:t xml:space="preserve"> осуществляют свою деятельность магазины федерального значения – это магазин «Для Душа и Души», «</w:t>
      </w:r>
      <w:r w:rsidRPr="00930C53">
        <w:rPr>
          <w:sz w:val="24"/>
          <w:szCs w:val="24"/>
          <w:lang w:val="en-US"/>
        </w:rPr>
        <w:t>Westland</w:t>
      </w:r>
      <w:r w:rsidRPr="00930C53">
        <w:rPr>
          <w:sz w:val="24"/>
          <w:szCs w:val="24"/>
        </w:rPr>
        <w:t>», «</w:t>
      </w:r>
      <w:proofErr w:type="spellStart"/>
      <w:r w:rsidRPr="00930C53">
        <w:rPr>
          <w:sz w:val="24"/>
          <w:szCs w:val="24"/>
          <w:lang w:val="en-US"/>
        </w:rPr>
        <w:t>Sela</w:t>
      </w:r>
      <w:proofErr w:type="spellEnd"/>
      <w:r w:rsidRPr="00930C53">
        <w:rPr>
          <w:sz w:val="24"/>
          <w:szCs w:val="24"/>
        </w:rPr>
        <w:t>». Работают и несколько региональных сетевых магазинов: «Связной Урал», «</w:t>
      </w:r>
      <w:proofErr w:type="spellStart"/>
      <w:r w:rsidRPr="00930C53">
        <w:rPr>
          <w:sz w:val="24"/>
          <w:szCs w:val="24"/>
        </w:rPr>
        <w:t>Евросеть</w:t>
      </w:r>
      <w:proofErr w:type="spellEnd"/>
      <w:r w:rsidRPr="00930C53">
        <w:rPr>
          <w:sz w:val="24"/>
          <w:szCs w:val="24"/>
        </w:rPr>
        <w:t xml:space="preserve"> Екатеринбург», «Монетка», «</w:t>
      </w:r>
      <w:proofErr w:type="spellStart"/>
      <w:r w:rsidRPr="00930C53">
        <w:rPr>
          <w:sz w:val="24"/>
          <w:szCs w:val="24"/>
        </w:rPr>
        <w:t>Оптима</w:t>
      </w:r>
      <w:proofErr w:type="spellEnd"/>
      <w:r w:rsidRPr="00930C53">
        <w:rPr>
          <w:sz w:val="24"/>
          <w:szCs w:val="24"/>
        </w:rPr>
        <w:t>», «</w:t>
      </w:r>
      <w:proofErr w:type="spellStart"/>
      <w:r w:rsidRPr="00930C53">
        <w:rPr>
          <w:sz w:val="24"/>
          <w:szCs w:val="24"/>
        </w:rPr>
        <w:t>Парфюрм</w:t>
      </w:r>
      <w:proofErr w:type="spellEnd"/>
      <w:r w:rsidRPr="00930C53">
        <w:rPr>
          <w:sz w:val="24"/>
          <w:szCs w:val="24"/>
        </w:rPr>
        <w:t xml:space="preserve"> Лидер», «Любимый».</w:t>
      </w:r>
    </w:p>
    <w:p w:rsidR="00ED1C2C" w:rsidRPr="00930C53" w:rsidRDefault="00ED1C2C" w:rsidP="00ED1C2C">
      <w:pPr>
        <w:ind w:firstLine="720"/>
        <w:jc w:val="both"/>
        <w:rPr>
          <w:sz w:val="24"/>
          <w:szCs w:val="24"/>
        </w:rPr>
      </w:pPr>
      <w:r w:rsidRPr="00930C53">
        <w:rPr>
          <w:sz w:val="24"/>
          <w:szCs w:val="24"/>
        </w:rPr>
        <w:t xml:space="preserve">Оборот розничной торговли </w:t>
      </w:r>
      <w:r>
        <w:rPr>
          <w:sz w:val="24"/>
          <w:szCs w:val="24"/>
        </w:rPr>
        <w:t xml:space="preserve">по организациям, не относящимся к субъектам малого предпринимательства, </w:t>
      </w:r>
      <w:r w:rsidRPr="00930C53">
        <w:rPr>
          <w:sz w:val="24"/>
          <w:szCs w:val="24"/>
        </w:rPr>
        <w:t>на душу населения в отчётном периоде составил 34996,66 рублей, что на 6539,05 (+23,11%) рублей  больше, чем за аналогичный период прошлого года.</w:t>
      </w:r>
    </w:p>
    <w:p w:rsidR="00ED1C2C" w:rsidRPr="00930C53" w:rsidRDefault="00ED1C2C" w:rsidP="00ED1C2C">
      <w:pPr>
        <w:ind w:firstLine="720"/>
        <w:jc w:val="both"/>
        <w:rPr>
          <w:sz w:val="24"/>
          <w:szCs w:val="24"/>
        </w:rPr>
      </w:pPr>
      <w:r w:rsidRPr="00930C53">
        <w:rPr>
          <w:sz w:val="24"/>
          <w:szCs w:val="24"/>
        </w:rPr>
        <w:t>Обеспеченность торговыми площадями по состоянию на 1 января 2016 года составляет 101,3% (495,5 кв. метра на 1000 жителей), что на 1,3% выше норматива (489,0 кв. метр на 1000 жителей).</w:t>
      </w:r>
    </w:p>
    <w:p w:rsidR="00ED1C2C" w:rsidRPr="00930C53" w:rsidRDefault="00ED1C2C" w:rsidP="00ED1C2C">
      <w:pPr>
        <w:pStyle w:val="a7"/>
        <w:spacing w:after="0"/>
        <w:ind w:firstLine="709"/>
        <w:jc w:val="both"/>
        <w:rPr>
          <w:b/>
          <w:sz w:val="24"/>
          <w:szCs w:val="24"/>
        </w:rPr>
      </w:pPr>
      <w:r w:rsidRPr="00930C53">
        <w:rPr>
          <w:sz w:val="24"/>
          <w:szCs w:val="24"/>
        </w:rPr>
        <w:t xml:space="preserve">Количество торговых объектов за 2015 год по отношению к соответствующему периоду прошлого снизилось на 14 объектов (-6,4%), объем торговых площадей снизился на 704,4 кв.м. (-2,0%). </w:t>
      </w:r>
    </w:p>
    <w:p w:rsidR="00E55A3A" w:rsidRPr="007248A7" w:rsidRDefault="00E55A3A" w:rsidP="00300D7C">
      <w:pPr>
        <w:jc w:val="center"/>
        <w:rPr>
          <w:b/>
          <w:sz w:val="24"/>
          <w:szCs w:val="24"/>
          <w:highlight w:val="yellow"/>
        </w:rPr>
      </w:pPr>
    </w:p>
    <w:p w:rsidR="007517C1" w:rsidRPr="007517C1" w:rsidRDefault="007517C1" w:rsidP="007517C1">
      <w:pPr>
        <w:jc w:val="center"/>
        <w:rPr>
          <w:b/>
          <w:sz w:val="24"/>
          <w:szCs w:val="24"/>
        </w:rPr>
      </w:pPr>
      <w:r w:rsidRPr="007517C1">
        <w:rPr>
          <w:b/>
          <w:sz w:val="24"/>
          <w:szCs w:val="24"/>
        </w:rPr>
        <w:t xml:space="preserve">Сведения по проведенному мониторингу объектов розничной торговли на территории города </w:t>
      </w:r>
      <w:proofErr w:type="spellStart"/>
      <w:r w:rsidRPr="007517C1">
        <w:rPr>
          <w:b/>
          <w:sz w:val="24"/>
          <w:szCs w:val="24"/>
        </w:rPr>
        <w:t>Урай</w:t>
      </w:r>
      <w:proofErr w:type="spellEnd"/>
      <w:r w:rsidRPr="007517C1">
        <w:rPr>
          <w:b/>
          <w:sz w:val="24"/>
          <w:szCs w:val="24"/>
        </w:rPr>
        <w:t xml:space="preserve"> </w:t>
      </w:r>
    </w:p>
    <w:p w:rsidR="00E55A3A" w:rsidRPr="00ED1C2C" w:rsidRDefault="00E55A3A" w:rsidP="00E55A3A">
      <w:pPr>
        <w:jc w:val="right"/>
        <w:rPr>
          <w:sz w:val="24"/>
          <w:szCs w:val="24"/>
        </w:rPr>
      </w:pPr>
      <w:r w:rsidRPr="00ED1C2C">
        <w:rPr>
          <w:sz w:val="24"/>
          <w:szCs w:val="24"/>
        </w:rPr>
        <w:t xml:space="preserve">Таблица </w:t>
      </w:r>
      <w:r w:rsidR="00272B75">
        <w:rPr>
          <w:sz w:val="24"/>
          <w:szCs w:val="24"/>
        </w:rPr>
        <w:t>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
        <w:gridCol w:w="3998"/>
        <w:gridCol w:w="963"/>
        <w:gridCol w:w="1457"/>
        <w:gridCol w:w="1390"/>
        <w:gridCol w:w="1142"/>
      </w:tblGrid>
      <w:tr w:rsidR="00272B75" w:rsidRPr="00180BD7" w:rsidTr="00272B75">
        <w:trPr>
          <w:cantSplit/>
          <w:trHeight w:val="247"/>
          <w:tblHead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lastRenderedPageBreak/>
              <w:t>№</w:t>
            </w: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Показатель</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roofErr w:type="spellStart"/>
            <w:r w:rsidRPr="00180BD7">
              <w:rPr>
                <w:sz w:val="22"/>
                <w:szCs w:val="22"/>
              </w:rPr>
              <w:t>ед</w:t>
            </w:r>
            <w:proofErr w:type="gramStart"/>
            <w:r w:rsidRPr="00180BD7">
              <w:rPr>
                <w:sz w:val="22"/>
                <w:szCs w:val="22"/>
              </w:rPr>
              <w:t>.и</w:t>
            </w:r>
            <w:proofErr w:type="gramEnd"/>
            <w:r w:rsidRPr="00180BD7">
              <w:rPr>
                <w:sz w:val="22"/>
                <w:szCs w:val="22"/>
              </w:rPr>
              <w:t>зм</w:t>
            </w:r>
            <w:proofErr w:type="spell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на 01.01.2015</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на 01.01.2016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Pr>
                <w:sz w:val="22"/>
                <w:szCs w:val="22"/>
              </w:rPr>
              <w:t>р</w:t>
            </w:r>
            <w:r w:rsidRPr="00180BD7">
              <w:rPr>
                <w:sz w:val="22"/>
                <w:szCs w:val="22"/>
              </w:rPr>
              <w:t>ост</w:t>
            </w:r>
            <w:r>
              <w:rPr>
                <w:sz w:val="22"/>
                <w:szCs w:val="22"/>
              </w:rPr>
              <w:t xml:space="preserve"> </w:t>
            </w:r>
            <w:r w:rsidRPr="00180BD7">
              <w:rPr>
                <w:sz w:val="22"/>
                <w:szCs w:val="22"/>
              </w:rPr>
              <w:t>/</w:t>
            </w:r>
            <w:r>
              <w:rPr>
                <w:sz w:val="22"/>
                <w:szCs w:val="22"/>
              </w:rPr>
              <w:t xml:space="preserve"> </w:t>
            </w:r>
            <w:r w:rsidRPr="00180BD7">
              <w:rPr>
                <w:sz w:val="22"/>
                <w:szCs w:val="22"/>
              </w:rPr>
              <w:t xml:space="preserve">снижение, </w:t>
            </w:r>
            <w:proofErr w:type="gramStart"/>
            <w:r w:rsidRPr="00180BD7">
              <w:rPr>
                <w:sz w:val="22"/>
                <w:szCs w:val="22"/>
              </w:rPr>
              <w:t>в</w:t>
            </w:r>
            <w:proofErr w:type="gramEnd"/>
            <w:r w:rsidRPr="00180BD7">
              <w:rPr>
                <w:sz w:val="22"/>
                <w:szCs w:val="22"/>
              </w:rPr>
              <w:t xml:space="preserve"> %</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Всего торговых объектов</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218</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204</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-6,4</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34956,2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34251,8</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-2,0</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в том числе:</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Стационарные торговые объекты всего</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157</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145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-7,6</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32720,2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32165,2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-1,7</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в том числе:</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1.1.</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торговля продовольственными товарами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-25,0</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4324,1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4109,5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-5,0</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1.2.</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торговля смешенными товарами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-4,8</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6325,2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5353,9</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-15,4</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1.3.</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торговля непродовольственными товарами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80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80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11895,6</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12896,3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+8,4</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1.4.</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Торговые центры</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10175,3</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9805,5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-3,6</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1.5.</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Рынки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2.</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Нестационарные объекты всего</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61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59</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-3,3</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2236,0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2086,6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-6,7</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в том числе:</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2.1.</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павильоны</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36</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-8,3</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2010,0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1849,6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-8,0</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2.2.</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киоски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13</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-7,7</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139,0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133,0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-4,3</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2.3.</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автофургоны</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7</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7</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57,0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57,0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r w:rsidRPr="00180BD7">
              <w:rPr>
                <w:sz w:val="22"/>
                <w:szCs w:val="22"/>
              </w:rPr>
              <w:t>2.4.</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r w:rsidRPr="00180BD7">
              <w:rPr>
                <w:sz w:val="22"/>
                <w:szCs w:val="22"/>
              </w:rPr>
              <w:t>палатки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един.</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7</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+40,0</w:t>
            </w:r>
          </w:p>
        </w:tc>
      </w:tr>
      <w:tr w:rsidR="00272B75" w:rsidRPr="00180BD7" w:rsidTr="00272B75">
        <w:trPr>
          <w:cantSplit/>
          <w:trHeight w:val="2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jc w:val="center"/>
              <w:rPr>
                <w:sz w:val="22"/>
                <w:szCs w:val="22"/>
              </w:rPr>
            </w:pP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ind w:left="-2"/>
              <w:rPr>
                <w:sz w:val="22"/>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м</w:t>
            </w:r>
            <w:proofErr w:type="gramStart"/>
            <w:r w:rsidRPr="00180BD7">
              <w:rPr>
                <w:sz w:val="22"/>
                <w:szCs w:val="22"/>
              </w:rPr>
              <w:t>2</w:t>
            </w:r>
            <w:proofErr w:type="gramEnd"/>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30,0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47,0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72B75" w:rsidRPr="00180BD7" w:rsidRDefault="00272B75" w:rsidP="00272B75">
            <w:pPr>
              <w:jc w:val="center"/>
              <w:rPr>
                <w:sz w:val="22"/>
                <w:szCs w:val="22"/>
              </w:rPr>
            </w:pPr>
            <w:r w:rsidRPr="00180BD7">
              <w:rPr>
                <w:sz w:val="22"/>
                <w:szCs w:val="22"/>
              </w:rPr>
              <w:t>+56,7</w:t>
            </w:r>
          </w:p>
        </w:tc>
      </w:tr>
    </w:tbl>
    <w:p w:rsidR="008A14D8" w:rsidRDefault="008A14D8" w:rsidP="009C4B99">
      <w:pPr>
        <w:ind w:firstLine="709"/>
        <w:jc w:val="both"/>
        <w:rPr>
          <w:sz w:val="24"/>
          <w:szCs w:val="24"/>
        </w:rPr>
      </w:pPr>
    </w:p>
    <w:p w:rsidR="009C4B99" w:rsidRPr="001D2AFB" w:rsidRDefault="009C4B99" w:rsidP="009C4B99">
      <w:pPr>
        <w:ind w:firstLine="709"/>
        <w:jc w:val="both"/>
      </w:pPr>
      <w:r w:rsidRPr="00C062AF">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5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w:t>
      </w:r>
      <w:r w:rsidRPr="001D2AFB">
        <w:rPr>
          <w:sz w:val="24"/>
          <w:szCs w:val="24"/>
        </w:rPr>
        <w:t>Управлен</w:t>
      </w:r>
      <w:r>
        <w:rPr>
          <w:sz w:val="24"/>
          <w:szCs w:val="24"/>
        </w:rPr>
        <w:t xml:space="preserve">ие информационного мониторинга </w:t>
      </w:r>
      <w:r w:rsidRPr="001D2AFB">
        <w:rPr>
          <w:sz w:val="24"/>
          <w:szCs w:val="24"/>
        </w:rPr>
        <w:t xml:space="preserve">БУ "Региональный центр инвестиций"  Ханты-Мансийского автономного округа </w:t>
      </w:r>
      <w:r>
        <w:rPr>
          <w:sz w:val="24"/>
          <w:szCs w:val="24"/>
        </w:rPr>
        <w:t>–</w:t>
      </w:r>
      <w:r w:rsidRPr="001D2AFB">
        <w:rPr>
          <w:sz w:val="24"/>
          <w:szCs w:val="24"/>
        </w:rPr>
        <w:t xml:space="preserve"> </w:t>
      </w:r>
      <w:proofErr w:type="spellStart"/>
      <w:r w:rsidRPr="001D2AFB">
        <w:rPr>
          <w:sz w:val="24"/>
          <w:szCs w:val="24"/>
        </w:rPr>
        <w:t>Югры</w:t>
      </w:r>
      <w:proofErr w:type="spellEnd"/>
      <w:r>
        <w:rPr>
          <w:sz w:val="24"/>
          <w:szCs w:val="24"/>
        </w:rPr>
        <w:t>.</w:t>
      </w:r>
      <w:r w:rsidRPr="001D2AFB">
        <w:t xml:space="preserve">      </w:t>
      </w:r>
    </w:p>
    <w:p w:rsidR="009C4B99" w:rsidRDefault="009C4B99" w:rsidP="009C4B99">
      <w:pPr>
        <w:ind w:firstLine="709"/>
        <w:jc w:val="both"/>
        <w:rPr>
          <w:sz w:val="24"/>
          <w:szCs w:val="24"/>
        </w:rPr>
      </w:pPr>
      <w:proofErr w:type="gramStart"/>
      <w:r w:rsidRPr="00C062AF">
        <w:rPr>
          <w:sz w:val="24"/>
          <w:szCs w:val="24"/>
        </w:rPr>
        <w:t xml:space="preserve">Розничные цены на социально значимые продукты  питания, зафиксированные   на </w:t>
      </w:r>
      <w:r>
        <w:rPr>
          <w:sz w:val="24"/>
          <w:szCs w:val="24"/>
        </w:rPr>
        <w:t>30.12.</w:t>
      </w:r>
      <w:r w:rsidRPr="00C062AF">
        <w:rPr>
          <w:sz w:val="24"/>
          <w:szCs w:val="24"/>
        </w:rPr>
        <w:t xml:space="preserve">2015 года по отношению к ценам на </w:t>
      </w:r>
      <w:r>
        <w:rPr>
          <w:sz w:val="24"/>
          <w:szCs w:val="24"/>
        </w:rPr>
        <w:t xml:space="preserve">30.12.2014 </w:t>
      </w:r>
      <w:r w:rsidRPr="00C062AF">
        <w:rPr>
          <w:sz w:val="24"/>
          <w:szCs w:val="24"/>
        </w:rPr>
        <w:t xml:space="preserve">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ростом оптовых (закупочных) цен увеличились от </w:t>
      </w:r>
      <w:r>
        <w:rPr>
          <w:sz w:val="24"/>
          <w:szCs w:val="24"/>
        </w:rPr>
        <w:t>2,0</w:t>
      </w:r>
      <w:r w:rsidRPr="00C062AF">
        <w:rPr>
          <w:sz w:val="24"/>
          <w:szCs w:val="24"/>
        </w:rPr>
        <w:t xml:space="preserve"> до </w:t>
      </w:r>
      <w:r>
        <w:rPr>
          <w:sz w:val="24"/>
          <w:szCs w:val="24"/>
        </w:rPr>
        <w:t>62,2</w:t>
      </w:r>
      <w:r w:rsidRPr="00C062AF">
        <w:rPr>
          <w:sz w:val="24"/>
          <w:szCs w:val="24"/>
        </w:rPr>
        <w:t xml:space="preserve"> %%, в том числе: </w:t>
      </w:r>
      <w:r>
        <w:rPr>
          <w:sz w:val="24"/>
          <w:szCs w:val="24"/>
        </w:rPr>
        <w:t>говядина – 14,8</w:t>
      </w:r>
      <w:r w:rsidRPr="00C062AF">
        <w:rPr>
          <w:sz w:val="24"/>
          <w:szCs w:val="24"/>
        </w:rPr>
        <w:t>%,</w:t>
      </w:r>
      <w:r>
        <w:rPr>
          <w:sz w:val="24"/>
          <w:szCs w:val="24"/>
        </w:rPr>
        <w:t xml:space="preserve"> баранина – 4,3%, рыба мороженная – 12,4%, масло сливочное – 28,5%, масло</w:t>
      </w:r>
      <w:proofErr w:type="gramEnd"/>
      <w:r>
        <w:rPr>
          <w:sz w:val="24"/>
          <w:szCs w:val="24"/>
        </w:rPr>
        <w:t xml:space="preserve"> </w:t>
      </w:r>
      <w:proofErr w:type="gramStart"/>
      <w:r>
        <w:rPr>
          <w:sz w:val="24"/>
          <w:szCs w:val="24"/>
        </w:rPr>
        <w:t>подсолнечное – 30,9</w:t>
      </w:r>
      <w:r w:rsidRPr="00C062AF">
        <w:rPr>
          <w:sz w:val="24"/>
          <w:szCs w:val="24"/>
        </w:rPr>
        <w:t xml:space="preserve">%,  молоко пастеризованное </w:t>
      </w:r>
      <w:r>
        <w:rPr>
          <w:sz w:val="24"/>
          <w:szCs w:val="24"/>
        </w:rPr>
        <w:t>– 14,8</w:t>
      </w:r>
      <w:r w:rsidRPr="00C062AF">
        <w:rPr>
          <w:sz w:val="24"/>
          <w:szCs w:val="24"/>
        </w:rPr>
        <w:t>%</w:t>
      </w:r>
      <w:r>
        <w:rPr>
          <w:sz w:val="24"/>
          <w:szCs w:val="24"/>
        </w:rPr>
        <w:t>, яйцо – 0,9%,</w:t>
      </w:r>
      <w:r w:rsidRPr="00C062AF">
        <w:rPr>
          <w:sz w:val="24"/>
          <w:szCs w:val="24"/>
        </w:rPr>
        <w:t xml:space="preserve"> </w:t>
      </w:r>
      <w:r>
        <w:rPr>
          <w:sz w:val="24"/>
          <w:szCs w:val="24"/>
        </w:rPr>
        <w:t>сахар – 13,6</w:t>
      </w:r>
      <w:r w:rsidRPr="00C062AF">
        <w:rPr>
          <w:sz w:val="24"/>
          <w:szCs w:val="24"/>
        </w:rPr>
        <w:t xml:space="preserve">%, </w:t>
      </w:r>
      <w:r>
        <w:rPr>
          <w:sz w:val="24"/>
          <w:szCs w:val="24"/>
        </w:rPr>
        <w:t>чай – 52,9%, соль – 36,5%, мука – 2,0</w:t>
      </w:r>
      <w:r w:rsidRPr="00C062AF">
        <w:rPr>
          <w:sz w:val="24"/>
          <w:szCs w:val="24"/>
        </w:rPr>
        <w:t xml:space="preserve">%, </w:t>
      </w:r>
      <w:r>
        <w:rPr>
          <w:sz w:val="24"/>
          <w:szCs w:val="24"/>
        </w:rPr>
        <w:t>рис – 62,2</w:t>
      </w:r>
      <w:r w:rsidRPr="00C062AF">
        <w:rPr>
          <w:sz w:val="24"/>
          <w:szCs w:val="24"/>
        </w:rPr>
        <w:t>%,</w:t>
      </w:r>
      <w:r>
        <w:rPr>
          <w:sz w:val="24"/>
          <w:szCs w:val="24"/>
        </w:rPr>
        <w:t xml:space="preserve"> пшено – 26,7%, гречка – 32,6%,  вермишель – 28,5%. </w:t>
      </w:r>
      <w:proofErr w:type="gramEnd"/>
    </w:p>
    <w:p w:rsidR="009C4B99" w:rsidRPr="00C062AF" w:rsidRDefault="009C4B99" w:rsidP="009C4B99">
      <w:pPr>
        <w:ind w:firstLine="709"/>
        <w:jc w:val="both"/>
        <w:rPr>
          <w:sz w:val="24"/>
          <w:szCs w:val="24"/>
        </w:rPr>
      </w:pPr>
      <w:r w:rsidRPr="00C062AF">
        <w:rPr>
          <w:sz w:val="24"/>
          <w:szCs w:val="24"/>
        </w:rPr>
        <w:t xml:space="preserve">  Также, зафиксировано снижение розничных цен от </w:t>
      </w:r>
      <w:r>
        <w:rPr>
          <w:sz w:val="24"/>
          <w:szCs w:val="24"/>
        </w:rPr>
        <w:t>1,1 до 32,7</w:t>
      </w:r>
      <w:r w:rsidRPr="00C062AF">
        <w:rPr>
          <w:sz w:val="24"/>
          <w:szCs w:val="24"/>
        </w:rPr>
        <w:t xml:space="preserve">%%, в том числе:  на </w:t>
      </w:r>
      <w:r>
        <w:rPr>
          <w:sz w:val="24"/>
          <w:szCs w:val="24"/>
        </w:rPr>
        <w:t>свинину – 10,9</w:t>
      </w:r>
      <w:r w:rsidRPr="00C062AF">
        <w:rPr>
          <w:sz w:val="24"/>
          <w:szCs w:val="24"/>
        </w:rPr>
        <w:t xml:space="preserve">%, </w:t>
      </w:r>
      <w:r>
        <w:rPr>
          <w:sz w:val="24"/>
          <w:szCs w:val="24"/>
        </w:rPr>
        <w:t>куры – 1,1</w:t>
      </w:r>
      <w:r w:rsidRPr="00C062AF">
        <w:rPr>
          <w:sz w:val="24"/>
          <w:szCs w:val="24"/>
        </w:rPr>
        <w:t>%,</w:t>
      </w:r>
      <w:r>
        <w:rPr>
          <w:sz w:val="24"/>
          <w:szCs w:val="24"/>
        </w:rPr>
        <w:t xml:space="preserve"> молоко стерилизованное – 2,5%, хлеб ржаной и ржано-пшеничный – 1,8%, картофель – 32,7%, капуста – 28,6%, лук – 23,6%, морковь – 30,8%, яблоки – 3,2%</w:t>
      </w:r>
      <w:r w:rsidRPr="00C062AF">
        <w:rPr>
          <w:sz w:val="24"/>
          <w:szCs w:val="24"/>
        </w:rPr>
        <w:t xml:space="preserve">. </w:t>
      </w:r>
    </w:p>
    <w:p w:rsidR="009C4B99" w:rsidRPr="00706185" w:rsidRDefault="009C4B99" w:rsidP="009C4B99">
      <w:pPr>
        <w:pStyle w:val="afe"/>
        <w:ind w:firstLine="567"/>
        <w:jc w:val="both"/>
        <w:rPr>
          <w:sz w:val="24"/>
          <w:szCs w:val="24"/>
        </w:rPr>
      </w:pPr>
      <w:r w:rsidRPr="00757DBB">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С целью упорядочения размещения объектов </w:t>
      </w:r>
      <w:r w:rsidRPr="00757DBB">
        <w:rPr>
          <w:sz w:val="24"/>
          <w:szCs w:val="24"/>
        </w:rPr>
        <w:lastRenderedPageBreak/>
        <w:t xml:space="preserve">мелкорозничной сети на территории города </w:t>
      </w:r>
      <w:proofErr w:type="spellStart"/>
      <w:r w:rsidRPr="00757DBB">
        <w:rPr>
          <w:sz w:val="24"/>
          <w:szCs w:val="24"/>
        </w:rPr>
        <w:t>Урай</w:t>
      </w:r>
      <w:proofErr w:type="spellEnd"/>
      <w:r>
        <w:rPr>
          <w:sz w:val="24"/>
          <w:szCs w:val="24"/>
        </w:rPr>
        <w:t xml:space="preserve"> ежегодно рассматриваются предложения от субъектов малого и среднего предпринимательства по размещению нестационарных объектов</w:t>
      </w:r>
      <w:r w:rsidRPr="00757DBB">
        <w:rPr>
          <w:sz w:val="24"/>
          <w:szCs w:val="24"/>
        </w:rPr>
        <w:t>.</w:t>
      </w:r>
      <w:r>
        <w:rPr>
          <w:sz w:val="24"/>
          <w:szCs w:val="24"/>
        </w:rPr>
        <w:t xml:space="preserve"> В 2015 году было предусмотрено </w:t>
      </w:r>
      <w:r w:rsidRPr="00706185">
        <w:rPr>
          <w:sz w:val="24"/>
          <w:szCs w:val="24"/>
        </w:rPr>
        <w:t>96 земельных участков под размещение нестационарных объектов</w:t>
      </w:r>
      <w:r>
        <w:rPr>
          <w:sz w:val="24"/>
          <w:szCs w:val="24"/>
        </w:rPr>
        <w:t xml:space="preserve">, заявления поступили на </w:t>
      </w:r>
      <w:r w:rsidRPr="00706185">
        <w:rPr>
          <w:b/>
          <w:sz w:val="24"/>
          <w:szCs w:val="24"/>
        </w:rPr>
        <w:t xml:space="preserve"> </w:t>
      </w:r>
      <w:r w:rsidRPr="00706185">
        <w:rPr>
          <w:sz w:val="24"/>
          <w:szCs w:val="24"/>
        </w:rPr>
        <w:t>82 земельных участк</w:t>
      </w:r>
      <w:r>
        <w:rPr>
          <w:sz w:val="24"/>
          <w:szCs w:val="24"/>
        </w:rPr>
        <w:t>а.</w:t>
      </w:r>
    </w:p>
    <w:p w:rsidR="002F15E4" w:rsidRPr="00272B75" w:rsidRDefault="002F15E4" w:rsidP="00055159">
      <w:pPr>
        <w:pStyle w:val="3"/>
        <w:numPr>
          <w:ilvl w:val="1"/>
          <w:numId w:val="29"/>
        </w:numPr>
        <w:rPr>
          <w:color w:val="auto"/>
          <w:sz w:val="24"/>
          <w:szCs w:val="24"/>
        </w:rPr>
      </w:pPr>
      <w:bookmarkStart w:id="394" w:name="_Toc450731531"/>
      <w:bookmarkStart w:id="395" w:name="_Toc450731657"/>
      <w:bookmarkStart w:id="396" w:name="_Toc450731769"/>
      <w:bookmarkStart w:id="397" w:name="_Toc450731920"/>
      <w:bookmarkStart w:id="398" w:name="_Toc450903071"/>
      <w:bookmarkStart w:id="399" w:name="_Toc450903757"/>
      <w:bookmarkStart w:id="400" w:name="_Toc450912053"/>
      <w:r w:rsidRPr="00272B75">
        <w:rPr>
          <w:color w:val="auto"/>
          <w:sz w:val="24"/>
          <w:szCs w:val="24"/>
        </w:rPr>
        <w:t>Общественное питание</w:t>
      </w:r>
      <w:bookmarkEnd w:id="394"/>
      <w:bookmarkEnd w:id="395"/>
      <w:bookmarkEnd w:id="396"/>
      <w:bookmarkEnd w:id="397"/>
      <w:bookmarkEnd w:id="398"/>
      <w:bookmarkEnd w:id="399"/>
      <w:bookmarkEnd w:id="400"/>
    </w:p>
    <w:p w:rsidR="001354EE" w:rsidRPr="005D44F4" w:rsidRDefault="001354EE" w:rsidP="001354EE">
      <w:pPr>
        <w:ind w:firstLine="720"/>
        <w:jc w:val="both"/>
        <w:rPr>
          <w:sz w:val="24"/>
          <w:szCs w:val="24"/>
        </w:rPr>
      </w:pPr>
      <w:r w:rsidRPr="005D44F4">
        <w:rPr>
          <w:sz w:val="24"/>
          <w:szCs w:val="24"/>
        </w:rPr>
        <w:t xml:space="preserve">Обеспеченность </w:t>
      </w:r>
      <w:r>
        <w:rPr>
          <w:sz w:val="24"/>
          <w:szCs w:val="24"/>
        </w:rPr>
        <w:t xml:space="preserve">посадочными местами в общедоступной сети </w:t>
      </w:r>
      <w:r w:rsidRPr="005D44F4">
        <w:rPr>
          <w:sz w:val="24"/>
          <w:szCs w:val="24"/>
        </w:rPr>
        <w:t>на 1 я</w:t>
      </w:r>
      <w:r>
        <w:rPr>
          <w:sz w:val="24"/>
          <w:szCs w:val="24"/>
        </w:rPr>
        <w:t>нваря 2016 года составляет 62,5% (25 мест на 1000 жителей), что на 37,5% ниже</w:t>
      </w:r>
      <w:r w:rsidRPr="005D44F4">
        <w:rPr>
          <w:sz w:val="24"/>
          <w:szCs w:val="24"/>
        </w:rPr>
        <w:t xml:space="preserve"> норматива (</w:t>
      </w:r>
      <w:r>
        <w:rPr>
          <w:sz w:val="24"/>
          <w:szCs w:val="24"/>
        </w:rPr>
        <w:t>40 мест</w:t>
      </w:r>
      <w:r w:rsidRPr="005D44F4">
        <w:rPr>
          <w:sz w:val="24"/>
          <w:szCs w:val="24"/>
        </w:rPr>
        <w:t xml:space="preserve"> на 1000 жителей).</w:t>
      </w:r>
    </w:p>
    <w:p w:rsidR="001354EE" w:rsidRPr="00B52865" w:rsidRDefault="001354EE" w:rsidP="001354EE">
      <w:pPr>
        <w:ind w:firstLine="709"/>
        <w:jc w:val="both"/>
        <w:rPr>
          <w:sz w:val="24"/>
          <w:szCs w:val="24"/>
        </w:rPr>
      </w:pPr>
      <w:r>
        <w:rPr>
          <w:sz w:val="24"/>
          <w:szCs w:val="24"/>
        </w:rPr>
        <w:t xml:space="preserve">На потребительском рынке города </w:t>
      </w:r>
      <w:proofErr w:type="spellStart"/>
      <w:r w:rsidRPr="00B52865">
        <w:rPr>
          <w:sz w:val="24"/>
          <w:szCs w:val="24"/>
        </w:rPr>
        <w:t>Урай</w:t>
      </w:r>
      <w:proofErr w:type="spellEnd"/>
      <w:r w:rsidRPr="00B52865">
        <w:rPr>
          <w:sz w:val="24"/>
          <w:szCs w:val="24"/>
        </w:rPr>
        <w:t xml:space="preserve"> осуществляют </w:t>
      </w:r>
      <w:r>
        <w:rPr>
          <w:sz w:val="24"/>
          <w:szCs w:val="24"/>
        </w:rPr>
        <w:t>свою деятельность 43</w:t>
      </w:r>
      <w:r w:rsidRPr="00B52865">
        <w:rPr>
          <w:sz w:val="24"/>
          <w:szCs w:val="24"/>
        </w:rPr>
        <w:t xml:space="preserve"> предприятия общественного питания на </w:t>
      </w:r>
      <w:r>
        <w:rPr>
          <w:sz w:val="24"/>
          <w:szCs w:val="24"/>
        </w:rPr>
        <w:t>2475  посадочных мест, в т.ч. 26</w:t>
      </w:r>
      <w:r w:rsidRPr="00B52865">
        <w:rPr>
          <w:sz w:val="24"/>
          <w:szCs w:val="24"/>
        </w:rPr>
        <w:t xml:space="preserve">  предприятий общественного </w:t>
      </w:r>
      <w:r>
        <w:rPr>
          <w:sz w:val="24"/>
          <w:szCs w:val="24"/>
        </w:rPr>
        <w:t>питания общедоступной сети на 1008</w:t>
      </w:r>
      <w:r w:rsidRPr="00B52865">
        <w:rPr>
          <w:sz w:val="24"/>
          <w:szCs w:val="24"/>
        </w:rPr>
        <w:t xml:space="preserve"> посадочных мест. </w:t>
      </w:r>
    </w:p>
    <w:p w:rsidR="001354EE" w:rsidRPr="00B52865" w:rsidRDefault="001354EE" w:rsidP="001354EE">
      <w:pPr>
        <w:pStyle w:val="a7"/>
        <w:spacing w:after="0"/>
        <w:ind w:firstLine="709"/>
        <w:jc w:val="both"/>
        <w:rPr>
          <w:sz w:val="24"/>
          <w:szCs w:val="24"/>
        </w:rPr>
      </w:pPr>
      <w:r w:rsidRPr="00B52865">
        <w:rPr>
          <w:sz w:val="24"/>
          <w:szCs w:val="24"/>
        </w:rPr>
        <w:t xml:space="preserve">Количество объектов общественного питания на </w:t>
      </w:r>
      <w:r>
        <w:rPr>
          <w:sz w:val="24"/>
          <w:szCs w:val="24"/>
        </w:rPr>
        <w:t>01.01.2016</w:t>
      </w:r>
      <w:r w:rsidRPr="00B52865">
        <w:rPr>
          <w:sz w:val="24"/>
          <w:szCs w:val="24"/>
        </w:rPr>
        <w:t xml:space="preserve"> год</w:t>
      </w:r>
      <w:r>
        <w:rPr>
          <w:sz w:val="24"/>
          <w:szCs w:val="24"/>
        </w:rPr>
        <w:t>а</w:t>
      </w:r>
      <w:r w:rsidRPr="00B52865">
        <w:rPr>
          <w:sz w:val="24"/>
          <w:szCs w:val="24"/>
        </w:rPr>
        <w:t xml:space="preserve"> по отношению</w:t>
      </w:r>
      <w:r>
        <w:rPr>
          <w:sz w:val="24"/>
          <w:szCs w:val="24"/>
        </w:rPr>
        <w:t xml:space="preserve"> к соответствующему периоду прошлого года</w:t>
      </w:r>
      <w:r w:rsidRPr="00B52865">
        <w:rPr>
          <w:sz w:val="24"/>
          <w:szCs w:val="24"/>
        </w:rPr>
        <w:t xml:space="preserve"> увеличилось</w:t>
      </w:r>
      <w:r>
        <w:rPr>
          <w:sz w:val="24"/>
          <w:szCs w:val="24"/>
        </w:rPr>
        <w:t xml:space="preserve"> на 1 объект (+2,4%)</w:t>
      </w:r>
      <w:r w:rsidRPr="00B52865">
        <w:rPr>
          <w:sz w:val="24"/>
          <w:szCs w:val="24"/>
        </w:rPr>
        <w:t>. Также увеличилось</w:t>
      </w:r>
      <w:r>
        <w:rPr>
          <w:sz w:val="24"/>
          <w:szCs w:val="24"/>
        </w:rPr>
        <w:t xml:space="preserve"> количество посадочных мест на 18</w:t>
      </w:r>
      <w:r w:rsidRPr="00B52865">
        <w:rPr>
          <w:sz w:val="24"/>
          <w:szCs w:val="24"/>
        </w:rPr>
        <w:t xml:space="preserve"> единиц (+</w:t>
      </w:r>
      <w:r>
        <w:rPr>
          <w:sz w:val="24"/>
          <w:szCs w:val="24"/>
        </w:rPr>
        <w:t>0,7%)</w:t>
      </w:r>
      <w:r w:rsidRPr="00B52865">
        <w:rPr>
          <w:sz w:val="24"/>
          <w:szCs w:val="24"/>
        </w:rPr>
        <w:t xml:space="preserve">.  </w:t>
      </w:r>
    </w:p>
    <w:p w:rsidR="001354EE" w:rsidRDefault="001354EE" w:rsidP="001354EE">
      <w:pPr>
        <w:jc w:val="center"/>
        <w:rPr>
          <w:b/>
          <w:sz w:val="24"/>
          <w:szCs w:val="24"/>
        </w:rPr>
      </w:pPr>
    </w:p>
    <w:p w:rsidR="001354EE" w:rsidRPr="00E54E43" w:rsidRDefault="001354EE" w:rsidP="001354EE">
      <w:pPr>
        <w:jc w:val="center"/>
        <w:rPr>
          <w:b/>
          <w:sz w:val="24"/>
          <w:szCs w:val="24"/>
        </w:rPr>
      </w:pPr>
      <w:r w:rsidRPr="00E54E43">
        <w:rPr>
          <w:b/>
          <w:sz w:val="24"/>
          <w:szCs w:val="24"/>
        </w:rPr>
        <w:t xml:space="preserve">Сведения по проведенному мониторингу объектов общественного питания </w:t>
      </w:r>
    </w:p>
    <w:p w:rsidR="001354EE" w:rsidRPr="00E54E43" w:rsidRDefault="001354EE" w:rsidP="001354EE">
      <w:pPr>
        <w:jc w:val="center"/>
        <w:rPr>
          <w:b/>
          <w:sz w:val="24"/>
          <w:szCs w:val="24"/>
        </w:rPr>
      </w:pPr>
      <w:r w:rsidRPr="00E54E43">
        <w:rPr>
          <w:b/>
          <w:sz w:val="24"/>
          <w:szCs w:val="24"/>
        </w:rPr>
        <w:t xml:space="preserve">на территории города </w:t>
      </w:r>
      <w:proofErr w:type="spellStart"/>
      <w:r w:rsidRPr="00E54E43">
        <w:rPr>
          <w:b/>
          <w:sz w:val="24"/>
          <w:szCs w:val="24"/>
        </w:rPr>
        <w:t>Урай</w:t>
      </w:r>
      <w:proofErr w:type="spellEnd"/>
      <w:r w:rsidRPr="00E54E43">
        <w:rPr>
          <w:b/>
          <w:sz w:val="24"/>
          <w:szCs w:val="24"/>
        </w:rPr>
        <w:t xml:space="preserve"> </w:t>
      </w:r>
    </w:p>
    <w:p w:rsidR="001354EE" w:rsidRPr="00E54E43" w:rsidRDefault="001354EE" w:rsidP="001354EE">
      <w:pPr>
        <w:jc w:val="right"/>
        <w:rPr>
          <w:sz w:val="24"/>
          <w:szCs w:val="24"/>
        </w:rPr>
      </w:pPr>
      <w:r w:rsidRPr="00E54E43">
        <w:rPr>
          <w:sz w:val="24"/>
          <w:szCs w:val="24"/>
        </w:rPr>
        <w:t xml:space="preserve">Таблица </w:t>
      </w:r>
      <w:r w:rsidR="00272B75">
        <w:rPr>
          <w:sz w:val="24"/>
          <w:szCs w:val="24"/>
        </w:rPr>
        <w:t>6</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2"/>
        <w:gridCol w:w="3511"/>
        <w:gridCol w:w="1386"/>
        <w:gridCol w:w="1421"/>
        <w:gridCol w:w="1386"/>
        <w:gridCol w:w="1238"/>
      </w:tblGrid>
      <w:tr w:rsidR="001354EE" w:rsidRPr="00272B75" w:rsidTr="001354EE">
        <w:trPr>
          <w:cantSplit/>
          <w:trHeight w:val="24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r w:rsidRPr="00272B75">
              <w:rPr>
                <w:sz w:val="22"/>
                <w:szCs w:val="22"/>
              </w:rPr>
              <w:t>№</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r w:rsidRPr="00272B75">
              <w:rPr>
                <w:sz w:val="22"/>
                <w:szCs w:val="22"/>
              </w:rPr>
              <w:t>Показатель</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proofErr w:type="spellStart"/>
            <w:r w:rsidRPr="00272B75">
              <w:rPr>
                <w:sz w:val="22"/>
                <w:szCs w:val="22"/>
              </w:rPr>
              <w:t>ед</w:t>
            </w:r>
            <w:proofErr w:type="gramStart"/>
            <w:r w:rsidRPr="00272B75">
              <w:rPr>
                <w:sz w:val="22"/>
                <w:szCs w:val="22"/>
              </w:rPr>
              <w:t>.и</w:t>
            </w:r>
            <w:proofErr w:type="gramEnd"/>
            <w:r w:rsidRPr="00272B75">
              <w:rPr>
                <w:sz w:val="22"/>
                <w:szCs w:val="22"/>
              </w:rPr>
              <w:t>зм</w:t>
            </w:r>
            <w:proofErr w:type="spellEnd"/>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на 01.01.2015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на 01.01.2016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рост/</w:t>
            </w:r>
            <w:proofErr w:type="spellStart"/>
            <w:r w:rsidRPr="00272B75">
              <w:rPr>
                <w:sz w:val="22"/>
                <w:szCs w:val="22"/>
              </w:rPr>
              <w:t>сниж</w:t>
            </w:r>
            <w:proofErr w:type="spellEnd"/>
            <w:r w:rsidRPr="00272B75">
              <w:rPr>
                <w:sz w:val="22"/>
                <w:szCs w:val="22"/>
              </w:rPr>
              <w:t>.,</w:t>
            </w:r>
          </w:p>
          <w:p w:rsidR="001354EE" w:rsidRPr="00272B75" w:rsidRDefault="001354EE" w:rsidP="001354EE">
            <w:pPr>
              <w:jc w:val="center"/>
              <w:rPr>
                <w:sz w:val="22"/>
                <w:szCs w:val="22"/>
              </w:rPr>
            </w:pPr>
            <w:r w:rsidRPr="00272B75">
              <w:rPr>
                <w:sz w:val="22"/>
                <w:szCs w:val="22"/>
              </w:rPr>
              <w:t xml:space="preserve"> в %</w:t>
            </w:r>
          </w:p>
        </w:tc>
      </w:tr>
      <w:tr w:rsidR="001354EE" w:rsidRPr="00272B75" w:rsidTr="001354EE">
        <w:trPr>
          <w:cantSplit/>
          <w:trHeight w:val="497"/>
        </w:trPr>
        <w:tc>
          <w:tcPr>
            <w:tcW w:w="225"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r w:rsidRPr="00272B75">
              <w:rPr>
                <w:sz w:val="22"/>
                <w:szCs w:val="22"/>
              </w:rPr>
              <w:t>1</w:t>
            </w:r>
          </w:p>
          <w:p w:rsidR="001354EE" w:rsidRPr="00272B75" w:rsidRDefault="001354EE" w:rsidP="001354EE">
            <w:pPr>
              <w:ind w:left="-2"/>
              <w:jc w:val="center"/>
              <w:rPr>
                <w:sz w:val="22"/>
                <w:szCs w:val="22"/>
              </w:rPr>
            </w:pPr>
            <w:r w:rsidRPr="00272B75">
              <w:rPr>
                <w:sz w:val="22"/>
                <w:szCs w:val="22"/>
              </w:rPr>
              <w:t> </w:t>
            </w:r>
          </w:p>
          <w:p w:rsidR="001354EE" w:rsidRPr="00272B75" w:rsidRDefault="001354EE" w:rsidP="001354EE">
            <w:pPr>
              <w:ind w:left="-2"/>
              <w:jc w:val="center"/>
              <w:rPr>
                <w:sz w:val="22"/>
                <w:szCs w:val="22"/>
              </w:rPr>
            </w:pPr>
            <w:r w:rsidRPr="00272B75">
              <w:rPr>
                <w:sz w:val="22"/>
                <w:szCs w:val="22"/>
              </w:rPr>
              <w:t> </w:t>
            </w:r>
          </w:p>
        </w:tc>
        <w:tc>
          <w:tcPr>
            <w:tcW w:w="1873"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both"/>
              <w:rPr>
                <w:sz w:val="22"/>
                <w:szCs w:val="22"/>
              </w:rPr>
            </w:pPr>
            <w:r w:rsidRPr="00272B75">
              <w:rPr>
                <w:sz w:val="22"/>
                <w:szCs w:val="22"/>
              </w:rPr>
              <w:t>Всего количество объектов общественного питания</w:t>
            </w:r>
          </w:p>
          <w:p w:rsidR="001354EE" w:rsidRPr="00272B75" w:rsidRDefault="001354EE" w:rsidP="001354EE">
            <w:pPr>
              <w:ind w:left="-2"/>
              <w:jc w:val="both"/>
              <w:rPr>
                <w:sz w:val="22"/>
                <w:szCs w:val="22"/>
              </w:rPr>
            </w:pPr>
            <w:r w:rsidRPr="00272B75">
              <w:rPr>
                <w:sz w:val="22"/>
                <w:szCs w:val="22"/>
              </w:rPr>
              <w:t> </w:t>
            </w:r>
          </w:p>
          <w:p w:rsidR="001354EE" w:rsidRPr="00272B75" w:rsidRDefault="001354EE" w:rsidP="001354EE">
            <w:pPr>
              <w:ind w:left="-2"/>
              <w:jc w:val="both"/>
              <w:rPr>
                <w:sz w:val="22"/>
                <w:szCs w:val="22"/>
              </w:rPr>
            </w:pPr>
            <w:r w:rsidRPr="00272B75">
              <w:rPr>
                <w:sz w:val="22"/>
                <w:szCs w:val="22"/>
              </w:rPr>
              <w:t>в том числе:</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42</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43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+2,4</w:t>
            </w:r>
          </w:p>
        </w:tc>
      </w:tr>
      <w:tr w:rsidR="001354EE" w:rsidRPr="00272B75" w:rsidTr="001354EE">
        <w:trPr>
          <w:cantSplit/>
          <w:trHeight w:val="475"/>
        </w:trPr>
        <w:tc>
          <w:tcPr>
            <w:tcW w:w="225" w:type="pct"/>
            <w:vMerge/>
            <w:tcBorders>
              <w:left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p>
        </w:tc>
        <w:tc>
          <w:tcPr>
            <w:tcW w:w="1873" w:type="pct"/>
            <w:vMerge/>
            <w:tcBorders>
              <w:left w:val="single" w:sz="4" w:space="0" w:color="auto"/>
              <w:right w:val="single" w:sz="4" w:space="0" w:color="auto"/>
            </w:tcBorders>
            <w:shd w:val="clear" w:color="auto" w:fill="auto"/>
            <w:vAlign w:val="center"/>
          </w:tcPr>
          <w:p w:rsidR="001354EE" w:rsidRPr="00272B75" w:rsidRDefault="001354EE" w:rsidP="001354EE">
            <w:pPr>
              <w:ind w:left="-2"/>
              <w:jc w:val="both"/>
              <w:rPr>
                <w:sz w:val="22"/>
                <w:szCs w:val="22"/>
              </w:rPr>
            </w:pPr>
          </w:p>
        </w:tc>
        <w:tc>
          <w:tcPr>
            <w:tcW w:w="740" w:type="pc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пос</w:t>
            </w:r>
            <w:proofErr w:type="gramStart"/>
            <w:r w:rsidRPr="00272B75">
              <w:rPr>
                <w:sz w:val="22"/>
                <w:szCs w:val="22"/>
              </w:rPr>
              <w:t>.м</w:t>
            </w:r>
            <w:proofErr w:type="gramEnd"/>
            <w:r w:rsidRPr="00272B75">
              <w:rPr>
                <w:sz w:val="22"/>
                <w:szCs w:val="22"/>
              </w:rPr>
              <w:t>ест </w:t>
            </w:r>
          </w:p>
        </w:tc>
        <w:tc>
          <w:tcPr>
            <w:tcW w:w="759" w:type="pc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2457</w:t>
            </w:r>
          </w:p>
        </w:tc>
        <w:tc>
          <w:tcPr>
            <w:tcW w:w="740" w:type="pc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2475</w:t>
            </w:r>
          </w:p>
        </w:tc>
        <w:tc>
          <w:tcPr>
            <w:tcW w:w="661" w:type="pc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+0,7</w:t>
            </w:r>
          </w:p>
        </w:tc>
      </w:tr>
      <w:tr w:rsidR="001354EE" w:rsidRPr="00272B75" w:rsidTr="001354EE">
        <w:trPr>
          <w:cantSplit/>
          <w:trHeight w:val="355"/>
        </w:trPr>
        <w:tc>
          <w:tcPr>
            <w:tcW w:w="225"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r w:rsidRPr="00272B75">
              <w:rPr>
                <w:sz w:val="22"/>
                <w:szCs w:val="22"/>
              </w:rPr>
              <w:t>2</w:t>
            </w:r>
          </w:p>
          <w:p w:rsidR="001354EE" w:rsidRPr="00272B75" w:rsidRDefault="001354EE" w:rsidP="001354EE">
            <w:pPr>
              <w:ind w:left="-2"/>
              <w:jc w:val="center"/>
              <w:rPr>
                <w:sz w:val="22"/>
                <w:szCs w:val="22"/>
              </w:rPr>
            </w:pPr>
            <w:r w:rsidRPr="00272B75">
              <w:rPr>
                <w:sz w:val="22"/>
                <w:szCs w:val="22"/>
              </w:rPr>
              <w:t> </w:t>
            </w:r>
          </w:p>
        </w:tc>
        <w:tc>
          <w:tcPr>
            <w:tcW w:w="1873"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both"/>
              <w:rPr>
                <w:sz w:val="22"/>
                <w:szCs w:val="22"/>
              </w:rPr>
            </w:pPr>
            <w:r w:rsidRPr="00272B75">
              <w:rPr>
                <w:sz w:val="22"/>
                <w:szCs w:val="22"/>
              </w:rPr>
              <w:t xml:space="preserve">общедоступной сети (рестораны, кафе, бары, буфеты, закусочные, бистро, столовые, </w:t>
            </w:r>
            <w:proofErr w:type="spellStart"/>
            <w:r w:rsidRPr="00272B75">
              <w:rPr>
                <w:sz w:val="22"/>
                <w:szCs w:val="22"/>
              </w:rPr>
              <w:t>доготовочные</w:t>
            </w:r>
            <w:proofErr w:type="spellEnd"/>
            <w:r w:rsidRPr="00272B75">
              <w:rPr>
                <w:sz w:val="22"/>
                <w:szCs w:val="22"/>
              </w:rPr>
              <w:t>)</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25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26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+4,0</w:t>
            </w:r>
          </w:p>
        </w:tc>
      </w:tr>
      <w:tr w:rsidR="001354EE" w:rsidRPr="00272B75" w:rsidTr="001354EE">
        <w:trPr>
          <w:cantSplit/>
          <w:trHeight w:val="558"/>
        </w:trPr>
        <w:tc>
          <w:tcPr>
            <w:tcW w:w="225" w:type="pct"/>
            <w:vMerge/>
            <w:tcBorders>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p>
        </w:tc>
        <w:tc>
          <w:tcPr>
            <w:tcW w:w="1873" w:type="pct"/>
            <w:vMerge/>
            <w:tcBorders>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jc w:val="both"/>
              <w:rPr>
                <w:sz w:val="22"/>
                <w:szCs w:val="22"/>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пос</w:t>
            </w:r>
            <w:proofErr w:type="gramStart"/>
            <w:r w:rsidRPr="00272B75">
              <w:rPr>
                <w:sz w:val="22"/>
                <w:szCs w:val="22"/>
              </w:rPr>
              <w:t>.м</w:t>
            </w:r>
            <w:proofErr w:type="gramEnd"/>
            <w:r w:rsidRPr="00272B75">
              <w:rPr>
                <w:sz w:val="22"/>
                <w:szCs w:val="22"/>
              </w:rPr>
              <w:t>ест</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990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1008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+1,8</w:t>
            </w:r>
          </w:p>
        </w:tc>
      </w:tr>
      <w:tr w:rsidR="001354EE" w:rsidRPr="00272B75" w:rsidTr="001354EE">
        <w:trPr>
          <w:cantSplit/>
          <w:trHeight w:val="359"/>
        </w:trPr>
        <w:tc>
          <w:tcPr>
            <w:tcW w:w="225"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r w:rsidRPr="00272B75">
              <w:rPr>
                <w:sz w:val="22"/>
                <w:szCs w:val="22"/>
              </w:rPr>
              <w:t>3</w:t>
            </w:r>
          </w:p>
        </w:tc>
        <w:tc>
          <w:tcPr>
            <w:tcW w:w="1873" w:type="pct"/>
            <w:vMerge w:val="restart"/>
            <w:tcBorders>
              <w:top w:val="single" w:sz="4" w:space="0" w:color="auto"/>
              <w:left w:val="single" w:sz="4" w:space="0" w:color="auto"/>
              <w:right w:val="single" w:sz="4" w:space="0" w:color="auto"/>
            </w:tcBorders>
            <w:shd w:val="clear" w:color="auto" w:fill="auto"/>
            <w:vAlign w:val="center"/>
          </w:tcPr>
          <w:p w:rsidR="001354EE" w:rsidRPr="00272B75" w:rsidRDefault="001354EE" w:rsidP="001354EE">
            <w:pPr>
              <w:ind w:left="-2"/>
              <w:jc w:val="both"/>
              <w:rPr>
                <w:sz w:val="22"/>
                <w:szCs w:val="22"/>
              </w:rPr>
            </w:pPr>
            <w:r w:rsidRPr="00272B75">
              <w:rPr>
                <w:sz w:val="22"/>
                <w:szCs w:val="22"/>
              </w:rPr>
              <w:t>Закрытой сети  (столовые учебных заведений и школ, столовые на предприятиях)</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17</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w:t>
            </w:r>
          </w:p>
        </w:tc>
      </w:tr>
      <w:tr w:rsidR="001354EE" w:rsidRPr="00272B75" w:rsidTr="001354EE">
        <w:trPr>
          <w:cantSplit/>
          <w:trHeight w:val="420"/>
        </w:trPr>
        <w:tc>
          <w:tcPr>
            <w:tcW w:w="225" w:type="pct"/>
            <w:vMerge/>
            <w:tcBorders>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jc w:val="center"/>
              <w:rPr>
                <w:sz w:val="22"/>
                <w:szCs w:val="22"/>
              </w:rPr>
            </w:pPr>
          </w:p>
        </w:tc>
        <w:tc>
          <w:tcPr>
            <w:tcW w:w="1873" w:type="pct"/>
            <w:vMerge/>
            <w:tcBorders>
              <w:left w:val="single" w:sz="4" w:space="0" w:color="auto"/>
              <w:bottom w:val="single" w:sz="4" w:space="0" w:color="auto"/>
              <w:right w:val="single" w:sz="4" w:space="0" w:color="auto"/>
            </w:tcBorders>
            <w:shd w:val="clear" w:color="auto" w:fill="auto"/>
            <w:vAlign w:val="center"/>
          </w:tcPr>
          <w:p w:rsidR="001354EE" w:rsidRPr="00272B75" w:rsidRDefault="001354EE" w:rsidP="001354EE">
            <w:pPr>
              <w:ind w:left="-2"/>
              <w:rPr>
                <w:sz w:val="22"/>
                <w:szCs w:val="22"/>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пос</w:t>
            </w:r>
            <w:proofErr w:type="gramStart"/>
            <w:r w:rsidRPr="00272B75">
              <w:rPr>
                <w:sz w:val="22"/>
                <w:szCs w:val="22"/>
              </w:rPr>
              <w:t>.м</w:t>
            </w:r>
            <w:proofErr w:type="gramEnd"/>
            <w:r w:rsidRPr="00272B75">
              <w:rPr>
                <w:sz w:val="22"/>
                <w:szCs w:val="22"/>
              </w:rPr>
              <w:t>ест</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1467</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1467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354EE" w:rsidRPr="00272B75" w:rsidRDefault="001354EE" w:rsidP="001354EE">
            <w:pPr>
              <w:jc w:val="center"/>
              <w:rPr>
                <w:sz w:val="22"/>
                <w:szCs w:val="22"/>
              </w:rPr>
            </w:pPr>
            <w:r w:rsidRPr="00272B75">
              <w:rPr>
                <w:sz w:val="22"/>
                <w:szCs w:val="22"/>
              </w:rPr>
              <w:t>-</w:t>
            </w:r>
          </w:p>
        </w:tc>
      </w:tr>
    </w:tbl>
    <w:p w:rsidR="001354EE" w:rsidRDefault="001354EE" w:rsidP="001354EE">
      <w:pPr>
        <w:ind w:firstLine="709"/>
        <w:jc w:val="both"/>
        <w:rPr>
          <w:color w:val="FF0000"/>
          <w:sz w:val="24"/>
          <w:szCs w:val="24"/>
        </w:rPr>
      </w:pPr>
    </w:p>
    <w:p w:rsidR="001354EE" w:rsidRDefault="001354EE" w:rsidP="001354EE">
      <w:pPr>
        <w:ind w:firstLine="720"/>
        <w:jc w:val="both"/>
        <w:rPr>
          <w:sz w:val="24"/>
          <w:szCs w:val="24"/>
        </w:rPr>
      </w:pPr>
      <w:r w:rsidRPr="00CA702D">
        <w:rPr>
          <w:sz w:val="24"/>
          <w:szCs w:val="24"/>
        </w:rPr>
        <w:t>В расчете на душу населения оборот общественного питания</w:t>
      </w:r>
      <w:r w:rsidRPr="00930C53">
        <w:rPr>
          <w:sz w:val="24"/>
          <w:szCs w:val="24"/>
        </w:rPr>
        <w:t xml:space="preserve"> </w:t>
      </w:r>
      <w:r>
        <w:rPr>
          <w:sz w:val="24"/>
          <w:szCs w:val="24"/>
        </w:rPr>
        <w:t>по организациям, не относящимся к субъектам малого предпринимательства,</w:t>
      </w:r>
      <w:r w:rsidRPr="00CA702D">
        <w:rPr>
          <w:sz w:val="24"/>
          <w:szCs w:val="24"/>
        </w:rPr>
        <w:t xml:space="preserve"> в городе составляет 2159,09 рублей, что на 516,92 рубля (-19,32%) меньше</w:t>
      </w:r>
      <w:r>
        <w:rPr>
          <w:sz w:val="24"/>
          <w:szCs w:val="24"/>
        </w:rPr>
        <w:t>,</w:t>
      </w:r>
      <w:r w:rsidRPr="00CA702D">
        <w:rPr>
          <w:sz w:val="24"/>
          <w:szCs w:val="24"/>
        </w:rPr>
        <w:t xml:space="preserve"> чем за аналогичный период прошлого года. </w:t>
      </w:r>
    </w:p>
    <w:p w:rsidR="002F15E4" w:rsidRPr="00272B75" w:rsidRDefault="002F15E4" w:rsidP="00055159">
      <w:pPr>
        <w:pStyle w:val="3"/>
        <w:numPr>
          <w:ilvl w:val="1"/>
          <w:numId w:val="29"/>
        </w:numPr>
        <w:rPr>
          <w:color w:val="auto"/>
          <w:sz w:val="24"/>
          <w:szCs w:val="24"/>
        </w:rPr>
      </w:pPr>
      <w:bookmarkStart w:id="401" w:name="_Toc450731532"/>
      <w:bookmarkStart w:id="402" w:name="_Toc450731658"/>
      <w:bookmarkStart w:id="403" w:name="_Toc450731770"/>
      <w:bookmarkStart w:id="404" w:name="_Toc450731921"/>
      <w:bookmarkStart w:id="405" w:name="_Toc450903072"/>
      <w:bookmarkStart w:id="406" w:name="_Toc450903758"/>
      <w:bookmarkStart w:id="407" w:name="_Toc450912054"/>
      <w:r w:rsidRPr="00272B75">
        <w:rPr>
          <w:color w:val="auto"/>
          <w:sz w:val="24"/>
          <w:szCs w:val="24"/>
        </w:rPr>
        <w:t>Платные услуги</w:t>
      </w:r>
      <w:bookmarkEnd w:id="401"/>
      <w:bookmarkEnd w:id="402"/>
      <w:bookmarkEnd w:id="403"/>
      <w:bookmarkEnd w:id="404"/>
      <w:bookmarkEnd w:id="405"/>
      <w:bookmarkEnd w:id="406"/>
      <w:bookmarkEnd w:id="407"/>
    </w:p>
    <w:p w:rsidR="00CF3A92" w:rsidRPr="00D950F6" w:rsidRDefault="00CF3A92" w:rsidP="00CF3A92">
      <w:pPr>
        <w:pStyle w:val="4"/>
        <w:shd w:val="clear" w:color="auto" w:fill="FFFFFF"/>
        <w:spacing w:before="0"/>
        <w:ind w:firstLine="709"/>
        <w:jc w:val="both"/>
        <w:rPr>
          <w:rFonts w:ascii="Times New Roman" w:hAnsi="Times New Roman" w:cs="Times New Roman"/>
          <w:sz w:val="24"/>
          <w:szCs w:val="24"/>
        </w:rPr>
      </w:pPr>
      <w:r>
        <w:rPr>
          <w:rFonts w:ascii="Times New Roman" w:hAnsi="Times New Roman" w:cs="Times New Roman"/>
          <w:b w:val="0"/>
          <w:i w:val="0"/>
          <w:color w:val="auto"/>
          <w:sz w:val="24"/>
          <w:szCs w:val="24"/>
        </w:rPr>
        <w:t>Б</w:t>
      </w:r>
      <w:r w:rsidRPr="00D950F6">
        <w:rPr>
          <w:rFonts w:ascii="Times New Roman" w:hAnsi="Times New Roman" w:cs="Times New Roman"/>
          <w:b w:val="0"/>
          <w:i w:val="0"/>
          <w:color w:val="auto"/>
          <w:sz w:val="24"/>
          <w:szCs w:val="24"/>
        </w:rPr>
        <w:t>ытовое обслуживание на</w:t>
      </w:r>
      <w:r>
        <w:rPr>
          <w:rFonts w:ascii="Times New Roman" w:hAnsi="Times New Roman" w:cs="Times New Roman"/>
          <w:b w:val="0"/>
          <w:i w:val="0"/>
          <w:color w:val="auto"/>
          <w:sz w:val="24"/>
          <w:szCs w:val="24"/>
        </w:rPr>
        <w:t>селения в городе осуществляют 87</w:t>
      </w:r>
      <w:r w:rsidRPr="00D950F6">
        <w:rPr>
          <w:rFonts w:ascii="Times New Roman" w:hAnsi="Times New Roman" w:cs="Times New Roman"/>
          <w:b w:val="0"/>
          <w:i w:val="0"/>
          <w:color w:val="auto"/>
          <w:sz w:val="24"/>
          <w:szCs w:val="24"/>
        </w:rPr>
        <w:t xml:space="preserve"> индивидуальных предпринимателей</w:t>
      </w:r>
      <w:r>
        <w:rPr>
          <w:rFonts w:ascii="Times New Roman" w:hAnsi="Times New Roman" w:cs="Times New Roman"/>
          <w:b w:val="0"/>
          <w:i w:val="0"/>
          <w:color w:val="auto"/>
          <w:sz w:val="24"/>
          <w:szCs w:val="24"/>
        </w:rPr>
        <w:t xml:space="preserve"> и 5 юридических лиц. В отрасли работает 293</w:t>
      </w:r>
      <w:r w:rsidRPr="00D950F6">
        <w:rPr>
          <w:rFonts w:ascii="Times New Roman" w:hAnsi="Times New Roman" w:cs="Times New Roman"/>
          <w:b w:val="0"/>
          <w:i w:val="0"/>
          <w:color w:val="auto"/>
          <w:sz w:val="24"/>
          <w:szCs w:val="24"/>
        </w:rPr>
        <w:t xml:space="preserve"> человека. Общая производственная площадь предприятий бытового</w:t>
      </w:r>
      <w:r>
        <w:rPr>
          <w:rFonts w:ascii="Times New Roman" w:hAnsi="Times New Roman" w:cs="Times New Roman"/>
          <w:b w:val="0"/>
          <w:i w:val="0"/>
          <w:color w:val="auto"/>
          <w:sz w:val="24"/>
          <w:szCs w:val="24"/>
        </w:rPr>
        <w:t xml:space="preserve"> обслуживания  составляет 4919,7</w:t>
      </w:r>
      <w:r w:rsidRPr="00D950F6">
        <w:rPr>
          <w:rFonts w:ascii="Times New Roman" w:hAnsi="Times New Roman" w:cs="Times New Roman"/>
          <w:b w:val="0"/>
          <w:i w:val="0"/>
          <w:color w:val="auto"/>
          <w:sz w:val="24"/>
          <w:szCs w:val="24"/>
        </w:rPr>
        <w:t xml:space="preserve"> кв.м</w:t>
      </w:r>
      <w:r w:rsidRPr="00D950F6">
        <w:rPr>
          <w:rFonts w:ascii="Times New Roman" w:hAnsi="Times New Roman" w:cs="Times New Roman"/>
          <w:sz w:val="24"/>
          <w:szCs w:val="24"/>
        </w:rPr>
        <w:t xml:space="preserve">. </w:t>
      </w:r>
    </w:p>
    <w:p w:rsidR="00CF3A92" w:rsidRDefault="00CF3A92" w:rsidP="00CF3A92">
      <w:pPr>
        <w:pStyle w:val="a7"/>
        <w:spacing w:after="0"/>
        <w:ind w:firstLine="709"/>
        <w:jc w:val="both"/>
        <w:rPr>
          <w:sz w:val="24"/>
          <w:szCs w:val="24"/>
        </w:rPr>
      </w:pPr>
      <w:r>
        <w:rPr>
          <w:sz w:val="24"/>
          <w:szCs w:val="24"/>
        </w:rPr>
        <w:t xml:space="preserve">По отношению к соответствующему периоду </w:t>
      </w:r>
      <w:r w:rsidRPr="00CA702D">
        <w:rPr>
          <w:sz w:val="24"/>
          <w:szCs w:val="24"/>
        </w:rPr>
        <w:t>прошлого года</w:t>
      </w:r>
      <w:r>
        <w:rPr>
          <w:sz w:val="24"/>
          <w:szCs w:val="24"/>
        </w:rPr>
        <w:t xml:space="preserve"> произошли изменения:</w:t>
      </w:r>
    </w:p>
    <w:p w:rsidR="00CF3A92" w:rsidRDefault="00CF3A92" w:rsidP="00CF3A92">
      <w:pPr>
        <w:pStyle w:val="a7"/>
        <w:spacing w:after="0"/>
        <w:ind w:firstLine="709"/>
        <w:jc w:val="both"/>
        <w:rPr>
          <w:sz w:val="24"/>
          <w:szCs w:val="24"/>
        </w:rPr>
      </w:pPr>
      <w:r>
        <w:rPr>
          <w:sz w:val="24"/>
          <w:szCs w:val="24"/>
        </w:rPr>
        <w:t>- к</w:t>
      </w:r>
      <w:r w:rsidRPr="00D950F6">
        <w:rPr>
          <w:sz w:val="24"/>
          <w:szCs w:val="24"/>
        </w:rPr>
        <w:t>оличество объектов бытового обслуживания</w:t>
      </w:r>
      <w:r>
        <w:rPr>
          <w:sz w:val="24"/>
          <w:szCs w:val="24"/>
        </w:rPr>
        <w:t xml:space="preserve"> возросло на 42 единицы (+75,0%);</w:t>
      </w:r>
    </w:p>
    <w:p w:rsidR="00CF3A92" w:rsidRDefault="00CF3A92" w:rsidP="00CF3A92">
      <w:pPr>
        <w:pStyle w:val="a7"/>
        <w:spacing w:after="0"/>
        <w:ind w:firstLine="709"/>
        <w:jc w:val="both"/>
        <w:rPr>
          <w:sz w:val="24"/>
          <w:szCs w:val="24"/>
        </w:rPr>
      </w:pPr>
      <w:r>
        <w:rPr>
          <w:sz w:val="24"/>
          <w:szCs w:val="24"/>
        </w:rPr>
        <w:t>- о</w:t>
      </w:r>
      <w:r w:rsidRPr="00D950F6">
        <w:rPr>
          <w:sz w:val="24"/>
          <w:szCs w:val="24"/>
        </w:rPr>
        <w:t>бщая производственная площадь</w:t>
      </w:r>
      <w:r>
        <w:rPr>
          <w:sz w:val="24"/>
          <w:szCs w:val="24"/>
        </w:rPr>
        <w:t xml:space="preserve"> увеличилась на 584,7 кв.м. (+13,5%);</w:t>
      </w:r>
    </w:p>
    <w:p w:rsidR="00CF3A92" w:rsidRDefault="00CF3A92" w:rsidP="00CF3A92">
      <w:pPr>
        <w:pStyle w:val="a7"/>
        <w:spacing w:after="0"/>
        <w:ind w:firstLine="709"/>
        <w:jc w:val="both"/>
        <w:rPr>
          <w:sz w:val="24"/>
          <w:szCs w:val="24"/>
        </w:rPr>
      </w:pPr>
      <w:r>
        <w:rPr>
          <w:sz w:val="24"/>
          <w:szCs w:val="24"/>
        </w:rPr>
        <w:t xml:space="preserve">- число </w:t>
      </w:r>
      <w:proofErr w:type="gramStart"/>
      <w:r w:rsidRPr="00D950F6">
        <w:rPr>
          <w:sz w:val="24"/>
          <w:szCs w:val="24"/>
        </w:rPr>
        <w:t>индивидуальных предпринимателей, оказывающих бытовое обслуживание населению</w:t>
      </w:r>
      <w:r>
        <w:rPr>
          <w:sz w:val="24"/>
          <w:szCs w:val="24"/>
        </w:rPr>
        <w:t xml:space="preserve"> возросло</w:t>
      </w:r>
      <w:proofErr w:type="gramEnd"/>
      <w:r>
        <w:rPr>
          <w:sz w:val="24"/>
          <w:szCs w:val="24"/>
        </w:rPr>
        <w:t xml:space="preserve"> на 31 единицу (+55,4%);</w:t>
      </w:r>
    </w:p>
    <w:p w:rsidR="00CF3A92" w:rsidRDefault="00CF3A92" w:rsidP="00CF3A92">
      <w:pPr>
        <w:pStyle w:val="a7"/>
        <w:spacing w:after="0"/>
        <w:ind w:firstLine="709"/>
        <w:jc w:val="both"/>
        <w:rPr>
          <w:sz w:val="24"/>
          <w:szCs w:val="24"/>
        </w:rPr>
      </w:pPr>
      <w:r>
        <w:rPr>
          <w:sz w:val="24"/>
          <w:szCs w:val="24"/>
        </w:rPr>
        <w:t xml:space="preserve">- число </w:t>
      </w:r>
      <w:proofErr w:type="gramStart"/>
      <w:r>
        <w:rPr>
          <w:sz w:val="24"/>
          <w:szCs w:val="24"/>
        </w:rPr>
        <w:t xml:space="preserve">юридических лиц, оказывающих </w:t>
      </w:r>
      <w:r w:rsidRPr="00D950F6">
        <w:rPr>
          <w:sz w:val="24"/>
          <w:szCs w:val="24"/>
        </w:rPr>
        <w:t>бытовое обслуживание населению</w:t>
      </w:r>
      <w:r>
        <w:rPr>
          <w:sz w:val="24"/>
          <w:szCs w:val="24"/>
        </w:rPr>
        <w:t xml:space="preserve"> возросло</w:t>
      </w:r>
      <w:proofErr w:type="gramEnd"/>
      <w:r>
        <w:rPr>
          <w:sz w:val="24"/>
          <w:szCs w:val="24"/>
        </w:rPr>
        <w:t xml:space="preserve"> на 2 единицы (+66,7%);</w:t>
      </w:r>
    </w:p>
    <w:p w:rsidR="00CF3A92" w:rsidRPr="00D950F6" w:rsidRDefault="00CF3A92" w:rsidP="00CF3A92">
      <w:pPr>
        <w:pStyle w:val="a7"/>
        <w:spacing w:after="0"/>
        <w:ind w:firstLine="709"/>
        <w:jc w:val="both"/>
        <w:rPr>
          <w:color w:val="FF0000"/>
          <w:sz w:val="24"/>
          <w:szCs w:val="24"/>
        </w:rPr>
      </w:pPr>
      <w:r>
        <w:rPr>
          <w:sz w:val="24"/>
          <w:szCs w:val="24"/>
        </w:rPr>
        <w:t>- количество рабочих мест увеличилось на 52 единицы (+21,6%).</w:t>
      </w:r>
      <w:r w:rsidRPr="00D950F6">
        <w:rPr>
          <w:sz w:val="24"/>
          <w:szCs w:val="24"/>
        </w:rPr>
        <w:t xml:space="preserve"> </w:t>
      </w:r>
    </w:p>
    <w:p w:rsidR="00CF3A92" w:rsidRDefault="00CF3A92" w:rsidP="002F15E4">
      <w:pPr>
        <w:jc w:val="center"/>
        <w:rPr>
          <w:b/>
          <w:sz w:val="24"/>
          <w:szCs w:val="24"/>
          <w:highlight w:val="yellow"/>
        </w:rPr>
      </w:pPr>
    </w:p>
    <w:p w:rsidR="007517C1" w:rsidRPr="007517C1" w:rsidRDefault="007517C1" w:rsidP="007517C1">
      <w:pPr>
        <w:jc w:val="center"/>
        <w:rPr>
          <w:b/>
          <w:sz w:val="24"/>
          <w:szCs w:val="24"/>
        </w:rPr>
      </w:pPr>
      <w:r w:rsidRPr="007517C1">
        <w:rPr>
          <w:b/>
          <w:sz w:val="24"/>
          <w:szCs w:val="24"/>
        </w:rPr>
        <w:t xml:space="preserve">Сведения по проведенному мониторингу объектов бытового обслуживания на территории города </w:t>
      </w:r>
      <w:proofErr w:type="spellStart"/>
      <w:r w:rsidRPr="007517C1">
        <w:rPr>
          <w:b/>
          <w:sz w:val="24"/>
          <w:szCs w:val="24"/>
        </w:rPr>
        <w:t>Урай</w:t>
      </w:r>
      <w:proofErr w:type="spellEnd"/>
      <w:r w:rsidRPr="007517C1">
        <w:rPr>
          <w:b/>
          <w:sz w:val="24"/>
          <w:szCs w:val="24"/>
        </w:rPr>
        <w:t xml:space="preserve"> </w:t>
      </w:r>
    </w:p>
    <w:p w:rsidR="007517C1" w:rsidRPr="006A25B8" w:rsidRDefault="007517C1" w:rsidP="007517C1">
      <w:pPr>
        <w:jc w:val="right"/>
        <w:rPr>
          <w:sz w:val="22"/>
          <w:szCs w:val="22"/>
        </w:rPr>
      </w:pPr>
      <w:r>
        <w:rPr>
          <w:sz w:val="22"/>
          <w:szCs w:val="22"/>
        </w:rPr>
        <w:t>Таблица 7</w:t>
      </w:r>
    </w:p>
    <w:tbl>
      <w:tblPr>
        <w:tblW w:w="9429" w:type="dxa"/>
        <w:tblCellMar>
          <w:left w:w="0" w:type="dxa"/>
          <w:right w:w="0" w:type="dxa"/>
        </w:tblCellMar>
        <w:tblLook w:val="04A0"/>
      </w:tblPr>
      <w:tblGrid>
        <w:gridCol w:w="450"/>
        <w:gridCol w:w="4101"/>
        <w:gridCol w:w="983"/>
        <w:gridCol w:w="1134"/>
        <w:gridCol w:w="1285"/>
        <w:gridCol w:w="1476"/>
      </w:tblGrid>
      <w:tr w:rsidR="007517C1" w:rsidRPr="006C743F" w:rsidTr="007517C1">
        <w:trPr>
          <w:trHeight w:val="588"/>
          <w:tblHeader/>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rPr>
            </w:pPr>
            <w:r w:rsidRPr="006C743F">
              <w:rPr>
                <w:color w:val="000000"/>
                <w:sz w:val="22"/>
                <w:szCs w:val="22"/>
              </w:rPr>
              <w:lastRenderedPageBreak/>
              <w:t>№</w:t>
            </w:r>
          </w:p>
        </w:tc>
        <w:tc>
          <w:tcPr>
            <w:tcW w:w="41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rPr>
            </w:pPr>
            <w:r w:rsidRPr="006C743F">
              <w:rPr>
                <w:color w:val="000000"/>
                <w:sz w:val="22"/>
                <w:szCs w:val="22"/>
              </w:rPr>
              <w:t>Показатель</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rPr>
            </w:pPr>
            <w:proofErr w:type="spellStart"/>
            <w:r w:rsidRPr="006C743F">
              <w:rPr>
                <w:color w:val="000000"/>
                <w:sz w:val="22"/>
                <w:szCs w:val="22"/>
              </w:rPr>
              <w:t>ед</w:t>
            </w:r>
            <w:proofErr w:type="gramStart"/>
            <w:r w:rsidRPr="006C743F">
              <w:rPr>
                <w:color w:val="000000"/>
                <w:sz w:val="22"/>
                <w:szCs w:val="22"/>
              </w:rPr>
              <w:t>.и</w:t>
            </w:r>
            <w:proofErr w:type="gramEnd"/>
            <w:r w:rsidRPr="006C743F">
              <w:rPr>
                <w:color w:val="000000"/>
                <w:sz w:val="22"/>
                <w:szCs w:val="22"/>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lang w:val="en-US"/>
              </w:rPr>
            </w:pPr>
            <w:r w:rsidRPr="006C743F">
              <w:rPr>
                <w:color w:val="000000"/>
                <w:sz w:val="22"/>
                <w:szCs w:val="22"/>
              </w:rPr>
              <w:t>на 01.</w:t>
            </w:r>
            <w:r w:rsidRPr="006C743F">
              <w:rPr>
                <w:color w:val="000000"/>
                <w:sz w:val="22"/>
                <w:szCs w:val="22"/>
                <w:lang w:val="en-US"/>
              </w:rPr>
              <w:t>01</w:t>
            </w:r>
            <w:r w:rsidRPr="006C743F">
              <w:rPr>
                <w:color w:val="000000"/>
                <w:sz w:val="22"/>
                <w:szCs w:val="22"/>
              </w:rPr>
              <w:t>.201</w:t>
            </w:r>
            <w:r w:rsidRPr="006C743F">
              <w:rPr>
                <w:color w:val="000000"/>
                <w:sz w:val="22"/>
                <w:szCs w:val="22"/>
                <w:lang w:val="en-US"/>
              </w:rPr>
              <w:t>5</w:t>
            </w:r>
          </w:p>
        </w:tc>
        <w:tc>
          <w:tcPr>
            <w:tcW w:w="12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lang w:val="en-US"/>
              </w:rPr>
            </w:pPr>
            <w:r w:rsidRPr="006C743F">
              <w:rPr>
                <w:color w:val="000000"/>
                <w:sz w:val="22"/>
                <w:szCs w:val="22"/>
              </w:rPr>
              <w:t>на 01.</w:t>
            </w:r>
            <w:r w:rsidRPr="006C743F">
              <w:rPr>
                <w:color w:val="000000"/>
                <w:sz w:val="22"/>
                <w:szCs w:val="22"/>
                <w:lang w:val="en-US"/>
              </w:rPr>
              <w:t>01</w:t>
            </w:r>
            <w:r w:rsidRPr="006C743F">
              <w:rPr>
                <w:color w:val="000000"/>
                <w:sz w:val="22"/>
                <w:szCs w:val="22"/>
              </w:rPr>
              <w:t>.201</w:t>
            </w:r>
            <w:r w:rsidRPr="006C743F">
              <w:rPr>
                <w:color w:val="000000"/>
                <w:sz w:val="22"/>
                <w:szCs w:val="22"/>
                <w:lang w:val="en-US"/>
              </w:rPr>
              <w:t>6</w:t>
            </w:r>
          </w:p>
        </w:tc>
        <w:tc>
          <w:tcPr>
            <w:tcW w:w="14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jc w:val="center"/>
              <w:rPr>
                <w:color w:val="000000"/>
                <w:sz w:val="22"/>
                <w:szCs w:val="22"/>
              </w:rPr>
            </w:pPr>
            <w:r w:rsidRPr="006C743F">
              <w:rPr>
                <w:color w:val="000000"/>
                <w:sz w:val="22"/>
                <w:szCs w:val="22"/>
              </w:rPr>
              <w:t xml:space="preserve">рост/снижение, </w:t>
            </w:r>
            <w:proofErr w:type="gramStart"/>
            <w:r w:rsidRPr="006C743F">
              <w:rPr>
                <w:color w:val="000000"/>
                <w:sz w:val="22"/>
                <w:szCs w:val="22"/>
              </w:rPr>
              <w:t>в</w:t>
            </w:r>
            <w:proofErr w:type="gramEnd"/>
            <w:r w:rsidRPr="006C743F">
              <w:rPr>
                <w:color w:val="000000"/>
                <w:sz w:val="22"/>
                <w:szCs w:val="22"/>
              </w:rPr>
              <w:t xml:space="preserve"> %</w:t>
            </w:r>
          </w:p>
        </w:tc>
      </w:tr>
      <w:tr w:rsidR="007517C1" w:rsidRPr="006C743F" w:rsidTr="007517C1">
        <w:trPr>
          <w:trHeight w:val="412"/>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1</w:t>
            </w:r>
          </w:p>
        </w:tc>
        <w:tc>
          <w:tcPr>
            <w:tcW w:w="4101" w:type="dxa"/>
            <w:vMerge w:val="restart"/>
            <w:tcBorders>
              <w:top w:val="nil"/>
              <w:left w:val="nil"/>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color w:val="000000"/>
                <w:sz w:val="22"/>
                <w:szCs w:val="22"/>
              </w:rPr>
            </w:pPr>
            <w:r w:rsidRPr="006C743F">
              <w:rPr>
                <w:color w:val="000000"/>
                <w:sz w:val="22"/>
                <w:szCs w:val="22"/>
              </w:rPr>
              <w:t>Количество объектов бытового обслуживания,</w:t>
            </w:r>
          </w:p>
          <w:p w:rsidR="007517C1" w:rsidRPr="006C743F" w:rsidRDefault="007517C1" w:rsidP="007517C1">
            <w:pPr>
              <w:rPr>
                <w:color w:val="000000"/>
                <w:sz w:val="22"/>
                <w:szCs w:val="22"/>
              </w:rPr>
            </w:pPr>
            <w:r w:rsidRPr="006C743F">
              <w:rPr>
                <w:color w:val="000000"/>
                <w:sz w:val="22"/>
                <w:szCs w:val="22"/>
              </w:rPr>
              <w:t>в том числе:</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56</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lang w:val="en-US"/>
              </w:rPr>
            </w:pPr>
            <w:r w:rsidRPr="006C743F">
              <w:rPr>
                <w:color w:val="000000"/>
                <w:sz w:val="22"/>
                <w:szCs w:val="22"/>
                <w:lang w:val="en-US"/>
              </w:rPr>
              <w:t>98</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lang w:val="en-US"/>
              </w:rPr>
            </w:pPr>
            <w:r w:rsidRPr="006C743F">
              <w:rPr>
                <w:color w:val="000000"/>
                <w:sz w:val="22"/>
                <w:szCs w:val="22"/>
                <w:lang w:val="en-US"/>
              </w:rPr>
              <w:t>+75</w:t>
            </w:r>
            <w:r w:rsidRPr="006C743F">
              <w:rPr>
                <w:color w:val="000000"/>
                <w:sz w:val="22"/>
                <w:szCs w:val="22"/>
              </w:rPr>
              <w:t>,</w:t>
            </w:r>
            <w:r w:rsidRPr="006C743F">
              <w:rPr>
                <w:color w:val="000000"/>
                <w:sz w:val="22"/>
                <w:szCs w:val="22"/>
                <w:lang w:val="en-US"/>
              </w:rPr>
              <w:t>0</w:t>
            </w:r>
          </w:p>
        </w:tc>
      </w:tr>
      <w:tr w:rsidR="007517C1" w:rsidRPr="006C743F" w:rsidTr="007517C1">
        <w:trPr>
          <w:trHeight w:val="418"/>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p>
        </w:tc>
        <w:tc>
          <w:tcPr>
            <w:tcW w:w="4101"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color w:val="000000"/>
                <w:sz w:val="22"/>
                <w:szCs w:val="22"/>
              </w:rPr>
            </w:pP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м</w:t>
            </w:r>
            <w:proofErr w:type="gramStart"/>
            <w:r w:rsidRPr="006C743F">
              <w:rPr>
                <w:color w:val="000000"/>
                <w:sz w:val="22"/>
                <w:szCs w:val="22"/>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lang w:val="en-US"/>
              </w:rPr>
            </w:pPr>
            <w:r w:rsidRPr="006C743F">
              <w:rPr>
                <w:color w:val="000000"/>
                <w:sz w:val="22"/>
                <w:szCs w:val="22"/>
              </w:rPr>
              <w:t>4</w:t>
            </w:r>
            <w:r w:rsidRPr="006C743F">
              <w:rPr>
                <w:color w:val="000000"/>
                <w:sz w:val="22"/>
                <w:szCs w:val="22"/>
                <w:lang w:val="en-US"/>
              </w:rPr>
              <w:t>335</w:t>
            </w:r>
            <w:r w:rsidRPr="006C743F">
              <w:rPr>
                <w:color w:val="000000"/>
                <w:sz w:val="22"/>
                <w:szCs w:val="22"/>
              </w:rPr>
              <w:t>,</w:t>
            </w:r>
            <w:r w:rsidRPr="006C743F">
              <w:rPr>
                <w:color w:val="000000"/>
                <w:sz w:val="22"/>
                <w:szCs w:val="22"/>
                <w:lang w:val="en-US"/>
              </w:rPr>
              <w:t>0</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4</w:t>
            </w:r>
            <w:r w:rsidRPr="006C743F">
              <w:rPr>
                <w:color w:val="000000"/>
                <w:sz w:val="22"/>
                <w:szCs w:val="22"/>
                <w:lang w:val="en-US"/>
              </w:rPr>
              <w:t>919</w:t>
            </w:r>
            <w:r w:rsidRPr="006C743F">
              <w:rPr>
                <w:color w:val="000000"/>
                <w:sz w:val="22"/>
                <w:szCs w:val="22"/>
              </w:rPr>
              <w:t>,</w:t>
            </w:r>
            <w:r w:rsidRPr="006C743F">
              <w:rPr>
                <w:color w:val="000000"/>
                <w:sz w:val="22"/>
                <w:szCs w:val="22"/>
                <w:lang w:val="en-US"/>
              </w:rPr>
              <w:t>7</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+13,5</w:t>
            </w:r>
          </w:p>
        </w:tc>
      </w:tr>
      <w:tr w:rsidR="007517C1" w:rsidRPr="006C743F" w:rsidTr="007517C1">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1.1</w:t>
            </w:r>
          </w:p>
        </w:tc>
        <w:tc>
          <w:tcPr>
            <w:tcW w:w="41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по ремонту и техобслуживанию транспортных средств</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6</w:t>
            </w:r>
          </w:p>
        </w:tc>
        <w:tc>
          <w:tcPr>
            <w:tcW w:w="12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10</w:t>
            </w:r>
          </w:p>
        </w:tc>
        <w:tc>
          <w:tcPr>
            <w:tcW w:w="14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+66,7</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1.2</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парикмахерских (салон красоты)</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31</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+40,9</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1.3</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по ремонту и пошиву одежды</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4</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10</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+150,0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1.4</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 xml:space="preserve">по ремонту бытовой аппаратуры и техники, и изготовлению металлоизделий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6</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9</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1.5</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 xml:space="preserve">по изготовлению и ремонту мебели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1.6</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химической чистки и крашения</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3</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1.7</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прачечной</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1.8</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ритуальные услуги</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1.9</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фотолабораторий</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2</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1</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1.10</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мастерских по ремонту обуви</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5</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6</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+20,0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1.11</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услуги бань и душевых (саун)</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1</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4</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+300,0</w:t>
            </w:r>
          </w:p>
        </w:tc>
      </w:tr>
      <w:tr w:rsidR="007517C1" w:rsidRPr="006C743F" w:rsidTr="007517C1">
        <w:trPr>
          <w:trHeight w:val="300"/>
        </w:trPr>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Pr>
                <w:color w:val="000000"/>
                <w:sz w:val="22"/>
                <w:szCs w:val="22"/>
              </w:rPr>
              <w:t>1.12</w:t>
            </w:r>
          </w:p>
        </w:tc>
        <w:tc>
          <w:tcPr>
            <w:tcW w:w="4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sz w:val="22"/>
                <w:szCs w:val="22"/>
              </w:rPr>
            </w:pPr>
            <w:r w:rsidRPr="006C743F">
              <w:rPr>
                <w:sz w:val="22"/>
                <w:szCs w:val="22"/>
              </w:rPr>
              <w:t>прочие услуги (ломбард, полиграфические услуги, по уходу за детьми, уборка помещений)</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3</w:t>
            </w:r>
          </w:p>
        </w:tc>
        <w:tc>
          <w:tcPr>
            <w:tcW w:w="12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sz w:val="22"/>
                <w:szCs w:val="22"/>
              </w:rPr>
            </w:pPr>
            <w:r w:rsidRPr="006C743F">
              <w:rPr>
                <w:sz w:val="22"/>
                <w:szCs w:val="22"/>
              </w:rPr>
              <w:t>18</w:t>
            </w:r>
          </w:p>
        </w:tc>
        <w:tc>
          <w:tcPr>
            <w:tcW w:w="1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+500,0</w:t>
            </w:r>
          </w:p>
        </w:tc>
      </w:tr>
      <w:tr w:rsidR="007517C1" w:rsidRPr="006C743F" w:rsidTr="007517C1">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2</w:t>
            </w:r>
          </w:p>
        </w:tc>
        <w:tc>
          <w:tcPr>
            <w:tcW w:w="41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color w:val="000000"/>
                <w:sz w:val="22"/>
                <w:szCs w:val="22"/>
              </w:rPr>
            </w:pPr>
            <w:r w:rsidRPr="006C743F">
              <w:rPr>
                <w:color w:val="000000"/>
                <w:sz w:val="22"/>
                <w:szCs w:val="22"/>
              </w:rPr>
              <w:t>Количество индивидуальных предпринимателей,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56</w:t>
            </w:r>
          </w:p>
        </w:tc>
        <w:tc>
          <w:tcPr>
            <w:tcW w:w="12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87</w:t>
            </w:r>
          </w:p>
        </w:tc>
        <w:tc>
          <w:tcPr>
            <w:tcW w:w="14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+55,4</w:t>
            </w:r>
          </w:p>
        </w:tc>
      </w:tr>
      <w:tr w:rsidR="007517C1" w:rsidRPr="006C743F" w:rsidTr="007517C1">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3</w:t>
            </w:r>
          </w:p>
        </w:tc>
        <w:tc>
          <w:tcPr>
            <w:tcW w:w="41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17C1" w:rsidRPr="006C743F" w:rsidRDefault="007517C1" w:rsidP="007517C1">
            <w:pPr>
              <w:rPr>
                <w:color w:val="000000"/>
                <w:sz w:val="22"/>
                <w:szCs w:val="22"/>
              </w:rPr>
            </w:pPr>
            <w:r w:rsidRPr="006C743F">
              <w:rPr>
                <w:color w:val="000000"/>
                <w:sz w:val="22"/>
                <w:szCs w:val="22"/>
              </w:rPr>
              <w:t>Количество юридических лиц,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3</w:t>
            </w:r>
          </w:p>
        </w:tc>
        <w:tc>
          <w:tcPr>
            <w:tcW w:w="12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5</w:t>
            </w:r>
          </w:p>
        </w:tc>
        <w:tc>
          <w:tcPr>
            <w:tcW w:w="14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+66,7</w:t>
            </w:r>
          </w:p>
        </w:tc>
      </w:tr>
      <w:tr w:rsidR="007517C1" w:rsidRPr="006C743F" w:rsidTr="007517C1">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4</w:t>
            </w:r>
          </w:p>
        </w:tc>
        <w:tc>
          <w:tcPr>
            <w:tcW w:w="41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rPr>
                <w:color w:val="000000"/>
                <w:sz w:val="22"/>
                <w:szCs w:val="22"/>
              </w:rPr>
            </w:pPr>
            <w:r w:rsidRPr="006C743F">
              <w:rPr>
                <w:color w:val="000000"/>
                <w:sz w:val="22"/>
                <w:szCs w:val="22"/>
              </w:rPr>
              <w:t>Количество рабочих мест</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241</w:t>
            </w:r>
          </w:p>
        </w:tc>
        <w:tc>
          <w:tcPr>
            <w:tcW w:w="12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293</w:t>
            </w:r>
          </w:p>
        </w:tc>
        <w:tc>
          <w:tcPr>
            <w:tcW w:w="14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7C1" w:rsidRPr="006C743F" w:rsidRDefault="007517C1" w:rsidP="007517C1">
            <w:pPr>
              <w:jc w:val="center"/>
              <w:rPr>
                <w:color w:val="000000"/>
                <w:sz w:val="22"/>
                <w:szCs w:val="22"/>
              </w:rPr>
            </w:pPr>
            <w:r w:rsidRPr="006C743F">
              <w:rPr>
                <w:color w:val="000000"/>
                <w:sz w:val="22"/>
                <w:szCs w:val="22"/>
              </w:rPr>
              <w:t>+21,6</w:t>
            </w:r>
          </w:p>
        </w:tc>
      </w:tr>
    </w:tbl>
    <w:p w:rsidR="007517C1" w:rsidRPr="007517C1" w:rsidRDefault="007517C1" w:rsidP="007517C1">
      <w:pPr>
        <w:ind w:firstLine="709"/>
        <w:jc w:val="both"/>
        <w:rPr>
          <w:sz w:val="24"/>
          <w:szCs w:val="24"/>
          <w:highlight w:val="green"/>
        </w:rPr>
      </w:pPr>
    </w:p>
    <w:p w:rsidR="007517C1" w:rsidRPr="007517C1" w:rsidRDefault="007517C1" w:rsidP="007517C1">
      <w:pPr>
        <w:ind w:firstLine="720"/>
        <w:jc w:val="both"/>
        <w:rPr>
          <w:sz w:val="24"/>
          <w:szCs w:val="24"/>
        </w:rPr>
      </w:pPr>
      <w:r w:rsidRPr="007517C1">
        <w:rPr>
          <w:sz w:val="24"/>
          <w:szCs w:val="24"/>
        </w:rPr>
        <w:t xml:space="preserve">В расчете на душу населения объем реализации платных услуг по организациям, не относящимся к субъектам малого предпринимательства, в городе составляет 20 011,30 рублей, что на 2 218,93 рубля (+12,47%) больше, чем за аналогичный период прошлого года. </w:t>
      </w:r>
    </w:p>
    <w:p w:rsidR="007517C1" w:rsidRPr="007517C1" w:rsidRDefault="007517C1" w:rsidP="007517C1">
      <w:pPr>
        <w:ind w:firstLine="709"/>
        <w:jc w:val="both"/>
        <w:rPr>
          <w:sz w:val="24"/>
          <w:szCs w:val="24"/>
        </w:rPr>
      </w:pPr>
      <w:r w:rsidRPr="007517C1">
        <w:rPr>
          <w:sz w:val="24"/>
          <w:szCs w:val="24"/>
        </w:rPr>
        <w:t xml:space="preserve">Одной из важнейших задач администрации города </w:t>
      </w:r>
      <w:proofErr w:type="spellStart"/>
      <w:r w:rsidRPr="007517C1">
        <w:rPr>
          <w:sz w:val="24"/>
          <w:szCs w:val="24"/>
        </w:rPr>
        <w:t>Урай</w:t>
      </w:r>
      <w:proofErr w:type="spellEnd"/>
      <w:r w:rsidRPr="007517C1">
        <w:rPr>
          <w:sz w:val="24"/>
          <w:szCs w:val="24"/>
        </w:rPr>
        <w:t xml:space="preserve">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w:t>
      </w:r>
      <w:proofErr w:type="spellStart"/>
      <w:r w:rsidRPr="007517C1">
        <w:rPr>
          <w:sz w:val="24"/>
          <w:szCs w:val="24"/>
        </w:rPr>
        <w:t>Урай</w:t>
      </w:r>
      <w:proofErr w:type="spellEnd"/>
      <w:r w:rsidRPr="007517C1">
        <w:rPr>
          <w:sz w:val="24"/>
          <w:szCs w:val="24"/>
        </w:rPr>
        <w:t>, направленных на повышение эффективности функционирования потребительского рынка и улучшение на этой основе качества жизни населения.</w:t>
      </w:r>
    </w:p>
    <w:p w:rsidR="00110D54" w:rsidRPr="007517C1" w:rsidRDefault="00110D54" w:rsidP="00055159">
      <w:pPr>
        <w:pStyle w:val="2"/>
        <w:numPr>
          <w:ilvl w:val="0"/>
          <w:numId w:val="29"/>
        </w:numPr>
        <w:rPr>
          <w:color w:val="auto"/>
        </w:rPr>
      </w:pPr>
      <w:bookmarkStart w:id="408" w:name="_Toc450731533"/>
      <w:bookmarkStart w:id="409" w:name="_Toc450731659"/>
      <w:bookmarkStart w:id="410" w:name="_Toc450731771"/>
      <w:bookmarkStart w:id="411" w:name="_Toc450731922"/>
      <w:bookmarkStart w:id="412" w:name="_Toc450903073"/>
      <w:bookmarkStart w:id="413" w:name="_Toc450903759"/>
      <w:bookmarkStart w:id="414" w:name="_Toc450912055"/>
      <w:r w:rsidRPr="007517C1">
        <w:rPr>
          <w:color w:val="auto"/>
        </w:rPr>
        <w:t>Жилищно-коммунальный комплекс</w:t>
      </w:r>
      <w:bookmarkEnd w:id="408"/>
      <w:bookmarkEnd w:id="409"/>
      <w:bookmarkEnd w:id="410"/>
      <w:bookmarkEnd w:id="411"/>
      <w:bookmarkEnd w:id="412"/>
      <w:bookmarkEnd w:id="413"/>
      <w:bookmarkEnd w:id="414"/>
    </w:p>
    <w:p w:rsidR="00110D54" w:rsidRPr="007248A7" w:rsidRDefault="00110D54" w:rsidP="00580F89">
      <w:pPr>
        <w:pStyle w:val="6"/>
        <w:rPr>
          <w:b/>
          <w:sz w:val="26"/>
          <w:szCs w:val="26"/>
          <w:highlight w:val="yellow"/>
        </w:rPr>
      </w:pPr>
    </w:p>
    <w:p w:rsidR="002039EB" w:rsidRPr="00DB7960" w:rsidRDefault="002039EB" w:rsidP="002039EB">
      <w:pPr>
        <w:autoSpaceDE w:val="0"/>
        <w:autoSpaceDN w:val="0"/>
        <w:adjustRightInd w:val="0"/>
        <w:ind w:firstLine="709"/>
        <w:contextualSpacing/>
        <w:jc w:val="both"/>
        <w:rPr>
          <w:sz w:val="24"/>
          <w:szCs w:val="24"/>
        </w:rPr>
      </w:pPr>
      <w:r w:rsidRPr="00DB7960">
        <w:rPr>
          <w:sz w:val="24"/>
          <w:szCs w:val="24"/>
        </w:rPr>
        <w:t xml:space="preserve">Жилищно-коммунальное хозяйство города </w:t>
      </w:r>
      <w:proofErr w:type="spellStart"/>
      <w:r w:rsidRPr="00DB7960">
        <w:rPr>
          <w:sz w:val="24"/>
          <w:szCs w:val="24"/>
        </w:rPr>
        <w:t>Урай</w:t>
      </w:r>
      <w:proofErr w:type="spellEnd"/>
      <w:r w:rsidRPr="00DB7960">
        <w:rPr>
          <w:sz w:val="24"/>
          <w:szCs w:val="24"/>
        </w:rPr>
        <w:t xml:space="preserve"> включает в себя: МКУ «Управление жилищно-коммунального хозяйства города </w:t>
      </w:r>
      <w:proofErr w:type="spellStart"/>
      <w:r w:rsidRPr="00DB7960">
        <w:rPr>
          <w:sz w:val="24"/>
          <w:szCs w:val="24"/>
        </w:rPr>
        <w:t>Урай</w:t>
      </w:r>
      <w:proofErr w:type="spellEnd"/>
      <w:r w:rsidRPr="00DB7960">
        <w:rPr>
          <w:sz w:val="24"/>
          <w:szCs w:val="24"/>
        </w:rPr>
        <w:t xml:space="preserve">» (на правах органа управления в сфере ЖКХ), </w:t>
      </w:r>
      <w:proofErr w:type="spellStart"/>
      <w:r w:rsidRPr="00DB7960">
        <w:rPr>
          <w:sz w:val="24"/>
          <w:szCs w:val="24"/>
        </w:rPr>
        <w:t>энергоснабжающие</w:t>
      </w:r>
      <w:proofErr w:type="spellEnd"/>
      <w:r w:rsidRPr="00DB7960">
        <w:rPr>
          <w:sz w:val="24"/>
          <w:szCs w:val="24"/>
        </w:rPr>
        <w:t xml:space="preserve"> предприятия, обеспечивающие жизнедеятельность города: ОАО «</w:t>
      </w:r>
      <w:proofErr w:type="spellStart"/>
      <w:r w:rsidRPr="00DB7960">
        <w:rPr>
          <w:sz w:val="24"/>
          <w:szCs w:val="24"/>
        </w:rPr>
        <w:t>Урайтеплоэнергия</w:t>
      </w:r>
      <w:proofErr w:type="spellEnd"/>
      <w:r w:rsidRPr="00DB7960">
        <w:rPr>
          <w:sz w:val="24"/>
          <w:szCs w:val="24"/>
        </w:rPr>
        <w:t>», АО «Водоканал», АО «</w:t>
      </w:r>
      <w:proofErr w:type="spellStart"/>
      <w:r w:rsidRPr="00DB7960">
        <w:rPr>
          <w:sz w:val="24"/>
          <w:szCs w:val="24"/>
        </w:rPr>
        <w:t>Шаимгаз</w:t>
      </w:r>
      <w:proofErr w:type="spellEnd"/>
      <w:r w:rsidRPr="00DB7960">
        <w:rPr>
          <w:sz w:val="24"/>
          <w:szCs w:val="24"/>
        </w:rPr>
        <w:t xml:space="preserve">», ОАО «Тюменская </w:t>
      </w:r>
      <w:proofErr w:type="spellStart"/>
      <w:r w:rsidRPr="00DB7960">
        <w:rPr>
          <w:sz w:val="24"/>
          <w:szCs w:val="24"/>
        </w:rPr>
        <w:t>энергосбытовая</w:t>
      </w:r>
      <w:proofErr w:type="spellEnd"/>
      <w:r w:rsidRPr="00DB7960">
        <w:rPr>
          <w:sz w:val="24"/>
          <w:szCs w:val="24"/>
        </w:rPr>
        <w:t xml:space="preserve"> компания».</w:t>
      </w:r>
    </w:p>
    <w:p w:rsidR="002039EB" w:rsidRPr="002039EB" w:rsidRDefault="002039EB" w:rsidP="002039EB">
      <w:pPr>
        <w:ind w:firstLine="709"/>
        <w:jc w:val="both"/>
        <w:rPr>
          <w:sz w:val="24"/>
          <w:szCs w:val="24"/>
        </w:rPr>
      </w:pPr>
      <w:r w:rsidRPr="002039EB">
        <w:rPr>
          <w:sz w:val="24"/>
          <w:szCs w:val="24"/>
        </w:rPr>
        <w:t xml:space="preserve">В целях </w:t>
      </w:r>
      <w:proofErr w:type="gramStart"/>
      <w:r w:rsidRPr="002039EB">
        <w:rPr>
          <w:sz w:val="24"/>
          <w:szCs w:val="24"/>
        </w:rPr>
        <w:t>повышения надежности функционирования систем жизнеобеспечения населения</w:t>
      </w:r>
      <w:proofErr w:type="gramEnd"/>
      <w:r w:rsidRPr="002039EB">
        <w:rPr>
          <w:sz w:val="24"/>
          <w:szCs w:val="24"/>
        </w:rPr>
        <w:t xml:space="preserve"> и снижения уровня износа объектов коммунальной инфраструктуры постановлением администрации города </w:t>
      </w:r>
      <w:proofErr w:type="spellStart"/>
      <w:r w:rsidRPr="002039EB">
        <w:rPr>
          <w:sz w:val="24"/>
          <w:szCs w:val="24"/>
        </w:rPr>
        <w:t>Урай</w:t>
      </w:r>
      <w:proofErr w:type="spellEnd"/>
      <w:r w:rsidRPr="002039EB">
        <w:rPr>
          <w:sz w:val="24"/>
          <w:szCs w:val="24"/>
        </w:rPr>
        <w:t xml:space="preserve"> от 30.09.2013 №3389 утверждена муниципальная программа «Капитальный ремонт и реконструкция систем коммунальной инфраструктуры города </w:t>
      </w:r>
      <w:proofErr w:type="spellStart"/>
      <w:r w:rsidRPr="002039EB">
        <w:rPr>
          <w:sz w:val="24"/>
          <w:szCs w:val="24"/>
        </w:rPr>
        <w:t>Урай</w:t>
      </w:r>
      <w:proofErr w:type="spellEnd"/>
      <w:r w:rsidRPr="002039EB">
        <w:rPr>
          <w:sz w:val="24"/>
          <w:szCs w:val="24"/>
        </w:rPr>
        <w:t>» на 2014-2020 годы (далее – Программа).</w:t>
      </w:r>
    </w:p>
    <w:p w:rsidR="002039EB" w:rsidRPr="002039EB" w:rsidRDefault="002039EB" w:rsidP="002039EB">
      <w:pPr>
        <w:ind w:firstLine="708"/>
        <w:jc w:val="both"/>
        <w:rPr>
          <w:sz w:val="24"/>
          <w:szCs w:val="24"/>
        </w:rPr>
      </w:pPr>
      <w:r w:rsidRPr="002039EB">
        <w:rPr>
          <w:sz w:val="24"/>
          <w:szCs w:val="24"/>
        </w:rPr>
        <w:lastRenderedPageBreak/>
        <w:t>В 2015 году всего освоено 128 223,3 тыс. рублей, в том числе:</w:t>
      </w:r>
    </w:p>
    <w:p w:rsidR="002039EB" w:rsidRPr="002039EB" w:rsidRDefault="002039EB" w:rsidP="002039EB">
      <w:pPr>
        <w:ind w:firstLine="708"/>
        <w:jc w:val="both"/>
        <w:rPr>
          <w:sz w:val="24"/>
          <w:szCs w:val="24"/>
        </w:rPr>
      </w:pPr>
      <w:r w:rsidRPr="002039EB">
        <w:rPr>
          <w:sz w:val="24"/>
          <w:szCs w:val="24"/>
        </w:rPr>
        <w:t>- за счет средств окружного бюджета – 64 599,1 тыс. рублей;</w:t>
      </w:r>
    </w:p>
    <w:p w:rsidR="002039EB" w:rsidRPr="002039EB" w:rsidRDefault="002039EB" w:rsidP="002039EB">
      <w:pPr>
        <w:ind w:firstLine="708"/>
        <w:jc w:val="both"/>
        <w:rPr>
          <w:sz w:val="24"/>
          <w:szCs w:val="24"/>
        </w:rPr>
      </w:pPr>
      <w:r w:rsidRPr="002039EB">
        <w:rPr>
          <w:sz w:val="24"/>
          <w:szCs w:val="24"/>
        </w:rPr>
        <w:t xml:space="preserve">- за счет средств местного бюджета – 63 624,2 тыс. рублей. </w:t>
      </w:r>
    </w:p>
    <w:p w:rsidR="00A57EA9" w:rsidRPr="007517C1" w:rsidRDefault="003C0431" w:rsidP="003C0431">
      <w:pPr>
        <w:pStyle w:val="3"/>
        <w:numPr>
          <w:ilvl w:val="1"/>
          <w:numId w:val="34"/>
        </w:numPr>
        <w:rPr>
          <w:color w:val="auto"/>
          <w:sz w:val="24"/>
          <w:szCs w:val="24"/>
        </w:rPr>
      </w:pPr>
      <w:r>
        <w:rPr>
          <w:color w:val="auto"/>
          <w:sz w:val="24"/>
          <w:szCs w:val="24"/>
        </w:rPr>
        <w:t xml:space="preserve"> </w:t>
      </w:r>
      <w:bookmarkStart w:id="415" w:name="_Toc450731534"/>
      <w:bookmarkStart w:id="416" w:name="_Toc450731660"/>
      <w:bookmarkStart w:id="417" w:name="_Toc450731772"/>
      <w:bookmarkStart w:id="418" w:name="_Toc450731923"/>
      <w:bookmarkStart w:id="419" w:name="_Toc450903074"/>
      <w:bookmarkStart w:id="420" w:name="_Toc450903760"/>
      <w:bookmarkStart w:id="421" w:name="_Toc450912056"/>
      <w:r w:rsidR="00A57EA9" w:rsidRPr="007517C1">
        <w:rPr>
          <w:color w:val="auto"/>
          <w:sz w:val="24"/>
          <w:szCs w:val="24"/>
        </w:rPr>
        <w:t>Теплоснабжение</w:t>
      </w:r>
      <w:bookmarkEnd w:id="415"/>
      <w:bookmarkEnd w:id="416"/>
      <w:bookmarkEnd w:id="417"/>
      <w:bookmarkEnd w:id="418"/>
      <w:bookmarkEnd w:id="419"/>
      <w:bookmarkEnd w:id="420"/>
      <w:bookmarkEnd w:id="421"/>
    </w:p>
    <w:p w:rsidR="002039EB" w:rsidRPr="002039EB" w:rsidRDefault="002039EB" w:rsidP="002039EB">
      <w:pPr>
        <w:ind w:firstLine="708"/>
        <w:jc w:val="both"/>
        <w:rPr>
          <w:color w:val="FF0000"/>
          <w:sz w:val="24"/>
          <w:szCs w:val="24"/>
        </w:rPr>
      </w:pPr>
      <w:r w:rsidRPr="00A57EA9">
        <w:rPr>
          <w:sz w:val="24"/>
          <w:szCs w:val="24"/>
        </w:rPr>
        <w:t>Теплоснабжение</w:t>
      </w:r>
      <w:r w:rsidRPr="002039EB">
        <w:rPr>
          <w:b/>
          <w:sz w:val="24"/>
          <w:szCs w:val="24"/>
        </w:rPr>
        <w:t xml:space="preserve"> </w:t>
      </w:r>
      <w:r w:rsidRPr="002039EB">
        <w:rPr>
          <w:sz w:val="24"/>
          <w:szCs w:val="24"/>
        </w:rPr>
        <w:t>является важнейшим, наиболее специфичным и самым затратным из всех систем жизнеобеспечения. Открытое акционерное общество «</w:t>
      </w:r>
      <w:proofErr w:type="spellStart"/>
      <w:r w:rsidRPr="002039EB">
        <w:rPr>
          <w:sz w:val="24"/>
          <w:szCs w:val="24"/>
        </w:rPr>
        <w:t>Урайтеплоэнергия</w:t>
      </w:r>
      <w:proofErr w:type="spellEnd"/>
      <w:r w:rsidRPr="002039EB">
        <w:rPr>
          <w:sz w:val="24"/>
          <w:szCs w:val="24"/>
        </w:rPr>
        <w:t xml:space="preserve">» постановлением администрации города </w:t>
      </w:r>
      <w:proofErr w:type="spellStart"/>
      <w:r w:rsidRPr="002039EB">
        <w:rPr>
          <w:sz w:val="24"/>
          <w:szCs w:val="24"/>
        </w:rPr>
        <w:t>Урай</w:t>
      </w:r>
      <w:proofErr w:type="spellEnd"/>
      <w:r w:rsidRPr="002039EB">
        <w:rPr>
          <w:sz w:val="24"/>
          <w:szCs w:val="24"/>
        </w:rPr>
        <w:t xml:space="preserve"> от  09.06.2015 №1894  присвоен статус единой теплоснабжающей организации в границах муниципального образования город </w:t>
      </w:r>
      <w:proofErr w:type="spellStart"/>
      <w:r w:rsidRPr="002039EB">
        <w:rPr>
          <w:sz w:val="24"/>
          <w:szCs w:val="24"/>
        </w:rPr>
        <w:t>Урай</w:t>
      </w:r>
      <w:proofErr w:type="spellEnd"/>
      <w:r w:rsidRPr="002039EB">
        <w:rPr>
          <w:sz w:val="24"/>
          <w:szCs w:val="24"/>
        </w:rPr>
        <w:t>. ОАО «</w:t>
      </w:r>
      <w:proofErr w:type="spellStart"/>
      <w:r w:rsidRPr="002039EB">
        <w:rPr>
          <w:sz w:val="24"/>
          <w:szCs w:val="24"/>
        </w:rPr>
        <w:t>Урайтеплоэнергия</w:t>
      </w:r>
      <w:proofErr w:type="spellEnd"/>
      <w:r w:rsidRPr="002039EB">
        <w:rPr>
          <w:sz w:val="24"/>
          <w:szCs w:val="24"/>
        </w:rPr>
        <w:t xml:space="preserve">» является поставщиком тепловой энергии и обеспечивает производство, передачу и распределение тепловой энергии и горячей воды потребителям города </w:t>
      </w:r>
      <w:proofErr w:type="spellStart"/>
      <w:r w:rsidRPr="002039EB">
        <w:rPr>
          <w:sz w:val="24"/>
          <w:szCs w:val="24"/>
        </w:rPr>
        <w:t>Урай</w:t>
      </w:r>
      <w:proofErr w:type="spellEnd"/>
      <w:r w:rsidRPr="002039EB">
        <w:rPr>
          <w:sz w:val="24"/>
          <w:szCs w:val="24"/>
        </w:rPr>
        <w:t xml:space="preserve">. В эксплуатации предприятия находятся 11 муниципальных котельных. </w:t>
      </w:r>
    </w:p>
    <w:p w:rsidR="002039EB" w:rsidRPr="002039EB" w:rsidRDefault="002039EB" w:rsidP="002039EB">
      <w:pPr>
        <w:ind w:firstLine="708"/>
        <w:jc w:val="both"/>
        <w:rPr>
          <w:sz w:val="24"/>
          <w:szCs w:val="24"/>
        </w:rPr>
      </w:pPr>
      <w:r w:rsidRPr="002039EB">
        <w:rPr>
          <w:sz w:val="24"/>
          <w:szCs w:val="24"/>
        </w:rPr>
        <w:t xml:space="preserve">В 2015 году в рамках Программы произведена замена </w:t>
      </w:r>
      <w:smartTag w:uri="urn:schemas-microsoft-com:office:smarttags" w:element="metricconverter">
        <w:smartTagPr>
          <w:attr w:name="ProductID" w:val="2,66 км"/>
        </w:smartTagPr>
        <w:r w:rsidRPr="002039EB">
          <w:rPr>
            <w:sz w:val="24"/>
            <w:szCs w:val="24"/>
          </w:rPr>
          <w:t>2,66 км</w:t>
        </w:r>
      </w:smartTag>
      <w:r w:rsidR="007517C1">
        <w:rPr>
          <w:sz w:val="24"/>
          <w:szCs w:val="24"/>
        </w:rPr>
        <w:t xml:space="preserve"> сетей на общую сумму 50</w:t>
      </w:r>
      <w:r w:rsidRPr="002039EB">
        <w:rPr>
          <w:sz w:val="24"/>
          <w:szCs w:val="24"/>
        </w:rPr>
        <w:t>385,7 тыс. рублей, в том числе:</w:t>
      </w:r>
    </w:p>
    <w:p w:rsidR="002039EB" w:rsidRPr="002039EB" w:rsidRDefault="002039EB" w:rsidP="002039EB">
      <w:pPr>
        <w:ind w:firstLine="708"/>
        <w:jc w:val="both"/>
        <w:rPr>
          <w:sz w:val="24"/>
          <w:szCs w:val="24"/>
        </w:rPr>
      </w:pPr>
      <w:r w:rsidRPr="002039EB">
        <w:rPr>
          <w:sz w:val="24"/>
          <w:szCs w:val="24"/>
        </w:rPr>
        <w:t xml:space="preserve">-за счет средств </w:t>
      </w:r>
      <w:r w:rsidR="007517C1">
        <w:rPr>
          <w:sz w:val="24"/>
          <w:szCs w:val="24"/>
        </w:rPr>
        <w:t>бюджета автономного округа – 17</w:t>
      </w:r>
      <w:r w:rsidRPr="002039EB">
        <w:rPr>
          <w:sz w:val="24"/>
          <w:szCs w:val="24"/>
        </w:rPr>
        <w:t>866,7 тыс. рублей;</w:t>
      </w:r>
    </w:p>
    <w:p w:rsidR="002039EB" w:rsidRPr="002039EB" w:rsidRDefault="002039EB" w:rsidP="002039EB">
      <w:pPr>
        <w:ind w:firstLine="708"/>
        <w:jc w:val="both"/>
        <w:rPr>
          <w:sz w:val="24"/>
          <w:szCs w:val="24"/>
        </w:rPr>
      </w:pPr>
      <w:r w:rsidRPr="002039EB">
        <w:rPr>
          <w:sz w:val="24"/>
          <w:szCs w:val="24"/>
        </w:rPr>
        <w:t>-за счет сре</w:t>
      </w:r>
      <w:r w:rsidR="007517C1">
        <w:rPr>
          <w:sz w:val="24"/>
          <w:szCs w:val="24"/>
        </w:rPr>
        <w:t>дств местного бюджета в сумме 3</w:t>
      </w:r>
      <w:r w:rsidRPr="002039EB">
        <w:rPr>
          <w:sz w:val="24"/>
          <w:szCs w:val="24"/>
        </w:rPr>
        <w:t xml:space="preserve">2519,0 тыс. рублей. </w:t>
      </w:r>
    </w:p>
    <w:p w:rsidR="002039EB" w:rsidRPr="002039EB" w:rsidRDefault="007517C1" w:rsidP="002039EB">
      <w:pPr>
        <w:jc w:val="right"/>
        <w:rPr>
          <w:sz w:val="24"/>
          <w:szCs w:val="24"/>
        </w:rPr>
      </w:pPr>
      <w:r>
        <w:rPr>
          <w:sz w:val="24"/>
          <w:szCs w:val="24"/>
        </w:rPr>
        <w:t>Таблица 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342"/>
        <w:gridCol w:w="2338"/>
      </w:tblGrid>
      <w:tr w:rsidR="002039EB" w:rsidRPr="003C0431" w:rsidTr="002039EB">
        <w:tc>
          <w:tcPr>
            <w:tcW w:w="2500" w:type="pct"/>
          </w:tcPr>
          <w:p w:rsidR="002039EB" w:rsidRPr="003C0431" w:rsidRDefault="002039EB" w:rsidP="002039EB">
            <w:pPr>
              <w:jc w:val="center"/>
              <w:rPr>
                <w:b/>
                <w:sz w:val="22"/>
                <w:szCs w:val="22"/>
              </w:rPr>
            </w:pPr>
            <w:r w:rsidRPr="003C0431">
              <w:rPr>
                <w:b/>
                <w:sz w:val="22"/>
                <w:szCs w:val="22"/>
              </w:rPr>
              <w:t>Показатель</w:t>
            </w:r>
          </w:p>
        </w:tc>
        <w:tc>
          <w:tcPr>
            <w:tcW w:w="1251" w:type="pct"/>
          </w:tcPr>
          <w:p w:rsidR="002039EB" w:rsidRPr="003C0431" w:rsidRDefault="002039EB" w:rsidP="002039EB">
            <w:pPr>
              <w:jc w:val="center"/>
              <w:rPr>
                <w:b/>
                <w:sz w:val="22"/>
                <w:szCs w:val="22"/>
              </w:rPr>
            </w:pPr>
            <w:r w:rsidRPr="003C0431">
              <w:rPr>
                <w:b/>
                <w:sz w:val="22"/>
                <w:szCs w:val="22"/>
              </w:rPr>
              <w:t>2014 год</w:t>
            </w:r>
          </w:p>
        </w:tc>
        <w:tc>
          <w:tcPr>
            <w:tcW w:w="1249" w:type="pct"/>
          </w:tcPr>
          <w:p w:rsidR="002039EB" w:rsidRPr="003C0431" w:rsidRDefault="002039EB" w:rsidP="002039EB">
            <w:pPr>
              <w:jc w:val="center"/>
              <w:rPr>
                <w:b/>
                <w:sz w:val="22"/>
                <w:szCs w:val="22"/>
              </w:rPr>
            </w:pPr>
            <w:r w:rsidRPr="003C0431">
              <w:rPr>
                <w:b/>
                <w:sz w:val="22"/>
                <w:szCs w:val="22"/>
              </w:rPr>
              <w:t>2015 год</w:t>
            </w:r>
          </w:p>
        </w:tc>
      </w:tr>
      <w:tr w:rsidR="002039EB" w:rsidRPr="003C0431" w:rsidTr="002039EB">
        <w:tc>
          <w:tcPr>
            <w:tcW w:w="2500" w:type="pct"/>
          </w:tcPr>
          <w:p w:rsidR="002039EB" w:rsidRPr="003C0431" w:rsidRDefault="002039EB" w:rsidP="002039EB">
            <w:pPr>
              <w:rPr>
                <w:sz w:val="22"/>
                <w:szCs w:val="22"/>
              </w:rPr>
            </w:pPr>
            <w:r w:rsidRPr="003C0431">
              <w:rPr>
                <w:sz w:val="22"/>
                <w:szCs w:val="22"/>
              </w:rPr>
              <w:t xml:space="preserve">Общая протяженность, </w:t>
            </w:r>
            <w:proofErr w:type="gramStart"/>
            <w:r w:rsidRPr="003C0431">
              <w:rPr>
                <w:sz w:val="22"/>
                <w:szCs w:val="22"/>
              </w:rPr>
              <w:t>км</w:t>
            </w:r>
            <w:proofErr w:type="gramEnd"/>
          </w:p>
        </w:tc>
        <w:tc>
          <w:tcPr>
            <w:tcW w:w="1251" w:type="pct"/>
          </w:tcPr>
          <w:p w:rsidR="002039EB" w:rsidRPr="003C0431" w:rsidRDefault="002039EB" w:rsidP="002039EB">
            <w:pPr>
              <w:jc w:val="center"/>
              <w:rPr>
                <w:sz w:val="22"/>
                <w:szCs w:val="22"/>
              </w:rPr>
            </w:pPr>
            <w:r w:rsidRPr="003C0431">
              <w:rPr>
                <w:sz w:val="22"/>
                <w:szCs w:val="22"/>
              </w:rPr>
              <w:t>170,78</w:t>
            </w:r>
          </w:p>
        </w:tc>
        <w:tc>
          <w:tcPr>
            <w:tcW w:w="1249" w:type="pct"/>
          </w:tcPr>
          <w:p w:rsidR="002039EB" w:rsidRPr="003C0431" w:rsidRDefault="002039EB" w:rsidP="002039EB">
            <w:pPr>
              <w:jc w:val="center"/>
              <w:rPr>
                <w:sz w:val="22"/>
                <w:szCs w:val="22"/>
              </w:rPr>
            </w:pPr>
            <w:r w:rsidRPr="003C0431">
              <w:rPr>
                <w:sz w:val="22"/>
                <w:szCs w:val="22"/>
              </w:rPr>
              <w:t>171,052</w:t>
            </w:r>
          </w:p>
        </w:tc>
      </w:tr>
      <w:tr w:rsidR="002039EB" w:rsidRPr="003C0431" w:rsidTr="002039EB">
        <w:tc>
          <w:tcPr>
            <w:tcW w:w="2500" w:type="pct"/>
          </w:tcPr>
          <w:p w:rsidR="002039EB" w:rsidRPr="003C0431" w:rsidRDefault="002039EB" w:rsidP="002039EB">
            <w:pPr>
              <w:rPr>
                <w:sz w:val="22"/>
                <w:szCs w:val="22"/>
              </w:rPr>
            </w:pPr>
            <w:r w:rsidRPr="003C0431">
              <w:rPr>
                <w:sz w:val="22"/>
                <w:szCs w:val="22"/>
              </w:rPr>
              <w:t xml:space="preserve">Протяженность ветхих сетей, </w:t>
            </w:r>
            <w:proofErr w:type="gramStart"/>
            <w:r w:rsidRPr="003C0431">
              <w:rPr>
                <w:sz w:val="22"/>
                <w:szCs w:val="22"/>
              </w:rPr>
              <w:t>км</w:t>
            </w:r>
            <w:proofErr w:type="gramEnd"/>
          </w:p>
        </w:tc>
        <w:tc>
          <w:tcPr>
            <w:tcW w:w="1251" w:type="pct"/>
          </w:tcPr>
          <w:p w:rsidR="002039EB" w:rsidRPr="003C0431" w:rsidRDefault="002039EB" w:rsidP="002039EB">
            <w:pPr>
              <w:jc w:val="center"/>
              <w:rPr>
                <w:sz w:val="22"/>
                <w:szCs w:val="22"/>
              </w:rPr>
            </w:pPr>
            <w:r w:rsidRPr="003C0431">
              <w:rPr>
                <w:sz w:val="22"/>
                <w:szCs w:val="22"/>
              </w:rPr>
              <w:t>41,7</w:t>
            </w:r>
          </w:p>
        </w:tc>
        <w:tc>
          <w:tcPr>
            <w:tcW w:w="1249" w:type="pct"/>
          </w:tcPr>
          <w:p w:rsidR="002039EB" w:rsidRPr="003C0431" w:rsidRDefault="002039EB" w:rsidP="002039EB">
            <w:pPr>
              <w:jc w:val="center"/>
              <w:rPr>
                <w:sz w:val="22"/>
                <w:szCs w:val="22"/>
              </w:rPr>
            </w:pPr>
            <w:r w:rsidRPr="003C0431">
              <w:rPr>
                <w:sz w:val="22"/>
                <w:szCs w:val="22"/>
              </w:rPr>
              <w:t>40,6</w:t>
            </w:r>
          </w:p>
        </w:tc>
      </w:tr>
      <w:tr w:rsidR="002039EB" w:rsidRPr="003C0431" w:rsidTr="002039EB">
        <w:tc>
          <w:tcPr>
            <w:tcW w:w="2500" w:type="pct"/>
          </w:tcPr>
          <w:p w:rsidR="002039EB" w:rsidRPr="003C0431" w:rsidRDefault="002039EB" w:rsidP="002039EB">
            <w:pPr>
              <w:rPr>
                <w:sz w:val="22"/>
                <w:szCs w:val="22"/>
              </w:rPr>
            </w:pPr>
            <w:r w:rsidRPr="003C0431">
              <w:rPr>
                <w:sz w:val="22"/>
                <w:szCs w:val="22"/>
              </w:rPr>
              <w:t>Объем финансирования, тыс. руб.</w:t>
            </w:r>
          </w:p>
        </w:tc>
        <w:tc>
          <w:tcPr>
            <w:tcW w:w="1251" w:type="pct"/>
          </w:tcPr>
          <w:p w:rsidR="002039EB" w:rsidRPr="003C0431" w:rsidRDefault="002039EB" w:rsidP="002039EB">
            <w:pPr>
              <w:jc w:val="center"/>
              <w:rPr>
                <w:sz w:val="22"/>
                <w:szCs w:val="22"/>
              </w:rPr>
            </w:pPr>
            <w:r w:rsidRPr="003C0431">
              <w:rPr>
                <w:sz w:val="22"/>
                <w:szCs w:val="22"/>
              </w:rPr>
              <w:t>39 374,4</w:t>
            </w:r>
          </w:p>
        </w:tc>
        <w:tc>
          <w:tcPr>
            <w:tcW w:w="1249" w:type="pct"/>
          </w:tcPr>
          <w:p w:rsidR="002039EB" w:rsidRPr="003C0431" w:rsidRDefault="002039EB" w:rsidP="002039EB">
            <w:pPr>
              <w:jc w:val="center"/>
              <w:rPr>
                <w:sz w:val="22"/>
                <w:szCs w:val="22"/>
              </w:rPr>
            </w:pPr>
            <w:r w:rsidRPr="003C0431">
              <w:rPr>
                <w:sz w:val="22"/>
                <w:szCs w:val="22"/>
              </w:rPr>
              <w:t>50 385,7</w:t>
            </w:r>
          </w:p>
        </w:tc>
      </w:tr>
      <w:tr w:rsidR="002039EB" w:rsidRPr="003C0431" w:rsidTr="002039EB">
        <w:tc>
          <w:tcPr>
            <w:tcW w:w="2500" w:type="pct"/>
          </w:tcPr>
          <w:p w:rsidR="002039EB" w:rsidRPr="003C0431" w:rsidRDefault="002039EB" w:rsidP="002039EB">
            <w:pPr>
              <w:rPr>
                <w:sz w:val="22"/>
                <w:szCs w:val="22"/>
              </w:rPr>
            </w:pPr>
            <w:r w:rsidRPr="003C0431">
              <w:rPr>
                <w:sz w:val="22"/>
                <w:szCs w:val="22"/>
              </w:rPr>
              <w:t xml:space="preserve">Замена инженерных сетей, </w:t>
            </w:r>
            <w:proofErr w:type="gramStart"/>
            <w:r w:rsidRPr="003C0431">
              <w:rPr>
                <w:sz w:val="22"/>
                <w:szCs w:val="22"/>
              </w:rPr>
              <w:t>км</w:t>
            </w:r>
            <w:proofErr w:type="gramEnd"/>
          </w:p>
        </w:tc>
        <w:tc>
          <w:tcPr>
            <w:tcW w:w="1251" w:type="pct"/>
          </w:tcPr>
          <w:p w:rsidR="002039EB" w:rsidRPr="003C0431" w:rsidRDefault="002039EB" w:rsidP="002039EB">
            <w:pPr>
              <w:jc w:val="center"/>
              <w:rPr>
                <w:sz w:val="22"/>
                <w:szCs w:val="22"/>
              </w:rPr>
            </w:pPr>
            <w:r w:rsidRPr="003C0431">
              <w:rPr>
                <w:sz w:val="22"/>
                <w:szCs w:val="22"/>
              </w:rPr>
              <w:t>3,3</w:t>
            </w:r>
          </w:p>
        </w:tc>
        <w:tc>
          <w:tcPr>
            <w:tcW w:w="1249" w:type="pct"/>
          </w:tcPr>
          <w:p w:rsidR="002039EB" w:rsidRPr="003C0431" w:rsidRDefault="002039EB" w:rsidP="002039EB">
            <w:pPr>
              <w:jc w:val="center"/>
              <w:rPr>
                <w:sz w:val="22"/>
                <w:szCs w:val="22"/>
              </w:rPr>
            </w:pPr>
            <w:r w:rsidRPr="003C0431">
              <w:rPr>
                <w:sz w:val="22"/>
                <w:szCs w:val="22"/>
              </w:rPr>
              <w:t>4,55</w:t>
            </w:r>
          </w:p>
        </w:tc>
      </w:tr>
      <w:tr w:rsidR="002039EB" w:rsidRPr="003C0431" w:rsidTr="002039EB">
        <w:tc>
          <w:tcPr>
            <w:tcW w:w="2500" w:type="pct"/>
          </w:tcPr>
          <w:p w:rsidR="002039EB" w:rsidRPr="003C0431" w:rsidRDefault="002039EB" w:rsidP="002039EB">
            <w:pPr>
              <w:rPr>
                <w:sz w:val="22"/>
                <w:szCs w:val="22"/>
              </w:rPr>
            </w:pPr>
            <w:r w:rsidRPr="003C0431">
              <w:rPr>
                <w:sz w:val="22"/>
                <w:szCs w:val="22"/>
              </w:rPr>
              <w:t>% замены инженерных сетей к общей протяженности</w:t>
            </w:r>
          </w:p>
        </w:tc>
        <w:tc>
          <w:tcPr>
            <w:tcW w:w="1251" w:type="pct"/>
          </w:tcPr>
          <w:p w:rsidR="002039EB" w:rsidRPr="003C0431" w:rsidRDefault="002039EB" w:rsidP="002039EB">
            <w:pPr>
              <w:jc w:val="center"/>
              <w:rPr>
                <w:sz w:val="22"/>
                <w:szCs w:val="22"/>
              </w:rPr>
            </w:pPr>
            <w:r w:rsidRPr="003C0431">
              <w:rPr>
                <w:sz w:val="22"/>
                <w:szCs w:val="22"/>
              </w:rPr>
              <w:t>2,01</w:t>
            </w:r>
          </w:p>
        </w:tc>
        <w:tc>
          <w:tcPr>
            <w:tcW w:w="1249" w:type="pct"/>
          </w:tcPr>
          <w:p w:rsidR="002039EB" w:rsidRPr="003C0431" w:rsidRDefault="002039EB" w:rsidP="002039EB">
            <w:pPr>
              <w:jc w:val="center"/>
              <w:rPr>
                <w:sz w:val="22"/>
                <w:szCs w:val="22"/>
              </w:rPr>
            </w:pPr>
            <w:r w:rsidRPr="003C0431">
              <w:rPr>
                <w:sz w:val="22"/>
                <w:szCs w:val="22"/>
              </w:rPr>
              <w:t>2,66</w:t>
            </w:r>
          </w:p>
        </w:tc>
      </w:tr>
    </w:tbl>
    <w:p w:rsidR="00A57EA9" w:rsidRPr="003C0431" w:rsidRDefault="003C0431" w:rsidP="003C0431">
      <w:pPr>
        <w:pStyle w:val="3"/>
        <w:numPr>
          <w:ilvl w:val="1"/>
          <w:numId w:val="33"/>
        </w:numPr>
        <w:rPr>
          <w:color w:val="auto"/>
          <w:sz w:val="24"/>
          <w:szCs w:val="24"/>
        </w:rPr>
      </w:pPr>
      <w:r w:rsidRPr="003C0431">
        <w:rPr>
          <w:color w:val="auto"/>
          <w:sz w:val="24"/>
          <w:szCs w:val="24"/>
        </w:rPr>
        <w:t xml:space="preserve"> </w:t>
      </w:r>
      <w:bookmarkStart w:id="422" w:name="_Toc450731535"/>
      <w:bookmarkStart w:id="423" w:name="_Toc450731661"/>
      <w:bookmarkStart w:id="424" w:name="_Toc450731773"/>
      <w:bookmarkStart w:id="425" w:name="_Toc450731924"/>
      <w:bookmarkStart w:id="426" w:name="_Toc450903075"/>
      <w:bookmarkStart w:id="427" w:name="_Toc450903761"/>
      <w:bookmarkStart w:id="428" w:name="_Toc450912057"/>
      <w:r w:rsidR="00A57EA9" w:rsidRPr="003C0431">
        <w:rPr>
          <w:color w:val="auto"/>
          <w:sz w:val="24"/>
          <w:szCs w:val="24"/>
        </w:rPr>
        <w:t>Водоснабжение и водоотведение</w:t>
      </w:r>
      <w:bookmarkEnd w:id="422"/>
      <w:bookmarkEnd w:id="423"/>
      <w:bookmarkEnd w:id="424"/>
      <w:bookmarkEnd w:id="425"/>
      <w:bookmarkEnd w:id="426"/>
      <w:bookmarkEnd w:id="427"/>
      <w:bookmarkEnd w:id="428"/>
    </w:p>
    <w:p w:rsidR="002039EB" w:rsidRPr="002039EB" w:rsidRDefault="002039EB" w:rsidP="002039EB">
      <w:pPr>
        <w:ind w:firstLine="708"/>
        <w:jc w:val="both"/>
        <w:rPr>
          <w:sz w:val="24"/>
          <w:szCs w:val="24"/>
        </w:rPr>
      </w:pPr>
      <w:r w:rsidRPr="00A57EA9">
        <w:rPr>
          <w:sz w:val="24"/>
          <w:szCs w:val="24"/>
        </w:rPr>
        <w:t xml:space="preserve">Водоснабжение </w:t>
      </w:r>
      <w:r w:rsidRPr="002039EB">
        <w:rPr>
          <w:sz w:val="24"/>
          <w:szCs w:val="24"/>
        </w:rPr>
        <w:t xml:space="preserve">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2039EB">
        <w:rPr>
          <w:sz w:val="24"/>
          <w:szCs w:val="24"/>
        </w:rPr>
        <w:t>Конда</w:t>
      </w:r>
      <w:proofErr w:type="spellEnd"/>
      <w:r w:rsidRPr="002039EB">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2039EB">
        <w:rPr>
          <w:sz w:val="24"/>
          <w:szCs w:val="24"/>
        </w:rPr>
        <w:t>СаНПиН</w:t>
      </w:r>
      <w:proofErr w:type="spellEnd"/>
      <w:r w:rsidRPr="002039EB">
        <w:rPr>
          <w:sz w:val="24"/>
          <w:szCs w:val="24"/>
        </w:rPr>
        <w:t xml:space="preserve"> 2.1.4.559-96, ежедневно ведётся  </w:t>
      </w:r>
      <w:proofErr w:type="gramStart"/>
      <w:r w:rsidRPr="002039EB">
        <w:rPr>
          <w:sz w:val="24"/>
          <w:szCs w:val="24"/>
        </w:rPr>
        <w:t>контроль  за</w:t>
      </w:r>
      <w:proofErr w:type="gramEnd"/>
      <w:r w:rsidRPr="002039EB">
        <w:rPr>
          <w:sz w:val="24"/>
          <w:szCs w:val="24"/>
        </w:rPr>
        <w:t xml:space="preserve"> содержанием  железа  в  воде и  обеззараживание гипохлоритом натрия.</w:t>
      </w:r>
    </w:p>
    <w:p w:rsidR="002039EB" w:rsidRPr="002039EB" w:rsidRDefault="002039EB" w:rsidP="002039EB">
      <w:pPr>
        <w:ind w:firstLine="708"/>
        <w:jc w:val="both"/>
        <w:rPr>
          <w:sz w:val="24"/>
          <w:szCs w:val="24"/>
        </w:rPr>
      </w:pPr>
      <w:r w:rsidRPr="002039EB">
        <w:rPr>
          <w:sz w:val="24"/>
          <w:szCs w:val="24"/>
        </w:rPr>
        <w:t xml:space="preserve"> В 2015 году в рамках Программы произведена замена </w:t>
      </w:r>
      <w:smartTag w:uri="urn:schemas-microsoft-com:office:smarttags" w:element="metricconverter">
        <w:smartTagPr>
          <w:attr w:name="ProductID" w:val="5,1 км"/>
        </w:smartTagPr>
        <w:r w:rsidRPr="002039EB">
          <w:rPr>
            <w:sz w:val="24"/>
            <w:szCs w:val="24"/>
          </w:rPr>
          <w:t>5,1 км</w:t>
        </w:r>
      </w:smartTag>
      <w:r w:rsidR="003C0431">
        <w:rPr>
          <w:sz w:val="24"/>
          <w:szCs w:val="24"/>
        </w:rPr>
        <w:t xml:space="preserve"> сетей на общую сумму 42</w:t>
      </w:r>
      <w:r w:rsidRPr="002039EB">
        <w:rPr>
          <w:sz w:val="24"/>
          <w:szCs w:val="24"/>
        </w:rPr>
        <w:t>332,9 тыс. рублей, в том числе:</w:t>
      </w:r>
    </w:p>
    <w:p w:rsidR="002039EB" w:rsidRPr="002039EB" w:rsidRDefault="002039EB" w:rsidP="002039EB">
      <w:pPr>
        <w:ind w:firstLine="708"/>
        <w:jc w:val="both"/>
        <w:rPr>
          <w:sz w:val="24"/>
          <w:szCs w:val="24"/>
        </w:rPr>
      </w:pPr>
      <w:r w:rsidRPr="002039EB">
        <w:rPr>
          <w:sz w:val="24"/>
          <w:szCs w:val="24"/>
        </w:rPr>
        <w:t xml:space="preserve">-за счет средств </w:t>
      </w:r>
      <w:r w:rsidR="003C0431">
        <w:rPr>
          <w:sz w:val="24"/>
          <w:szCs w:val="24"/>
        </w:rPr>
        <w:t>бюджета автономного округа – 28</w:t>
      </w:r>
      <w:r w:rsidRPr="002039EB">
        <w:rPr>
          <w:sz w:val="24"/>
          <w:szCs w:val="24"/>
        </w:rPr>
        <w:t>032,7 тыс. рублей;</w:t>
      </w:r>
    </w:p>
    <w:p w:rsidR="002039EB" w:rsidRPr="002039EB" w:rsidRDefault="002039EB" w:rsidP="002039EB">
      <w:pPr>
        <w:ind w:firstLine="708"/>
        <w:jc w:val="both"/>
        <w:rPr>
          <w:sz w:val="24"/>
          <w:szCs w:val="24"/>
        </w:rPr>
      </w:pPr>
      <w:r w:rsidRPr="002039EB">
        <w:rPr>
          <w:sz w:val="24"/>
          <w:szCs w:val="24"/>
        </w:rPr>
        <w:t>-за счет сред</w:t>
      </w:r>
      <w:r w:rsidR="003C0431">
        <w:rPr>
          <w:sz w:val="24"/>
          <w:szCs w:val="24"/>
        </w:rPr>
        <w:t>ств местного бюджета в сумме 14</w:t>
      </w:r>
      <w:r w:rsidRPr="002039EB">
        <w:rPr>
          <w:sz w:val="24"/>
          <w:szCs w:val="24"/>
        </w:rPr>
        <w:t xml:space="preserve">300,2 тыс. рублей. </w:t>
      </w:r>
    </w:p>
    <w:p w:rsidR="008F73DE" w:rsidRDefault="008F73DE" w:rsidP="002039EB">
      <w:pPr>
        <w:ind w:firstLine="708"/>
        <w:jc w:val="right"/>
        <w:rPr>
          <w:sz w:val="24"/>
          <w:szCs w:val="24"/>
        </w:rPr>
      </w:pPr>
    </w:p>
    <w:p w:rsidR="002039EB" w:rsidRPr="002039EB" w:rsidRDefault="003C0431" w:rsidP="002039EB">
      <w:pPr>
        <w:ind w:firstLine="708"/>
        <w:jc w:val="right"/>
        <w:rPr>
          <w:sz w:val="24"/>
          <w:szCs w:val="24"/>
        </w:rPr>
      </w:pPr>
      <w:r>
        <w:rPr>
          <w:sz w:val="24"/>
          <w:szCs w:val="24"/>
        </w:rPr>
        <w:t>Таблица 9</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2"/>
              </w:rPr>
              <w:t>Показатель</w:t>
            </w:r>
          </w:p>
        </w:tc>
        <w:tc>
          <w:tcPr>
            <w:tcW w:w="1250" w:type="pct"/>
          </w:tcPr>
          <w:p w:rsidR="002039EB" w:rsidRPr="003C0431" w:rsidRDefault="002039EB" w:rsidP="002039EB">
            <w:pPr>
              <w:jc w:val="center"/>
              <w:rPr>
                <w:b/>
                <w:sz w:val="22"/>
                <w:szCs w:val="22"/>
              </w:rPr>
            </w:pPr>
            <w:r w:rsidRPr="003C0431">
              <w:rPr>
                <w:b/>
                <w:sz w:val="22"/>
                <w:szCs w:val="22"/>
              </w:rPr>
              <w:t>2014 год</w:t>
            </w:r>
          </w:p>
        </w:tc>
        <w:tc>
          <w:tcPr>
            <w:tcW w:w="1249" w:type="pct"/>
          </w:tcPr>
          <w:p w:rsidR="002039EB" w:rsidRPr="003C0431" w:rsidRDefault="002039EB" w:rsidP="002039EB">
            <w:pPr>
              <w:jc w:val="center"/>
              <w:rPr>
                <w:b/>
                <w:sz w:val="22"/>
                <w:szCs w:val="22"/>
              </w:rPr>
            </w:pPr>
            <w:r w:rsidRPr="003C0431">
              <w:rPr>
                <w:b/>
                <w:sz w:val="22"/>
                <w:szCs w:val="22"/>
              </w:rPr>
              <w:t>2015 год</w:t>
            </w:r>
          </w:p>
        </w:tc>
      </w:tr>
      <w:tr w:rsidR="002039EB" w:rsidRPr="003C0431" w:rsidTr="002039EB">
        <w:tc>
          <w:tcPr>
            <w:tcW w:w="2501" w:type="pct"/>
          </w:tcPr>
          <w:p w:rsidR="002039EB" w:rsidRPr="003C0431" w:rsidRDefault="002039EB" w:rsidP="002039EB">
            <w:pPr>
              <w:rPr>
                <w:sz w:val="22"/>
                <w:szCs w:val="22"/>
              </w:rPr>
            </w:pPr>
            <w:r w:rsidRPr="003C0431">
              <w:rPr>
                <w:sz w:val="22"/>
                <w:szCs w:val="22"/>
              </w:rPr>
              <w:t xml:space="preserve">Общая протяженность, </w:t>
            </w:r>
            <w:proofErr w:type="gramStart"/>
            <w:r w:rsidRPr="003C0431">
              <w:rPr>
                <w:sz w:val="22"/>
                <w:szCs w:val="22"/>
              </w:rPr>
              <w:t>км</w:t>
            </w:r>
            <w:proofErr w:type="gramEnd"/>
            <w:r w:rsidRPr="003C0431">
              <w:rPr>
                <w:sz w:val="22"/>
                <w:szCs w:val="22"/>
              </w:rPr>
              <w:t>, в том числе:</w:t>
            </w:r>
          </w:p>
        </w:tc>
        <w:tc>
          <w:tcPr>
            <w:tcW w:w="1250" w:type="pct"/>
          </w:tcPr>
          <w:p w:rsidR="002039EB" w:rsidRPr="003C0431" w:rsidRDefault="002039EB" w:rsidP="002039EB">
            <w:pPr>
              <w:jc w:val="center"/>
              <w:rPr>
                <w:sz w:val="22"/>
                <w:szCs w:val="22"/>
              </w:rPr>
            </w:pPr>
            <w:r w:rsidRPr="003C0431">
              <w:rPr>
                <w:sz w:val="22"/>
                <w:szCs w:val="22"/>
              </w:rPr>
              <w:t>146,5</w:t>
            </w:r>
          </w:p>
        </w:tc>
        <w:tc>
          <w:tcPr>
            <w:tcW w:w="1249" w:type="pct"/>
          </w:tcPr>
          <w:p w:rsidR="002039EB" w:rsidRPr="003C0431" w:rsidRDefault="002039EB" w:rsidP="002039EB">
            <w:pPr>
              <w:jc w:val="center"/>
              <w:rPr>
                <w:sz w:val="22"/>
                <w:szCs w:val="22"/>
              </w:rPr>
            </w:pPr>
            <w:r w:rsidRPr="003C0431">
              <w:rPr>
                <w:sz w:val="22"/>
                <w:szCs w:val="22"/>
              </w:rPr>
              <w:t>147,5</w:t>
            </w:r>
          </w:p>
        </w:tc>
      </w:tr>
      <w:tr w:rsidR="002039EB" w:rsidRPr="003C0431" w:rsidTr="002039EB">
        <w:tc>
          <w:tcPr>
            <w:tcW w:w="2501" w:type="pct"/>
          </w:tcPr>
          <w:p w:rsidR="002039EB" w:rsidRPr="003C0431" w:rsidRDefault="002039EB" w:rsidP="002039EB">
            <w:pPr>
              <w:rPr>
                <w:sz w:val="22"/>
                <w:szCs w:val="22"/>
              </w:rPr>
            </w:pPr>
            <w:r w:rsidRPr="003C0431">
              <w:rPr>
                <w:sz w:val="22"/>
                <w:szCs w:val="22"/>
              </w:rPr>
              <w:t>- питьевого назначения</w:t>
            </w:r>
          </w:p>
        </w:tc>
        <w:tc>
          <w:tcPr>
            <w:tcW w:w="1250" w:type="pct"/>
          </w:tcPr>
          <w:p w:rsidR="002039EB" w:rsidRPr="003C0431" w:rsidRDefault="002039EB" w:rsidP="002039EB">
            <w:pPr>
              <w:jc w:val="center"/>
              <w:rPr>
                <w:sz w:val="22"/>
                <w:szCs w:val="22"/>
              </w:rPr>
            </w:pPr>
            <w:r w:rsidRPr="003C0431">
              <w:rPr>
                <w:sz w:val="22"/>
                <w:szCs w:val="22"/>
              </w:rPr>
              <w:t>113,3</w:t>
            </w:r>
          </w:p>
        </w:tc>
        <w:tc>
          <w:tcPr>
            <w:tcW w:w="1249" w:type="pct"/>
          </w:tcPr>
          <w:p w:rsidR="002039EB" w:rsidRPr="003C0431" w:rsidRDefault="002039EB" w:rsidP="002039EB">
            <w:pPr>
              <w:jc w:val="center"/>
              <w:rPr>
                <w:sz w:val="22"/>
                <w:szCs w:val="22"/>
              </w:rPr>
            </w:pPr>
            <w:r w:rsidRPr="003C0431">
              <w:rPr>
                <w:sz w:val="22"/>
                <w:szCs w:val="22"/>
              </w:rPr>
              <w:t>114,3</w:t>
            </w:r>
          </w:p>
        </w:tc>
      </w:tr>
      <w:tr w:rsidR="002039EB" w:rsidRPr="003C0431" w:rsidTr="002039EB">
        <w:tc>
          <w:tcPr>
            <w:tcW w:w="2501" w:type="pct"/>
          </w:tcPr>
          <w:p w:rsidR="002039EB" w:rsidRPr="003C0431" w:rsidRDefault="002039EB" w:rsidP="002039EB">
            <w:pPr>
              <w:rPr>
                <w:sz w:val="22"/>
                <w:szCs w:val="22"/>
              </w:rPr>
            </w:pPr>
            <w:r w:rsidRPr="003C0431">
              <w:rPr>
                <w:sz w:val="22"/>
                <w:szCs w:val="22"/>
              </w:rPr>
              <w:t>- технического назначения</w:t>
            </w:r>
          </w:p>
        </w:tc>
        <w:tc>
          <w:tcPr>
            <w:tcW w:w="1250" w:type="pct"/>
          </w:tcPr>
          <w:p w:rsidR="002039EB" w:rsidRPr="003C0431" w:rsidRDefault="002039EB" w:rsidP="002039EB">
            <w:pPr>
              <w:jc w:val="center"/>
              <w:rPr>
                <w:sz w:val="22"/>
                <w:szCs w:val="22"/>
              </w:rPr>
            </w:pPr>
            <w:r w:rsidRPr="003C0431">
              <w:rPr>
                <w:sz w:val="22"/>
                <w:szCs w:val="22"/>
              </w:rPr>
              <w:t>33,2</w:t>
            </w:r>
          </w:p>
        </w:tc>
        <w:tc>
          <w:tcPr>
            <w:tcW w:w="1249" w:type="pct"/>
          </w:tcPr>
          <w:p w:rsidR="002039EB" w:rsidRPr="003C0431" w:rsidRDefault="002039EB" w:rsidP="002039EB">
            <w:pPr>
              <w:jc w:val="center"/>
              <w:rPr>
                <w:sz w:val="22"/>
                <w:szCs w:val="22"/>
              </w:rPr>
            </w:pPr>
            <w:r w:rsidRPr="003C0431">
              <w:rPr>
                <w:sz w:val="22"/>
                <w:szCs w:val="22"/>
              </w:rPr>
              <w:t>33,2</w:t>
            </w:r>
          </w:p>
        </w:tc>
      </w:tr>
      <w:tr w:rsidR="002039EB" w:rsidRPr="003C0431" w:rsidTr="002039EB">
        <w:tc>
          <w:tcPr>
            <w:tcW w:w="2501" w:type="pct"/>
          </w:tcPr>
          <w:p w:rsidR="002039EB" w:rsidRPr="003C0431" w:rsidRDefault="002039EB" w:rsidP="002039EB">
            <w:pPr>
              <w:rPr>
                <w:sz w:val="22"/>
                <w:szCs w:val="22"/>
              </w:rPr>
            </w:pPr>
            <w:r w:rsidRPr="003C0431">
              <w:rPr>
                <w:sz w:val="22"/>
                <w:szCs w:val="22"/>
              </w:rPr>
              <w:t xml:space="preserve">Общая протяженность ветхих сетей, </w:t>
            </w:r>
            <w:proofErr w:type="gramStart"/>
            <w:r w:rsidRPr="003C0431">
              <w:rPr>
                <w:sz w:val="22"/>
                <w:szCs w:val="22"/>
              </w:rPr>
              <w:t>км</w:t>
            </w:r>
            <w:proofErr w:type="gramEnd"/>
          </w:p>
        </w:tc>
        <w:tc>
          <w:tcPr>
            <w:tcW w:w="1250" w:type="pct"/>
          </w:tcPr>
          <w:p w:rsidR="002039EB" w:rsidRPr="003C0431" w:rsidRDefault="002039EB" w:rsidP="002039EB">
            <w:pPr>
              <w:jc w:val="center"/>
              <w:rPr>
                <w:sz w:val="22"/>
                <w:szCs w:val="22"/>
              </w:rPr>
            </w:pPr>
            <w:r w:rsidRPr="003C0431">
              <w:rPr>
                <w:sz w:val="22"/>
                <w:szCs w:val="22"/>
              </w:rPr>
              <w:t>77,1</w:t>
            </w:r>
          </w:p>
        </w:tc>
        <w:tc>
          <w:tcPr>
            <w:tcW w:w="1249" w:type="pct"/>
          </w:tcPr>
          <w:p w:rsidR="002039EB" w:rsidRPr="003C0431" w:rsidRDefault="002039EB" w:rsidP="002039EB">
            <w:pPr>
              <w:jc w:val="center"/>
              <w:rPr>
                <w:sz w:val="22"/>
                <w:szCs w:val="22"/>
              </w:rPr>
            </w:pPr>
            <w:r w:rsidRPr="003C0431">
              <w:rPr>
                <w:sz w:val="22"/>
                <w:szCs w:val="22"/>
              </w:rPr>
              <w:t>62,6</w:t>
            </w:r>
          </w:p>
        </w:tc>
      </w:tr>
      <w:tr w:rsidR="002039EB" w:rsidRPr="003C0431" w:rsidTr="002039EB">
        <w:tc>
          <w:tcPr>
            <w:tcW w:w="2501" w:type="pct"/>
          </w:tcPr>
          <w:p w:rsidR="002039EB" w:rsidRPr="003C0431" w:rsidRDefault="002039EB" w:rsidP="002039EB">
            <w:pPr>
              <w:rPr>
                <w:sz w:val="22"/>
                <w:szCs w:val="22"/>
              </w:rPr>
            </w:pPr>
            <w:r w:rsidRPr="003C0431">
              <w:rPr>
                <w:sz w:val="22"/>
                <w:szCs w:val="22"/>
              </w:rPr>
              <w:t>Объем финансирования, тыс. руб.</w:t>
            </w:r>
          </w:p>
        </w:tc>
        <w:tc>
          <w:tcPr>
            <w:tcW w:w="1250" w:type="pct"/>
          </w:tcPr>
          <w:p w:rsidR="002039EB" w:rsidRPr="003C0431" w:rsidRDefault="002039EB" w:rsidP="002039EB">
            <w:pPr>
              <w:jc w:val="center"/>
              <w:rPr>
                <w:sz w:val="22"/>
                <w:szCs w:val="22"/>
              </w:rPr>
            </w:pPr>
            <w:r w:rsidRPr="003C0431">
              <w:rPr>
                <w:sz w:val="22"/>
                <w:szCs w:val="22"/>
              </w:rPr>
              <w:t>5810,5</w:t>
            </w:r>
          </w:p>
        </w:tc>
        <w:tc>
          <w:tcPr>
            <w:tcW w:w="1249" w:type="pct"/>
          </w:tcPr>
          <w:p w:rsidR="002039EB" w:rsidRPr="003C0431" w:rsidRDefault="002039EB" w:rsidP="002039EB">
            <w:pPr>
              <w:jc w:val="center"/>
              <w:rPr>
                <w:sz w:val="22"/>
                <w:szCs w:val="22"/>
              </w:rPr>
            </w:pPr>
            <w:r w:rsidRPr="003C0431">
              <w:rPr>
                <w:sz w:val="22"/>
                <w:szCs w:val="22"/>
              </w:rPr>
              <w:t>42332,9</w:t>
            </w:r>
          </w:p>
        </w:tc>
      </w:tr>
      <w:tr w:rsidR="002039EB" w:rsidRPr="003C0431" w:rsidTr="002039EB">
        <w:tc>
          <w:tcPr>
            <w:tcW w:w="2501" w:type="pct"/>
          </w:tcPr>
          <w:p w:rsidR="002039EB" w:rsidRPr="003C0431" w:rsidRDefault="002039EB" w:rsidP="002039EB">
            <w:pPr>
              <w:rPr>
                <w:sz w:val="22"/>
                <w:szCs w:val="22"/>
              </w:rPr>
            </w:pPr>
            <w:r w:rsidRPr="003C0431">
              <w:rPr>
                <w:sz w:val="22"/>
                <w:szCs w:val="22"/>
              </w:rPr>
              <w:t xml:space="preserve">Замена инженерных сетей, </w:t>
            </w:r>
            <w:proofErr w:type="gramStart"/>
            <w:r w:rsidRPr="003C0431">
              <w:rPr>
                <w:sz w:val="22"/>
                <w:szCs w:val="22"/>
              </w:rPr>
              <w:t>км</w:t>
            </w:r>
            <w:proofErr w:type="gramEnd"/>
          </w:p>
        </w:tc>
        <w:tc>
          <w:tcPr>
            <w:tcW w:w="1250" w:type="pct"/>
          </w:tcPr>
          <w:p w:rsidR="002039EB" w:rsidRPr="003C0431" w:rsidRDefault="002039EB" w:rsidP="002039EB">
            <w:pPr>
              <w:jc w:val="center"/>
              <w:rPr>
                <w:sz w:val="22"/>
                <w:szCs w:val="22"/>
              </w:rPr>
            </w:pPr>
            <w:r w:rsidRPr="003C0431">
              <w:rPr>
                <w:sz w:val="22"/>
                <w:szCs w:val="22"/>
              </w:rPr>
              <w:t>0,941</w:t>
            </w:r>
          </w:p>
        </w:tc>
        <w:tc>
          <w:tcPr>
            <w:tcW w:w="1249" w:type="pct"/>
          </w:tcPr>
          <w:p w:rsidR="002039EB" w:rsidRPr="003C0431" w:rsidRDefault="002039EB" w:rsidP="002039EB">
            <w:pPr>
              <w:jc w:val="center"/>
              <w:rPr>
                <w:sz w:val="22"/>
                <w:szCs w:val="22"/>
              </w:rPr>
            </w:pPr>
            <w:r w:rsidRPr="003C0431">
              <w:rPr>
                <w:sz w:val="22"/>
                <w:szCs w:val="22"/>
              </w:rPr>
              <w:t>5,1</w:t>
            </w:r>
          </w:p>
        </w:tc>
      </w:tr>
      <w:tr w:rsidR="002039EB" w:rsidRPr="003C0431" w:rsidTr="002039EB">
        <w:tc>
          <w:tcPr>
            <w:tcW w:w="2501" w:type="pct"/>
          </w:tcPr>
          <w:p w:rsidR="002039EB" w:rsidRPr="003C0431" w:rsidRDefault="002039EB" w:rsidP="002039EB">
            <w:pPr>
              <w:rPr>
                <w:sz w:val="22"/>
                <w:szCs w:val="22"/>
              </w:rPr>
            </w:pPr>
            <w:r w:rsidRPr="003C0431">
              <w:rPr>
                <w:sz w:val="22"/>
                <w:szCs w:val="22"/>
              </w:rPr>
              <w:t>% замены инженерных сетей к общей протяженности</w:t>
            </w:r>
          </w:p>
        </w:tc>
        <w:tc>
          <w:tcPr>
            <w:tcW w:w="1250" w:type="pct"/>
          </w:tcPr>
          <w:p w:rsidR="002039EB" w:rsidRPr="003C0431" w:rsidRDefault="002039EB" w:rsidP="002039EB">
            <w:pPr>
              <w:jc w:val="center"/>
              <w:rPr>
                <w:sz w:val="22"/>
                <w:szCs w:val="22"/>
              </w:rPr>
            </w:pPr>
            <w:r w:rsidRPr="003C0431">
              <w:rPr>
                <w:sz w:val="22"/>
                <w:szCs w:val="22"/>
              </w:rPr>
              <w:t>0,63</w:t>
            </w:r>
          </w:p>
        </w:tc>
        <w:tc>
          <w:tcPr>
            <w:tcW w:w="1249" w:type="pct"/>
          </w:tcPr>
          <w:p w:rsidR="002039EB" w:rsidRPr="003C0431" w:rsidRDefault="002039EB" w:rsidP="002039EB">
            <w:pPr>
              <w:jc w:val="center"/>
              <w:rPr>
                <w:sz w:val="22"/>
                <w:szCs w:val="22"/>
              </w:rPr>
            </w:pPr>
            <w:r w:rsidRPr="003C0431">
              <w:rPr>
                <w:sz w:val="22"/>
                <w:szCs w:val="22"/>
              </w:rPr>
              <w:t>4,66</w:t>
            </w:r>
          </w:p>
        </w:tc>
      </w:tr>
    </w:tbl>
    <w:p w:rsidR="002039EB" w:rsidRPr="002039EB" w:rsidRDefault="002039EB" w:rsidP="002039EB">
      <w:pPr>
        <w:ind w:firstLine="708"/>
        <w:jc w:val="both"/>
        <w:rPr>
          <w:sz w:val="24"/>
          <w:szCs w:val="24"/>
        </w:rPr>
      </w:pPr>
      <w:r w:rsidRPr="002039EB">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A57EA9" w:rsidRPr="003C0431" w:rsidRDefault="003C0431" w:rsidP="003C0431">
      <w:pPr>
        <w:pStyle w:val="3"/>
        <w:numPr>
          <w:ilvl w:val="1"/>
          <w:numId w:val="33"/>
        </w:numPr>
        <w:rPr>
          <w:color w:val="auto"/>
          <w:sz w:val="24"/>
          <w:szCs w:val="24"/>
        </w:rPr>
      </w:pPr>
      <w:r w:rsidRPr="003C0431">
        <w:rPr>
          <w:color w:val="auto"/>
          <w:sz w:val="24"/>
          <w:szCs w:val="24"/>
        </w:rPr>
        <w:lastRenderedPageBreak/>
        <w:t xml:space="preserve"> </w:t>
      </w:r>
      <w:bookmarkStart w:id="429" w:name="_Toc450731536"/>
      <w:bookmarkStart w:id="430" w:name="_Toc450731662"/>
      <w:bookmarkStart w:id="431" w:name="_Toc450731774"/>
      <w:bookmarkStart w:id="432" w:name="_Toc450731925"/>
      <w:bookmarkStart w:id="433" w:name="_Toc450903076"/>
      <w:bookmarkStart w:id="434" w:name="_Toc450903762"/>
      <w:bookmarkStart w:id="435" w:name="_Toc450912058"/>
      <w:r w:rsidR="00A57EA9" w:rsidRPr="003C0431">
        <w:rPr>
          <w:color w:val="auto"/>
          <w:sz w:val="24"/>
          <w:szCs w:val="24"/>
        </w:rPr>
        <w:t>Канализация</w:t>
      </w:r>
      <w:bookmarkEnd w:id="429"/>
      <w:bookmarkEnd w:id="430"/>
      <w:bookmarkEnd w:id="431"/>
      <w:bookmarkEnd w:id="432"/>
      <w:bookmarkEnd w:id="433"/>
      <w:bookmarkEnd w:id="434"/>
      <w:bookmarkEnd w:id="435"/>
    </w:p>
    <w:p w:rsidR="002039EB" w:rsidRPr="002039EB" w:rsidRDefault="002039EB" w:rsidP="002039EB">
      <w:pPr>
        <w:ind w:firstLine="708"/>
        <w:jc w:val="both"/>
        <w:rPr>
          <w:sz w:val="24"/>
          <w:szCs w:val="24"/>
        </w:rPr>
      </w:pPr>
      <w:r w:rsidRPr="002039EB">
        <w:rPr>
          <w:sz w:val="24"/>
          <w:szCs w:val="24"/>
        </w:rPr>
        <w:t>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2039EB" w:rsidRPr="002039EB" w:rsidRDefault="002039EB" w:rsidP="002039EB">
      <w:pPr>
        <w:ind w:firstLine="708"/>
        <w:jc w:val="both"/>
        <w:rPr>
          <w:sz w:val="24"/>
          <w:szCs w:val="24"/>
        </w:rPr>
      </w:pPr>
      <w:r w:rsidRPr="002039EB">
        <w:rPr>
          <w:sz w:val="24"/>
          <w:szCs w:val="24"/>
        </w:rPr>
        <w:t>В 2015 году в рамках Программы выполнены работы по капитальному ремонту канализационных на</w:t>
      </w:r>
      <w:r w:rsidR="003C0431">
        <w:rPr>
          <w:sz w:val="24"/>
          <w:szCs w:val="24"/>
        </w:rPr>
        <w:t>сосных станций на общую сумму 6</w:t>
      </w:r>
      <w:r w:rsidRPr="002039EB">
        <w:rPr>
          <w:sz w:val="24"/>
          <w:szCs w:val="24"/>
        </w:rPr>
        <w:t>412,0 тыс. рублей, в том числе:</w:t>
      </w:r>
    </w:p>
    <w:p w:rsidR="002039EB" w:rsidRPr="002039EB" w:rsidRDefault="002039EB" w:rsidP="002039EB">
      <w:pPr>
        <w:ind w:firstLine="708"/>
        <w:jc w:val="both"/>
        <w:rPr>
          <w:sz w:val="24"/>
          <w:szCs w:val="24"/>
        </w:rPr>
      </w:pPr>
      <w:r w:rsidRPr="002039EB">
        <w:rPr>
          <w:sz w:val="24"/>
          <w:szCs w:val="24"/>
        </w:rPr>
        <w:t>-за счет средств</w:t>
      </w:r>
      <w:r w:rsidR="003C0431">
        <w:rPr>
          <w:sz w:val="24"/>
          <w:szCs w:val="24"/>
        </w:rPr>
        <w:t xml:space="preserve"> бюджета автономного округа – 4</w:t>
      </w:r>
      <w:r w:rsidRPr="002039EB">
        <w:rPr>
          <w:sz w:val="24"/>
          <w:szCs w:val="24"/>
        </w:rPr>
        <w:t>209,5 тыс. рублей;</w:t>
      </w:r>
    </w:p>
    <w:p w:rsidR="002039EB" w:rsidRDefault="002039EB" w:rsidP="002039EB">
      <w:pPr>
        <w:ind w:firstLine="708"/>
        <w:jc w:val="both"/>
        <w:rPr>
          <w:sz w:val="24"/>
          <w:szCs w:val="24"/>
        </w:rPr>
      </w:pPr>
      <w:r w:rsidRPr="002039EB">
        <w:rPr>
          <w:sz w:val="24"/>
          <w:szCs w:val="24"/>
        </w:rPr>
        <w:t>-за счет средс</w:t>
      </w:r>
      <w:r w:rsidR="003C0431">
        <w:rPr>
          <w:sz w:val="24"/>
          <w:szCs w:val="24"/>
        </w:rPr>
        <w:t>тв местного бюджета в сумме – 2</w:t>
      </w:r>
      <w:r w:rsidRPr="002039EB">
        <w:rPr>
          <w:sz w:val="24"/>
          <w:szCs w:val="24"/>
        </w:rPr>
        <w:t xml:space="preserve">202,5 тыс. рублей. </w:t>
      </w:r>
    </w:p>
    <w:p w:rsidR="002039EB" w:rsidRPr="002039EB" w:rsidRDefault="003C0431" w:rsidP="002039EB">
      <w:pPr>
        <w:ind w:firstLine="708"/>
        <w:jc w:val="right"/>
        <w:rPr>
          <w:sz w:val="24"/>
          <w:szCs w:val="24"/>
        </w:rPr>
      </w:pPr>
      <w:r>
        <w:rPr>
          <w:sz w:val="24"/>
          <w:szCs w:val="24"/>
        </w:rPr>
        <w:t>Таблица 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2"/>
              </w:rPr>
              <w:t>Показатель</w:t>
            </w:r>
          </w:p>
        </w:tc>
        <w:tc>
          <w:tcPr>
            <w:tcW w:w="1250" w:type="pct"/>
          </w:tcPr>
          <w:p w:rsidR="002039EB" w:rsidRPr="003C0431" w:rsidRDefault="002039EB" w:rsidP="002039EB">
            <w:pPr>
              <w:jc w:val="center"/>
              <w:rPr>
                <w:b/>
                <w:sz w:val="22"/>
                <w:szCs w:val="22"/>
              </w:rPr>
            </w:pPr>
            <w:r w:rsidRPr="003C0431">
              <w:rPr>
                <w:b/>
                <w:sz w:val="22"/>
                <w:szCs w:val="22"/>
              </w:rPr>
              <w:t>2014 год</w:t>
            </w:r>
          </w:p>
        </w:tc>
        <w:tc>
          <w:tcPr>
            <w:tcW w:w="1249" w:type="pct"/>
          </w:tcPr>
          <w:p w:rsidR="002039EB" w:rsidRPr="003C0431" w:rsidRDefault="002039EB" w:rsidP="002039EB">
            <w:pPr>
              <w:jc w:val="center"/>
              <w:rPr>
                <w:b/>
                <w:sz w:val="22"/>
                <w:szCs w:val="22"/>
              </w:rPr>
            </w:pPr>
            <w:r w:rsidRPr="003C0431">
              <w:rPr>
                <w:b/>
                <w:sz w:val="22"/>
                <w:szCs w:val="22"/>
              </w:rPr>
              <w:t>2015 год</w:t>
            </w:r>
          </w:p>
        </w:tc>
      </w:tr>
      <w:tr w:rsidR="002039EB" w:rsidRPr="003C0431" w:rsidTr="002039EB">
        <w:tc>
          <w:tcPr>
            <w:tcW w:w="2501" w:type="pct"/>
          </w:tcPr>
          <w:p w:rsidR="002039EB" w:rsidRPr="003C0431" w:rsidRDefault="002039EB" w:rsidP="002039EB">
            <w:pPr>
              <w:rPr>
                <w:sz w:val="22"/>
                <w:szCs w:val="22"/>
              </w:rPr>
            </w:pPr>
            <w:r w:rsidRPr="003C0431">
              <w:rPr>
                <w:sz w:val="22"/>
                <w:szCs w:val="22"/>
              </w:rPr>
              <w:t xml:space="preserve">Общая протяженность, </w:t>
            </w:r>
            <w:proofErr w:type="gramStart"/>
            <w:r w:rsidRPr="003C0431">
              <w:rPr>
                <w:sz w:val="22"/>
                <w:szCs w:val="22"/>
              </w:rPr>
              <w:t>км</w:t>
            </w:r>
            <w:proofErr w:type="gramEnd"/>
          </w:p>
        </w:tc>
        <w:tc>
          <w:tcPr>
            <w:tcW w:w="1250" w:type="pct"/>
          </w:tcPr>
          <w:p w:rsidR="002039EB" w:rsidRPr="003C0431" w:rsidRDefault="002039EB" w:rsidP="002039EB">
            <w:pPr>
              <w:jc w:val="center"/>
              <w:rPr>
                <w:sz w:val="22"/>
                <w:szCs w:val="22"/>
              </w:rPr>
            </w:pPr>
            <w:r w:rsidRPr="003C0431">
              <w:rPr>
                <w:sz w:val="22"/>
                <w:szCs w:val="22"/>
              </w:rPr>
              <w:t>84,9</w:t>
            </w:r>
          </w:p>
        </w:tc>
        <w:tc>
          <w:tcPr>
            <w:tcW w:w="1249" w:type="pct"/>
          </w:tcPr>
          <w:p w:rsidR="002039EB" w:rsidRPr="003C0431" w:rsidRDefault="002039EB" w:rsidP="002039EB">
            <w:pPr>
              <w:jc w:val="center"/>
              <w:rPr>
                <w:sz w:val="22"/>
                <w:szCs w:val="22"/>
              </w:rPr>
            </w:pPr>
            <w:r w:rsidRPr="003C0431">
              <w:rPr>
                <w:sz w:val="22"/>
                <w:szCs w:val="22"/>
              </w:rPr>
              <w:t>86,3</w:t>
            </w:r>
          </w:p>
        </w:tc>
      </w:tr>
      <w:tr w:rsidR="002039EB" w:rsidRPr="003C0431" w:rsidTr="002039EB">
        <w:tc>
          <w:tcPr>
            <w:tcW w:w="2501" w:type="pct"/>
          </w:tcPr>
          <w:p w:rsidR="002039EB" w:rsidRPr="003C0431" w:rsidRDefault="002039EB" w:rsidP="002039EB">
            <w:pPr>
              <w:rPr>
                <w:sz w:val="22"/>
                <w:szCs w:val="22"/>
              </w:rPr>
            </w:pPr>
            <w:r w:rsidRPr="003C0431">
              <w:rPr>
                <w:sz w:val="22"/>
                <w:szCs w:val="22"/>
              </w:rPr>
              <w:t xml:space="preserve">Общая протяженность ветхих сетей, </w:t>
            </w:r>
            <w:proofErr w:type="gramStart"/>
            <w:r w:rsidRPr="003C0431">
              <w:rPr>
                <w:sz w:val="22"/>
                <w:szCs w:val="22"/>
              </w:rPr>
              <w:t>км</w:t>
            </w:r>
            <w:proofErr w:type="gramEnd"/>
          </w:p>
        </w:tc>
        <w:tc>
          <w:tcPr>
            <w:tcW w:w="1250" w:type="pct"/>
          </w:tcPr>
          <w:p w:rsidR="002039EB" w:rsidRPr="003C0431" w:rsidRDefault="002039EB" w:rsidP="002039EB">
            <w:pPr>
              <w:jc w:val="center"/>
              <w:rPr>
                <w:sz w:val="22"/>
                <w:szCs w:val="22"/>
              </w:rPr>
            </w:pPr>
            <w:r w:rsidRPr="003C0431">
              <w:rPr>
                <w:sz w:val="22"/>
                <w:szCs w:val="22"/>
              </w:rPr>
              <w:t>57,2</w:t>
            </w:r>
          </w:p>
        </w:tc>
        <w:tc>
          <w:tcPr>
            <w:tcW w:w="1249" w:type="pct"/>
          </w:tcPr>
          <w:p w:rsidR="002039EB" w:rsidRPr="003C0431" w:rsidRDefault="002039EB" w:rsidP="002039EB">
            <w:pPr>
              <w:jc w:val="center"/>
              <w:rPr>
                <w:sz w:val="22"/>
                <w:szCs w:val="22"/>
              </w:rPr>
            </w:pPr>
            <w:r w:rsidRPr="003C0431">
              <w:rPr>
                <w:sz w:val="22"/>
                <w:szCs w:val="22"/>
              </w:rPr>
              <w:t>63,9</w:t>
            </w:r>
          </w:p>
        </w:tc>
      </w:tr>
      <w:tr w:rsidR="002039EB" w:rsidRPr="003C0431" w:rsidTr="002039EB">
        <w:tc>
          <w:tcPr>
            <w:tcW w:w="2501" w:type="pct"/>
          </w:tcPr>
          <w:p w:rsidR="002039EB" w:rsidRPr="003C0431" w:rsidRDefault="002039EB" w:rsidP="002039EB">
            <w:pPr>
              <w:rPr>
                <w:sz w:val="22"/>
                <w:szCs w:val="22"/>
              </w:rPr>
            </w:pPr>
            <w:r w:rsidRPr="003C0431">
              <w:rPr>
                <w:sz w:val="22"/>
                <w:szCs w:val="22"/>
              </w:rPr>
              <w:t>Объем финансирования, тыс. руб.</w:t>
            </w:r>
          </w:p>
        </w:tc>
        <w:tc>
          <w:tcPr>
            <w:tcW w:w="1250" w:type="pct"/>
          </w:tcPr>
          <w:p w:rsidR="002039EB" w:rsidRPr="003C0431" w:rsidRDefault="002039EB" w:rsidP="002039EB">
            <w:pPr>
              <w:jc w:val="center"/>
              <w:rPr>
                <w:sz w:val="22"/>
                <w:szCs w:val="22"/>
              </w:rPr>
            </w:pPr>
            <w:r w:rsidRPr="003C0431">
              <w:rPr>
                <w:sz w:val="22"/>
                <w:szCs w:val="22"/>
              </w:rPr>
              <w:t>4 250,0</w:t>
            </w:r>
          </w:p>
        </w:tc>
        <w:tc>
          <w:tcPr>
            <w:tcW w:w="1249" w:type="pct"/>
          </w:tcPr>
          <w:p w:rsidR="002039EB" w:rsidRPr="003C0431" w:rsidRDefault="002039EB" w:rsidP="002039EB">
            <w:pPr>
              <w:jc w:val="center"/>
              <w:rPr>
                <w:sz w:val="22"/>
                <w:szCs w:val="22"/>
              </w:rPr>
            </w:pPr>
            <w:r w:rsidRPr="003C0431">
              <w:rPr>
                <w:sz w:val="22"/>
                <w:szCs w:val="22"/>
              </w:rPr>
              <w:t>6 412,0</w:t>
            </w:r>
          </w:p>
        </w:tc>
      </w:tr>
    </w:tbl>
    <w:p w:rsidR="003C0431" w:rsidRDefault="002039EB" w:rsidP="003C0431">
      <w:pPr>
        <w:ind w:firstLine="708"/>
        <w:jc w:val="both"/>
        <w:rPr>
          <w:sz w:val="24"/>
          <w:szCs w:val="24"/>
        </w:rPr>
      </w:pPr>
      <w:r w:rsidRPr="002039EB">
        <w:rPr>
          <w:sz w:val="24"/>
          <w:szCs w:val="24"/>
        </w:rPr>
        <w:t xml:space="preserve">На сегодняшний день остро стоит вопрос модернизации технологического оборудования Канализационных очистных сооружений (далее - КОС) города </w:t>
      </w:r>
      <w:proofErr w:type="spellStart"/>
      <w:r w:rsidRPr="002039EB">
        <w:rPr>
          <w:sz w:val="24"/>
          <w:szCs w:val="24"/>
        </w:rPr>
        <w:t>Урай</w:t>
      </w:r>
      <w:proofErr w:type="spellEnd"/>
      <w:r w:rsidRPr="002039EB">
        <w:rPr>
          <w:sz w:val="24"/>
          <w:szCs w:val="24"/>
        </w:rPr>
        <w:t xml:space="preserve">. КОС города </w:t>
      </w:r>
      <w:proofErr w:type="spellStart"/>
      <w:r w:rsidRPr="002039EB">
        <w:rPr>
          <w:sz w:val="24"/>
          <w:szCs w:val="24"/>
        </w:rPr>
        <w:t>Урай</w:t>
      </w:r>
      <w:proofErr w:type="spellEnd"/>
      <w:r w:rsidRPr="002039EB">
        <w:rPr>
          <w:sz w:val="24"/>
          <w:szCs w:val="24"/>
        </w:rPr>
        <w:t xml:space="preserve"> построены в 1968 году и по состоянию на 01.01.2016 износ КОС составил 49,2%. Последняя реконструкция проводилась в период с 1999 по 2007 год, но проведенные работы не решили проблемы по обеззараживанию, утилизации осадка, образующемуся в процессе очистки. </w:t>
      </w:r>
    </w:p>
    <w:p w:rsidR="00A57EA9" w:rsidRPr="008A25EC" w:rsidRDefault="00A17318" w:rsidP="008A25EC">
      <w:pPr>
        <w:pStyle w:val="3"/>
        <w:ind w:left="426"/>
        <w:rPr>
          <w:color w:val="auto"/>
          <w:sz w:val="24"/>
          <w:szCs w:val="24"/>
        </w:rPr>
      </w:pPr>
      <w:bookmarkStart w:id="436" w:name="_Toc450912059"/>
      <w:r>
        <w:rPr>
          <w:color w:val="auto"/>
          <w:sz w:val="24"/>
          <w:szCs w:val="24"/>
        </w:rPr>
        <w:t xml:space="preserve">7.4    </w:t>
      </w:r>
      <w:r w:rsidR="00A57EA9" w:rsidRPr="008A25EC">
        <w:rPr>
          <w:color w:val="auto"/>
          <w:sz w:val="24"/>
          <w:szCs w:val="24"/>
        </w:rPr>
        <w:t>Газоснабжение</w:t>
      </w:r>
      <w:bookmarkEnd w:id="436"/>
    </w:p>
    <w:p w:rsidR="002039EB" w:rsidRPr="002039EB" w:rsidRDefault="002039EB" w:rsidP="002039EB">
      <w:pPr>
        <w:ind w:firstLine="708"/>
        <w:jc w:val="both"/>
        <w:rPr>
          <w:sz w:val="24"/>
          <w:szCs w:val="24"/>
        </w:rPr>
      </w:pPr>
      <w:r w:rsidRPr="002039EB">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2039EB">
        <w:rPr>
          <w:sz w:val="24"/>
          <w:szCs w:val="24"/>
        </w:rPr>
        <w:t>газопотребления</w:t>
      </w:r>
      <w:proofErr w:type="spellEnd"/>
      <w:r w:rsidRPr="002039EB">
        <w:rPr>
          <w:sz w:val="24"/>
          <w:szCs w:val="24"/>
        </w:rPr>
        <w:t xml:space="preserve">, включающую в себя трассу протяженностью </w:t>
      </w:r>
      <w:smartTag w:uri="urn:schemas-microsoft-com:office:smarttags" w:element="metricconverter">
        <w:smartTagPr>
          <w:attr w:name="ProductID" w:val="192,52 км"/>
        </w:smartTagPr>
        <w:r w:rsidRPr="002039EB">
          <w:rPr>
            <w:sz w:val="24"/>
            <w:szCs w:val="24"/>
          </w:rPr>
          <w:t>192,52 км</w:t>
        </w:r>
      </w:smartTag>
      <w:r w:rsidRPr="002039EB">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2039EB" w:rsidRPr="002039EB" w:rsidRDefault="002039EB" w:rsidP="002039EB">
      <w:pPr>
        <w:ind w:firstLine="708"/>
        <w:jc w:val="both"/>
        <w:rPr>
          <w:sz w:val="24"/>
          <w:szCs w:val="24"/>
        </w:rPr>
      </w:pPr>
      <w:r w:rsidRPr="002039EB">
        <w:rPr>
          <w:sz w:val="24"/>
          <w:szCs w:val="24"/>
        </w:rPr>
        <w:t>Уровень газификации попутным газом жилых многоквартирных и индивидуальных домов составляет 95</w:t>
      </w:r>
      <w:r w:rsidR="003C0431">
        <w:rPr>
          <w:sz w:val="24"/>
          <w:szCs w:val="24"/>
        </w:rPr>
        <w:t>,7%. В городе газифицировано 15</w:t>
      </w:r>
      <w:r w:rsidRPr="002039EB">
        <w:rPr>
          <w:sz w:val="24"/>
          <w:szCs w:val="24"/>
        </w:rPr>
        <w:t xml:space="preserve">404 квартиры попутным газом и обеспечены сжиженным газом для коммунально-бытовых целей 540 квартир, установлено 2333 газовых водонагревателей. </w:t>
      </w:r>
    </w:p>
    <w:p w:rsidR="002039EB" w:rsidRPr="002039EB" w:rsidRDefault="002039EB" w:rsidP="002039EB">
      <w:pPr>
        <w:ind w:firstLine="708"/>
        <w:jc w:val="both"/>
        <w:rPr>
          <w:sz w:val="24"/>
          <w:szCs w:val="24"/>
        </w:rPr>
      </w:pPr>
      <w:r w:rsidRPr="002039EB">
        <w:rPr>
          <w:sz w:val="24"/>
          <w:szCs w:val="24"/>
        </w:rPr>
        <w:t>В 2015 году в рамках Программы выполнены работы по капитальному ремонту сетей газоснабжения на общую сумму 5 106,6 тыс. рублей, в том числе:</w:t>
      </w:r>
    </w:p>
    <w:p w:rsidR="002039EB" w:rsidRPr="002039EB" w:rsidRDefault="002039EB" w:rsidP="002039EB">
      <w:pPr>
        <w:ind w:firstLine="708"/>
        <w:jc w:val="both"/>
        <w:rPr>
          <w:sz w:val="24"/>
          <w:szCs w:val="24"/>
        </w:rPr>
      </w:pPr>
      <w:r w:rsidRPr="002039EB">
        <w:rPr>
          <w:sz w:val="24"/>
          <w:szCs w:val="24"/>
        </w:rPr>
        <w:t>-за счет средств бюджета автономного округа – 1 195,7 тыс. рублей;</w:t>
      </w:r>
    </w:p>
    <w:p w:rsidR="002039EB" w:rsidRPr="002039EB" w:rsidRDefault="002039EB" w:rsidP="002039EB">
      <w:pPr>
        <w:ind w:firstLine="708"/>
        <w:jc w:val="both"/>
        <w:rPr>
          <w:sz w:val="24"/>
          <w:szCs w:val="24"/>
        </w:rPr>
      </w:pPr>
      <w:r w:rsidRPr="002039EB">
        <w:rPr>
          <w:sz w:val="24"/>
          <w:szCs w:val="24"/>
        </w:rPr>
        <w:t xml:space="preserve">-за счет средств местного бюджета в сумме – 3 910,9 тыс. рублей. </w:t>
      </w:r>
    </w:p>
    <w:p w:rsidR="008F73DE" w:rsidRDefault="008F73DE" w:rsidP="002039EB">
      <w:pPr>
        <w:ind w:firstLine="708"/>
        <w:jc w:val="right"/>
        <w:rPr>
          <w:sz w:val="24"/>
          <w:szCs w:val="24"/>
        </w:rPr>
      </w:pPr>
    </w:p>
    <w:p w:rsidR="002039EB" w:rsidRPr="002039EB" w:rsidRDefault="003C0431" w:rsidP="002039EB">
      <w:pPr>
        <w:ind w:firstLine="708"/>
        <w:jc w:val="right"/>
        <w:rPr>
          <w:sz w:val="24"/>
          <w:szCs w:val="24"/>
        </w:rPr>
      </w:pPr>
      <w:r>
        <w:rPr>
          <w:sz w:val="24"/>
          <w:szCs w:val="24"/>
        </w:rPr>
        <w:t>Таблица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2065"/>
        <w:gridCol w:w="2065"/>
      </w:tblGrid>
      <w:tr w:rsidR="002039EB" w:rsidRPr="003C0431" w:rsidTr="002039EB">
        <w:tc>
          <w:tcPr>
            <w:tcW w:w="2794" w:type="pct"/>
          </w:tcPr>
          <w:p w:rsidR="002039EB" w:rsidRPr="003C0431" w:rsidRDefault="002039EB" w:rsidP="002039EB">
            <w:pPr>
              <w:jc w:val="center"/>
              <w:rPr>
                <w:b/>
                <w:sz w:val="22"/>
                <w:szCs w:val="22"/>
              </w:rPr>
            </w:pPr>
            <w:r w:rsidRPr="003C0431">
              <w:rPr>
                <w:b/>
                <w:sz w:val="22"/>
                <w:szCs w:val="22"/>
              </w:rPr>
              <w:t>Показатель</w:t>
            </w:r>
          </w:p>
        </w:tc>
        <w:tc>
          <w:tcPr>
            <w:tcW w:w="1103" w:type="pct"/>
          </w:tcPr>
          <w:p w:rsidR="002039EB" w:rsidRPr="003C0431" w:rsidRDefault="002039EB" w:rsidP="002039EB">
            <w:pPr>
              <w:jc w:val="center"/>
              <w:rPr>
                <w:b/>
                <w:sz w:val="22"/>
                <w:szCs w:val="22"/>
              </w:rPr>
            </w:pPr>
            <w:r w:rsidRPr="003C0431">
              <w:rPr>
                <w:b/>
                <w:sz w:val="22"/>
                <w:szCs w:val="22"/>
              </w:rPr>
              <w:t>2014 год</w:t>
            </w:r>
          </w:p>
        </w:tc>
        <w:tc>
          <w:tcPr>
            <w:tcW w:w="1103" w:type="pct"/>
          </w:tcPr>
          <w:p w:rsidR="002039EB" w:rsidRPr="003C0431" w:rsidRDefault="002039EB" w:rsidP="002039EB">
            <w:pPr>
              <w:jc w:val="center"/>
              <w:rPr>
                <w:b/>
                <w:sz w:val="22"/>
                <w:szCs w:val="22"/>
              </w:rPr>
            </w:pPr>
            <w:r w:rsidRPr="003C0431">
              <w:rPr>
                <w:b/>
                <w:sz w:val="22"/>
                <w:szCs w:val="22"/>
              </w:rPr>
              <w:t>2015 год</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Общая протяженность, </w:t>
            </w:r>
            <w:proofErr w:type="gramStart"/>
            <w:r w:rsidRPr="003C0431">
              <w:rPr>
                <w:sz w:val="22"/>
                <w:szCs w:val="22"/>
              </w:rPr>
              <w:t>км</w:t>
            </w:r>
            <w:proofErr w:type="gramEnd"/>
          </w:p>
        </w:tc>
        <w:tc>
          <w:tcPr>
            <w:tcW w:w="1103" w:type="pct"/>
          </w:tcPr>
          <w:p w:rsidR="002039EB" w:rsidRPr="003C0431" w:rsidRDefault="002039EB" w:rsidP="002039EB">
            <w:pPr>
              <w:jc w:val="center"/>
              <w:rPr>
                <w:sz w:val="22"/>
                <w:szCs w:val="22"/>
              </w:rPr>
            </w:pPr>
            <w:r w:rsidRPr="003C0431">
              <w:rPr>
                <w:sz w:val="22"/>
                <w:szCs w:val="22"/>
              </w:rPr>
              <w:t>191,89</w:t>
            </w:r>
          </w:p>
        </w:tc>
        <w:tc>
          <w:tcPr>
            <w:tcW w:w="1103" w:type="pct"/>
          </w:tcPr>
          <w:p w:rsidR="002039EB" w:rsidRPr="003C0431" w:rsidRDefault="002039EB" w:rsidP="002039EB">
            <w:pPr>
              <w:jc w:val="center"/>
              <w:rPr>
                <w:sz w:val="22"/>
                <w:szCs w:val="22"/>
              </w:rPr>
            </w:pPr>
            <w:r w:rsidRPr="003C0431">
              <w:rPr>
                <w:sz w:val="22"/>
                <w:szCs w:val="22"/>
              </w:rPr>
              <w:t>192,52</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Общая протяженность сетей со сроком эксплуатации более 30 лет, </w:t>
            </w:r>
            <w:proofErr w:type="gramStart"/>
            <w:r w:rsidRPr="003C0431">
              <w:rPr>
                <w:sz w:val="22"/>
                <w:szCs w:val="22"/>
              </w:rPr>
              <w:t>км</w:t>
            </w:r>
            <w:proofErr w:type="gramEnd"/>
          </w:p>
        </w:tc>
        <w:tc>
          <w:tcPr>
            <w:tcW w:w="1103" w:type="pct"/>
          </w:tcPr>
          <w:p w:rsidR="002039EB" w:rsidRPr="003C0431" w:rsidRDefault="002039EB" w:rsidP="002039EB">
            <w:pPr>
              <w:jc w:val="center"/>
              <w:rPr>
                <w:sz w:val="22"/>
                <w:szCs w:val="22"/>
              </w:rPr>
            </w:pPr>
            <w:r w:rsidRPr="003C0431">
              <w:rPr>
                <w:sz w:val="22"/>
                <w:szCs w:val="22"/>
              </w:rPr>
              <w:t>145,84</w:t>
            </w:r>
          </w:p>
        </w:tc>
        <w:tc>
          <w:tcPr>
            <w:tcW w:w="1103" w:type="pct"/>
          </w:tcPr>
          <w:p w:rsidR="002039EB" w:rsidRPr="003C0431" w:rsidRDefault="002039EB" w:rsidP="002039EB">
            <w:pPr>
              <w:jc w:val="center"/>
              <w:rPr>
                <w:sz w:val="22"/>
                <w:szCs w:val="22"/>
              </w:rPr>
            </w:pPr>
            <w:r w:rsidRPr="003C0431">
              <w:rPr>
                <w:sz w:val="22"/>
                <w:szCs w:val="22"/>
              </w:rPr>
              <w:t>142,47</w:t>
            </w:r>
          </w:p>
        </w:tc>
      </w:tr>
      <w:tr w:rsidR="002039EB" w:rsidRPr="003C0431" w:rsidTr="002039EB">
        <w:tc>
          <w:tcPr>
            <w:tcW w:w="2794" w:type="pct"/>
          </w:tcPr>
          <w:p w:rsidR="002039EB" w:rsidRPr="003C0431" w:rsidRDefault="002039EB" w:rsidP="002039EB">
            <w:pPr>
              <w:rPr>
                <w:sz w:val="22"/>
                <w:szCs w:val="22"/>
              </w:rPr>
            </w:pPr>
            <w:r w:rsidRPr="003C0431">
              <w:rPr>
                <w:sz w:val="22"/>
                <w:szCs w:val="22"/>
              </w:rPr>
              <w:t>Объем финансирования, тыс. руб.</w:t>
            </w:r>
          </w:p>
        </w:tc>
        <w:tc>
          <w:tcPr>
            <w:tcW w:w="1103" w:type="pct"/>
          </w:tcPr>
          <w:p w:rsidR="002039EB" w:rsidRPr="003C0431" w:rsidRDefault="002039EB" w:rsidP="002039EB">
            <w:pPr>
              <w:jc w:val="center"/>
              <w:rPr>
                <w:sz w:val="22"/>
                <w:szCs w:val="22"/>
              </w:rPr>
            </w:pPr>
            <w:r w:rsidRPr="003C0431">
              <w:rPr>
                <w:sz w:val="22"/>
                <w:szCs w:val="22"/>
              </w:rPr>
              <w:t>3848</w:t>
            </w:r>
          </w:p>
        </w:tc>
        <w:tc>
          <w:tcPr>
            <w:tcW w:w="1103" w:type="pct"/>
          </w:tcPr>
          <w:p w:rsidR="002039EB" w:rsidRPr="003C0431" w:rsidRDefault="002039EB" w:rsidP="002039EB">
            <w:pPr>
              <w:jc w:val="center"/>
              <w:rPr>
                <w:sz w:val="22"/>
                <w:szCs w:val="22"/>
              </w:rPr>
            </w:pPr>
            <w:r w:rsidRPr="003C0431">
              <w:rPr>
                <w:sz w:val="22"/>
                <w:szCs w:val="22"/>
              </w:rPr>
              <w:t>5106,6</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Замена инженерных сетей, </w:t>
            </w:r>
            <w:proofErr w:type="gramStart"/>
            <w:r w:rsidRPr="003C0431">
              <w:rPr>
                <w:sz w:val="22"/>
                <w:szCs w:val="22"/>
              </w:rPr>
              <w:t>км</w:t>
            </w:r>
            <w:proofErr w:type="gramEnd"/>
          </w:p>
        </w:tc>
        <w:tc>
          <w:tcPr>
            <w:tcW w:w="1103" w:type="pct"/>
          </w:tcPr>
          <w:p w:rsidR="002039EB" w:rsidRPr="003C0431" w:rsidRDefault="002039EB" w:rsidP="002039EB">
            <w:pPr>
              <w:jc w:val="center"/>
              <w:rPr>
                <w:sz w:val="22"/>
                <w:szCs w:val="22"/>
              </w:rPr>
            </w:pPr>
            <w:r w:rsidRPr="003C0431">
              <w:rPr>
                <w:sz w:val="22"/>
                <w:szCs w:val="22"/>
              </w:rPr>
              <w:t>0,879</w:t>
            </w:r>
          </w:p>
        </w:tc>
        <w:tc>
          <w:tcPr>
            <w:tcW w:w="1103" w:type="pct"/>
          </w:tcPr>
          <w:p w:rsidR="002039EB" w:rsidRPr="003C0431" w:rsidRDefault="002039EB" w:rsidP="002039EB">
            <w:pPr>
              <w:jc w:val="center"/>
              <w:rPr>
                <w:sz w:val="22"/>
                <w:szCs w:val="22"/>
              </w:rPr>
            </w:pPr>
            <w:r w:rsidRPr="003C0431">
              <w:rPr>
                <w:sz w:val="22"/>
                <w:szCs w:val="22"/>
              </w:rPr>
              <w:t>0,833</w:t>
            </w:r>
          </w:p>
        </w:tc>
      </w:tr>
      <w:tr w:rsidR="002039EB" w:rsidRPr="003C0431" w:rsidTr="002039EB">
        <w:tc>
          <w:tcPr>
            <w:tcW w:w="2794" w:type="pct"/>
          </w:tcPr>
          <w:p w:rsidR="002039EB" w:rsidRPr="003C0431" w:rsidRDefault="002039EB" w:rsidP="002039EB">
            <w:pPr>
              <w:rPr>
                <w:sz w:val="22"/>
                <w:szCs w:val="22"/>
              </w:rPr>
            </w:pPr>
            <w:r w:rsidRPr="003C0431">
              <w:rPr>
                <w:sz w:val="22"/>
                <w:szCs w:val="22"/>
              </w:rPr>
              <w:t>% замены инженерных сетей к общей протяженности</w:t>
            </w:r>
          </w:p>
        </w:tc>
        <w:tc>
          <w:tcPr>
            <w:tcW w:w="1103" w:type="pct"/>
          </w:tcPr>
          <w:p w:rsidR="002039EB" w:rsidRPr="003C0431" w:rsidRDefault="002039EB" w:rsidP="002039EB">
            <w:pPr>
              <w:jc w:val="center"/>
              <w:rPr>
                <w:sz w:val="22"/>
                <w:szCs w:val="22"/>
              </w:rPr>
            </w:pPr>
            <w:r w:rsidRPr="003C0431">
              <w:rPr>
                <w:sz w:val="22"/>
                <w:szCs w:val="22"/>
              </w:rPr>
              <w:t>0,73</w:t>
            </w:r>
          </w:p>
        </w:tc>
        <w:tc>
          <w:tcPr>
            <w:tcW w:w="1103" w:type="pct"/>
          </w:tcPr>
          <w:p w:rsidR="002039EB" w:rsidRPr="003C0431" w:rsidRDefault="002039EB" w:rsidP="002039EB">
            <w:pPr>
              <w:jc w:val="center"/>
              <w:rPr>
                <w:sz w:val="22"/>
                <w:szCs w:val="22"/>
              </w:rPr>
            </w:pPr>
            <w:r w:rsidRPr="003C0431">
              <w:rPr>
                <w:sz w:val="22"/>
                <w:szCs w:val="22"/>
              </w:rPr>
              <w:t>0,434</w:t>
            </w:r>
          </w:p>
        </w:tc>
      </w:tr>
    </w:tbl>
    <w:p w:rsidR="002039EB" w:rsidRPr="002039EB" w:rsidRDefault="002039EB" w:rsidP="002039EB">
      <w:pPr>
        <w:ind w:firstLine="708"/>
        <w:jc w:val="both"/>
        <w:rPr>
          <w:sz w:val="24"/>
          <w:szCs w:val="24"/>
        </w:rPr>
      </w:pPr>
    </w:p>
    <w:p w:rsidR="002039EB" w:rsidRDefault="002039EB" w:rsidP="002039EB">
      <w:pPr>
        <w:ind w:firstLine="708"/>
        <w:jc w:val="both"/>
        <w:rPr>
          <w:sz w:val="24"/>
          <w:szCs w:val="24"/>
        </w:rPr>
      </w:pPr>
      <w:r w:rsidRPr="002039EB">
        <w:rPr>
          <w:sz w:val="24"/>
          <w:szCs w:val="24"/>
        </w:rPr>
        <w:t xml:space="preserve">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w:t>
      </w:r>
      <w:r w:rsidRPr="002039EB">
        <w:rPr>
          <w:sz w:val="24"/>
          <w:szCs w:val="24"/>
        </w:rPr>
        <w:lastRenderedPageBreak/>
        <w:t>работ по замене участков подземного газопровода их дальнейший срок эксплуатации составит 40 лет.</w:t>
      </w:r>
    </w:p>
    <w:p w:rsidR="00A57EA9" w:rsidRPr="003C0431" w:rsidRDefault="003C0431" w:rsidP="002C3705">
      <w:pPr>
        <w:pStyle w:val="3"/>
        <w:numPr>
          <w:ilvl w:val="1"/>
          <w:numId w:val="35"/>
        </w:numPr>
        <w:ind w:left="1418"/>
        <w:rPr>
          <w:color w:val="auto"/>
          <w:sz w:val="24"/>
          <w:szCs w:val="24"/>
        </w:rPr>
      </w:pPr>
      <w:r w:rsidRPr="003C0431">
        <w:rPr>
          <w:color w:val="auto"/>
          <w:sz w:val="24"/>
          <w:szCs w:val="24"/>
        </w:rPr>
        <w:t xml:space="preserve"> </w:t>
      </w:r>
      <w:bookmarkStart w:id="437" w:name="_Toc450731537"/>
      <w:bookmarkStart w:id="438" w:name="_Toc450731663"/>
      <w:bookmarkStart w:id="439" w:name="_Toc450731775"/>
      <w:bookmarkStart w:id="440" w:name="_Toc450731926"/>
      <w:bookmarkStart w:id="441" w:name="_Toc450903077"/>
      <w:bookmarkStart w:id="442" w:name="_Toc450903763"/>
      <w:bookmarkStart w:id="443" w:name="_Toc450912060"/>
      <w:r w:rsidR="00A57EA9" w:rsidRPr="003C0431">
        <w:rPr>
          <w:color w:val="auto"/>
          <w:sz w:val="24"/>
          <w:szCs w:val="24"/>
        </w:rPr>
        <w:t>Электроснабжение</w:t>
      </w:r>
      <w:bookmarkEnd w:id="437"/>
      <w:bookmarkEnd w:id="438"/>
      <w:bookmarkEnd w:id="439"/>
      <w:bookmarkEnd w:id="440"/>
      <w:bookmarkEnd w:id="441"/>
      <w:bookmarkEnd w:id="442"/>
      <w:bookmarkEnd w:id="443"/>
    </w:p>
    <w:p w:rsidR="003C0431" w:rsidRDefault="002039EB" w:rsidP="003C0431">
      <w:pPr>
        <w:ind w:firstLine="708"/>
        <w:jc w:val="both"/>
        <w:rPr>
          <w:sz w:val="24"/>
          <w:szCs w:val="24"/>
        </w:rPr>
      </w:pPr>
      <w:r w:rsidRPr="002039EB">
        <w:rPr>
          <w:sz w:val="24"/>
          <w:szCs w:val="24"/>
        </w:rPr>
        <w:t>ОАО «</w:t>
      </w:r>
      <w:proofErr w:type="spellStart"/>
      <w:r w:rsidRPr="002039EB">
        <w:rPr>
          <w:sz w:val="24"/>
          <w:szCs w:val="24"/>
        </w:rPr>
        <w:t>ЮТЭК-Энергия</w:t>
      </w:r>
      <w:proofErr w:type="spellEnd"/>
      <w:r w:rsidRPr="002039EB">
        <w:rPr>
          <w:sz w:val="24"/>
          <w:szCs w:val="24"/>
        </w:rPr>
        <w:t>» осуществляет оказание услуг по передаче электрической энергии потребителям города и частично производственной зоны.</w:t>
      </w:r>
      <w:r w:rsidR="003C0431">
        <w:rPr>
          <w:sz w:val="24"/>
          <w:szCs w:val="24"/>
        </w:rPr>
        <w:t xml:space="preserve"> </w:t>
      </w:r>
      <w:r w:rsidRPr="002039EB">
        <w:rPr>
          <w:sz w:val="24"/>
          <w:szCs w:val="24"/>
        </w:rPr>
        <w:t>В 2015 году в рамках Программы выполнены работы по капитальному ремонту сетей эл</w:t>
      </w:r>
      <w:r w:rsidR="003C0431">
        <w:rPr>
          <w:sz w:val="24"/>
          <w:szCs w:val="24"/>
        </w:rPr>
        <w:t>ектроснабжения на общую сумму 9</w:t>
      </w:r>
      <w:r w:rsidRPr="002039EB">
        <w:rPr>
          <w:sz w:val="24"/>
          <w:szCs w:val="24"/>
        </w:rPr>
        <w:t xml:space="preserve">713,0 тыс. рублей, за счет средств местного бюджета. </w:t>
      </w:r>
    </w:p>
    <w:p w:rsidR="002039EB" w:rsidRPr="002039EB" w:rsidRDefault="003C0431" w:rsidP="003C0431">
      <w:pPr>
        <w:ind w:firstLine="708"/>
        <w:jc w:val="right"/>
        <w:rPr>
          <w:sz w:val="24"/>
          <w:szCs w:val="24"/>
        </w:rPr>
      </w:pPr>
      <w:r>
        <w:rPr>
          <w:sz w:val="24"/>
          <w:szCs w:val="24"/>
        </w:rPr>
        <w:t>Таблица 12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3"/>
        <w:gridCol w:w="2065"/>
        <w:gridCol w:w="2063"/>
      </w:tblGrid>
      <w:tr w:rsidR="002039EB" w:rsidRPr="003C0431" w:rsidTr="002039EB">
        <w:tc>
          <w:tcPr>
            <w:tcW w:w="2794" w:type="pct"/>
          </w:tcPr>
          <w:p w:rsidR="002039EB" w:rsidRPr="003C0431" w:rsidRDefault="002039EB" w:rsidP="002039EB">
            <w:pPr>
              <w:jc w:val="center"/>
              <w:rPr>
                <w:b/>
                <w:sz w:val="22"/>
                <w:szCs w:val="22"/>
              </w:rPr>
            </w:pPr>
            <w:r w:rsidRPr="003C0431">
              <w:rPr>
                <w:b/>
                <w:sz w:val="22"/>
                <w:szCs w:val="22"/>
              </w:rPr>
              <w:t>Показатель</w:t>
            </w:r>
          </w:p>
        </w:tc>
        <w:tc>
          <w:tcPr>
            <w:tcW w:w="1103" w:type="pct"/>
          </w:tcPr>
          <w:p w:rsidR="002039EB" w:rsidRPr="003C0431" w:rsidRDefault="002039EB" w:rsidP="002039EB">
            <w:pPr>
              <w:jc w:val="center"/>
              <w:rPr>
                <w:b/>
                <w:sz w:val="22"/>
                <w:szCs w:val="22"/>
              </w:rPr>
            </w:pPr>
            <w:r w:rsidRPr="003C0431">
              <w:rPr>
                <w:b/>
                <w:sz w:val="22"/>
                <w:szCs w:val="22"/>
              </w:rPr>
              <w:t>2014 год</w:t>
            </w:r>
          </w:p>
        </w:tc>
        <w:tc>
          <w:tcPr>
            <w:tcW w:w="1102" w:type="pct"/>
          </w:tcPr>
          <w:p w:rsidR="002039EB" w:rsidRPr="003C0431" w:rsidRDefault="002039EB" w:rsidP="002039EB">
            <w:pPr>
              <w:jc w:val="center"/>
              <w:rPr>
                <w:b/>
                <w:sz w:val="22"/>
                <w:szCs w:val="22"/>
              </w:rPr>
            </w:pPr>
            <w:r w:rsidRPr="003C0431">
              <w:rPr>
                <w:b/>
                <w:sz w:val="22"/>
                <w:szCs w:val="22"/>
              </w:rPr>
              <w:t>2015 год</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Общая протяженность, </w:t>
            </w:r>
            <w:proofErr w:type="gramStart"/>
            <w:r w:rsidRPr="003C0431">
              <w:rPr>
                <w:sz w:val="22"/>
                <w:szCs w:val="22"/>
              </w:rPr>
              <w:t>км</w:t>
            </w:r>
            <w:proofErr w:type="gramEnd"/>
            <w:r w:rsidRPr="003C0431">
              <w:rPr>
                <w:sz w:val="22"/>
                <w:szCs w:val="22"/>
              </w:rPr>
              <w:t>, в том числе:</w:t>
            </w:r>
          </w:p>
        </w:tc>
        <w:tc>
          <w:tcPr>
            <w:tcW w:w="1103" w:type="pct"/>
          </w:tcPr>
          <w:p w:rsidR="002039EB" w:rsidRPr="003C0431" w:rsidRDefault="002039EB" w:rsidP="002039EB">
            <w:pPr>
              <w:jc w:val="center"/>
              <w:rPr>
                <w:sz w:val="22"/>
                <w:szCs w:val="22"/>
              </w:rPr>
            </w:pPr>
            <w:r w:rsidRPr="003C0431">
              <w:rPr>
                <w:sz w:val="22"/>
                <w:szCs w:val="22"/>
              </w:rPr>
              <w:t>456,08</w:t>
            </w:r>
          </w:p>
        </w:tc>
        <w:tc>
          <w:tcPr>
            <w:tcW w:w="1102" w:type="pct"/>
          </w:tcPr>
          <w:p w:rsidR="002039EB" w:rsidRPr="003C0431" w:rsidRDefault="002039EB" w:rsidP="002039EB">
            <w:pPr>
              <w:jc w:val="center"/>
              <w:rPr>
                <w:sz w:val="22"/>
                <w:szCs w:val="22"/>
              </w:rPr>
            </w:pPr>
            <w:r w:rsidRPr="003C0431">
              <w:rPr>
                <w:sz w:val="22"/>
                <w:szCs w:val="22"/>
              </w:rPr>
              <w:t>354,31</w:t>
            </w:r>
          </w:p>
        </w:tc>
      </w:tr>
      <w:tr w:rsidR="002039EB" w:rsidRPr="003C0431" w:rsidTr="002039EB">
        <w:tc>
          <w:tcPr>
            <w:tcW w:w="2794" w:type="pct"/>
          </w:tcPr>
          <w:p w:rsidR="002039EB" w:rsidRPr="003C0431" w:rsidRDefault="002039EB" w:rsidP="002039EB">
            <w:pPr>
              <w:rPr>
                <w:sz w:val="22"/>
                <w:szCs w:val="22"/>
              </w:rPr>
            </w:pPr>
            <w:r w:rsidRPr="003C0431">
              <w:rPr>
                <w:sz w:val="22"/>
                <w:szCs w:val="22"/>
              </w:rPr>
              <w:t>-муниципальные сети</w:t>
            </w:r>
          </w:p>
        </w:tc>
        <w:tc>
          <w:tcPr>
            <w:tcW w:w="1103" w:type="pct"/>
          </w:tcPr>
          <w:p w:rsidR="002039EB" w:rsidRPr="003C0431" w:rsidRDefault="002039EB" w:rsidP="002039EB">
            <w:pPr>
              <w:jc w:val="center"/>
              <w:rPr>
                <w:sz w:val="22"/>
                <w:szCs w:val="22"/>
              </w:rPr>
            </w:pPr>
            <w:r w:rsidRPr="003C0431">
              <w:rPr>
                <w:sz w:val="22"/>
                <w:szCs w:val="22"/>
              </w:rPr>
              <w:t>104,448</w:t>
            </w:r>
          </w:p>
        </w:tc>
        <w:tc>
          <w:tcPr>
            <w:tcW w:w="1102" w:type="pct"/>
          </w:tcPr>
          <w:p w:rsidR="002039EB" w:rsidRPr="003C0431" w:rsidRDefault="002039EB" w:rsidP="002039EB">
            <w:pPr>
              <w:jc w:val="center"/>
              <w:rPr>
                <w:sz w:val="22"/>
                <w:szCs w:val="22"/>
              </w:rPr>
            </w:pPr>
            <w:r w:rsidRPr="003C0431">
              <w:rPr>
                <w:sz w:val="22"/>
                <w:szCs w:val="22"/>
              </w:rPr>
              <w:t>138,289</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Общая протяженность сетей со сроком эксплуатации более 30 лет, </w:t>
            </w:r>
            <w:proofErr w:type="gramStart"/>
            <w:r w:rsidRPr="003C0431">
              <w:rPr>
                <w:sz w:val="22"/>
                <w:szCs w:val="22"/>
              </w:rPr>
              <w:t>км</w:t>
            </w:r>
            <w:proofErr w:type="gramEnd"/>
          </w:p>
        </w:tc>
        <w:tc>
          <w:tcPr>
            <w:tcW w:w="1103" w:type="pct"/>
          </w:tcPr>
          <w:p w:rsidR="002039EB" w:rsidRPr="003C0431" w:rsidRDefault="002039EB" w:rsidP="002039EB">
            <w:pPr>
              <w:jc w:val="center"/>
              <w:rPr>
                <w:sz w:val="22"/>
                <w:szCs w:val="22"/>
              </w:rPr>
            </w:pPr>
            <w:r w:rsidRPr="003C0431">
              <w:rPr>
                <w:sz w:val="22"/>
                <w:szCs w:val="22"/>
              </w:rPr>
              <w:t>25,0</w:t>
            </w:r>
          </w:p>
        </w:tc>
        <w:tc>
          <w:tcPr>
            <w:tcW w:w="1102" w:type="pct"/>
          </w:tcPr>
          <w:p w:rsidR="002039EB" w:rsidRPr="003C0431" w:rsidRDefault="002039EB" w:rsidP="002039EB">
            <w:pPr>
              <w:jc w:val="center"/>
              <w:rPr>
                <w:sz w:val="22"/>
                <w:szCs w:val="22"/>
              </w:rPr>
            </w:pPr>
            <w:r w:rsidRPr="003C0431">
              <w:rPr>
                <w:sz w:val="22"/>
                <w:szCs w:val="22"/>
              </w:rPr>
              <w:t>36,0</w:t>
            </w:r>
          </w:p>
        </w:tc>
      </w:tr>
      <w:tr w:rsidR="002039EB" w:rsidRPr="003C0431" w:rsidTr="002039EB">
        <w:tc>
          <w:tcPr>
            <w:tcW w:w="2794" w:type="pct"/>
          </w:tcPr>
          <w:p w:rsidR="002039EB" w:rsidRPr="003C0431" w:rsidRDefault="002039EB" w:rsidP="002039EB">
            <w:pPr>
              <w:rPr>
                <w:sz w:val="22"/>
                <w:szCs w:val="22"/>
              </w:rPr>
            </w:pPr>
            <w:r w:rsidRPr="003C0431">
              <w:rPr>
                <w:sz w:val="22"/>
                <w:szCs w:val="22"/>
              </w:rPr>
              <w:t>Объем финансирования, тыс. руб.</w:t>
            </w:r>
          </w:p>
        </w:tc>
        <w:tc>
          <w:tcPr>
            <w:tcW w:w="1103" w:type="pct"/>
          </w:tcPr>
          <w:p w:rsidR="002039EB" w:rsidRPr="003C0431" w:rsidRDefault="002039EB" w:rsidP="002039EB">
            <w:pPr>
              <w:jc w:val="center"/>
              <w:rPr>
                <w:sz w:val="22"/>
                <w:szCs w:val="22"/>
              </w:rPr>
            </w:pPr>
            <w:r w:rsidRPr="003C0431">
              <w:rPr>
                <w:sz w:val="22"/>
                <w:szCs w:val="22"/>
              </w:rPr>
              <w:t>9713</w:t>
            </w:r>
          </w:p>
        </w:tc>
        <w:tc>
          <w:tcPr>
            <w:tcW w:w="1102" w:type="pct"/>
          </w:tcPr>
          <w:p w:rsidR="002039EB" w:rsidRPr="003C0431" w:rsidRDefault="002039EB" w:rsidP="002039EB">
            <w:pPr>
              <w:jc w:val="center"/>
              <w:rPr>
                <w:sz w:val="22"/>
                <w:szCs w:val="22"/>
              </w:rPr>
            </w:pPr>
            <w:r w:rsidRPr="003C0431">
              <w:rPr>
                <w:sz w:val="22"/>
                <w:szCs w:val="22"/>
              </w:rPr>
              <w:t>9 713,0</w:t>
            </w:r>
          </w:p>
        </w:tc>
      </w:tr>
      <w:tr w:rsidR="002039EB" w:rsidRPr="003C0431" w:rsidTr="002039EB">
        <w:tc>
          <w:tcPr>
            <w:tcW w:w="2794" w:type="pct"/>
          </w:tcPr>
          <w:p w:rsidR="002039EB" w:rsidRPr="003C0431" w:rsidRDefault="002039EB" w:rsidP="002039EB">
            <w:pPr>
              <w:rPr>
                <w:sz w:val="22"/>
                <w:szCs w:val="22"/>
              </w:rPr>
            </w:pPr>
            <w:r w:rsidRPr="003C0431">
              <w:rPr>
                <w:sz w:val="22"/>
                <w:szCs w:val="22"/>
              </w:rPr>
              <w:t xml:space="preserve">Замена инженерных сетей, </w:t>
            </w:r>
            <w:proofErr w:type="gramStart"/>
            <w:r w:rsidRPr="003C0431">
              <w:rPr>
                <w:sz w:val="22"/>
                <w:szCs w:val="22"/>
              </w:rPr>
              <w:t>км</w:t>
            </w:r>
            <w:proofErr w:type="gramEnd"/>
          </w:p>
        </w:tc>
        <w:tc>
          <w:tcPr>
            <w:tcW w:w="1103" w:type="pct"/>
          </w:tcPr>
          <w:p w:rsidR="002039EB" w:rsidRPr="003C0431" w:rsidRDefault="002039EB" w:rsidP="002039EB">
            <w:pPr>
              <w:jc w:val="center"/>
              <w:rPr>
                <w:sz w:val="22"/>
                <w:szCs w:val="22"/>
              </w:rPr>
            </w:pPr>
            <w:r w:rsidRPr="003C0431">
              <w:rPr>
                <w:sz w:val="22"/>
                <w:szCs w:val="22"/>
              </w:rPr>
              <w:t>22,17</w:t>
            </w:r>
          </w:p>
        </w:tc>
        <w:tc>
          <w:tcPr>
            <w:tcW w:w="1102" w:type="pct"/>
          </w:tcPr>
          <w:p w:rsidR="002039EB" w:rsidRPr="003C0431" w:rsidRDefault="002039EB" w:rsidP="002039EB">
            <w:pPr>
              <w:jc w:val="center"/>
              <w:rPr>
                <w:sz w:val="22"/>
                <w:szCs w:val="22"/>
              </w:rPr>
            </w:pPr>
            <w:r w:rsidRPr="003C0431">
              <w:rPr>
                <w:sz w:val="22"/>
                <w:szCs w:val="22"/>
              </w:rPr>
              <w:t>1,455</w:t>
            </w:r>
          </w:p>
        </w:tc>
      </w:tr>
      <w:tr w:rsidR="002039EB" w:rsidRPr="003C0431" w:rsidTr="002039EB">
        <w:tc>
          <w:tcPr>
            <w:tcW w:w="2794" w:type="pct"/>
          </w:tcPr>
          <w:p w:rsidR="002039EB" w:rsidRPr="003C0431" w:rsidRDefault="002039EB" w:rsidP="002039EB">
            <w:pPr>
              <w:rPr>
                <w:sz w:val="22"/>
                <w:szCs w:val="22"/>
              </w:rPr>
            </w:pPr>
            <w:r w:rsidRPr="003C0431">
              <w:rPr>
                <w:sz w:val="22"/>
                <w:szCs w:val="22"/>
              </w:rPr>
              <w:t>% замены инженерных сетей к общей протяженности</w:t>
            </w:r>
          </w:p>
        </w:tc>
        <w:tc>
          <w:tcPr>
            <w:tcW w:w="1103" w:type="pct"/>
          </w:tcPr>
          <w:p w:rsidR="002039EB" w:rsidRPr="003C0431" w:rsidRDefault="002039EB" w:rsidP="002039EB">
            <w:pPr>
              <w:jc w:val="center"/>
              <w:rPr>
                <w:sz w:val="22"/>
                <w:szCs w:val="22"/>
              </w:rPr>
            </w:pPr>
            <w:r w:rsidRPr="003C0431">
              <w:rPr>
                <w:sz w:val="22"/>
                <w:szCs w:val="22"/>
              </w:rPr>
              <w:t>5,09</w:t>
            </w:r>
          </w:p>
        </w:tc>
        <w:tc>
          <w:tcPr>
            <w:tcW w:w="1102" w:type="pct"/>
          </w:tcPr>
          <w:p w:rsidR="002039EB" w:rsidRPr="003C0431" w:rsidRDefault="002039EB" w:rsidP="002039EB">
            <w:pPr>
              <w:jc w:val="center"/>
              <w:rPr>
                <w:sz w:val="22"/>
                <w:szCs w:val="22"/>
              </w:rPr>
            </w:pPr>
            <w:r w:rsidRPr="003C0431">
              <w:rPr>
                <w:sz w:val="22"/>
                <w:szCs w:val="22"/>
              </w:rPr>
              <w:t>1,05</w:t>
            </w:r>
          </w:p>
        </w:tc>
      </w:tr>
    </w:tbl>
    <w:p w:rsidR="002039EB" w:rsidRPr="002039EB" w:rsidRDefault="002039EB" w:rsidP="002039EB">
      <w:pPr>
        <w:ind w:firstLine="708"/>
        <w:jc w:val="both"/>
        <w:rPr>
          <w:sz w:val="24"/>
          <w:szCs w:val="24"/>
        </w:rPr>
      </w:pPr>
    </w:p>
    <w:p w:rsidR="002039EB" w:rsidRPr="002039EB" w:rsidRDefault="002039EB" w:rsidP="002039EB">
      <w:pPr>
        <w:ind w:firstLine="708"/>
        <w:jc w:val="both"/>
        <w:rPr>
          <w:sz w:val="24"/>
          <w:szCs w:val="24"/>
        </w:rPr>
      </w:pPr>
      <w:r w:rsidRPr="002039EB">
        <w:rPr>
          <w:sz w:val="24"/>
          <w:szCs w:val="24"/>
        </w:rPr>
        <w:t xml:space="preserve">В соответствии с соглашением между муниципальным образованием город </w:t>
      </w:r>
      <w:proofErr w:type="spellStart"/>
      <w:r w:rsidRPr="002039EB">
        <w:rPr>
          <w:sz w:val="24"/>
          <w:szCs w:val="24"/>
        </w:rPr>
        <w:t>Урай</w:t>
      </w:r>
      <w:proofErr w:type="spellEnd"/>
      <w:r w:rsidRPr="002039EB">
        <w:rPr>
          <w:sz w:val="24"/>
          <w:szCs w:val="24"/>
        </w:rPr>
        <w:t xml:space="preserve"> и ОАО «ЮТЭК - Региональные сети» на территории города </w:t>
      </w:r>
      <w:proofErr w:type="spellStart"/>
      <w:r w:rsidRPr="002039EB">
        <w:rPr>
          <w:sz w:val="24"/>
          <w:szCs w:val="24"/>
        </w:rPr>
        <w:t>Урай</w:t>
      </w:r>
      <w:proofErr w:type="spellEnd"/>
      <w:r w:rsidRPr="002039EB">
        <w:rPr>
          <w:sz w:val="24"/>
          <w:szCs w:val="24"/>
        </w:rPr>
        <w:t xml:space="preserve"> выполнены работы по реконструкции и строительству инженерных сетей, а также объектов энергоснабжения. В период реализации инвестиционной программы 2013-2017 годов сумма инвестиционных средств в отчетный период составила более 67 млн. рублей.</w:t>
      </w:r>
    </w:p>
    <w:p w:rsidR="002039EB" w:rsidRPr="002039EB" w:rsidRDefault="002039EB" w:rsidP="002039EB">
      <w:pPr>
        <w:ind w:firstLine="708"/>
        <w:jc w:val="both"/>
        <w:rPr>
          <w:sz w:val="24"/>
          <w:szCs w:val="24"/>
        </w:rPr>
      </w:pPr>
      <w:r w:rsidRPr="002039EB">
        <w:rPr>
          <w:sz w:val="24"/>
          <w:szCs w:val="24"/>
        </w:rPr>
        <w:t xml:space="preserve">В рамках реализации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администрация города </w:t>
      </w:r>
      <w:proofErr w:type="spellStart"/>
      <w:r w:rsidRPr="002039EB">
        <w:rPr>
          <w:sz w:val="24"/>
          <w:szCs w:val="24"/>
        </w:rPr>
        <w:t>Урай</w:t>
      </w:r>
      <w:proofErr w:type="spellEnd"/>
      <w:r w:rsidRPr="002039EB">
        <w:rPr>
          <w:sz w:val="24"/>
          <w:szCs w:val="24"/>
        </w:rPr>
        <w:t xml:space="preserve"> продолжает вести работу, направленную на увеличение доли отпуска коммунальных ресурсов, расчёты за которые выставляются по показаниям приборов учета. Уровень оснащенности </w:t>
      </w:r>
      <w:proofErr w:type="spellStart"/>
      <w:r w:rsidRPr="002039EB">
        <w:rPr>
          <w:sz w:val="24"/>
          <w:szCs w:val="24"/>
        </w:rPr>
        <w:t>общедомовыми</w:t>
      </w:r>
      <w:proofErr w:type="spellEnd"/>
      <w:r w:rsidRPr="002039EB">
        <w:rPr>
          <w:sz w:val="24"/>
          <w:szCs w:val="24"/>
        </w:rPr>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на сегодняшний день составляет 100%. </w:t>
      </w:r>
    </w:p>
    <w:p w:rsidR="002039EB" w:rsidRPr="002039EB" w:rsidRDefault="002039EB" w:rsidP="002039EB">
      <w:pPr>
        <w:ind w:firstLine="708"/>
        <w:jc w:val="both"/>
        <w:rPr>
          <w:sz w:val="24"/>
          <w:szCs w:val="24"/>
        </w:rPr>
      </w:pPr>
      <w:proofErr w:type="gramStart"/>
      <w:r w:rsidRPr="002039EB">
        <w:rPr>
          <w:sz w:val="24"/>
          <w:szCs w:val="24"/>
        </w:rPr>
        <w:t>В 2015 году в соответствии с принятой муниципальной программой «Энергосбережение и повышение энергетической эффективности на 2010-2015 годы» было предусмотрено выполнение работ по замене ламп на энергосберегающие на сетях уличного освещения на общую сумму 200,0 тыс. рублей.</w:t>
      </w:r>
      <w:proofErr w:type="gramEnd"/>
    </w:p>
    <w:p w:rsidR="002039EB" w:rsidRPr="002039EB" w:rsidRDefault="002039EB" w:rsidP="002039EB">
      <w:pPr>
        <w:ind w:firstLine="708"/>
        <w:jc w:val="both"/>
        <w:rPr>
          <w:sz w:val="24"/>
          <w:szCs w:val="24"/>
        </w:rPr>
      </w:pPr>
      <w:r w:rsidRPr="002039EB">
        <w:rPr>
          <w:sz w:val="24"/>
          <w:szCs w:val="24"/>
        </w:rPr>
        <w:t xml:space="preserve">В городе </w:t>
      </w:r>
      <w:proofErr w:type="spellStart"/>
      <w:r w:rsidRPr="002039EB">
        <w:rPr>
          <w:sz w:val="24"/>
          <w:szCs w:val="24"/>
        </w:rPr>
        <w:t>Урай</w:t>
      </w:r>
      <w:proofErr w:type="spellEnd"/>
      <w:r w:rsidRPr="002039EB">
        <w:rPr>
          <w:sz w:val="24"/>
          <w:szCs w:val="24"/>
        </w:rPr>
        <w:t xml:space="preserve">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Проводятся встречи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по оказанию информационной помощи гражданам и организациям по вопросам, связанным с энергосбережением и повышении энергетической эффективности в многоквартирных домах. Главная задача таких встреч - обеспечить высокий уровень информированности жителей города по вопросам законодательства в жилищной сфере, сформировать понятие ответственности граждан как собственников жилья.</w:t>
      </w:r>
    </w:p>
    <w:p w:rsidR="002039EB" w:rsidRPr="002039EB" w:rsidRDefault="002039EB" w:rsidP="002039EB">
      <w:pPr>
        <w:ind w:firstLine="708"/>
        <w:jc w:val="both"/>
        <w:rPr>
          <w:sz w:val="24"/>
          <w:szCs w:val="24"/>
        </w:rPr>
      </w:pPr>
      <w:r w:rsidRPr="002039EB">
        <w:rPr>
          <w:sz w:val="24"/>
          <w:szCs w:val="24"/>
        </w:rPr>
        <w:t xml:space="preserve">В соответствии с проведенными энергосберегающими мероприятиями и мероприятиям по оптимизации расходов на оказание жилищно-коммунальных услуг всеми предприятиями жилищно-коммунального хозяйства города </w:t>
      </w:r>
      <w:proofErr w:type="spellStart"/>
      <w:r w:rsidRPr="002039EB">
        <w:rPr>
          <w:sz w:val="24"/>
          <w:szCs w:val="24"/>
        </w:rPr>
        <w:t>Урай</w:t>
      </w:r>
      <w:proofErr w:type="spellEnd"/>
      <w:r w:rsidRPr="002039EB">
        <w:rPr>
          <w:sz w:val="24"/>
          <w:szCs w:val="24"/>
        </w:rPr>
        <w:t xml:space="preserve"> по итогам финансово-хозяйственной деятельности за 2015 год получен положительный финансовый результат (прибыль).</w:t>
      </w:r>
    </w:p>
    <w:p w:rsidR="00110D54" w:rsidRPr="003143DF" w:rsidRDefault="00110D54" w:rsidP="003143DF">
      <w:pPr>
        <w:pStyle w:val="2"/>
        <w:numPr>
          <w:ilvl w:val="0"/>
          <w:numId w:val="29"/>
        </w:numPr>
        <w:jc w:val="center"/>
        <w:rPr>
          <w:color w:val="auto"/>
        </w:rPr>
      </w:pPr>
      <w:bookmarkStart w:id="444" w:name="_Toc450731538"/>
      <w:bookmarkStart w:id="445" w:name="_Toc450731664"/>
      <w:bookmarkStart w:id="446" w:name="_Toc450731776"/>
      <w:bookmarkStart w:id="447" w:name="_Toc450731927"/>
      <w:bookmarkStart w:id="448" w:name="_Toc450903078"/>
      <w:bookmarkStart w:id="449" w:name="_Toc450903764"/>
      <w:bookmarkStart w:id="450" w:name="_Toc450912061"/>
      <w:r w:rsidRPr="003143DF">
        <w:rPr>
          <w:color w:val="auto"/>
        </w:rPr>
        <w:lastRenderedPageBreak/>
        <w:t>Транспорт и связь</w:t>
      </w:r>
      <w:bookmarkEnd w:id="444"/>
      <w:bookmarkEnd w:id="445"/>
      <w:bookmarkEnd w:id="446"/>
      <w:bookmarkEnd w:id="447"/>
      <w:bookmarkEnd w:id="448"/>
      <w:bookmarkEnd w:id="449"/>
      <w:bookmarkEnd w:id="450"/>
    </w:p>
    <w:p w:rsidR="00110D54" w:rsidRPr="001A7779" w:rsidRDefault="00110D54" w:rsidP="00110D54">
      <w:pPr>
        <w:pStyle w:val="af2"/>
        <w:ind w:left="0" w:firstLine="709"/>
        <w:jc w:val="center"/>
        <w:rPr>
          <w:b/>
          <w:sz w:val="16"/>
          <w:szCs w:val="16"/>
        </w:rPr>
      </w:pPr>
    </w:p>
    <w:p w:rsidR="00CA0127" w:rsidRPr="001A7779" w:rsidRDefault="00CA0127" w:rsidP="00CA0127">
      <w:pPr>
        <w:ind w:firstLine="709"/>
        <w:jc w:val="both"/>
        <w:rPr>
          <w:sz w:val="24"/>
          <w:szCs w:val="24"/>
        </w:rPr>
      </w:pPr>
      <w:r w:rsidRPr="001A7779">
        <w:rPr>
          <w:sz w:val="24"/>
          <w:szCs w:val="24"/>
        </w:rPr>
        <w:t>На  01.01.201</w:t>
      </w:r>
      <w:r w:rsidR="001A7779">
        <w:rPr>
          <w:sz w:val="24"/>
          <w:szCs w:val="24"/>
        </w:rPr>
        <w:t>6</w:t>
      </w:r>
      <w:r w:rsidRPr="001A7779">
        <w:rPr>
          <w:sz w:val="24"/>
          <w:szCs w:val="24"/>
        </w:rPr>
        <w:t xml:space="preserve"> года </w:t>
      </w:r>
      <w:r w:rsidRPr="001A7779">
        <w:rPr>
          <w:b/>
          <w:sz w:val="24"/>
          <w:szCs w:val="24"/>
        </w:rPr>
        <w:t>отгрузка товаров</w:t>
      </w:r>
      <w:r w:rsidRPr="001A7779">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22</w:t>
      </w:r>
      <w:r w:rsidR="001A7779">
        <w:rPr>
          <w:sz w:val="24"/>
          <w:szCs w:val="24"/>
        </w:rPr>
        <w:t>96,04</w:t>
      </w:r>
      <w:r w:rsidRPr="001A7779">
        <w:rPr>
          <w:sz w:val="24"/>
          <w:szCs w:val="24"/>
        </w:rPr>
        <w:t xml:space="preserve"> млн. руб. (</w:t>
      </w:r>
      <w:r w:rsidR="001A7779">
        <w:rPr>
          <w:sz w:val="24"/>
          <w:szCs w:val="24"/>
        </w:rPr>
        <w:t>102,1</w:t>
      </w:r>
      <w:r w:rsidRPr="001A7779">
        <w:rPr>
          <w:sz w:val="24"/>
          <w:szCs w:val="24"/>
        </w:rPr>
        <w:t>% к 01.01.201</w:t>
      </w:r>
      <w:r w:rsidR="001A7779">
        <w:rPr>
          <w:sz w:val="24"/>
          <w:szCs w:val="24"/>
        </w:rPr>
        <w:t>5</w:t>
      </w:r>
      <w:r w:rsidRPr="001A7779">
        <w:rPr>
          <w:sz w:val="24"/>
          <w:szCs w:val="24"/>
        </w:rPr>
        <w:t xml:space="preserve"> года). </w:t>
      </w:r>
    </w:p>
    <w:p w:rsidR="00CA0127" w:rsidRPr="001A7779" w:rsidRDefault="001A7779" w:rsidP="00CA0127">
      <w:pPr>
        <w:ind w:firstLine="709"/>
        <w:jc w:val="both"/>
        <w:rPr>
          <w:sz w:val="24"/>
          <w:szCs w:val="24"/>
        </w:rPr>
      </w:pPr>
      <w:r>
        <w:rPr>
          <w:sz w:val="24"/>
          <w:szCs w:val="24"/>
        </w:rPr>
        <w:t>На 01.01.2016</w:t>
      </w:r>
      <w:r w:rsidR="00CA0127" w:rsidRPr="001A7779">
        <w:rPr>
          <w:sz w:val="24"/>
          <w:szCs w:val="24"/>
        </w:rPr>
        <w:t xml:space="preserve"> года</w:t>
      </w:r>
      <w:r w:rsidR="00CA0127" w:rsidRPr="001A7779">
        <w:rPr>
          <w:b/>
          <w:sz w:val="24"/>
          <w:szCs w:val="24"/>
        </w:rPr>
        <w:t xml:space="preserve"> грузооборот</w:t>
      </w:r>
      <w:r w:rsidR="00CA0127" w:rsidRPr="001A7779">
        <w:rPr>
          <w:sz w:val="24"/>
          <w:szCs w:val="24"/>
        </w:rPr>
        <w:t xml:space="preserve"> грузовых автомобилей крупных и средних предприятий составил </w:t>
      </w:r>
      <w:r>
        <w:rPr>
          <w:sz w:val="24"/>
          <w:szCs w:val="24"/>
        </w:rPr>
        <w:t>41626,7</w:t>
      </w:r>
      <w:r w:rsidR="00CA0127" w:rsidRPr="001A7779">
        <w:rPr>
          <w:sz w:val="24"/>
          <w:szCs w:val="24"/>
        </w:rPr>
        <w:t xml:space="preserve"> тыс. тонн/</w:t>
      </w:r>
      <w:proofErr w:type="gramStart"/>
      <w:r w:rsidR="00CA0127" w:rsidRPr="001A7779">
        <w:rPr>
          <w:sz w:val="24"/>
          <w:szCs w:val="24"/>
        </w:rPr>
        <w:t>км</w:t>
      </w:r>
      <w:proofErr w:type="gramEnd"/>
      <w:r w:rsidR="00CA0127" w:rsidRPr="001A7779">
        <w:rPr>
          <w:sz w:val="24"/>
          <w:szCs w:val="24"/>
        </w:rPr>
        <w:t xml:space="preserve"> (</w:t>
      </w:r>
      <w:r>
        <w:rPr>
          <w:sz w:val="24"/>
          <w:szCs w:val="24"/>
        </w:rPr>
        <w:t>87,8</w:t>
      </w:r>
      <w:r w:rsidR="00CA0127" w:rsidRPr="001A7779">
        <w:rPr>
          <w:sz w:val="24"/>
          <w:szCs w:val="24"/>
        </w:rPr>
        <w:t>% к 01.01.201</w:t>
      </w:r>
      <w:r>
        <w:rPr>
          <w:sz w:val="24"/>
          <w:szCs w:val="24"/>
        </w:rPr>
        <w:t>5</w:t>
      </w:r>
      <w:r w:rsidR="00CA0127" w:rsidRPr="001A7779">
        <w:rPr>
          <w:sz w:val="24"/>
          <w:szCs w:val="24"/>
        </w:rPr>
        <w:t xml:space="preserve"> года).</w:t>
      </w:r>
    </w:p>
    <w:p w:rsidR="00CA0127" w:rsidRPr="001A7779" w:rsidRDefault="00CA0127" w:rsidP="00CA0127">
      <w:pPr>
        <w:ind w:firstLine="709"/>
        <w:jc w:val="both"/>
        <w:rPr>
          <w:sz w:val="24"/>
          <w:szCs w:val="24"/>
        </w:rPr>
      </w:pPr>
      <w:r w:rsidRPr="001A7779">
        <w:rPr>
          <w:b/>
          <w:sz w:val="24"/>
          <w:szCs w:val="24"/>
        </w:rPr>
        <w:t>Перевезено пассажиров</w:t>
      </w:r>
      <w:r w:rsidRPr="001A7779">
        <w:rPr>
          <w:sz w:val="24"/>
          <w:szCs w:val="24"/>
        </w:rPr>
        <w:t xml:space="preserve"> </w:t>
      </w:r>
      <w:r w:rsidRPr="001A7779">
        <w:rPr>
          <w:b/>
          <w:sz w:val="24"/>
          <w:szCs w:val="24"/>
        </w:rPr>
        <w:t>и</w:t>
      </w:r>
      <w:r w:rsidRPr="001A7779">
        <w:rPr>
          <w:sz w:val="24"/>
          <w:szCs w:val="24"/>
        </w:rPr>
        <w:t xml:space="preserve"> </w:t>
      </w:r>
      <w:r w:rsidRPr="001A7779">
        <w:rPr>
          <w:b/>
          <w:sz w:val="24"/>
          <w:szCs w:val="24"/>
        </w:rPr>
        <w:t xml:space="preserve">пассажирооборот </w:t>
      </w:r>
      <w:r w:rsidRPr="001A7779">
        <w:rPr>
          <w:sz w:val="24"/>
          <w:szCs w:val="24"/>
        </w:rPr>
        <w:t>на 01.01.201</w:t>
      </w:r>
      <w:r w:rsidR="001A7779">
        <w:rPr>
          <w:sz w:val="24"/>
          <w:szCs w:val="24"/>
        </w:rPr>
        <w:t>6</w:t>
      </w:r>
      <w:r w:rsidRPr="001A7779">
        <w:rPr>
          <w:sz w:val="24"/>
          <w:szCs w:val="24"/>
        </w:rPr>
        <w:t xml:space="preserve"> года, выполненных автомобильным транспортом организаций с учетом индивидуальных предпринимателей, занимающихся коммерческими перевозками:</w:t>
      </w:r>
    </w:p>
    <w:p w:rsidR="00CA0127" w:rsidRPr="001A7779" w:rsidRDefault="00CA0127" w:rsidP="00CA0127">
      <w:pPr>
        <w:ind w:firstLine="709"/>
        <w:jc w:val="both"/>
        <w:rPr>
          <w:sz w:val="24"/>
          <w:szCs w:val="24"/>
        </w:rPr>
      </w:pPr>
      <w:r w:rsidRPr="001A7779">
        <w:rPr>
          <w:sz w:val="24"/>
          <w:szCs w:val="24"/>
        </w:rPr>
        <w:t xml:space="preserve">-перевезено пассажиров -  </w:t>
      </w:r>
      <w:r w:rsidR="001A7779">
        <w:rPr>
          <w:sz w:val="24"/>
          <w:szCs w:val="24"/>
        </w:rPr>
        <w:t>25,6</w:t>
      </w:r>
      <w:r w:rsidRPr="001A7779">
        <w:rPr>
          <w:sz w:val="24"/>
          <w:szCs w:val="24"/>
        </w:rPr>
        <w:t xml:space="preserve"> тыс. пасс. (</w:t>
      </w:r>
      <w:r w:rsidR="001A7779">
        <w:rPr>
          <w:sz w:val="24"/>
          <w:szCs w:val="24"/>
        </w:rPr>
        <w:t>84,5</w:t>
      </w:r>
      <w:r w:rsidRPr="001A7779">
        <w:rPr>
          <w:sz w:val="24"/>
          <w:szCs w:val="24"/>
        </w:rPr>
        <w:t>% к 01.01.201</w:t>
      </w:r>
      <w:r w:rsidR="001A7779">
        <w:rPr>
          <w:sz w:val="24"/>
          <w:szCs w:val="24"/>
        </w:rPr>
        <w:t>5</w:t>
      </w:r>
      <w:r w:rsidRPr="001A7779">
        <w:rPr>
          <w:sz w:val="24"/>
          <w:szCs w:val="24"/>
        </w:rPr>
        <w:t xml:space="preserve"> года), </w:t>
      </w:r>
    </w:p>
    <w:p w:rsidR="00110D54" w:rsidRPr="001A7779" w:rsidRDefault="00CA0127" w:rsidP="00CA0127">
      <w:pPr>
        <w:ind w:firstLine="709"/>
        <w:jc w:val="both"/>
        <w:rPr>
          <w:sz w:val="24"/>
          <w:szCs w:val="24"/>
        </w:rPr>
      </w:pPr>
      <w:r w:rsidRPr="001A7779">
        <w:rPr>
          <w:sz w:val="24"/>
          <w:szCs w:val="24"/>
        </w:rPr>
        <w:t>-пассажирооборот 3</w:t>
      </w:r>
      <w:r w:rsidR="001A7779">
        <w:rPr>
          <w:sz w:val="24"/>
          <w:szCs w:val="24"/>
        </w:rPr>
        <w:t>313,6</w:t>
      </w:r>
      <w:r w:rsidRPr="001A7779">
        <w:rPr>
          <w:sz w:val="24"/>
          <w:szCs w:val="24"/>
        </w:rPr>
        <w:t xml:space="preserve"> тыс. пасс</w:t>
      </w:r>
      <w:proofErr w:type="gramStart"/>
      <w:r w:rsidRPr="001A7779">
        <w:rPr>
          <w:sz w:val="24"/>
          <w:szCs w:val="24"/>
        </w:rPr>
        <w:t>.</w:t>
      </w:r>
      <w:proofErr w:type="gramEnd"/>
      <w:r w:rsidRPr="001A7779">
        <w:rPr>
          <w:sz w:val="24"/>
          <w:szCs w:val="24"/>
        </w:rPr>
        <w:t xml:space="preserve"> </w:t>
      </w:r>
      <w:proofErr w:type="gramStart"/>
      <w:r w:rsidRPr="001A7779">
        <w:rPr>
          <w:sz w:val="24"/>
          <w:szCs w:val="24"/>
        </w:rPr>
        <w:t>к</w:t>
      </w:r>
      <w:proofErr w:type="gramEnd"/>
      <w:r w:rsidRPr="001A7779">
        <w:rPr>
          <w:sz w:val="24"/>
          <w:szCs w:val="24"/>
        </w:rPr>
        <w:t>м. (</w:t>
      </w:r>
      <w:r w:rsidR="001A7779">
        <w:rPr>
          <w:sz w:val="24"/>
          <w:szCs w:val="24"/>
        </w:rPr>
        <w:t>84,0</w:t>
      </w:r>
      <w:r w:rsidRPr="001A7779">
        <w:rPr>
          <w:sz w:val="24"/>
          <w:szCs w:val="24"/>
        </w:rPr>
        <w:t>% к 01.01.201</w:t>
      </w:r>
      <w:r w:rsidR="001A7779">
        <w:rPr>
          <w:sz w:val="24"/>
          <w:szCs w:val="24"/>
        </w:rPr>
        <w:t>5</w:t>
      </w:r>
      <w:r w:rsidRPr="001A7779">
        <w:rPr>
          <w:sz w:val="24"/>
          <w:szCs w:val="24"/>
        </w:rPr>
        <w:t xml:space="preserve"> года).</w:t>
      </w:r>
    </w:p>
    <w:p w:rsidR="00110D54" w:rsidRPr="003850AC" w:rsidRDefault="003850AC" w:rsidP="00A17318">
      <w:pPr>
        <w:pStyle w:val="3"/>
        <w:numPr>
          <w:ilvl w:val="1"/>
          <w:numId w:val="36"/>
        </w:numPr>
        <w:ind w:left="993"/>
        <w:rPr>
          <w:color w:val="auto"/>
          <w:sz w:val="24"/>
          <w:szCs w:val="24"/>
        </w:rPr>
      </w:pPr>
      <w:r w:rsidRPr="003850AC">
        <w:rPr>
          <w:color w:val="auto"/>
          <w:sz w:val="24"/>
          <w:szCs w:val="24"/>
        </w:rPr>
        <w:t xml:space="preserve"> </w:t>
      </w:r>
      <w:bookmarkStart w:id="451" w:name="_Toc450731539"/>
      <w:bookmarkStart w:id="452" w:name="_Toc450731665"/>
      <w:bookmarkStart w:id="453" w:name="_Toc450731777"/>
      <w:bookmarkStart w:id="454" w:name="_Toc450731928"/>
      <w:bookmarkStart w:id="455" w:name="_Toc450903079"/>
      <w:bookmarkStart w:id="456" w:name="_Toc450903765"/>
      <w:bookmarkStart w:id="457" w:name="_Toc450912062"/>
      <w:r w:rsidR="00110D54" w:rsidRPr="003850AC">
        <w:rPr>
          <w:color w:val="auto"/>
          <w:sz w:val="24"/>
          <w:szCs w:val="24"/>
        </w:rPr>
        <w:t>Транспорт</w:t>
      </w:r>
      <w:bookmarkEnd w:id="451"/>
      <w:bookmarkEnd w:id="452"/>
      <w:bookmarkEnd w:id="453"/>
      <w:bookmarkEnd w:id="454"/>
      <w:bookmarkEnd w:id="455"/>
      <w:bookmarkEnd w:id="456"/>
      <w:bookmarkEnd w:id="457"/>
    </w:p>
    <w:p w:rsidR="00110D54" w:rsidRPr="00E37B83" w:rsidRDefault="00110D54" w:rsidP="00110D54">
      <w:pPr>
        <w:ind w:firstLine="709"/>
        <w:jc w:val="both"/>
        <w:rPr>
          <w:sz w:val="24"/>
          <w:szCs w:val="24"/>
        </w:rPr>
      </w:pPr>
      <w:r w:rsidRPr="00E37B83">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выполняет ОАО «</w:t>
      </w:r>
      <w:proofErr w:type="spellStart"/>
      <w:r w:rsidRPr="00E37B83">
        <w:rPr>
          <w:sz w:val="24"/>
          <w:szCs w:val="24"/>
        </w:rPr>
        <w:t>Урайское</w:t>
      </w:r>
      <w:proofErr w:type="spellEnd"/>
      <w:r w:rsidRPr="00E37B83">
        <w:rPr>
          <w:sz w:val="24"/>
          <w:szCs w:val="24"/>
        </w:rPr>
        <w:t xml:space="preserve"> АТП» и индивидуальные предприниматели. Также на городском автобусном маршруте №1 «Аэропорт – УЭС» работает один </w:t>
      </w:r>
      <w:proofErr w:type="spellStart"/>
      <w:r w:rsidRPr="00E37B83">
        <w:rPr>
          <w:sz w:val="24"/>
          <w:szCs w:val="24"/>
        </w:rPr>
        <w:t>низкопольный</w:t>
      </w:r>
      <w:proofErr w:type="spellEnd"/>
      <w:r w:rsidRPr="00E37B83">
        <w:rPr>
          <w:sz w:val="24"/>
          <w:szCs w:val="24"/>
        </w:rPr>
        <w:t xml:space="preserve"> автобус, по расписанию, утвержденному администрацией города </w:t>
      </w:r>
      <w:proofErr w:type="spellStart"/>
      <w:r w:rsidRPr="00E37B83">
        <w:rPr>
          <w:sz w:val="24"/>
          <w:szCs w:val="24"/>
        </w:rPr>
        <w:t>Урай</w:t>
      </w:r>
      <w:proofErr w:type="spellEnd"/>
      <w:r w:rsidRPr="00E37B83">
        <w:rPr>
          <w:sz w:val="24"/>
          <w:szCs w:val="24"/>
        </w:rPr>
        <w:t xml:space="preserve">. Вместимость автобуса </w:t>
      </w:r>
      <w:r w:rsidR="00A70C1E" w:rsidRPr="00E37B83">
        <w:rPr>
          <w:sz w:val="24"/>
          <w:szCs w:val="24"/>
        </w:rPr>
        <w:t xml:space="preserve">- </w:t>
      </w:r>
      <w:r w:rsidRPr="00E37B83">
        <w:rPr>
          <w:sz w:val="24"/>
          <w:szCs w:val="24"/>
        </w:rPr>
        <w:t>72 человека, из них 25 посадочных мест. В автобусе имеется удобная площадка для колясок, удобные поручни, кнопки подачи сигнала водителю.</w:t>
      </w:r>
    </w:p>
    <w:p w:rsidR="00110D54" w:rsidRPr="00E37B83" w:rsidRDefault="00110D54" w:rsidP="00110D54">
      <w:pPr>
        <w:ind w:firstLine="567"/>
        <w:jc w:val="both"/>
        <w:rPr>
          <w:sz w:val="24"/>
          <w:szCs w:val="24"/>
        </w:rPr>
      </w:pPr>
      <w:r w:rsidRPr="00E37B83">
        <w:rPr>
          <w:sz w:val="24"/>
          <w:szCs w:val="24"/>
        </w:rPr>
        <w:t xml:space="preserve">В соответствии с постановлением администрации города </w:t>
      </w:r>
      <w:proofErr w:type="spellStart"/>
      <w:r w:rsidRPr="00E37B83">
        <w:rPr>
          <w:sz w:val="24"/>
          <w:szCs w:val="24"/>
        </w:rPr>
        <w:t>Урай</w:t>
      </w:r>
      <w:proofErr w:type="spellEnd"/>
      <w:r w:rsidRPr="00E37B83">
        <w:rPr>
          <w:sz w:val="24"/>
          <w:szCs w:val="24"/>
        </w:rPr>
        <w:t xml:space="preserve"> от 28.03.2014 года №948 утвержден городской автобусный маршрут №11 «Юго-Восточный». </w:t>
      </w:r>
    </w:p>
    <w:p w:rsidR="00E37B83" w:rsidRPr="00E37B83" w:rsidRDefault="00110D54" w:rsidP="00E37B83">
      <w:pPr>
        <w:spacing w:line="240" w:lineRule="atLeast"/>
        <w:ind w:firstLine="567"/>
        <w:jc w:val="both"/>
        <w:rPr>
          <w:sz w:val="28"/>
          <w:szCs w:val="28"/>
        </w:rPr>
      </w:pPr>
      <w:r w:rsidRPr="00E37B83">
        <w:rPr>
          <w:sz w:val="24"/>
          <w:szCs w:val="24"/>
        </w:rPr>
        <w:t>В течение летнего периода работали дачные (</w:t>
      </w:r>
      <w:proofErr w:type="gramStart"/>
      <w:r w:rsidRPr="00E37B83">
        <w:rPr>
          <w:sz w:val="24"/>
          <w:szCs w:val="24"/>
        </w:rPr>
        <w:t xml:space="preserve">сезонные) </w:t>
      </w:r>
      <w:proofErr w:type="gramEnd"/>
      <w:r w:rsidRPr="00E37B83">
        <w:rPr>
          <w:sz w:val="24"/>
          <w:szCs w:val="24"/>
        </w:rPr>
        <w:t>автобусные маршруты, организованы специальные мероприятия, по которым отдельным категориям граждан  предоставлялись льготы по проезду в автобусах.</w:t>
      </w:r>
      <w:r w:rsidRPr="00E37B83">
        <w:rPr>
          <w:sz w:val="28"/>
          <w:szCs w:val="28"/>
        </w:rPr>
        <w:t xml:space="preserve"> </w:t>
      </w:r>
    </w:p>
    <w:p w:rsidR="00110D54" w:rsidRPr="00E37B83" w:rsidRDefault="007960D5" w:rsidP="007960D5">
      <w:pPr>
        <w:ind w:firstLine="567"/>
        <w:jc w:val="both"/>
        <w:rPr>
          <w:sz w:val="28"/>
          <w:szCs w:val="28"/>
        </w:rPr>
      </w:pPr>
      <w:r w:rsidRPr="00E37B83">
        <w:rPr>
          <w:sz w:val="24"/>
          <w:szCs w:val="24"/>
        </w:rPr>
        <w:t xml:space="preserve">Бюджетом  городского округа город </w:t>
      </w:r>
      <w:proofErr w:type="spellStart"/>
      <w:r w:rsidRPr="00E37B83">
        <w:rPr>
          <w:sz w:val="24"/>
          <w:szCs w:val="24"/>
        </w:rPr>
        <w:t>Урай</w:t>
      </w:r>
      <w:proofErr w:type="spellEnd"/>
      <w:r w:rsidRPr="00E37B83">
        <w:rPr>
          <w:sz w:val="24"/>
          <w:szCs w:val="24"/>
        </w:rPr>
        <w:t xml:space="preserve"> на 201</w:t>
      </w:r>
      <w:r w:rsidR="00E37B83" w:rsidRPr="00E37B83">
        <w:rPr>
          <w:sz w:val="24"/>
          <w:szCs w:val="24"/>
        </w:rPr>
        <w:t>5</w:t>
      </w:r>
      <w:r w:rsidRPr="00E37B83">
        <w:rPr>
          <w:sz w:val="24"/>
          <w:szCs w:val="24"/>
        </w:rPr>
        <w:t xml:space="preserve"> год были выделены средства на частичное возмещение затрат по транспортному обслуживанию населения при выполнении пассажирских перевозок на сезонных (дачных) автобусных маршрутах города </w:t>
      </w:r>
      <w:proofErr w:type="spellStart"/>
      <w:r w:rsidRPr="00E37B83">
        <w:rPr>
          <w:sz w:val="24"/>
          <w:szCs w:val="24"/>
        </w:rPr>
        <w:t>Урай</w:t>
      </w:r>
      <w:proofErr w:type="spellEnd"/>
      <w:r w:rsidRPr="00E37B83">
        <w:rPr>
          <w:sz w:val="24"/>
          <w:szCs w:val="24"/>
        </w:rPr>
        <w:t>, городском автобусном маршруте №17, городском автобусном маршруте №11 в размере 3</w:t>
      </w:r>
      <w:r w:rsidR="00E37B83" w:rsidRPr="00E37B83">
        <w:rPr>
          <w:sz w:val="24"/>
          <w:szCs w:val="24"/>
        </w:rPr>
        <w:t>578,3</w:t>
      </w:r>
      <w:r w:rsidRPr="00E37B83">
        <w:rPr>
          <w:sz w:val="24"/>
          <w:szCs w:val="24"/>
        </w:rPr>
        <w:t xml:space="preserve"> тыс</w:t>
      </w:r>
      <w:proofErr w:type="gramStart"/>
      <w:r w:rsidRPr="00E37B83">
        <w:rPr>
          <w:sz w:val="24"/>
          <w:szCs w:val="24"/>
        </w:rPr>
        <w:t>.р</w:t>
      </w:r>
      <w:proofErr w:type="gramEnd"/>
      <w:r w:rsidRPr="00E37B83">
        <w:rPr>
          <w:sz w:val="24"/>
          <w:szCs w:val="24"/>
        </w:rPr>
        <w:t>ублей.</w:t>
      </w:r>
    </w:p>
    <w:p w:rsidR="00110D54" w:rsidRDefault="00110D54" w:rsidP="00110D54">
      <w:pPr>
        <w:ind w:firstLine="709"/>
        <w:jc w:val="center"/>
        <w:rPr>
          <w:b/>
          <w:sz w:val="24"/>
          <w:szCs w:val="24"/>
          <w:highlight w:val="yellow"/>
        </w:rPr>
      </w:pPr>
    </w:p>
    <w:p w:rsidR="00283B14" w:rsidRDefault="00283B14" w:rsidP="00283B14">
      <w:pPr>
        <w:jc w:val="center"/>
        <w:rPr>
          <w:b/>
          <w:sz w:val="24"/>
          <w:szCs w:val="24"/>
        </w:rPr>
      </w:pPr>
      <w:r w:rsidRPr="00324DEC">
        <w:rPr>
          <w:b/>
          <w:sz w:val="24"/>
          <w:szCs w:val="24"/>
        </w:rPr>
        <w:t xml:space="preserve">Улично-дорожная сеть города </w:t>
      </w:r>
      <w:proofErr w:type="spellStart"/>
      <w:r w:rsidRPr="00324DEC">
        <w:rPr>
          <w:b/>
          <w:sz w:val="24"/>
          <w:szCs w:val="24"/>
        </w:rPr>
        <w:t>Урай</w:t>
      </w:r>
      <w:proofErr w:type="spellEnd"/>
    </w:p>
    <w:p w:rsidR="00283B14" w:rsidRDefault="00283B14" w:rsidP="00283B14">
      <w:pPr>
        <w:ind w:firstLine="709"/>
        <w:jc w:val="both"/>
        <w:rPr>
          <w:sz w:val="24"/>
          <w:szCs w:val="24"/>
        </w:rPr>
      </w:pPr>
      <w:r w:rsidRPr="00246ADB">
        <w:rPr>
          <w:sz w:val="24"/>
          <w:szCs w:val="24"/>
        </w:rPr>
        <w:t xml:space="preserve">На территории муниципального образования город </w:t>
      </w:r>
      <w:proofErr w:type="spellStart"/>
      <w:r w:rsidRPr="00246ADB">
        <w:rPr>
          <w:sz w:val="24"/>
          <w:szCs w:val="24"/>
        </w:rPr>
        <w:t>Урай</w:t>
      </w:r>
      <w:proofErr w:type="spellEnd"/>
      <w:r w:rsidRPr="00246ADB">
        <w:rPr>
          <w:sz w:val="24"/>
          <w:szCs w:val="24"/>
        </w:rPr>
        <w:t xml:space="preserve">  имеется дорог общего пользования и внутриквартальных </w:t>
      </w:r>
      <w:r w:rsidRPr="000276D8">
        <w:rPr>
          <w:sz w:val="24"/>
          <w:szCs w:val="24"/>
        </w:rPr>
        <w:t>проездов  – 152,8</w:t>
      </w:r>
      <w:r w:rsidR="003850AC">
        <w:rPr>
          <w:sz w:val="24"/>
          <w:szCs w:val="24"/>
        </w:rPr>
        <w:t>1</w:t>
      </w:r>
      <w:r w:rsidRPr="000276D8">
        <w:rPr>
          <w:sz w:val="24"/>
          <w:szCs w:val="24"/>
        </w:rPr>
        <w:t xml:space="preserve"> км</w:t>
      </w:r>
      <w:r>
        <w:rPr>
          <w:sz w:val="24"/>
          <w:szCs w:val="24"/>
        </w:rPr>
        <w:t>, из них:</w:t>
      </w:r>
    </w:p>
    <w:p w:rsidR="00283B14" w:rsidRPr="00246ADB" w:rsidRDefault="00283B14" w:rsidP="00283B14">
      <w:pPr>
        <w:ind w:firstLine="709"/>
        <w:jc w:val="both"/>
        <w:rPr>
          <w:sz w:val="24"/>
          <w:szCs w:val="24"/>
        </w:rPr>
      </w:pPr>
      <w:r w:rsidRPr="004F6946">
        <w:rPr>
          <w:sz w:val="24"/>
          <w:szCs w:val="24"/>
        </w:rPr>
        <w:t>1.Муниципальные</w:t>
      </w:r>
      <w:r>
        <w:rPr>
          <w:b/>
          <w:sz w:val="24"/>
          <w:szCs w:val="24"/>
        </w:rPr>
        <w:t>:</w:t>
      </w:r>
    </w:p>
    <w:p w:rsidR="00283B14" w:rsidRPr="000276D8" w:rsidRDefault="00283B14" w:rsidP="00283B14">
      <w:pPr>
        <w:ind w:firstLine="709"/>
        <w:jc w:val="both"/>
        <w:rPr>
          <w:sz w:val="24"/>
          <w:szCs w:val="24"/>
        </w:rPr>
      </w:pPr>
      <w:r>
        <w:rPr>
          <w:sz w:val="24"/>
          <w:szCs w:val="24"/>
        </w:rPr>
        <w:t>-а</w:t>
      </w:r>
      <w:r w:rsidRPr="000276D8">
        <w:rPr>
          <w:sz w:val="24"/>
          <w:szCs w:val="24"/>
        </w:rPr>
        <w:t xml:space="preserve">втодороги улично-дорожной сети города </w:t>
      </w:r>
      <w:proofErr w:type="spellStart"/>
      <w:r w:rsidRPr="000276D8">
        <w:rPr>
          <w:sz w:val="24"/>
          <w:szCs w:val="24"/>
        </w:rPr>
        <w:t>Урай</w:t>
      </w:r>
      <w:proofErr w:type="spellEnd"/>
      <w:r w:rsidRPr="000276D8">
        <w:rPr>
          <w:sz w:val="24"/>
          <w:szCs w:val="24"/>
        </w:rPr>
        <w:t xml:space="preserve"> - </w:t>
      </w:r>
      <w:r w:rsidRPr="000276D8">
        <w:rPr>
          <w:bCs/>
          <w:sz w:val="24"/>
          <w:szCs w:val="24"/>
        </w:rPr>
        <w:t>83,21</w:t>
      </w:r>
      <w:r>
        <w:rPr>
          <w:bCs/>
          <w:sz w:val="24"/>
          <w:szCs w:val="24"/>
        </w:rPr>
        <w:t xml:space="preserve"> </w:t>
      </w:r>
      <w:r w:rsidRPr="000276D8">
        <w:rPr>
          <w:sz w:val="24"/>
          <w:szCs w:val="24"/>
        </w:rPr>
        <w:t xml:space="preserve">км, из них с твердым покрытием -  </w:t>
      </w:r>
      <w:r w:rsidRPr="000276D8">
        <w:rPr>
          <w:bCs/>
          <w:sz w:val="24"/>
          <w:szCs w:val="24"/>
        </w:rPr>
        <w:t>50,58</w:t>
      </w:r>
      <w:r w:rsidRPr="000276D8">
        <w:rPr>
          <w:sz w:val="24"/>
          <w:szCs w:val="24"/>
        </w:rPr>
        <w:t xml:space="preserve"> км.</w:t>
      </w:r>
    </w:p>
    <w:p w:rsidR="00283B14" w:rsidRPr="000276D8" w:rsidRDefault="00283B14" w:rsidP="00283B14">
      <w:pPr>
        <w:ind w:firstLine="709"/>
        <w:jc w:val="both"/>
        <w:rPr>
          <w:sz w:val="24"/>
          <w:szCs w:val="24"/>
        </w:rPr>
      </w:pPr>
      <w:r>
        <w:rPr>
          <w:sz w:val="24"/>
          <w:szCs w:val="24"/>
        </w:rPr>
        <w:t>-в</w:t>
      </w:r>
      <w:r w:rsidRPr="000276D8">
        <w:rPr>
          <w:sz w:val="24"/>
          <w:szCs w:val="24"/>
        </w:rPr>
        <w:t>нутриквартальные проезды - 39,6 км.</w:t>
      </w:r>
    </w:p>
    <w:p w:rsidR="00283B14" w:rsidRPr="000276D8" w:rsidRDefault="00283B14" w:rsidP="00283B14">
      <w:pPr>
        <w:ind w:firstLine="709"/>
        <w:jc w:val="both"/>
        <w:rPr>
          <w:b/>
          <w:sz w:val="24"/>
          <w:szCs w:val="24"/>
        </w:rPr>
      </w:pPr>
      <w:r w:rsidRPr="004F6946">
        <w:rPr>
          <w:sz w:val="24"/>
          <w:szCs w:val="24"/>
        </w:rPr>
        <w:t>2.Региональные:</w:t>
      </w:r>
    </w:p>
    <w:p w:rsidR="00283B14" w:rsidRPr="000276D8" w:rsidRDefault="00283B14" w:rsidP="00283B14">
      <w:pPr>
        <w:ind w:firstLine="709"/>
        <w:jc w:val="both"/>
        <w:rPr>
          <w:sz w:val="24"/>
          <w:szCs w:val="24"/>
        </w:rPr>
      </w:pPr>
      <w:r>
        <w:rPr>
          <w:sz w:val="24"/>
          <w:szCs w:val="24"/>
        </w:rPr>
        <w:t>-а</w:t>
      </w:r>
      <w:r w:rsidRPr="000276D8">
        <w:rPr>
          <w:sz w:val="24"/>
          <w:szCs w:val="24"/>
        </w:rPr>
        <w:t>втодороги окружного значения - 30 км</w:t>
      </w:r>
      <w:r>
        <w:rPr>
          <w:sz w:val="24"/>
          <w:szCs w:val="24"/>
        </w:rPr>
        <w:t>, и</w:t>
      </w:r>
      <w:r w:rsidRPr="000276D8">
        <w:rPr>
          <w:sz w:val="24"/>
          <w:szCs w:val="24"/>
        </w:rPr>
        <w:t>з них с твердым  покрытием  - 15,7</w:t>
      </w:r>
      <w:r>
        <w:rPr>
          <w:sz w:val="24"/>
          <w:szCs w:val="24"/>
        </w:rPr>
        <w:t xml:space="preserve"> </w:t>
      </w:r>
      <w:r w:rsidRPr="000276D8">
        <w:rPr>
          <w:sz w:val="24"/>
          <w:szCs w:val="24"/>
        </w:rPr>
        <w:t>км.</w:t>
      </w:r>
    </w:p>
    <w:p w:rsidR="00283B14" w:rsidRDefault="00283B14" w:rsidP="00283B14">
      <w:pPr>
        <w:ind w:left="-142" w:firstLine="851"/>
        <w:jc w:val="both"/>
        <w:rPr>
          <w:sz w:val="24"/>
          <w:szCs w:val="24"/>
        </w:rPr>
      </w:pPr>
      <w:r w:rsidRPr="00505444">
        <w:rPr>
          <w:sz w:val="24"/>
          <w:szCs w:val="24"/>
        </w:rPr>
        <w:t xml:space="preserve">В 2015 году продолжилась планомерная работа по ремонту и реконструкции дорожной сети </w:t>
      </w:r>
      <w:proofErr w:type="spellStart"/>
      <w:r w:rsidRPr="00505444">
        <w:rPr>
          <w:sz w:val="24"/>
          <w:szCs w:val="24"/>
        </w:rPr>
        <w:t>Урая</w:t>
      </w:r>
      <w:proofErr w:type="spellEnd"/>
      <w:r>
        <w:rPr>
          <w:sz w:val="24"/>
          <w:szCs w:val="24"/>
        </w:rPr>
        <w:t xml:space="preserve"> в рамках </w:t>
      </w:r>
      <w:r w:rsidRPr="0049649B">
        <w:rPr>
          <w:sz w:val="24"/>
          <w:szCs w:val="24"/>
        </w:rPr>
        <w:t>муниципальн</w:t>
      </w:r>
      <w:r>
        <w:rPr>
          <w:sz w:val="24"/>
          <w:szCs w:val="24"/>
        </w:rPr>
        <w:t>ой программы</w:t>
      </w:r>
      <w:r w:rsidRPr="0049649B">
        <w:rPr>
          <w:sz w:val="24"/>
          <w:szCs w:val="24"/>
        </w:rPr>
        <w:t xml:space="preserve"> «Совершенствование и развитие сети автомобильных дорог местного значения в границах города </w:t>
      </w:r>
      <w:proofErr w:type="spellStart"/>
      <w:r w:rsidRPr="0049649B">
        <w:rPr>
          <w:sz w:val="24"/>
          <w:szCs w:val="24"/>
        </w:rPr>
        <w:t>Урай</w:t>
      </w:r>
      <w:proofErr w:type="spellEnd"/>
      <w:r w:rsidRPr="0049649B">
        <w:rPr>
          <w:sz w:val="24"/>
          <w:szCs w:val="24"/>
        </w:rPr>
        <w:t>» на 2011 – 2015 годы»</w:t>
      </w:r>
      <w:r w:rsidRPr="00505444">
        <w:rPr>
          <w:sz w:val="24"/>
          <w:szCs w:val="24"/>
        </w:rPr>
        <w:t xml:space="preserve">. Средства на эти цели были направлены из окружного и местного бюджетов, а также в рамках Соглашения о социальном партнерстве между правительством </w:t>
      </w:r>
      <w:proofErr w:type="spellStart"/>
      <w:r w:rsidRPr="00505444">
        <w:rPr>
          <w:sz w:val="24"/>
          <w:szCs w:val="24"/>
        </w:rPr>
        <w:t>Югры</w:t>
      </w:r>
      <w:proofErr w:type="spellEnd"/>
      <w:r w:rsidRPr="00505444">
        <w:rPr>
          <w:sz w:val="24"/>
          <w:szCs w:val="24"/>
        </w:rPr>
        <w:t xml:space="preserve"> и ОАО «ЛУКОЙЛ».</w:t>
      </w:r>
    </w:p>
    <w:p w:rsidR="00283B14" w:rsidRPr="00513F9C" w:rsidRDefault="00283B14" w:rsidP="00283B14">
      <w:pPr>
        <w:ind w:firstLine="709"/>
        <w:jc w:val="both"/>
        <w:rPr>
          <w:sz w:val="24"/>
          <w:szCs w:val="24"/>
        </w:rPr>
      </w:pPr>
      <w:r w:rsidRPr="00513F9C">
        <w:rPr>
          <w:sz w:val="24"/>
          <w:szCs w:val="24"/>
        </w:rPr>
        <w:t>В 2015</w:t>
      </w:r>
      <w:r>
        <w:rPr>
          <w:sz w:val="24"/>
          <w:szCs w:val="24"/>
        </w:rPr>
        <w:t xml:space="preserve"> году завершены</w:t>
      </w:r>
      <w:r w:rsidRPr="00513F9C">
        <w:rPr>
          <w:sz w:val="24"/>
          <w:szCs w:val="24"/>
        </w:rPr>
        <w:t xml:space="preserve"> работы по реконструкции ул. Нефтяников. Объект планируется ввести в эксплуатацию в 2016</w:t>
      </w:r>
      <w:r>
        <w:rPr>
          <w:sz w:val="24"/>
          <w:szCs w:val="24"/>
        </w:rPr>
        <w:t xml:space="preserve"> году</w:t>
      </w:r>
      <w:r w:rsidRPr="00513F9C">
        <w:rPr>
          <w:sz w:val="24"/>
          <w:szCs w:val="24"/>
        </w:rPr>
        <w:t>, после изготовления необходимой документации.</w:t>
      </w:r>
    </w:p>
    <w:p w:rsidR="00283B14" w:rsidRDefault="00283B14" w:rsidP="00283B14">
      <w:pPr>
        <w:ind w:firstLine="709"/>
        <w:jc w:val="both"/>
        <w:rPr>
          <w:sz w:val="24"/>
          <w:szCs w:val="24"/>
        </w:rPr>
      </w:pPr>
      <w:r>
        <w:rPr>
          <w:sz w:val="24"/>
          <w:szCs w:val="24"/>
        </w:rPr>
        <w:t xml:space="preserve">В </w:t>
      </w:r>
      <w:r w:rsidRPr="00513F9C">
        <w:rPr>
          <w:sz w:val="24"/>
          <w:szCs w:val="24"/>
        </w:rPr>
        <w:t>2015 год</w:t>
      </w:r>
      <w:r>
        <w:rPr>
          <w:sz w:val="24"/>
          <w:szCs w:val="24"/>
        </w:rPr>
        <w:t>у</w:t>
      </w:r>
      <w:r w:rsidRPr="00513F9C">
        <w:rPr>
          <w:sz w:val="24"/>
          <w:szCs w:val="24"/>
        </w:rPr>
        <w:t xml:space="preserve"> </w:t>
      </w:r>
      <w:r>
        <w:rPr>
          <w:sz w:val="24"/>
          <w:szCs w:val="24"/>
        </w:rPr>
        <w:t xml:space="preserve">проведены работы по ремонту дорог: </w:t>
      </w:r>
    </w:p>
    <w:p w:rsidR="00283B14" w:rsidRDefault="00283B14" w:rsidP="00283B14">
      <w:pPr>
        <w:ind w:firstLine="709"/>
        <w:jc w:val="both"/>
        <w:rPr>
          <w:sz w:val="24"/>
          <w:szCs w:val="24"/>
        </w:rPr>
      </w:pPr>
      <w:r>
        <w:rPr>
          <w:sz w:val="24"/>
          <w:szCs w:val="24"/>
        </w:rPr>
        <w:lastRenderedPageBreak/>
        <w:t xml:space="preserve">- </w:t>
      </w:r>
      <w:r w:rsidRPr="00513F9C">
        <w:rPr>
          <w:sz w:val="24"/>
          <w:szCs w:val="24"/>
        </w:rPr>
        <w:t>отремонтировано 1,3 км. дорог в районах индивидуальной застройки (ул</w:t>
      </w:r>
      <w:proofErr w:type="gramStart"/>
      <w:r w:rsidRPr="00513F9C">
        <w:rPr>
          <w:sz w:val="24"/>
          <w:szCs w:val="24"/>
        </w:rPr>
        <w:t>.К</w:t>
      </w:r>
      <w:proofErr w:type="gramEnd"/>
      <w:r w:rsidRPr="00513F9C">
        <w:rPr>
          <w:sz w:val="24"/>
          <w:szCs w:val="24"/>
        </w:rPr>
        <w:t>едровая -160м., ул.Нагорная -200м., ул.Песчаная -285м., ул.Таежная -122м., ул.Энергетико</w:t>
      </w:r>
      <w:r>
        <w:rPr>
          <w:sz w:val="24"/>
          <w:szCs w:val="24"/>
        </w:rPr>
        <w:t>в -350м., ул.Цветочная -168м.);</w:t>
      </w:r>
    </w:p>
    <w:p w:rsidR="00283B14" w:rsidRDefault="00283B14" w:rsidP="00283B14">
      <w:pPr>
        <w:ind w:firstLine="567"/>
        <w:jc w:val="both"/>
        <w:rPr>
          <w:sz w:val="24"/>
          <w:szCs w:val="24"/>
        </w:rPr>
      </w:pPr>
      <w:r>
        <w:rPr>
          <w:sz w:val="24"/>
          <w:szCs w:val="24"/>
        </w:rPr>
        <w:t>- о</w:t>
      </w:r>
      <w:r w:rsidRPr="00513F9C">
        <w:rPr>
          <w:sz w:val="24"/>
          <w:szCs w:val="24"/>
        </w:rPr>
        <w:t>тремонтировано асфальтовое покрытие на ул. Шевченко (4</w:t>
      </w:r>
      <w:r>
        <w:rPr>
          <w:sz w:val="24"/>
          <w:szCs w:val="24"/>
        </w:rPr>
        <w:t>5</w:t>
      </w:r>
      <w:r w:rsidRPr="00513F9C">
        <w:rPr>
          <w:sz w:val="24"/>
          <w:szCs w:val="24"/>
        </w:rPr>
        <w:t>0м.)</w:t>
      </w:r>
      <w:r>
        <w:rPr>
          <w:sz w:val="24"/>
          <w:szCs w:val="24"/>
        </w:rPr>
        <w:t>;</w:t>
      </w:r>
      <w:r w:rsidRPr="00513F9C">
        <w:rPr>
          <w:sz w:val="24"/>
          <w:szCs w:val="24"/>
        </w:rPr>
        <w:t xml:space="preserve"> </w:t>
      </w:r>
    </w:p>
    <w:p w:rsidR="00283B14" w:rsidRPr="00513F9C" w:rsidRDefault="00283B14" w:rsidP="00283B14">
      <w:pPr>
        <w:ind w:firstLine="567"/>
        <w:jc w:val="both"/>
        <w:rPr>
          <w:sz w:val="24"/>
          <w:szCs w:val="24"/>
        </w:rPr>
      </w:pPr>
      <w:r>
        <w:rPr>
          <w:sz w:val="24"/>
          <w:szCs w:val="24"/>
        </w:rPr>
        <w:t>- о</w:t>
      </w:r>
      <w:r w:rsidRPr="00513F9C">
        <w:rPr>
          <w:sz w:val="24"/>
          <w:szCs w:val="24"/>
        </w:rPr>
        <w:t xml:space="preserve">бустроен тротуар и пешеходный переход  на перекрестке  ул. </w:t>
      </w:r>
      <w:proofErr w:type="spellStart"/>
      <w:r w:rsidRPr="00513F9C">
        <w:rPr>
          <w:sz w:val="24"/>
          <w:szCs w:val="24"/>
        </w:rPr>
        <w:t>Узбекистанская</w:t>
      </w:r>
      <w:proofErr w:type="spellEnd"/>
      <w:r w:rsidRPr="00513F9C">
        <w:rPr>
          <w:sz w:val="24"/>
          <w:szCs w:val="24"/>
        </w:rPr>
        <w:t xml:space="preserve"> – проезд Первооткрывателей.</w:t>
      </w:r>
    </w:p>
    <w:p w:rsidR="00450660" w:rsidRPr="00324DEC" w:rsidRDefault="00450660" w:rsidP="00450660">
      <w:pPr>
        <w:jc w:val="center"/>
        <w:rPr>
          <w:b/>
          <w:sz w:val="24"/>
          <w:szCs w:val="24"/>
        </w:rPr>
      </w:pPr>
      <w:r w:rsidRPr="00324DEC">
        <w:rPr>
          <w:b/>
          <w:sz w:val="24"/>
          <w:szCs w:val="24"/>
        </w:rPr>
        <w:t>Речная переправа</w:t>
      </w:r>
    </w:p>
    <w:p w:rsidR="00450660" w:rsidRPr="00513F9C" w:rsidRDefault="00450660" w:rsidP="00450660">
      <w:pPr>
        <w:ind w:firstLine="567"/>
        <w:jc w:val="both"/>
        <w:rPr>
          <w:sz w:val="24"/>
          <w:szCs w:val="24"/>
        </w:rPr>
      </w:pPr>
      <w:r w:rsidRPr="00740342">
        <w:rPr>
          <w:sz w:val="24"/>
          <w:szCs w:val="24"/>
        </w:rPr>
        <w:t xml:space="preserve">В муниципальном образовании город </w:t>
      </w:r>
      <w:proofErr w:type="spellStart"/>
      <w:r w:rsidRPr="00740342">
        <w:rPr>
          <w:sz w:val="24"/>
          <w:szCs w:val="24"/>
        </w:rPr>
        <w:t>Урай</w:t>
      </w:r>
      <w:proofErr w:type="spellEnd"/>
      <w:r>
        <w:rPr>
          <w:sz w:val="24"/>
          <w:szCs w:val="24"/>
        </w:rPr>
        <w:t>,</w:t>
      </w:r>
      <w:r w:rsidRPr="00740342">
        <w:rPr>
          <w:sz w:val="24"/>
          <w:szCs w:val="24"/>
        </w:rPr>
        <w:t xml:space="preserve"> кроме автомобильных</w:t>
      </w:r>
      <w:r>
        <w:rPr>
          <w:sz w:val="24"/>
          <w:szCs w:val="24"/>
        </w:rPr>
        <w:t xml:space="preserve"> перевозок,</w:t>
      </w:r>
      <w:r w:rsidRPr="00740342">
        <w:rPr>
          <w:sz w:val="24"/>
          <w:szCs w:val="24"/>
        </w:rPr>
        <w:t xml:space="preserve"> существуют  также речные </w:t>
      </w:r>
      <w:r>
        <w:rPr>
          <w:sz w:val="24"/>
          <w:szCs w:val="24"/>
        </w:rPr>
        <w:t>перевозки</w:t>
      </w:r>
      <w:r w:rsidRPr="00740342">
        <w:rPr>
          <w:sz w:val="24"/>
          <w:szCs w:val="24"/>
        </w:rPr>
        <w:t>. На 661,7 км</w:t>
      </w:r>
      <w:proofErr w:type="gramStart"/>
      <w:r>
        <w:rPr>
          <w:sz w:val="24"/>
          <w:szCs w:val="24"/>
        </w:rPr>
        <w:t>.</w:t>
      </w:r>
      <w:proofErr w:type="gramEnd"/>
      <w:r w:rsidRPr="00740342">
        <w:rPr>
          <w:sz w:val="24"/>
          <w:szCs w:val="24"/>
        </w:rPr>
        <w:t xml:space="preserve"> </w:t>
      </w:r>
      <w:proofErr w:type="gramStart"/>
      <w:r w:rsidRPr="00740342">
        <w:rPr>
          <w:sz w:val="24"/>
          <w:szCs w:val="24"/>
        </w:rPr>
        <w:t>р</w:t>
      </w:r>
      <w:proofErr w:type="gramEnd"/>
      <w:r w:rsidRPr="00740342">
        <w:rPr>
          <w:sz w:val="24"/>
          <w:szCs w:val="24"/>
        </w:rPr>
        <w:t xml:space="preserve">еки </w:t>
      </w:r>
      <w:proofErr w:type="spellStart"/>
      <w:r w:rsidRPr="00740342">
        <w:rPr>
          <w:sz w:val="24"/>
          <w:szCs w:val="24"/>
        </w:rPr>
        <w:t>Конда</w:t>
      </w:r>
      <w:proofErr w:type="spellEnd"/>
      <w:r w:rsidRPr="00740342">
        <w:rPr>
          <w:sz w:val="24"/>
          <w:szCs w:val="24"/>
        </w:rPr>
        <w:t xml:space="preserve"> организована и действует грузовая переправа, в летний период времени </w:t>
      </w:r>
      <w:r>
        <w:rPr>
          <w:sz w:val="24"/>
          <w:szCs w:val="24"/>
        </w:rPr>
        <w:t xml:space="preserve">работает </w:t>
      </w:r>
      <w:r w:rsidRPr="00740342">
        <w:rPr>
          <w:sz w:val="24"/>
          <w:szCs w:val="24"/>
        </w:rPr>
        <w:t>пассажирская переправа.</w:t>
      </w:r>
      <w:r w:rsidRPr="00D0247D">
        <w:rPr>
          <w:sz w:val="24"/>
          <w:szCs w:val="24"/>
        </w:rPr>
        <w:t xml:space="preserve"> </w:t>
      </w:r>
      <w:r>
        <w:rPr>
          <w:sz w:val="24"/>
          <w:szCs w:val="24"/>
        </w:rPr>
        <w:t>В 2015 году</w:t>
      </w:r>
      <w:r w:rsidRPr="00513F9C">
        <w:rPr>
          <w:sz w:val="24"/>
          <w:szCs w:val="24"/>
        </w:rPr>
        <w:t xml:space="preserve"> транспортное обслуживание населения и юридических лиц при переправлении через грузовую и пассажирскую переправы</w:t>
      </w:r>
      <w:r w:rsidRPr="00D0247D">
        <w:rPr>
          <w:sz w:val="24"/>
          <w:szCs w:val="24"/>
        </w:rPr>
        <w:t xml:space="preserve"> </w:t>
      </w:r>
      <w:r>
        <w:rPr>
          <w:sz w:val="24"/>
          <w:szCs w:val="24"/>
        </w:rPr>
        <w:t>организовано в рамках муниципального</w:t>
      </w:r>
      <w:r w:rsidRPr="00513F9C">
        <w:rPr>
          <w:sz w:val="24"/>
          <w:szCs w:val="24"/>
        </w:rPr>
        <w:t xml:space="preserve"> контракт</w:t>
      </w:r>
      <w:r>
        <w:rPr>
          <w:sz w:val="24"/>
          <w:szCs w:val="24"/>
        </w:rPr>
        <w:t>а</w:t>
      </w:r>
      <w:r w:rsidRPr="00513F9C">
        <w:rPr>
          <w:sz w:val="24"/>
          <w:szCs w:val="24"/>
        </w:rPr>
        <w:t>.</w:t>
      </w:r>
    </w:p>
    <w:p w:rsidR="000B6E52" w:rsidRPr="007248A7" w:rsidRDefault="000B6E52" w:rsidP="000B6E52">
      <w:pPr>
        <w:ind w:firstLine="709"/>
        <w:jc w:val="both"/>
        <w:rPr>
          <w:sz w:val="24"/>
          <w:szCs w:val="24"/>
          <w:highlight w:val="yellow"/>
        </w:rPr>
      </w:pPr>
    </w:p>
    <w:p w:rsidR="00450660" w:rsidRPr="00324DEC" w:rsidRDefault="00450660" w:rsidP="00450660">
      <w:pPr>
        <w:tabs>
          <w:tab w:val="left" w:pos="567"/>
        </w:tabs>
        <w:jc w:val="center"/>
        <w:rPr>
          <w:sz w:val="24"/>
          <w:szCs w:val="24"/>
        </w:rPr>
      </w:pPr>
      <w:r w:rsidRPr="00324DEC">
        <w:rPr>
          <w:b/>
          <w:sz w:val="24"/>
          <w:szCs w:val="24"/>
        </w:rPr>
        <w:t>Авиационный транспорт</w:t>
      </w:r>
    </w:p>
    <w:p w:rsidR="00450660" w:rsidRPr="00935E4F" w:rsidRDefault="00450660" w:rsidP="00450660">
      <w:pPr>
        <w:widowControl w:val="0"/>
        <w:ind w:firstLine="709"/>
        <w:jc w:val="both"/>
        <w:rPr>
          <w:snapToGrid w:val="0"/>
          <w:sz w:val="24"/>
          <w:szCs w:val="24"/>
        </w:rPr>
      </w:pPr>
      <w:r w:rsidRPr="00935E4F">
        <w:rPr>
          <w:sz w:val="24"/>
          <w:szCs w:val="24"/>
        </w:rPr>
        <w:t xml:space="preserve">Аэропорт </w:t>
      </w:r>
      <w:proofErr w:type="spellStart"/>
      <w:r w:rsidRPr="00935E4F">
        <w:rPr>
          <w:sz w:val="24"/>
          <w:szCs w:val="24"/>
        </w:rPr>
        <w:t>Урай</w:t>
      </w:r>
      <w:proofErr w:type="spellEnd"/>
      <w:r w:rsidRPr="00935E4F">
        <w:rPr>
          <w:sz w:val="24"/>
          <w:szCs w:val="24"/>
        </w:rPr>
        <w:t xml:space="preserve"> расположен в черте города </w:t>
      </w:r>
      <w:proofErr w:type="spellStart"/>
      <w:r w:rsidRPr="00935E4F">
        <w:rPr>
          <w:sz w:val="24"/>
          <w:szCs w:val="24"/>
        </w:rPr>
        <w:t>Урай</w:t>
      </w:r>
      <w:proofErr w:type="spellEnd"/>
      <w:r w:rsidRPr="00935E4F">
        <w:rPr>
          <w:sz w:val="24"/>
          <w:szCs w:val="24"/>
        </w:rPr>
        <w:t xml:space="preserve">. Аэропорт </w:t>
      </w:r>
      <w:proofErr w:type="spellStart"/>
      <w:r w:rsidRPr="00935E4F">
        <w:rPr>
          <w:sz w:val="24"/>
          <w:szCs w:val="24"/>
        </w:rPr>
        <w:t>Урай</w:t>
      </w:r>
      <w:proofErr w:type="spellEnd"/>
      <w:r w:rsidRPr="00935E4F">
        <w:rPr>
          <w:sz w:val="24"/>
          <w:szCs w:val="24"/>
        </w:rPr>
        <w:t xml:space="preserve"> является самым крупным аэропортом, расположенным на территории </w:t>
      </w:r>
      <w:proofErr w:type="spellStart"/>
      <w:r w:rsidRPr="00935E4F">
        <w:rPr>
          <w:sz w:val="24"/>
          <w:szCs w:val="24"/>
        </w:rPr>
        <w:t>Кондинского</w:t>
      </w:r>
      <w:proofErr w:type="spellEnd"/>
      <w:r w:rsidRPr="00935E4F">
        <w:rPr>
          <w:sz w:val="24"/>
          <w:szCs w:val="24"/>
        </w:rPr>
        <w:t xml:space="preserve"> района. Его услугами пользуются жители таких населенных пунктов, как </w:t>
      </w:r>
      <w:proofErr w:type="spellStart"/>
      <w:r w:rsidRPr="00935E4F">
        <w:rPr>
          <w:sz w:val="24"/>
          <w:szCs w:val="24"/>
        </w:rPr>
        <w:t>пгт</w:t>
      </w:r>
      <w:proofErr w:type="spellEnd"/>
      <w:r w:rsidRPr="00935E4F">
        <w:rPr>
          <w:sz w:val="24"/>
          <w:szCs w:val="24"/>
        </w:rPr>
        <w:t xml:space="preserve">. </w:t>
      </w:r>
      <w:proofErr w:type="gramStart"/>
      <w:r w:rsidRPr="00935E4F">
        <w:rPr>
          <w:sz w:val="24"/>
          <w:szCs w:val="24"/>
        </w:rPr>
        <w:t>Междуреченский</w:t>
      </w:r>
      <w:proofErr w:type="gramEnd"/>
      <w:r w:rsidRPr="00935E4F">
        <w:rPr>
          <w:sz w:val="24"/>
          <w:szCs w:val="24"/>
        </w:rPr>
        <w:t>, близлежащих к г</w:t>
      </w:r>
      <w:r>
        <w:rPr>
          <w:sz w:val="24"/>
          <w:szCs w:val="24"/>
        </w:rPr>
        <w:t xml:space="preserve">ороду </w:t>
      </w:r>
      <w:proofErr w:type="spellStart"/>
      <w:r w:rsidRPr="00935E4F">
        <w:rPr>
          <w:sz w:val="24"/>
          <w:szCs w:val="24"/>
        </w:rPr>
        <w:t>Урай</w:t>
      </w:r>
      <w:proofErr w:type="spellEnd"/>
      <w:r w:rsidRPr="00935E4F">
        <w:rPr>
          <w:sz w:val="24"/>
          <w:szCs w:val="24"/>
        </w:rPr>
        <w:t xml:space="preserve"> поселков </w:t>
      </w:r>
      <w:proofErr w:type="spellStart"/>
      <w:r w:rsidRPr="00935E4F">
        <w:rPr>
          <w:sz w:val="24"/>
          <w:szCs w:val="24"/>
        </w:rPr>
        <w:t>Кондинского</w:t>
      </w:r>
      <w:proofErr w:type="spellEnd"/>
      <w:r w:rsidRPr="00935E4F">
        <w:rPr>
          <w:sz w:val="24"/>
          <w:szCs w:val="24"/>
        </w:rPr>
        <w:t xml:space="preserve"> района. </w:t>
      </w:r>
      <w:r w:rsidRPr="00935E4F">
        <w:rPr>
          <w:snapToGrid w:val="0"/>
          <w:sz w:val="24"/>
          <w:szCs w:val="24"/>
        </w:rPr>
        <w:t xml:space="preserve">В аэропорту </w:t>
      </w:r>
      <w:proofErr w:type="spellStart"/>
      <w:r w:rsidRPr="00935E4F">
        <w:rPr>
          <w:snapToGrid w:val="0"/>
          <w:sz w:val="24"/>
          <w:szCs w:val="24"/>
        </w:rPr>
        <w:t>Урай</w:t>
      </w:r>
      <w:proofErr w:type="spellEnd"/>
      <w:r w:rsidRPr="00935E4F">
        <w:rPr>
          <w:snapToGrid w:val="0"/>
          <w:sz w:val="24"/>
          <w:szCs w:val="24"/>
        </w:rPr>
        <w:t xml:space="preserve"> базируются вертолеты АК «Ямал», выполняющие работы по обслуживанию </w:t>
      </w:r>
      <w:proofErr w:type="spellStart"/>
      <w:proofErr w:type="gramStart"/>
      <w:r w:rsidRPr="00935E4F">
        <w:rPr>
          <w:snapToGrid w:val="0"/>
          <w:sz w:val="24"/>
          <w:szCs w:val="24"/>
        </w:rPr>
        <w:t>газо-нефтепроводов</w:t>
      </w:r>
      <w:proofErr w:type="spellEnd"/>
      <w:proofErr w:type="gramEnd"/>
      <w:r w:rsidRPr="00935E4F">
        <w:rPr>
          <w:snapToGrid w:val="0"/>
          <w:sz w:val="24"/>
          <w:szCs w:val="24"/>
        </w:rPr>
        <w:t xml:space="preserve">, электрических сетей, нефтепромыслов. Аэропорт </w:t>
      </w:r>
      <w:proofErr w:type="spellStart"/>
      <w:r w:rsidRPr="00935E4F">
        <w:rPr>
          <w:snapToGrid w:val="0"/>
          <w:sz w:val="24"/>
          <w:szCs w:val="24"/>
        </w:rPr>
        <w:t>Урай</w:t>
      </w:r>
      <w:proofErr w:type="spellEnd"/>
      <w:r w:rsidRPr="00935E4F">
        <w:rPr>
          <w:snapToGrid w:val="0"/>
          <w:sz w:val="24"/>
          <w:szCs w:val="24"/>
        </w:rPr>
        <w:t xml:space="preserve">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w:t>
      </w:r>
      <w:proofErr w:type="spellStart"/>
      <w:r w:rsidRPr="00935E4F">
        <w:rPr>
          <w:snapToGrid w:val="0"/>
          <w:sz w:val="24"/>
          <w:szCs w:val="24"/>
        </w:rPr>
        <w:t>Урай</w:t>
      </w:r>
      <w:proofErr w:type="spellEnd"/>
      <w:r w:rsidRPr="00935E4F">
        <w:rPr>
          <w:snapToGrid w:val="0"/>
          <w:sz w:val="24"/>
          <w:szCs w:val="24"/>
        </w:rPr>
        <w:t xml:space="preserve"> работает по приему и выпуску воздушных судов, а также выполняет функции запасного аэродрома.</w:t>
      </w:r>
    </w:p>
    <w:p w:rsidR="00450660" w:rsidRDefault="00450660" w:rsidP="00450660">
      <w:pPr>
        <w:ind w:firstLine="709"/>
        <w:jc w:val="both"/>
        <w:rPr>
          <w:sz w:val="24"/>
          <w:szCs w:val="24"/>
        </w:rPr>
      </w:pPr>
      <w:r>
        <w:rPr>
          <w:sz w:val="24"/>
          <w:szCs w:val="24"/>
        </w:rPr>
        <w:t xml:space="preserve">В 2015 году аэропорт города </w:t>
      </w:r>
      <w:proofErr w:type="spellStart"/>
      <w:r>
        <w:rPr>
          <w:sz w:val="24"/>
          <w:szCs w:val="24"/>
        </w:rPr>
        <w:t>Урай</w:t>
      </w:r>
      <w:proofErr w:type="spellEnd"/>
      <w:r>
        <w:rPr>
          <w:sz w:val="24"/>
          <w:szCs w:val="24"/>
        </w:rPr>
        <w:t xml:space="preserve"> обслуживал движение самолетов в трех направлениях: </w:t>
      </w:r>
      <w:proofErr w:type="spellStart"/>
      <w:r>
        <w:rPr>
          <w:sz w:val="24"/>
          <w:szCs w:val="24"/>
        </w:rPr>
        <w:t>Урай</w:t>
      </w:r>
      <w:proofErr w:type="spellEnd"/>
      <w:r>
        <w:rPr>
          <w:sz w:val="24"/>
          <w:szCs w:val="24"/>
        </w:rPr>
        <w:t xml:space="preserve"> – Тюмень, </w:t>
      </w:r>
      <w:proofErr w:type="spellStart"/>
      <w:r>
        <w:rPr>
          <w:sz w:val="24"/>
          <w:szCs w:val="24"/>
        </w:rPr>
        <w:t>Урай</w:t>
      </w:r>
      <w:proofErr w:type="spellEnd"/>
      <w:r>
        <w:rPr>
          <w:sz w:val="24"/>
          <w:szCs w:val="24"/>
        </w:rPr>
        <w:t xml:space="preserve"> - Ханты-Мансийск, </w:t>
      </w:r>
      <w:proofErr w:type="spellStart"/>
      <w:r>
        <w:rPr>
          <w:sz w:val="24"/>
          <w:szCs w:val="24"/>
        </w:rPr>
        <w:t>Урай</w:t>
      </w:r>
      <w:proofErr w:type="spellEnd"/>
      <w:r>
        <w:rPr>
          <w:sz w:val="24"/>
          <w:szCs w:val="24"/>
        </w:rPr>
        <w:t xml:space="preserve"> - Екатеринбург.</w:t>
      </w:r>
    </w:p>
    <w:p w:rsidR="00110D54" w:rsidRPr="003850AC" w:rsidRDefault="003850AC" w:rsidP="003850AC">
      <w:pPr>
        <w:pStyle w:val="3"/>
        <w:numPr>
          <w:ilvl w:val="1"/>
          <w:numId w:val="36"/>
        </w:numPr>
        <w:rPr>
          <w:color w:val="auto"/>
          <w:sz w:val="24"/>
          <w:szCs w:val="24"/>
        </w:rPr>
      </w:pPr>
      <w:bookmarkStart w:id="458" w:name="_Toc419376963"/>
      <w:r w:rsidRPr="003850AC">
        <w:rPr>
          <w:color w:val="auto"/>
          <w:sz w:val="24"/>
          <w:szCs w:val="24"/>
        </w:rPr>
        <w:t xml:space="preserve"> </w:t>
      </w:r>
      <w:bookmarkStart w:id="459" w:name="_Toc450731540"/>
      <w:bookmarkStart w:id="460" w:name="_Toc450731666"/>
      <w:bookmarkStart w:id="461" w:name="_Toc450731778"/>
      <w:bookmarkStart w:id="462" w:name="_Toc450731929"/>
      <w:bookmarkStart w:id="463" w:name="_Toc450903080"/>
      <w:bookmarkStart w:id="464" w:name="_Toc450903766"/>
      <w:bookmarkStart w:id="465" w:name="_Toc450912063"/>
      <w:r w:rsidR="00110D54" w:rsidRPr="003850AC">
        <w:rPr>
          <w:color w:val="auto"/>
          <w:sz w:val="24"/>
          <w:szCs w:val="24"/>
        </w:rPr>
        <w:t>Телекоммуникации и связь</w:t>
      </w:r>
      <w:bookmarkEnd w:id="458"/>
      <w:bookmarkEnd w:id="459"/>
      <w:bookmarkEnd w:id="460"/>
      <w:bookmarkEnd w:id="461"/>
      <w:bookmarkEnd w:id="462"/>
      <w:bookmarkEnd w:id="463"/>
      <w:bookmarkEnd w:id="464"/>
      <w:bookmarkEnd w:id="465"/>
    </w:p>
    <w:p w:rsidR="003850AC" w:rsidRPr="003850AC" w:rsidRDefault="003850AC" w:rsidP="003850AC">
      <w:pPr>
        <w:ind w:firstLine="709"/>
        <w:jc w:val="both"/>
        <w:rPr>
          <w:sz w:val="24"/>
          <w:szCs w:val="24"/>
        </w:rPr>
      </w:pPr>
      <w:r w:rsidRPr="003850AC">
        <w:rPr>
          <w:sz w:val="24"/>
          <w:szCs w:val="24"/>
        </w:rPr>
        <w:t>Основным провайдером услуг связи в городе, а также Магистральным провайдером, является Публичное акционерное общество междугородной и международной электрической связи «</w:t>
      </w:r>
      <w:proofErr w:type="spellStart"/>
      <w:r w:rsidRPr="003850AC">
        <w:rPr>
          <w:sz w:val="24"/>
          <w:szCs w:val="24"/>
        </w:rPr>
        <w:t>Ростелеком</w:t>
      </w:r>
      <w:proofErr w:type="spellEnd"/>
      <w:r w:rsidRPr="003850AC">
        <w:rPr>
          <w:rFonts w:ascii="Arial" w:hAnsi="Arial" w:cs="Arial"/>
          <w:color w:val="333333"/>
          <w:spacing w:val="-5"/>
          <w:sz w:val="24"/>
          <w:szCs w:val="24"/>
          <w:shd w:val="clear" w:color="auto" w:fill="F8F8F8"/>
        </w:rPr>
        <w:t>»</w:t>
      </w:r>
      <w:r w:rsidRPr="003850AC">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3850AC" w:rsidRPr="003850AC" w:rsidRDefault="003850AC" w:rsidP="003850AC">
      <w:pPr>
        <w:ind w:firstLine="709"/>
        <w:jc w:val="both"/>
        <w:rPr>
          <w:sz w:val="24"/>
          <w:szCs w:val="24"/>
        </w:rPr>
      </w:pPr>
      <w:r w:rsidRPr="003850AC">
        <w:rPr>
          <w:sz w:val="24"/>
          <w:szCs w:val="24"/>
        </w:rPr>
        <w:t>В 2015 году компанией ООО «</w:t>
      </w:r>
      <w:proofErr w:type="spellStart"/>
      <w:r w:rsidRPr="003850AC">
        <w:rPr>
          <w:sz w:val="24"/>
          <w:szCs w:val="24"/>
        </w:rPr>
        <w:t>ПиП</w:t>
      </w:r>
      <w:proofErr w:type="spellEnd"/>
      <w:r w:rsidRPr="003850AC">
        <w:rPr>
          <w:sz w:val="24"/>
          <w:szCs w:val="24"/>
        </w:rPr>
        <w:t xml:space="preserve">» построена дополнительная магистральная линия </w:t>
      </w:r>
      <w:proofErr w:type="spellStart"/>
      <w:r w:rsidRPr="003850AC">
        <w:rPr>
          <w:sz w:val="24"/>
          <w:szCs w:val="24"/>
        </w:rPr>
        <w:t>Урай-Советский</w:t>
      </w:r>
      <w:proofErr w:type="spellEnd"/>
      <w:r w:rsidRPr="003850AC">
        <w:rPr>
          <w:sz w:val="24"/>
          <w:szCs w:val="24"/>
        </w:rPr>
        <w:t>, которая позволит повысить качество предоставления услуг доступа к сети Интернет.</w:t>
      </w:r>
    </w:p>
    <w:p w:rsidR="003850AC" w:rsidRPr="003850AC" w:rsidRDefault="00450660" w:rsidP="003850AC">
      <w:pPr>
        <w:ind w:firstLine="709"/>
        <w:jc w:val="both"/>
        <w:rPr>
          <w:sz w:val="24"/>
          <w:szCs w:val="24"/>
        </w:rPr>
      </w:pPr>
      <w:r w:rsidRPr="003850AC">
        <w:rPr>
          <w:sz w:val="24"/>
          <w:szCs w:val="24"/>
        </w:rPr>
        <w:t xml:space="preserve"> </w:t>
      </w:r>
      <w:r w:rsidR="003850AC" w:rsidRPr="003850AC">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3850AC" w:rsidRPr="003850AC" w:rsidRDefault="003850AC" w:rsidP="003850AC">
      <w:pPr>
        <w:ind w:firstLine="709"/>
        <w:jc w:val="both"/>
        <w:rPr>
          <w:sz w:val="24"/>
          <w:szCs w:val="24"/>
        </w:rPr>
      </w:pPr>
      <w:r w:rsidRPr="003850AC">
        <w:rPr>
          <w:sz w:val="24"/>
          <w:szCs w:val="24"/>
        </w:rPr>
        <w:t>ООО «</w:t>
      </w:r>
      <w:proofErr w:type="spellStart"/>
      <w:r w:rsidRPr="003850AC">
        <w:rPr>
          <w:sz w:val="24"/>
          <w:szCs w:val="24"/>
        </w:rPr>
        <w:t>ПиП</w:t>
      </w:r>
      <w:proofErr w:type="spellEnd"/>
      <w:r w:rsidRPr="003850AC">
        <w:rPr>
          <w:sz w:val="24"/>
          <w:szCs w:val="24"/>
        </w:rPr>
        <w:t>» и ПАО «</w:t>
      </w:r>
      <w:proofErr w:type="spellStart"/>
      <w:r w:rsidRPr="003850AC">
        <w:rPr>
          <w:sz w:val="24"/>
          <w:szCs w:val="24"/>
        </w:rPr>
        <w:t>Ростелеком</w:t>
      </w:r>
      <w:proofErr w:type="spellEnd"/>
      <w:r w:rsidRPr="003850AC">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3850AC" w:rsidRPr="003850AC" w:rsidRDefault="003850AC" w:rsidP="003850AC">
      <w:pPr>
        <w:ind w:firstLine="709"/>
        <w:jc w:val="both"/>
        <w:rPr>
          <w:sz w:val="24"/>
          <w:szCs w:val="24"/>
        </w:rPr>
      </w:pPr>
      <w:r w:rsidRPr="003850AC">
        <w:rPr>
          <w:sz w:val="24"/>
          <w:szCs w:val="24"/>
        </w:rPr>
        <w:t xml:space="preserve">Сотовая связь в городе представлена компаниями: ПАО «Мобильные </w:t>
      </w:r>
      <w:proofErr w:type="spellStart"/>
      <w:r w:rsidRPr="003850AC">
        <w:rPr>
          <w:sz w:val="24"/>
          <w:szCs w:val="24"/>
        </w:rPr>
        <w:t>ТелеСистемы</w:t>
      </w:r>
      <w:proofErr w:type="spellEnd"/>
      <w:r w:rsidRPr="003850AC">
        <w:rPr>
          <w:sz w:val="24"/>
          <w:szCs w:val="24"/>
        </w:rPr>
        <w:t>» (</w:t>
      </w:r>
      <w:hyperlink r:id="rId22" w:tooltip="Мобильные ТелеСистемы" w:history="1">
        <w:r w:rsidRPr="003850AC">
          <w:rPr>
            <w:sz w:val="24"/>
            <w:szCs w:val="24"/>
          </w:rPr>
          <w:t>МТС</w:t>
        </w:r>
      </w:hyperlink>
      <w:r w:rsidRPr="003850AC">
        <w:rPr>
          <w:sz w:val="24"/>
          <w:szCs w:val="24"/>
        </w:rPr>
        <w:t>), ПАО «</w:t>
      </w:r>
      <w:proofErr w:type="spellStart"/>
      <w:r w:rsidRPr="003850AC">
        <w:rPr>
          <w:sz w:val="24"/>
          <w:szCs w:val="24"/>
        </w:rPr>
        <w:t>ВымпелКом</w:t>
      </w:r>
      <w:proofErr w:type="spellEnd"/>
      <w:r w:rsidRPr="003850AC">
        <w:rPr>
          <w:sz w:val="24"/>
          <w:szCs w:val="24"/>
        </w:rPr>
        <w:t>» («</w:t>
      </w:r>
      <w:proofErr w:type="spellStart"/>
      <w:r w:rsidR="003B39F7">
        <w:fldChar w:fldCharType="begin"/>
      </w:r>
      <w:r w:rsidR="002F5495">
        <w:instrText>HYPERLINK "http://ru.wikipedia.org/wiki/%D0%91%D0%B8%D0%BB%D0%B0%D0%B9%D0%BD" \o "Билайн"</w:instrText>
      </w:r>
      <w:r w:rsidR="003B39F7">
        <w:fldChar w:fldCharType="separate"/>
      </w:r>
      <w:r w:rsidRPr="003850AC">
        <w:rPr>
          <w:sz w:val="24"/>
          <w:szCs w:val="24"/>
        </w:rPr>
        <w:t>Билайн</w:t>
      </w:r>
      <w:proofErr w:type="spellEnd"/>
      <w:r w:rsidR="003B39F7">
        <w:fldChar w:fldCharType="end"/>
      </w:r>
      <w:r w:rsidRPr="003850AC">
        <w:rPr>
          <w:sz w:val="24"/>
          <w:szCs w:val="24"/>
        </w:rPr>
        <w:t>»), ПАО «</w:t>
      </w:r>
      <w:proofErr w:type="spellStart"/>
      <w:r w:rsidRPr="003850AC">
        <w:rPr>
          <w:sz w:val="24"/>
          <w:szCs w:val="24"/>
        </w:rPr>
        <w:t>МегаФон</w:t>
      </w:r>
      <w:proofErr w:type="spellEnd"/>
      <w:r w:rsidRPr="003850AC">
        <w:rPr>
          <w:sz w:val="24"/>
          <w:szCs w:val="24"/>
        </w:rPr>
        <w:t xml:space="preserve">», ООО «Т2-Мобайл», Мотив (ООО «Екатеринбург-2000»), </w:t>
      </w:r>
      <w:proofErr w:type="spellStart"/>
      <w:proofErr w:type="gramStart"/>
      <w:r w:rsidRPr="003850AC">
        <w:rPr>
          <w:sz w:val="24"/>
          <w:szCs w:val="24"/>
        </w:rPr>
        <w:t>Y</w:t>
      </w:r>
      <w:proofErr w:type="gramEnd"/>
      <w:r w:rsidRPr="003850AC">
        <w:rPr>
          <w:sz w:val="24"/>
          <w:szCs w:val="24"/>
        </w:rPr>
        <w:t>ота</w:t>
      </w:r>
      <w:proofErr w:type="spellEnd"/>
      <w:r w:rsidRPr="003850AC">
        <w:rPr>
          <w:sz w:val="24"/>
          <w:szCs w:val="24"/>
        </w:rPr>
        <w:t xml:space="preserve">. </w:t>
      </w:r>
    </w:p>
    <w:p w:rsidR="003850AC" w:rsidRPr="003850AC" w:rsidRDefault="003850AC" w:rsidP="003850AC">
      <w:pPr>
        <w:ind w:firstLine="709"/>
        <w:jc w:val="both"/>
        <w:rPr>
          <w:sz w:val="24"/>
          <w:szCs w:val="24"/>
        </w:rPr>
      </w:pPr>
      <w:r w:rsidRPr="003850AC">
        <w:rPr>
          <w:sz w:val="24"/>
          <w:szCs w:val="24"/>
        </w:rPr>
        <w:t xml:space="preserve">Операторами внедрена технология мобильной связи четвертого поколения (4G). </w:t>
      </w:r>
    </w:p>
    <w:p w:rsidR="003850AC" w:rsidRPr="003850AC" w:rsidRDefault="003850AC" w:rsidP="003850AC">
      <w:pPr>
        <w:ind w:firstLine="709"/>
        <w:jc w:val="both"/>
        <w:rPr>
          <w:sz w:val="24"/>
          <w:szCs w:val="24"/>
        </w:rPr>
      </w:pPr>
      <w:r w:rsidRPr="003850AC">
        <w:rPr>
          <w:sz w:val="24"/>
          <w:szCs w:val="24"/>
        </w:rPr>
        <w:t xml:space="preserve">Стабильно развивается сегмент глобальной информационной сети – Интернет. </w:t>
      </w:r>
      <w:proofErr w:type="spellStart"/>
      <w:r w:rsidRPr="003850AC">
        <w:rPr>
          <w:sz w:val="24"/>
          <w:szCs w:val="24"/>
        </w:rPr>
        <w:t>Урай</w:t>
      </w:r>
      <w:proofErr w:type="spellEnd"/>
      <w:r w:rsidRPr="003850AC">
        <w:rPr>
          <w:sz w:val="24"/>
          <w:szCs w:val="24"/>
        </w:rPr>
        <w:t xml:space="preserve"> имеет высокую плотность подключения к сети Интернет и использования Интернет – услуг. 90% жителей, имеющие персональные компьютеры и 100% учреждений и организаций подключены к сети Интернет.</w:t>
      </w:r>
    </w:p>
    <w:p w:rsidR="003850AC" w:rsidRPr="003850AC" w:rsidRDefault="003850AC" w:rsidP="003850AC">
      <w:pPr>
        <w:ind w:firstLine="709"/>
        <w:jc w:val="both"/>
        <w:rPr>
          <w:sz w:val="24"/>
          <w:szCs w:val="24"/>
        </w:rPr>
      </w:pPr>
      <w:r w:rsidRPr="003850AC">
        <w:rPr>
          <w:sz w:val="24"/>
          <w:szCs w:val="24"/>
        </w:rPr>
        <w:lastRenderedPageBreak/>
        <w:t xml:space="preserve">В соответствие с решением Совета при Губернаторе Ханты – Мансийского автономного округа – </w:t>
      </w:r>
      <w:proofErr w:type="spellStart"/>
      <w:r w:rsidRPr="003850AC">
        <w:rPr>
          <w:sz w:val="24"/>
          <w:szCs w:val="24"/>
        </w:rPr>
        <w:t>Югры</w:t>
      </w:r>
      <w:proofErr w:type="spellEnd"/>
      <w:r w:rsidRPr="003850AC">
        <w:rPr>
          <w:sz w:val="24"/>
          <w:szCs w:val="24"/>
        </w:rPr>
        <w:t xml:space="preserve"> по развитию информационного общества от 15 марта 2013 года в городе </w:t>
      </w:r>
      <w:proofErr w:type="spellStart"/>
      <w:r w:rsidRPr="003850AC">
        <w:rPr>
          <w:sz w:val="24"/>
          <w:szCs w:val="24"/>
        </w:rPr>
        <w:t>Урай</w:t>
      </w:r>
      <w:proofErr w:type="spellEnd"/>
      <w:r w:rsidRPr="003850AC">
        <w:rPr>
          <w:sz w:val="24"/>
          <w:szCs w:val="24"/>
        </w:rPr>
        <w:t xml:space="preserve"> обеспечена организация 17 точек свободного доступа к сети Интернет. Зоны доступного </w:t>
      </w:r>
      <w:proofErr w:type="spellStart"/>
      <w:r w:rsidRPr="003850AC">
        <w:rPr>
          <w:sz w:val="24"/>
          <w:szCs w:val="24"/>
        </w:rPr>
        <w:t>Wi-Fi</w:t>
      </w:r>
      <w:proofErr w:type="spellEnd"/>
      <w:r w:rsidRPr="003850AC">
        <w:rPr>
          <w:sz w:val="24"/>
          <w:szCs w:val="24"/>
        </w:rPr>
        <w:t xml:space="preserve"> находятся в общественных местах города </w:t>
      </w:r>
      <w:proofErr w:type="spellStart"/>
      <w:r w:rsidRPr="003850AC">
        <w:rPr>
          <w:sz w:val="24"/>
          <w:szCs w:val="24"/>
        </w:rPr>
        <w:t>Урай</w:t>
      </w:r>
      <w:proofErr w:type="spellEnd"/>
      <w:r w:rsidRPr="003850AC">
        <w:rPr>
          <w:sz w:val="24"/>
          <w:szCs w:val="24"/>
        </w:rPr>
        <w:t xml:space="preserve"> – в муниципальных учреждениях, ресторанах, кафе, парках, магазинах, гостиницах и т.д.</w:t>
      </w:r>
    </w:p>
    <w:p w:rsidR="003850AC" w:rsidRPr="003850AC" w:rsidRDefault="003850AC" w:rsidP="003850AC">
      <w:pPr>
        <w:ind w:firstLine="709"/>
        <w:jc w:val="both"/>
        <w:rPr>
          <w:sz w:val="24"/>
          <w:szCs w:val="24"/>
        </w:rPr>
      </w:pPr>
      <w:r w:rsidRPr="003850AC">
        <w:rPr>
          <w:sz w:val="24"/>
          <w:szCs w:val="24"/>
        </w:rPr>
        <w:t>С 2015 года сеть передачи данных для предоставления услуг Интернет и кабельного телевидения доступна жителям микрорайонов индивидуальной жилой застройки (ИЖС) «Лесной», «</w:t>
      </w:r>
      <w:proofErr w:type="spellStart"/>
      <w:r w:rsidRPr="003850AC">
        <w:rPr>
          <w:sz w:val="24"/>
          <w:szCs w:val="24"/>
        </w:rPr>
        <w:t>Первомайка</w:t>
      </w:r>
      <w:proofErr w:type="spellEnd"/>
      <w:r w:rsidRPr="003850AC">
        <w:rPr>
          <w:sz w:val="24"/>
          <w:szCs w:val="24"/>
        </w:rPr>
        <w:t>» «Юго-Восточный».</w:t>
      </w:r>
    </w:p>
    <w:p w:rsidR="003850AC" w:rsidRPr="003850AC" w:rsidRDefault="003850AC" w:rsidP="003850AC">
      <w:pPr>
        <w:ind w:firstLine="709"/>
        <w:jc w:val="both"/>
        <w:rPr>
          <w:sz w:val="24"/>
          <w:szCs w:val="24"/>
        </w:rPr>
      </w:pPr>
      <w:r w:rsidRPr="003850AC">
        <w:rPr>
          <w:sz w:val="24"/>
          <w:szCs w:val="24"/>
        </w:rPr>
        <w:t xml:space="preserve">Начаты работы по развитию сетей связи в микрорайоне «Старый </w:t>
      </w:r>
      <w:proofErr w:type="spellStart"/>
      <w:r w:rsidRPr="003850AC">
        <w:rPr>
          <w:sz w:val="24"/>
          <w:szCs w:val="24"/>
        </w:rPr>
        <w:t>Урай</w:t>
      </w:r>
      <w:proofErr w:type="spellEnd"/>
      <w:r w:rsidRPr="003850AC">
        <w:rPr>
          <w:sz w:val="24"/>
          <w:szCs w:val="24"/>
        </w:rPr>
        <w:t>» (ИЖС), «Аэропорт». Выполняются работы по подключению новых жилых домов к сетям связи компании ПАО «</w:t>
      </w:r>
      <w:proofErr w:type="spellStart"/>
      <w:r w:rsidRPr="003850AC">
        <w:rPr>
          <w:sz w:val="24"/>
          <w:szCs w:val="24"/>
        </w:rPr>
        <w:t>Ростелеком</w:t>
      </w:r>
      <w:proofErr w:type="spellEnd"/>
      <w:r w:rsidRPr="003850AC">
        <w:rPr>
          <w:sz w:val="24"/>
          <w:szCs w:val="24"/>
        </w:rPr>
        <w:t xml:space="preserve">» </w:t>
      </w:r>
      <w:proofErr w:type="gramStart"/>
      <w:r w:rsidRPr="003850AC">
        <w:rPr>
          <w:sz w:val="24"/>
          <w:szCs w:val="24"/>
        </w:rPr>
        <w:t>и ООО</w:t>
      </w:r>
      <w:proofErr w:type="gramEnd"/>
      <w:r w:rsidRPr="003850AC">
        <w:rPr>
          <w:sz w:val="24"/>
          <w:szCs w:val="24"/>
        </w:rPr>
        <w:t xml:space="preserve"> «</w:t>
      </w:r>
      <w:proofErr w:type="spellStart"/>
      <w:r w:rsidRPr="003850AC">
        <w:rPr>
          <w:sz w:val="24"/>
          <w:szCs w:val="24"/>
        </w:rPr>
        <w:t>ПиП</w:t>
      </w:r>
      <w:proofErr w:type="spellEnd"/>
      <w:r w:rsidRPr="003850AC">
        <w:rPr>
          <w:sz w:val="24"/>
          <w:szCs w:val="24"/>
        </w:rPr>
        <w:t>».</w:t>
      </w:r>
    </w:p>
    <w:p w:rsidR="003850AC" w:rsidRPr="003850AC" w:rsidRDefault="003850AC" w:rsidP="003850AC">
      <w:pPr>
        <w:ind w:firstLine="709"/>
        <w:jc w:val="both"/>
        <w:rPr>
          <w:sz w:val="24"/>
          <w:szCs w:val="24"/>
        </w:rPr>
      </w:pPr>
      <w:r w:rsidRPr="003850AC">
        <w:rPr>
          <w:sz w:val="24"/>
          <w:szCs w:val="24"/>
        </w:rPr>
        <w:t xml:space="preserve">Для повышения качества услуг связи и Интернет на территории муниципального образования городской округ город </w:t>
      </w:r>
      <w:proofErr w:type="spellStart"/>
      <w:r w:rsidRPr="003850AC">
        <w:rPr>
          <w:sz w:val="24"/>
          <w:szCs w:val="24"/>
        </w:rPr>
        <w:t>Урай</w:t>
      </w:r>
      <w:proofErr w:type="spellEnd"/>
      <w:r w:rsidRPr="003850AC">
        <w:rPr>
          <w:sz w:val="24"/>
          <w:szCs w:val="24"/>
        </w:rPr>
        <w:t xml:space="preserve"> компанией РТК в рамках адресной программы замены сетей связи в 2015 году выполнены работы по переводу услуг, предоставляемых по «меди» (ADSL подключения) на оптоволокно.</w:t>
      </w:r>
    </w:p>
    <w:p w:rsidR="003850AC" w:rsidRPr="003850AC" w:rsidRDefault="003850AC" w:rsidP="003850AC">
      <w:pPr>
        <w:ind w:firstLine="709"/>
        <w:jc w:val="both"/>
        <w:rPr>
          <w:sz w:val="24"/>
          <w:szCs w:val="24"/>
        </w:rPr>
      </w:pPr>
      <w:r w:rsidRPr="003850AC">
        <w:rPr>
          <w:sz w:val="24"/>
          <w:szCs w:val="24"/>
        </w:rPr>
        <w:t xml:space="preserve">В городе продолжаются работы по развитию услуг связи для кабельного телевещания. </w:t>
      </w:r>
    </w:p>
    <w:p w:rsidR="003850AC" w:rsidRPr="003850AC" w:rsidRDefault="003850AC" w:rsidP="003850AC">
      <w:pPr>
        <w:ind w:firstLine="709"/>
        <w:jc w:val="both"/>
        <w:rPr>
          <w:sz w:val="24"/>
          <w:szCs w:val="24"/>
        </w:rPr>
      </w:pPr>
      <w:r w:rsidRPr="003850AC">
        <w:rPr>
          <w:sz w:val="24"/>
          <w:szCs w:val="24"/>
        </w:rPr>
        <w:t>Ведущий оператор кабельного телевидения в городе - ПАО «</w:t>
      </w:r>
      <w:proofErr w:type="spellStart"/>
      <w:r w:rsidRPr="003850AC">
        <w:rPr>
          <w:sz w:val="24"/>
          <w:szCs w:val="24"/>
        </w:rPr>
        <w:t>Ростелеком</w:t>
      </w:r>
      <w:proofErr w:type="spellEnd"/>
      <w:r w:rsidRPr="003850AC">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3850AC">
        <w:rPr>
          <w:sz w:val="24"/>
          <w:szCs w:val="24"/>
        </w:rPr>
        <w:t>ПиП</w:t>
      </w:r>
      <w:proofErr w:type="spellEnd"/>
      <w:r w:rsidRPr="003850AC">
        <w:rPr>
          <w:sz w:val="24"/>
          <w:szCs w:val="24"/>
        </w:rPr>
        <w:t>», предлагающая более 99 каналов, 4 из них в HD-качестве.</w:t>
      </w:r>
    </w:p>
    <w:p w:rsidR="003850AC" w:rsidRPr="003850AC" w:rsidRDefault="003850AC" w:rsidP="003850AC">
      <w:pPr>
        <w:ind w:firstLine="709"/>
        <w:jc w:val="both"/>
        <w:rPr>
          <w:sz w:val="24"/>
          <w:szCs w:val="24"/>
        </w:rPr>
      </w:pPr>
      <w:r w:rsidRPr="003850AC">
        <w:rPr>
          <w:sz w:val="24"/>
          <w:szCs w:val="24"/>
        </w:rPr>
        <w:t>По желанию граждан города, в индивидуальном порядке имеется возможность установки спутниковых антенн, позволяющих принимать более 100 телевизионных каналов.</w:t>
      </w:r>
    </w:p>
    <w:p w:rsidR="003850AC" w:rsidRPr="003850AC" w:rsidRDefault="003850AC" w:rsidP="003850AC">
      <w:pPr>
        <w:ind w:firstLine="709"/>
        <w:jc w:val="both"/>
        <w:rPr>
          <w:sz w:val="24"/>
          <w:szCs w:val="24"/>
        </w:rPr>
      </w:pPr>
      <w:r w:rsidRPr="003850AC">
        <w:rPr>
          <w:sz w:val="24"/>
          <w:szCs w:val="24"/>
        </w:rPr>
        <w:t>Услуги почтовой связи в городе предоставляют 2 отделения и 1 мини отделение ФГУП «Почта России».</w:t>
      </w:r>
    </w:p>
    <w:p w:rsidR="003850AC" w:rsidRPr="003850AC" w:rsidRDefault="003850AC" w:rsidP="003850AC">
      <w:pPr>
        <w:ind w:firstLine="709"/>
        <w:jc w:val="both"/>
        <w:rPr>
          <w:sz w:val="24"/>
          <w:szCs w:val="24"/>
        </w:rPr>
      </w:pPr>
      <w:r w:rsidRPr="003850AC">
        <w:rPr>
          <w:sz w:val="24"/>
          <w:szCs w:val="24"/>
        </w:rPr>
        <w:t xml:space="preserve">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w:t>
      </w:r>
      <w:proofErr w:type="spellStart"/>
      <w:r w:rsidRPr="003850AC">
        <w:rPr>
          <w:sz w:val="24"/>
          <w:szCs w:val="24"/>
        </w:rPr>
        <w:t>Урайского</w:t>
      </w:r>
      <w:proofErr w:type="spellEnd"/>
      <w:r w:rsidRPr="003850AC">
        <w:rPr>
          <w:sz w:val="24"/>
          <w:szCs w:val="24"/>
        </w:rPr>
        <w:t xml:space="preserve"> почтамта обслуживает отделения почтовой связи поселков Междуреченский, </w:t>
      </w:r>
      <w:proofErr w:type="spellStart"/>
      <w:r w:rsidRPr="003850AC">
        <w:rPr>
          <w:sz w:val="24"/>
          <w:szCs w:val="24"/>
        </w:rPr>
        <w:t>Кондинское</w:t>
      </w:r>
      <w:proofErr w:type="spellEnd"/>
      <w:r w:rsidRPr="003850AC">
        <w:rPr>
          <w:sz w:val="24"/>
          <w:szCs w:val="24"/>
        </w:rPr>
        <w:t xml:space="preserve">, </w:t>
      </w:r>
      <w:proofErr w:type="spellStart"/>
      <w:r w:rsidRPr="003850AC">
        <w:rPr>
          <w:sz w:val="24"/>
          <w:szCs w:val="24"/>
        </w:rPr>
        <w:t>Куминский</w:t>
      </w:r>
      <w:proofErr w:type="spellEnd"/>
      <w:r w:rsidRPr="003850AC">
        <w:rPr>
          <w:sz w:val="24"/>
          <w:szCs w:val="24"/>
        </w:rPr>
        <w:t xml:space="preserve">, </w:t>
      </w:r>
      <w:proofErr w:type="spellStart"/>
      <w:r w:rsidRPr="003850AC">
        <w:rPr>
          <w:sz w:val="24"/>
          <w:szCs w:val="24"/>
        </w:rPr>
        <w:t>Мортка</w:t>
      </w:r>
      <w:proofErr w:type="spellEnd"/>
      <w:r w:rsidRPr="003850AC">
        <w:rPr>
          <w:sz w:val="24"/>
          <w:szCs w:val="24"/>
        </w:rPr>
        <w:t xml:space="preserve">, </w:t>
      </w:r>
      <w:proofErr w:type="spellStart"/>
      <w:r w:rsidRPr="003850AC">
        <w:rPr>
          <w:sz w:val="24"/>
          <w:szCs w:val="24"/>
        </w:rPr>
        <w:t>Ушья</w:t>
      </w:r>
      <w:proofErr w:type="spellEnd"/>
      <w:r w:rsidRPr="003850AC">
        <w:rPr>
          <w:sz w:val="24"/>
          <w:szCs w:val="24"/>
        </w:rPr>
        <w:t xml:space="preserve">, </w:t>
      </w:r>
      <w:proofErr w:type="spellStart"/>
      <w:r w:rsidRPr="003850AC">
        <w:rPr>
          <w:sz w:val="24"/>
          <w:szCs w:val="24"/>
        </w:rPr>
        <w:t>Мулымья</w:t>
      </w:r>
      <w:proofErr w:type="spellEnd"/>
      <w:r w:rsidRPr="003850AC">
        <w:rPr>
          <w:sz w:val="24"/>
          <w:szCs w:val="24"/>
        </w:rPr>
        <w:t xml:space="preserve">, Назарово, </w:t>
      </w:r>
      <w:proofErr w:type="spellStart"/>
      <w:r w:rsidRPr="003850AC">
        <w:rPr>
          <w:sz w:val="24"/>
          <w:szCs w:val="24"/>
        </w:rPr>
        <w:t>Чантырья</w:t>
      </w:r>
      <w:proofErr w:type="spellEnd"/>
      <w:r w:rsidRPr="003850AC">
        <w:rPr>
          <w:sz w:val="24"/>
          <w:szCs w:val="24"/>
        </w:rPr>
        <w:t xml:space="preserve">, Половинка, </w:t>
      </w:r>
      <w:proofErr w:type="spellStart"/>
      <w:r w:rsidRPr="003850AC">
        <w:rPr>
          <w:sz w:val="24"/>
          <w:szCs w:val="24"/>
        </w:rPr>
        <w:t>Леуши</w:t>
      </w:r>
      <w:proofErr w:type="spellEnd"/>
      <w:r w:rsidRPr="003850AC">
        <w:rPr>
          <w:sz w:val="24"/>
          <w:szCs w:val="24"/>
        </w:rPr>
        <w:t xml:space="preserve">, Лиственничный, Ягодный, </w:t>
      </w:r>
      <w:proofErr w:type="spellStart"/>
      <w:r w:rsidRPr="003850AC">
        <w:rPr>
          <w:sz w:val="24"/>
          <w:szCs w:val="24"/>
        </w:rPr>
        <w:t>Юмас</w:t>
      </w:r>
      <w:proofErr w:type="spellEnd"/>
      <w:r w:rsidRPr="003850AC">
        <w:rPr>
          <w:sz w:val="24"/>
          <w:szCs w:val="24"/>
        </w:rPr>
        <w:t xml:space="preserve">, Ямки, Алтай, </w:t>
      </w:r>
      <w:proofErr w:type="spellStart"/>
      <w:r w:rsidRPr="003850AC">
        <w:rPr>
          <w:sz w:val="24"/>
          <w:szCs w:val="24"/>
        </w:rPr>
        <w:t>Болчары</w:t>
      </w:r>
      <w:proofErr w:type="spellEnd"/>
      <w:r w:rsidRPr="003850AC">
        <w:rPr>
          <w:sz w:val="24"/>
          <w:szCs w:val="24"/>
        </w:rPr>
        <w:t xml:space="preserve">, </w:t>
      </w:r>
      <w:proofErr w:type="spellStart"/>
      <w:r w:rsidRPr="003850AC">
        <w:rPr>
          <w:sz w:val="24"/>
          <w:szCs w:val="24"/>
        </w:rPr>
        <w:t>Шугур</w:t>
      </w:r>
      <w:proofErr w:type="spellEnd"/>
      <w:r w:rsidRPr="003850AC">
        <w:rPr>
          <w:sz w:val="24"/>
          <w:szCs w:val="24"/>
        </w:rPr>
        <w:t>, Луговой.</w:t>
      </w:r>
    </w:p>
    <w:p w:rsidR="00450660" w:rsidRPr="00450660" w:rsidRDefault="00450660" w:rsidP="00450660">
      <w:pPr>
        <w:pStyle w:val="af2"/>
        <w:rPr>
          <w:sz w:val="24"/>
          <w:szCs w:val="24"/>
        </w:rPr>
      </w:pPr>
    </w:p>
    <w:p w:rsidR="003E0771" w:rsidRPr="007248A7" w:rsidRDefault="003E0771" w:rsidP="00BC5FD4">
      <w:pPr>
        <w:jc w:val="both"/>
        <w:rPr>
          <w:b/>
          <w:sz w:val="32"/>
          <w:highlight w:val="yellow"/>
        </w:rPr>
        <w:sectPr w:rsidR="003E0771" w:rsidRPr="007248A7" w:rsidSect="007C42C7">
          <w:footerReference w:type="default" r:id="rId23"/>
          <w:pgSz w:w="11906" w:h="16838"/>
          <w:pgMar w:top="851" w:right="851" w:bottom="851" w:left="1701" w:header="709" w:footer="709" w:gutter="0"/>
          <w:cols w:space="708"/>
          <w:docGrid w:linePitch="360"/>
        </w:sectPr>
      </w:pPr>
    </w:p>
    <w:p w:rsidR="00147C15" w:rsidRPr="00D05427" w:rsidRDefault="00147C15" w:rsidP="003850AC">
      <w:pPr>
        <w:pStyle w:val="1"/>
        <w:jc w:val="center"/>
        <w:rPr>
          <w:color w:val="auto"/>
        </w:rPr>
      </w:pPr>
      <w:bookmarkStart w:id="466" w:name="_Toc450731541"/>
      <w:bookmarkStart w:id="467" w:name="_Toc450731667"/>
      <w:bookmarkStart w:id="468" w:name="_Toc450731779"/>
      <w:bookmarkStart w:id="469" w:name="_Toc450731930"/>
      <w:bookmarkStart w:id="470" w:name="_Toc450903081"/>
      <w:bookmarkStart w:id="471" w:name="_Toc450903767"/>
      <w:bookmarkStart w:id="472" w:name="_Toc450912064"/>
      <w:r w:rsidRPr="00D05427">
        <w:rPr>
          <w:color w:val="auto"/>
          <w:lang w:val="en-US"/>
        </w:rPr>
        <w:lastRenderedPageBreak/>
        <w:t>III</w:t>
      </w:r>
      <w:r w:rsidRPr="00D05427">
        <w:rPr>
          <w:color w:val="auto"/>
        </w:rPr>
        <w:t>. Финансы</w:t>
      </w:r>
      <w:bookmarkEnd w:id="466"/>
      <w:bookmarkEnd w:id="467"/>
      <w:bookmarkEnd w:id="468"/>
      <w:bookmarkEnd w:id="469"/>
      <w:bookmarkEnd w:id="470"/>
      <w:bookmarkEnd w:id="471"/>
      <w:bookmarkEnd w:id="472"/>
    </w:p>
    <w:p w:rsidR="00147C15" w:rsidRPr="00761247" w:rsidRDefault="00147C15" w:rsidP="00147C15">
      <w:pPr>
        <w:keepNext/>
        <w:ind w:firstLine="709"/>
        <w:outlineLvl w:val="0"/>
        <w:rPr>
          <w:b/>
          <w:sz w:val="24"/>
          <w:szCs w:val="24"/>
        </w:rPr>
      </w:pPr>
    </w:p>
    <w:p w:rsidR="000F4AD9" w:rsidRPr="00670596" w:rsidRDefault="000F4AD9" w:rsidP="00AC38B5">
      <w:pPr>
        <w:ind w:firstLine="708"/>
        <w:rPr>
          <w:b/>
          <w:sz w:val="24"/>
          <w:szCs w:val="24"/>
        </w:rPr>
      </w:pPr>
      <w:bookmarkStart w:id="473" w:name="_Toc419376964"/>
      <w:r w:rsidRPr="00670596">
        <w:rPr>
          <w:b/>
          <w:sz w:val="24"/>
          <w:szCs w:val="24"/>
        </w:rPr>
        <w:t xml:space="preserve">Бюджет городского округа город </w:t>
      </w:r>
      <w:proofErr w:type="spellStart"/>
      <w:r w:rsidRPr="00670596">
        <w:rPr>
          <w:b/>
          <w:sz w:val="24"/>
          <w:szCs w:val="24"/>
        </w:rPr>
        <w:t>Урай</w:t>
      </w:r>
      <w:bookmarkEnd w:id="473"/>
      <w:proofErr w:type="spellEnd"/>
    </w:p>
    <w:p w:rsidR="00670596" w:rsidRPr="00670596" w:rsidRDefault="00670596" w:rsidP="00670596">
      <w:pPr>
        <w:keepNext/>
        <w:ind w:firstLine="709"/>
        <w:jc w:val="both"/>
        <w:rPr>
          <w:sz w:val="24"/>
          <w:szCs w:val="24"/>
        </w:rPr>
      </w:pPr>
      <w:r w:rsidRPr="00670596">
        <w:rPr>
          <w:sz w:val="24"/>
          <w:szCs w:val="24"/>
        </w:rPr>
        <w:t xml:space="preserve">Бюджет городского округа город </w:t>
      </w:r>
      <w:proofErr w:type="spellStart"/>
      <w:r w:rsidRPr="00670596">
        <w:rPr>
          <w:sz w:val="24"/>
          <w:szCs w:val="24"/>
        </w:rPr>
        <w:t>Урай</w:t>
      </w:r>
      <w:proofErr w:type="spellEnd"/>
      <w:r w:rsidRPr="00670596">
        <w:rPr>
          <w:sz w:val="24"/>
          <w:szCs w:val="24"/>
        </w:rPr>
        <w:t xml:space="preserve"> на 2015 год и плановый период 2016 и 2017 годов сформирован в установленные сроки, прошел процедуры публичных слушаний и утвержден решением Думы города </w:t>
      </w:r>
      <w:proofErr w:type="spellStart"/>
      <w:r w:rsidRPr="00670596">
        <w:rPr>
          <w:sz w:val="24"/>
          <w:szCs w:val="24"/>
        </w:rPr>
        <w:t>Урай</w:t>
      </w:r>
      <w:proofErr w:type="spellEnd"/>
      <w:r w:rsidRPr="00670596">
        <w:rPr>
          <w:sz w:val="24"/>
          <w:szCs w:val="24"/>
        </w:rPr>
        <w:t xml:space="preserve"> от 22.12.2014 года №73. Бюджет городского округа город </w:t>
      </w:r>
      <w:proofErr w:type="spellStart"/>
      <w:r w:rsidRPr="00670596">
        <w:rPr>
          <w:sz w:val="24"/>
          <w:szCs w:val="24"/>
        </w:rPr>
        <w:t>Урай</w:t>
      </w:r>
      <w:proofErr w:type="spellEnd"/>
      <w:r w:rsidRPr="00670596">
        <w:rPr>
          <w:sz w:val="24"/>
          <w:szCs w:val="24"/>
        </w:rPr>
        <w:t xml:space="preserve"> размещен на официальном сайте администрации города </w:t>
      </w:r>
      <w:proofErr w:type="spellStart"/>
      <w:r w:rsidRPr="00670596">
        <w:rPr>
          <w:sz w:val="24"/>
          <w:szCs w:val="24"/>
        </w:rPr>
        <w:t>Урай</w:t>
      </w:r>
      <w:proofErr w:type="spellEnd"/>
      <w:r w:rsidRPr="00670596">
        <w:rPr>
          <w:sz w:val="24"/>
          <w:szCs w:val="24"/>
        </w:rPr>
        <w:t xml:space="preserve"> в информационно-телекоммуникационной сети «Интернет» и опубликован в городской газете «Знамя».</w:t>
      </w:r>
    </w:p>
    <w:p w:rsidR="00670596" w:rsidRPr="00670596" w:rsidRDefault="00670596" w:rsidP="00670596">
      <w:pPr>
        <w:ind w:firstLine="709"/>
        <w:jc w:val="both"/>
        <w:rPr>
          <w:sz w:val="24"/>
          <w:szCs w:val="24"/>
        </w:rPr>
      </w:pPr>
      <w:r w:rsidRPr="00670596">
        <w:rPr>
          <w:sz w:val="24"/>
          <w:szCs w:val="24"/>
        </w:rPr>
        <w:t>Бюджетная и налоговая политика была направлена на решение следующих задач в условиях преемственности задач предыдущего планового периода, сохранивших свою актуальность в настоящее время:</w:t>
      </w:r>
    </w:p>
    <w:p w:rsidR="00670596" w:rsidRPr="00670596" w:rsidRDefault="00670596" w:rsidP="00670596">
      <w:pPr>
        <w:ind w:firstLine="709"/>
        <w:jc w:val="both"/>
        <w:rPr>
          <w:sz w:val="24"/>
          <w:szCs w:val="24"/>
        </w:rPr>
      </w:pPr>
      <w:r w:rsidRPr="00670596">
        <w:rPr>
          <w:sz w:val="24"/>
          <w:szCs w:val="24"/>
        </w:rPr>
        <w:t xml:space="preserve">- обеспечение стабильности и устойчивости бюджета города с учетом просчитанного бюджетного обеспечения, необходимого для достижения определенных целей;  </w:t>
      </w:r>
    </w:p>
    <w:p w:rsidR="00670596" w:rsidRPr="00670596" w:rsidRDefault="00670596" w:rsidP="00670596">
      <w:pPr>
        <w:ind w:firstLine="709"/>
        <w:jc w:val="both"/>
        <w:rPr>
          <w:sz w:val="24"/>
          <w:szCs w:val="24"/>
        </w:rPr>
      </w:pPr>
      <w:r w:rsidRPr="00670596">
        <w:rPr>
          <w:sz w:val="24"/>
          <w:szCs w:val="24"/>
        </w:rPr>
        <w:t>- безусловное исполнение всех принятых социальных обязательств городского округа;</w:t>
      </w:r>
    </w:p>
    <w:p w:rsidR="00670596" w:rsidRPr="00670596" w:rsidRDefault="00670596" w:rsidP="00670596">
      <w:pPr>
        <w:ind w:firstLine="709"/>
        <w:jc w:val="both"/>
        <w:rPr>
          <w:sz w:val="24"/>
          <w:szCs w:val="24"/>
        </w:rPr>
      </w:pPr>
      <w:r w:rsidRPr="00670596">
        <w:rPr>
          <w:sz w:val="24"/>
          <w:szCs w:val="24"/>
        </w:rPr>
        <w:t>- повышение эффективности бюджетных расходов с четким разграничением их приоритетности и оптимизации;</w:t>
      </w:r>
    </w:p>
    <w:p w:rsidR="00670596" w:rsidRPr="00670596" w:rsidRDefault="00670596" w:rsidP="00670596">
      <w:pPr>
        <w:ind w:firstLine="709"/>
        <w:jc w:val="both"/>
        <w:rPr>
          <w:sz w:val="24"/>
          <w:szCs w:val="24"/>
        </w:rPr>
      </w:pPr>
      <w:r w:rsidRPr="00670596">
        <w:rPr>
          <w:sz w:val="24"/>
          <w:szCs w:val="24"/>
        </w:rPr>
        <w:t>- повышение результативности бюджетных расходов с использованием программно-целевых инструментов планирования;</w:t>
      </w:r>
    </w:p>
    <w:p w:rsidR="00670596" w:rsidRPr="00670596" w:rsidRDefault="00670596" w:rsidP="00670596">
      <w:pPr>
        <w:ind w:firstLine="709"/>
        <w:jc w:val="both"/>
        <w:rPr>
          <w:sz w:val="24"/>
          <w:szCs w:val="24"/>
        </w:rPr>
      </w:pPr>
      <w:r w:rsidRPr="00670596">
        <w:rPr>
          <w:sz w:val="24"/>
          <w:szCs w:val="24"/>
        </w:rPr>
        <w:t>- обеспечение прозрачности и открытости бюджета города и бюджетного процесса для граждан.</w:t>
      </w:r>
    </w:p>
    <w:p w:rsidR="00800AC6" w:rsidRDefault="00800AC6" w:rsidP="00670596">
      <w:pPr>
        <w:jc w:val="center"/>
        <w:rPr>
          <w:b/>
          <w:sz w:val="24"/>
          <w:szCs w:val="24"/>
        </w:rPr>
      </w:pPr>
    </w:p>
    <w:p w:rsidR="00670596" w:rsidRPr="00EA2AA2" w:rsidRDefault="00670596" w:rsidP="00670596">
      <w:pPr>
        <w:jc w:val="center"/>
        <w:rPr>
          <w:b/>
          <w:sz w:val="24"/>
          <w:szCs w:val="24"/>
        </w:rPr>
      </w:pPr>
      <w:r w:rsidRPr="00EA2AA2">
        <w:rPr>
          <w:b/>
          <w:sz w:val="24"/>
          <w:szCs w:val="24"/>
        </w:rPr>
        <w:t xml:space="preserve">Основные параметры исполнения бюджета городского округа город </w:t>
      </w:r>
      <w:proofErr w:type="spellStart"/>
      <w:r w:rsidRPr="00EA2AA2">
        <w:rPr>
          <w:b/>
          <w:sz w:val="24"/>
          <w:szCs w:val="24"/>
        </w:rPr>
        <w:t>Урай</w:t>
      </w:r>
      <w:proofErr w:type="spellEnd"/>
    </w:p>
    <w:p w:rsidR="00670596" w:rsidRDefault="00670596" w:rsidP="00670596">
      <w:pPr>
        <w:jc w:val="center"/>
        <w:rPr>
          <w:b/>
          <w:sz w:val="24"/>
          <w:szCs w:val="24"/>
        </w:rPr>
      </w:pPr>
      <w:r w:rsidRPr="00EA2AA2">
        <w:rPr>
          <w:b/>
          <w:sz w:val="24"/>
          <w:szCs w:val="24"/>
        </w:rPr>
        <w:t>на 2015 год</w:t>
      </w:r>
      <w:r w:rsidR="00800AC6">
        <w:rPr>
          <w:b/>
          <w:sz w:val="24"/>
          <w:szCs w:val="24"/>
        </w:rPr>
        <w:t>, млн. рублей</w:t>
      </w:r>
    </w:p>
    <w:p w:rsidR="00800AC6" w:rsidRDefault="00800AC6" w:rsidP="00670596">
      <w:pPr>
        <w:jc w:val="center"/>
        <w:rPr>
          <w:b/>
          <w:sz w:val="24"/>
          <w:szCs w:val="24"/>
        </w:rPr>
      </w:pPr>
      <w:r w:rsidRPr="00800AC6">
        <w:rPr>
          <w:b/>
          <w:noProof/>
          <w:sz w:val="24"/>
          <w:szCs w:val="24"/>
        </w:rPr>
        <w:drawing>
          <wp:inline distT="0" distB="0" distL="0" distR="0">
            <wp:extent cx="3971925" cy="252412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73DE" w:rsidRPr="0030646A" w:rsidRDefault="008F73DE" w:rsidP="008F73DE">
      <w:pPr>
        <w:pStyle w:val="afd"/>
        <w:jc w:val="right"/>
        <w:rPr>
          <w:color w:val="auto"/>
          <w:sz w:val="24"/>
          <w:szCs w:val="24"/>
        </w:rPr>
      </w:pPr>
      <w:r w:rsidRPr="0030646A">
        <w:rPr>
          <w:color w:val="auto"/>
        </w:rPr>
        <w:t xml:space="preserve">Рисунок </w:t>
      </w:r>
      <w:r>
        <w:rPr>
          <w:color w:val="auto"/>
        </w:rPr>
        <w:t>1</w:t>
      </w:r>
    </w:p>
    <w:p w:rsidR="00800AC6" w:rsidRDefault="00800AC6" w:rsidP="00800AC6">
      <w:pPr>
        <w:jc w:val="both"/>
        <w:rPr>
          <w:b/>
          <w:sz w:val="24"/>
          <w:szCs w:val="24"/>
        </w:rPr>
      </w:pPr>
    </w:p>
    <w:p w:rsidR="00670596" w:rsidRPr="00670596" w:rsidRDefault="00670596" w:rsidP="00800AC6">
      <w:pPr>
        <w:ind w:firstLine="709"/>
        <w:jc w:val="both"/>
        <w:rPr>
          <w:sz w:val="24"/>
          <w:szCs w:val="24"/>
        </w:rPr>
      </w:pPr>
      <w:r w:rsidRPr="00670596">
        <w:rPr>
          <w:sz w:val="24"/>
          <w:szCs w:val="24"/>
        </w:rPr>
        <w:t xml:space="preserve">На сегодняшний день основу </w:t>
      </w:r>
      <w:r w:rsidRPr="00670596">
        <w:rPr>
          <w:b/>
          <w:sz w:val="24"/>
          <w:szCs w:val="24"/>
        </w:rPr>
        <w:t>доходной базы</w:t>
      </w:r>
      <w:r w:rsidRPr="00670596">
        <w:rPr>
          <w:sz w:val="24"/>
          <w:szCs w:val="24"/>
        </w:rPr>
        <w:t xml:space="preserve">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670596">
        <w:rPr>
          <w:sz w:val="24"/>
          <w:szCs w:val="24"/>
        </w:rPr>
        <w:t>софинансирование</w:t>
      </w:r>
      <w:proofErr w:type="spellEnd"/>
      <w:r w:rsidRPr="00670596">
        <w:rPr>
          <w:sz w:val="24"/>
          <w:szCs w:val="24"/>
        </w:rPr>
        <w:t xml:space="preserve"> расходных обязательств в рамках целевых программ (субсидии) и дотации.</w:t>
      </w:r>
    </w:p>
    <w:p w:rsidR="00670596" w:rsidRPr="00670596" w:rsidRDefault="00670596" w:rsidP="00670596">
      <w:pPr>
        <w:ind w:firstLine="709"/>
        <w:jc w:val="both"/>
        <w:rPr>
          <w:sz w:val="24"/>
          <w:szCs w:val="24"/>
        </w:rPr>
      </w:pPr>
      <w:r w:rsidRPr="00800AC6">
        <w:rPr>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по итогам 2015 года 38,3%</w:t>
      </w:r>
      <w:r w:rsidRPr="00670596">
        <w:rPr>
          <w:sz w:val="24"/>
          <w:szCs w:val="24"/>
        </w:rPr>
        <w:t xml:space="preserve"> (2014 год  - 38,9%). </w:t>
      </w:r>
    </w:p>
    <w:p w:rsidR="00670596" w:rsidRPr="00670596" w:rsidRDefault="00670596" w:rsidP="00670596">
      <w:pPr>
        <w:ind w:firstLine="709"/>
        <w:jc w:val="both"/>
        <w:rPr>
          <w:sz w:val="24"/>
          <w:szCs w:val="24"/>
        </w:rPr>
      </w:pPr>
      <w:proofErr w:type="gramStart"/>
      <w:r w:rsidRPr="00670596">
        <w:rPr>
          <w:sz w:val="24"/>
          <w:szCs w:val="24"/>
        </w:rPr>
        <w:lastRenderedPageBreak/>
        <w:t>По итогам 2015 года налоговые и неналогов</w:t>
      </w:r>
      <w:r w:rsidR="00800AC6">
        <w:rPr>
          <w:sz w:val="24"/>
          <w:szCs w:val="24"/>
        </w:rPr>
        <w:t>ые доходы исполнены в сумме 895</w:t>
      </w:r>
      <w:r w:rsidRPr="00670596">
        <w:rPr>
          <w:sz w:val="24"/>
          <w:szCs w:val="24"/>
        </w:rPr>
        <w:t>931,0 тыс. рублей, или 102,5% к уточненному плану и на 106,2 % к первоначальном плану, в том числе:</w:t>
      </w:r>
      <w:proofErr w:type="gramEnd"/>
    </w:p>
    <w:p w:rsidR="00670596" w:rsidRPr="00670596" w:rsidRDefault="00670596" w:rsidP="00670596">
      <w:pPr>
        <w:ind w:firstLine="709"/>
        <w:jc w:val="both"/>
        <w:rPr>
          <w:sz w:val="24"/>
          <w:szCs w:val="24"/>
        </w:rPr>
      </w:pPr>
      <w:r w:rsidRPr="00670596">
        <w:rPr>
          <w:sz w:val="24"/>
          <w:szCs w:val="24"/>
        </w:rPr>
        <w:t>1. Налогов</w:t>
      </w:r>
      <w:r w:rsidR="00800AC6">
        <w:rPr>
          <w:sz w:val="24"/>
          <w:szCs w:val="24"/>
        </w:rPr>
        <w:t>ые доходы исполнены в сумме 631</w:t>
      </w:r>
      <w:r w:rsidRPr="00670596">
        <w:rPr>
          <w:sz w:val="24"/>
          <w:szCs w:val="24"/>
        </w:rPr>
        <w:t>066,2 тыс</w:t>
      </w:r>
      <w:proofErr w:type="gramStart"/>
      <w:r w:rsidRPr="00670596">
        <w:rPr>
          <w:sz w:val="24"/>
          <w:szCs w:val="24"/>
        </w:rPr>
        <w:t>.р</w:t>
      </w:r>
      <w:proofErr w:type="gramEnd"/>
      <w:r w:rsidRPr="00670596">
        <w:rPr>
          <w:sz w:val="24"/>
          <w:szCs w:val="24"/>
        </w:rPr>
        <w:t xml:space="preserve">ублей, или на 100,7% к уточненному плану и на 95,7% к первоначальному плану.  </w:t>
      </w:r>
    </w:p>
    <w:p w:rsidR="00670596" w:rsidRPr="00670596" w:rsidRDefault="00670596" w:rsidP="00800AC6">
      <w:pPr>
        <w:ind w:firstLine="709"/>
        <w:jc w:val="both"/>
        <w:rPr>
          <w:sz w:val="24"/>
          <w:szCs w:val="24"/>
        </w:rPr>
      </w:pPr>
      <w:r w:rsidRPr="00670596">
        <w:rPr>
          <w:sz w:val="24"/>
          <w:szCs w:val="24"/>
        </w:rPr>
        <w:t>Наблюдается снижение налоговых доходов к уровню 2014 года на 3,0%. Наибольшее влияние на снижение налоговых доходов бюджета по сравнению с аналогичным периодом прошлого года оказала сложившаяся экономическая ситуация в стране (в условиях за</w:t>
      </w:r>
      <w:r w:rsidR="00800AC6">
        <w:rPr>
          <w:sz w:val="24"/>
          <w:szCs w:val="24"/>
        </w:rPr>
        <w:t>медления экономического роста).</w:t>
      </w:r>
    </w:p>
    <w:p w:rsidR="00670596" w:rsidRPr="00670596" w:rsidRDefault="00670596" w:rsidP="00670596">
      <w:pPr>
        <w:ind w:firstLine="709"/>
        <w:jc w:val="both"/>
        <w:rPr>
          <w:sz w:val="24"/>
          <w:szCs w:val="24"/>
        </w:rPr>
      </w:pPr>
      <w:r w:rsidRPr="00670596">
        <w:rPr>
          <w:sz w:val="24"/>
          <w:szCs w:val="24"/>
        </w:rPr>
        <w:t>2. Неналогов</w:t>
      </w:r>
      <w:r w:rsidR="00800AC6">
        <w:rPr>
          <w:sz w:val="24"/>
          <w:szCs w:val="24"/>
        </w:rPr>
        <w:t>ые доходы исполнены в сумме 264</w:t>
      </w:r>
      <w:r w:rsidRPr="00670596">
        <w:rPr>
          <w:sz w:val="24"/>
          <w:szCs w:val="24"/>
        </w:rPr>
        <w:t>864,8 тыс. рублей, или на 107,0% к уточненному плану и на 144,2% к первоначальному плану</w:t>
      </w:r>
      <w:r w:rsidR="00800AC6">
        <w:rPr>
          <w:sz w:val="24"/>
          <w:szCs w:val="24"/>
        </w:rPr>
        <w:t>.</w:t>
      </w:r>
      <w:r w:rsidRPr="00670596">
        <w:rPr>
          <w:sz w:val="24"/>
          <w:szCs w:val="24"/>
        </w:rPr>
        <w:t xml:space="preserve">  </w:t>
      </w:r>
    </w:p>
    <w:p w:rsidR="00670596" w:rsidRPr="00670596" w:rsidRDefault="00670596" w:rsidP="00670596">
      <w:pPr>
        <w:tabs>
          <w:tab w:val="left" w:pos="567"/>
        </w:tabs>
        <w:autoSpaceDE w:val="0"/>
        <w:autoSpaceDN w:val="0"/>
        <w:adjustRightInd w:val="0"/>
        <w:ind w:firstLine="709"/>
        <w:jc w:val="both"/>
        <w:outlineLvl w:val="3"/>
        <w:rPr>
          <w:sz w:val="24"/>
          <w:szCs w:val="24"/>
        </w:rPr>
      </w:pPr>
      <w:r w:rsidRPr="00670596">
        <w:rPr>
          <w:sz w:val="24"/>
          <w:szCs w:val="24"/>
        </w:rPr>
        <w:t xml:space="preserve">В целях развития доходной базы бюджета, изыскания дополнительных резервов поступлений в бюджет и сокращения размера дефицита бюджета города проводились следующие мероприятия: </w:t>
      </w:r>
    </w:p>
    <w:p w:rsidR="00670596" w:rsidRPr="00670596" w:rsidRDefault="00670596" w:rsidP="00670596">
      <w:pPr>
        <w:ind w:firstLine="709"/>
        <w:jc w:val="both"/>
        <w:rPr>
          <w:sz w:val="24"/>
          <w:szCs w:val="24"/>
        </w:rPr>
      </w:pPr>
      <w:r w:rsidRPr="00670596">
        <w:rPr>
          <w:sz w:val="24"/>
          <w:szCs w:val="24"/>
        </w:rPr>
        <w:t>- работала комиссия по урегулированию задолженности по уплате налогов (сборов) и комиссии по легализации налоговой базы. Всего за 2015 год было проведено 37 совещаний, приглашены и заслушаны 116 налогоплательщиков, общая сумма задолженности по налогам, погашенная по ре</w:t>
      </w:r>
      <w:r w:rsidR="00800AC6">
        <w:rPr>
          <w:sz w:val="24"/>
          <w:szCs w:val="24"/>
        </w:rPr>
        <w:t>зультатам комиссий, составила 9</w:t>
      </w:r>
      <w:r w:rsidRPr="00670596">
        <w:rPr>
          <w:sz w:val="24"/>
          <w:szCs w:val="24"/>
        </w:rPr>
        <w:t>751,0 тыс</w:t>
      </w:r>
      <w:proofErr w:type="gramStart"/>
      <w:r w:rsidRPr="00670596">
        <w:rPr>
          <w:sz w:val="24"/>
          <w:szCs w:val="24"/>
        </w:rPr>
        <w:t>.р</w:t>
      </w:r>
      <w:proofErr w:type="gramEnd"/>
      <w:r w:rsidRPr="00670596">
        <w:rPr>
          <w:sz w:val="24"/>
          <w:szCs w:val="24"/>
        </w:rPr>
        <w:t xml:space="preserve">ублей;  </w:t>
      </w:r>
    </w:p>
    <w:p w:rsidR="00670596" w:rsidRPr="00670596" w:rsidRDefault="00670596" w:rsidP="00670596">
      <w:pPr>
        <w:ind w:firstLine="709"/>
        <w:jc w:val="both"/>
        <w:rPr>
          <w:sz w:val="24"/>
          <w:szCs w:val="24"/>
        </w:rPr>
      </w:pPr>
      <w:r w:rsidRPr="00670596">
        <w:rPr>
          <w:sz w:val="24"/>
          <w:szCs w:val="24"/>
        </w:rPr>
        <w:t xml:space="preserve">- продолжалась работа совместно с налоговой инспекцией и другими задействованными структурами по выявлению организаций и предприятий (налогоплательщиков), осуществляющих деятельность на территории городского округа город </w:t>
      </w:r>
      <w:proofErr w:type="spellStart"/>
      <w:r w:rsidRPr="00670596">
        <w:rPr>
          <w:sz w:val="24"/>
          <w:szCs w:val="24"/>
        </w:rPr>
        <w:t>Урай</w:t>
      </w:r>
      <w:proofErr w:type="spellEnd"/>
      <w:r w:rsidRPr="00670596">
        <w:rPr>
          <w:sz w:val="24"/>
          <w:szCs w:val="24"/>
        </w:rPr>
        <w:t xml:space="preserve"> без постановки на учет в налоговом органе;</w:t>
      </w:r>
    </w:p>
    <w:p w:rsidR="00670596" w:rsidRPr="00670596" w:rsidRDefault="00670596" w:rsidP="00670596">
      <w:pPr>
        <w:ind w:firstLine="709"/>
        <w:jc w:val="both"/>
        <w:rPr>
          <w:sz w:val="24"/>
          <w:szCs w:val="24"/>
        </w:rPr>
      </w:pPr>
      <w:r w:rsidRPr="00670596">
        <w:rPr>
          <w:sz w:val="24"/>
          <w:szCs w:val="24"/>
        </w:rPr>
        <w:t>- в целях оплаты задолженности по имущественным налогам и проведения мероприятий, направленных на обеспечение декларирования гражданами доходов, полученных в 2014 году, администрацией города:</w:t>
      </w:r>
    </w:p>
    <w:p w:rsidR="00670596" w:rsidRPr="00670596" w:rsidRDefault="00670596" w:rsidP="00670596">
      <w:pPr>
        <w:ind w:firstLine="709"/>
        <w:jc w:val="both"/>
        <w:rPr>
          <w:sz w:val="24"/>
          <w:szCs w:val="24"/>
        </w:rPr>
      </w:pPr>
      <w:r w:rsidRPr="00670596">
        <w:rPr>
          <w:sz w:val="24"/>
          <w:szCs w:val="24"/>
        </w:rPr>
        <w:t xml:space="preserve">а) оказывалось содействие налоговой инспекции </w:t>
      </w:r>
      <w:proofErr w:type="spellStart"/>
      <w:r w:rsidRPr="00670596">
        <w:rPr>
          <w:sz w:val="24"/>
          <w:szCs w:val="24"/>
        </w:rPr>
        <w:t>г</w:t>
      </w:r>
      <w:proofErr w:type="gramStart"/>
      <w:r w:rsidRPr="00670596">
        <w:rPr>
          <w:sz w:val="24"/>
          <w:szCs w:val="24"/>
        </w:rPr>
        <w:t>.У</w:t>
      </w:r>
      <w:proofErr w:type="gramEnd"/>
      <w:r w:rsidRPr="00670596">
        <w:rPr>
          <w:sz w:val="24"/>
          <w:szCs w:val="24"/>
        </w:rPr>
        <w:t>рай</w:t>
      </w:r>
      <w:proofErr w:type="spellEnd"/>
      <w:r w:rsidRPr="00670596">
        <w:rPr>
          <w:sz w:val="24"/>
          <w:szCs w:val="24"/>
        </w:rPr>
        <w:t xml:space="preserve"> в организации выездных мобильных офисов в  крупные организации и предприятия города, кредитные учреждения города;</w:t>
      </w:r>
    </w:p>
    <w:p w:rsidR="00670596" w:rsidRPr="00670596" w:rsidRDefault="00670596" w:rsidP="00670596">
      <w:pPr>
        <w:ind w:firstLine="709"/>
        <w:jc w:val="both"/>
        <w:rPr>
          <w:sz w:val="24"/>
          <w:szCs w:val="24"/>
        </w:rPr>
      </w:pPr>
      <w:r w:rsidRPr="00670596">
        <w:rPr>
          <w:sz w:val="24"/>
          <w:szCs w:val="24"/>
        </w:rPr>
        <w:t xml:space="preserve">б) осуществлялось размещение информационного обращения к населению города в средствах массовой информации,  на официальном сайте администрации города, на счетах на оплату коммунальных услуг; </w:t>
      </w:r>
    </w:p>
    <w:p w:rsidR="00670596" w:rsidRPr="00670596" w:rsidRDefault="00670596" w:rsidP="00670596">
      <w:pPr>
        <w:ind w:firstLine="709"/>
        <w:jc w:val="both"/>
        <w:rPr>
          <w:sz w:val="24"/>
          <w:szCs w:val="24"/>
        </w:rPr>
      </w:pPr>
      <w:r w:rsidRPr="00670596">
        <w:rPr>
          <w:sz w:val="24"/>
          <w:szCs w:val="24"/>
        </w:rPr>
        <w:t>в) осуществлялось вручение памяток для подключения к электронному сервису «Личный кабинет налогоплательщика для физических лиц» в целях получения актуальной информации по налогам без личного визита в налоговую инспекцию.</w:t>
      </w:r>
    </w:p>
    <w:p w:rsidR="00670596" w:rsidRPr="00670596" w:rsidRDefault="00670596" w:rsidP="00670596">
      <w:pPr>
        <w:ind w:firstLine="709"/>
        <w:jc w:val="both"/>
        <w:rPr>
          <w:sz w:val="24"/>
          <w:szCs w:val="24"/>
        </w:rPr>
      </w:pPr>
      <w:r w:rsidRPr="00670596">
        <w:rPr>
          <w:sz w:val="24"/>
          <w:szCs w:val="24"/>
        </w:rPr>
        <w:t xml:space="preserve">- в МАУ «МФЦ» организовано проведение мероприятия «День открытых дверей» на тему «Порядок получения сведений о кадастровой стоимости объектов недвижимости» с участием представителей Территориального отдела №1 филиала ФГБУ «ФКП </w:t>
      </w:r>
      <w:proofErr w:type="spellStart"/>
      <w:r w:rsidRPr="00670596">
        <w:rPr>
          <w:sz w:val="24"/>
          <w:szCs w:val="24"/>
        </w:rPr>
        <w:t>Росреестра</w:t>
      </w:r>
      <w:proofErr w:type="spellEnd"/>
      <w:r w:rsidRPr="00670596">
        <w:rPr>
          <w:sz w:val="24"/>
          <w:szCs w:val="24"/>
        </w:rPr>
        <w:t>»;</w:t>
      </w:r>
    </w:p>
    <w:p w:rsidR="00670596" w:rsidRPr="00670596" w:rsidRDefault="00670596" w:rsidP="00670596">
      <w:pPr>
        <w:ind w:firstLine="709"/>
        <w:jc w:val="both"/>
        <w:rPr>
          <w:sz w:val="24"/>
          <w:szCs w:val="24"/>
        </w:rPr>
      </w:pPr>
      <w:r w:rsidRPr="00670596">
        <w:rPr>
          <w:sz w:val="24"/>
          <w:szCs w:val="24"/>
        </w:rPr>
        <w:t xml:space="preserve">- транслировался видеоролик в здании Многофункционального центра города </w:t>
      </w:r>
      <w:proofErr w:type="spellStart"/>
      <w:r w:rsidRPr="00670596">
        <w:rPr>
          <w:sz w:val="24"/>
          <w:szCs w:val="24"/>
        </w:rPr>
        <w:t>Урай</w:t>
      </w:r>
      <w:proofErr w:type="spellEnd"/>
      <w:r w:rsidRPr="00670596">
        <w:rPr>
          <w:sz w:val="24"/>
          <w:szCs w:val="24"/>
        </w:rPr>
        <w:t xml:space="preserve"> для населения на тему «Сроки уплаты имущественных налогов»;</w:t>
      </w:r>
    </w:p>
    <w:p w:rsidR="00670596" w:rsidRPr="00670596" w:rsidRDefault="00670596" w:rsidP="00670596">
      <w:pPr>
        <w:ind w:firstLine="709"/>
        <w:jc w:val="both"/>
        <w:rPr>
          <w:sz w:val="24"/>
          <w:szCs w:val="24"/>
        </w:rPr>
      </w:pPr>
      <w:r w:rsidRPr="00670596">
        <w:rPr>
          <w:sz w:val="24"/>
          <w:szCs w:val="24"/>
        </w:rPr>
        <w:t xml:space="preserve">- специалисты принимали участие в пресс-конференции для СМИ на тему «Уплата имущественных налогов физическими лицами в 2016 году, изменения в налоговом законодательстве Российской Федерации и автономного </w:t>
      </w:r>
      <w:proofErr w:type="spellStart"/>
      <w:r w:rsidRPr="00670596">
        <w:rPr>
          <w:sz w:val="24"/>
          <w:szCs w:val="24"/>
        </w:rPr>
        <w:t>округа-Югра</w:t>
      </w:r>
      <w:proofErr w:type="spellEnd"/>
      <w:r w:rsidRPr="00670596">
        <w:rPr>
          <w:sz w:val="24"/>
          <w:szCs w:val="24"/>
        </w:rPr>
        <w:t>, касающиеся порядка исчисления и уплаты имущественных налогов»;</w:t>
      </w:r>
    </w:p>
    <w:p w:rsidR="00670596" w:rsidRPr="00670596" w:rsidRDefault="00670596" w:rsidP="00670596">
      <w:pPr>
        <w:ind w:firstLine="709"/>
        <w:jc w:val="both"/>
        <w:rPr>
          <w:sz w:val="24"/>
          <w:szCs w:val="24"/>
        </w:rPr>
      </w:pPr>
      <w:r w:rsidRPr="00670596">
        <w:rPr>
          <w:sz w:val="24"/>
          <w:szCs w:val="24"/>
        </w:rPr>
        <w:t xml:space="preserve">- постановлением администрации города </w:t>
      </w:r>
      <w:proofErr w:type="spellStart"/>
      <w:r w:rsidRPr="00670596">
        <w:rPr>
          <w:sz w:val="24"/>
          <w:szCs w:val="24"/>
        </w:rPr>
        <w:t>Урай</w:t>
      </w:r>
      <w:proofErr w:type="spellEnd"/>
      <w:r w:rsidRPr="00670596">
        <w:rPr>
          <w:sz w:val="24"/>
          <w:szCs w:val="24"/>
        </w:rPr>
        <w:t xml:space="preserve"> от 06.02.2015 №407 утвержден План мероприятий по росту доходов, оптимизации расходов и сокращению муниципального долга бюджета городского округа город </w:t>
      </w:r>
      <w:proofErr w:type="spellStart"/>
      <w:r w:rsidRPr="00670596">
        <w:rPr>
          <w:sz w:val="24"/>
          <w:szCs w:val="24"/>
        </w:rPr>
        <w:t>Урай</w:t>
      </w:r>
      <w:proofErr w:type="spellEnd"/>
      <w:r w:rsidRPr="00670596">
        <w:rPr>
          <w:sz w:val="24"/>
          <w:szCs w:val="24"/>
        </w:rPr>
        <w:t xml:space="preserve"> на 2015 год и плановый период 2016 и 2017 годов.</w:t>
      </w:r>
    </w:p>
    <w:p w:rsidR="00670596" w:rsidRPr="00670596" w:rsidRDefault="00670596" w:rsidP="00670596">
      <w:pPr>
        <w:ind w:firstLine="709"/>
        <w:jc w:val="both"/>
        <w:rPr>
          <w:sz w:val="24"/>
          <w:szCs w:val="24"/>
        </w:rPr>
      </w:pPr>
      <w:r w:rsidRPr="00670596">
        <w:rPr>
          <w:sz w:val="24"/>
          <w:szCs w:val="24"/>
        </w:rPr>
        <w:t>В 2016 году будет продолжена практика совместной деятельности органов местного самоуправления города, с налоговыми и другими контролирующими органами,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w:t>
      </w:r>
    </w:p>
    <w:p w:rsidR="00670596" w:rsidRPr="00670596" w:rsidRDefault="00670596" w:rsidP="00670596">
      <w:pPr>
        <w:ind w:firstLine="709"/>
        <w:jc w:val="both"/>
        <w:rPr>
          <w:sz w:val="24"/>
          <w:szCs w:val="24"/>
        </w:rPr>
      </w:pPr>
      <w:r w:rsidRPr="00670596">
        <w:rPr>
          <w:sz w:val="24"/>
          <w:szCs w:val="24"/>
        </w:rPr>
        <w:t xml:space="preserve">В области </w:t>
      </w:r>
      <w:r w:rsidRPr="00670596">
        <w:rPr>
          <w:b/>
          <w:sz w:val="24"/>
          <w:szCs w:val="24"/>
        </w:rPr>
        <w:t>расходов</w:t>
      </w:r>
      <w:r w:rsidRPr="00670596">
        <w:rPr>
          <w:sz w:val="24"/>
          <w:szCs w:val="24"/>
        </w:rPr>
        <w:t xml:space="preserve"> бюджетная политика на 2015 год и плановый период 2016 - 2017 годов была направлена </w:t>
      </w:r>
      <w:proofErr w:type="gramStart"/>
      <w:r w:rsidRPr="00670596">
        <w:rPr>
          <w:sz w:val="24"/>
          <w:szCs w:val="24"/>
        </w:rPr>
        <w:t>на</w:t>
      </w:r>
      <w:proofErr w:type="gramEnd"/>
      <w:r w:rsidRPr="00670596">
        <w:rPr>
          <w:sz w:val="24"/>
          <w:szCs w:val="24"/>
        </w:rPr>
        <w:t>:</w:t>
      </w:r>
    </w:p>
    <w:p w:rsidR="00670596" w:rsidRPr="00670596" w:rsidRDefault="00670596" w:rsidP="00670596">
      <w:pPr>
        <w:ind w:firstLine="709"/>
        <w:jc w:val="both"/>
        <w:rPr>
          <w:sz w:val="24"/>
          <w:szCs w:val="24"/>
        </w:rPr>
      </w:pPr>
      <w:r w:rsidRPr="00670596">
        <w:rPr>
          <w:sz w:val="24"/>
          <w:szCs w:val="24"/>
        </w:rPr>
        <w:t>- программно-целевой метод исполнения бюджета;</w:t>
      </w:r>
    </w:p>
    <w:p w:rsidR="00670596" w:rsidRPr="00670596" w:rsidRDefault="00670596" w:rsidP="00670596">
      <w:pPr>
        <w:ind w:firstLine="709"/>
        <w:jc w:val="both"/>
        <w:rPr>
          <w:sz w:val="24"/>
          <w:szCs w:val="24"/>
        </w:rPr>
      </w:pPr>
      <w:r w:rsidRPr="00670596">
        <w:rPr>
          <w:sz w:val="24"/>
          <w:szCs w:val="24"/>
        </w:rPr>
        <w:t>- эффективность и результативность «программного» бюджета в целях достижения наилучших результатов.</w:t>
      </w:r>
    </w:p>
    <w:p w:rsidR="00670596" w:rsidRPr="00670596" w:rsidRDefault="00670596" w:rsidP="00670596">
      <w:pPr>
        <w:ind w:firstLine="709"/>
        <w:jc w:val="both"/>
        <w:rPr>
          <w:sz w:val="24"/>
          <w:szCs w:val="24"/>
        </w:rPr>
      </w:pPr>
      <w:r w:rsidRPr="00670596">
        <w:rPr>
          <w:sz w:val="24"/>
          <w:szCs w:val="24"/>
        </w:rPr>
        <w:t xml:space="preserve">Одним из приоритетов бюджетной политики автономного округа, и как следствие бюджета города, в отчетный период являлось финансовое обеспечение принятых решений по повышению заработной платы отдельным категориям работников образования и культуры, нашедших отражение в указе Президента Российской Федерации.  </w:t>
      </w:r>
    </w:p>
    <w:p w:rsidR="00670596" w:rsidRPr="00670596" w:rsidRDefault="00670596" w:rsidP="00670596">
      <w:pPr>
        <w:ind w:firstLine="709"/>
        <w:jc w:val="both"/>
        <w:rPr>
          <w:sz w:val="24"/>
          <w:szCs w:val="24"/>
        </w:rPr>
      </w:pPr>
      <w:r w:rsidRPr="00670596">
        <w:rPr>
          <w:sz w:val="24"/>
          <w:szCs w:val="24"/>
        </w:rPr>
        <w:t>В 2015 году продолжено поэтапное повышение оплаты труда отдельных категорий работников, оказывающих муниципальные услуги и выполняющие работы в сферах образования и культуры до определенного уровня, с учетом всех источников, включая внебюджетные, а также средств, высвобождаемых в результате проведения мероприятий по оптимизации бюджетных расходов.</w:t>
      </w:r>
    </w:p>
    <w:p w:rsidR="00670596" w:rsidRPr="00670596" w:rsidRDefault="00670596" w:rsidP="00670596">
      <w:pPr>
        <w:ind w:firstLine="709"/>
        <w:jc w:val="both"/>
        <w:rPr>
          <w:sz w:val="24"/>
          <w:szCs w:val="24"/>
        </w:rPr>
      </w:pPr>
      <w:r w:rsidRPr="00670596">
        <w:rPr>
          <w:sz w:val="24"/>
          <w:szCs w:val="24"/>
        </w:rPr>
        <w:t xml:space="preserve">Для достижения показателей по исполнению Указов осуществлялся </w:t>
      </w:r>
      <w:proofErr w:type="gramStart"/>
      <w:r w:rsidRPr="00670596">
        <w:rPr>
          <w:sz w:val="24"/>
          <w:szCs w:val="24"/>
        </w:rPr>
        <w:t>контроль за</w:t>
      </w:r>
      <w:proofErr w:type="gramEnd"/>
      <w:r w:rsidRPr="00670596">
        <w:rPr>
          <w:sz w:val="24"/>
          <w:szCs w:val="24"/>
        </w:rPr>
        <w:t xml:space="preserve"> выполнением целевых показателей, установленных «дорожными картами». По итогам 2015 года целевое значение показателя «среднемесячная заработная плата» достигнуто всеми категориями работников, определенных Указом.</w:t>
      </w:r>
    </w:p>
    <w:p w:rsidR="00670596" w:rsidRPr="00670596" w:rsidRDefault="00670596" w:rsidP="00670596">
      <w:pPr>
        <w:ind w:firstLine="709"/>
        <w:jc w:val="both"/>
        <w:rPr>
          <w:sz w:val="24"/>
          <w:szCs w:val="24"/>
        </w:rPr>
      </w:pPr>
      <w:r w:rsidRPr="00670596">
        <w:rPr>
          <w:sz w:val="24"/>
          <w:szCs w:val="24"/>
        </w:rPr>
        <w:t xml:space="preserve">В рамках реализации Плана мероприятий по росту доходов, оптимизации расходов и сокращению муниципального долга бюджета городского округа город </w:t>
      </w:r>
      <w:proofErr w:type="spellStart"/>
      <w:r w:rsidRPr="00670596">
        <w:rPr>
          <w:sz w:val="24"/>
          <w:szCs w:val="24"/>
        </w:rPr>
        <w:t>Урай</w:t>
      </w:r>
      <w:proofErr w:type="spellEnd"/>
      <w:r w:rsidRPr="00670596">
        <w:rPr>
          <w:sz w:val="24"/>
          <w:szCs w:val="24"/>
        </w:rPr>
        <w:t xml:space="preserve"> на 2015 год и плановый период 2016 и 2017 годов, в течение года обеспечено выполнение установленных планом мероприятий в части расходов, высвободившиеся средства перенаправлялись на иные приоритетные направления:</w:t>
      </w:r>
    </w:p>
    <w:p w:rsidR="00670596" w:rsidRPr="00670596" w:rsidRDefault="00AD2EAF" w:rsidP="00670596">
      <w:pPr>
        <w:ind w:firstLine="567"/>
        <w:jc w:val="right"/>
        <w:rPr>
          <w:sz w:val="24"/>
          <w:szCs w:val="24"/>
        </w:rPr>
      </w:pPr>
      <w:r>
        <w:rPr>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2379"/>
      </w:tblGrid>
      <w:tr w:rsidR="00670596" w:rsidRPr="00AD2EAF" w:rsidTr="006E6A5E">
        <w:trPr>
          <w:trHeight w:val="562"/>
        </w:trPr>
        <w:tc>
          <w:tcPr>
            <w:tcW w:w="7230" w:type="dxa"/>
            <w:vAlign w:val="center"/>
          </w:tcPr>
          <w:p w:rsidR="00670596" w:rsidRPr="00AD2EAF" w:rsidRDefault="00670596" w:rsidP="006E6A5E">
            <w:pPr>
              <w:autoSpaceDE w:val="0"/>
              <w:autoSpaceDN w:val="0"/>
              <w:adjustRightInd w:val="0"/>
              <w:jc w:val="center"/>
              <w:rPr>
                <w:sz w:val="22"/>
                <w:szCs w:val="22"/>
              </w:rPr>
            </w:pPr>
            <w:r w:rsidRPr="00AD2EAF">
              <w:rPr>
                <w:sz w:val="22"/>
                <w:szCs w:val="22"/>
              </w:rPr>
              <w:t>Мероприятия</w:t>
            </w:r>
          </w:p>
        </w:tc>
        <w:tc>
          <w:tcPr>
            <w:tcW w:w="2409" w:type="dxa"/>
          </w:tcPr>
          <w:p w:rsidR="00670596" w:rsidRPr="00AD2EAF" w:rsidRDefault="00670596" w:rsidP="006E6A5E">
            <w:pPr>
              <w:autoSpaceDE w:val="0"/>
              <w:autoSpaceDN w:val="0"/>
              <w:adjustRightInd w:val="0"/>
              <w:jc w:val="center"/>
              <w:rPr>
                <w:sz w:val="22"/>
                <w:szCs w:val="22"/>
              </w:rPr>
            </w:pPr>
            <w:r w:rsidRPr="00AD2EAF">
              <w:rPr>
                <w:sz w:val="22"/>
                <w:szCs w:val="22"/>
              </w:rPr>
              <w:t>Бюджетный эффект</w:t>
            </w:r>
          </w:p>
          <w:p w:rsidR="00670596" w:rsidRPr="00AD2EAF" w:rsidRDefault="00670596" w:rsidP="006E6A5E">
            <w:pPr>
              <w:autoSpaceDE w:val="0"/>
              <w:autoSpaceDN w:val="0"/>
              <w:adjustRightInd w:val="0"/>
              <w:jc w:val="center"/>
              <w:rPr>
                <w:sz w:val="22"/>
                <w:szCs w:val="22"/>
              </w:rPr>
            </w:pPr>
            <w:r w:rsidRPr="00AD2EAF">
              <w:rPr>
                <w:sz w:val="22"/>
                <w:szCs w:val="22"/>
              </w:rPr>
              <w:t xml:space="preserve">за 2015 год, </w:t>
            </w:r>
          </w:p>
          <w:p w:rsidR="00670596" w:rsidRPr="00AD2EAF" w:rsidRDefault="00670596" w:rsidP="006E6A5E">
            <w:pPr>
              <w:autoSpaceDE w:val="0"/>
              <w:autoSpaceDN w:val="0"/>
              <w:adjustRightInd w:val="0"/>
              <w:jc w:val="center"/>
              <w:rPr>
                <w:sz w:val="22"/>
                <w:szCs w:val="22"/>
              </w:rPr>
            </w:pPr>
            <w:r w:rsidRPr="00AD2EAF">
              <w:rPr>
                <w:sz w:val="22"/>
                <w:szCs w:val="22"/>
              </w:rPr>
              <w:t>тыс. рублей</w:t>
            </w:r>
          </w:p>
        </w:tc>
      </w:tr>
      <w:tr w:rsidR="00670596" w:rsidRPr="00AD2EAF" w:rsidTr="006E6A5E">
        <w:trPr>
          <w:trHeight w:val="369"/>
        </w:trPr>
        <w:tc>
          <w:tcPr>
            <w:tcW w:w="7230" w:type="dxa"/>
            <w:vAlign w:val="center"/>
          </w:tcPr>
          <w:p w:rsidR="00670596" w:rsidRPr="00AD2EAF" w:rsidRDefault="00670596" w:rsidP="006E6A5E">
            <w:pPr>
              <w:autoSpaceDE w:val="0"/>
              <w:autoSpaceDN w:val="0"/>
              <w:adjustRightInd w:val="0"/>
              <w:rPr>
                <w:sz w:val="22"/>
                <w:szCs w:val="22"/>
              </w:rPr>
            </w:pPr>
            <w:r w:rsidRPr="00AD2EAF">
              <w:rPr>
                <w:sz w:val="22"/>
                <w:szCs w:val="22"/>
              </w:rPr>
              <w:t>Экономия средств по результатам проведенных торгов</w:t>
            </w:r>
          </w:p>
        </w:tc>
        <w:tc>
          <w:tcPr>
            <w:tcW w:w="2409" w:type="dxa"/>
            <w:vAlign w:val="center"/>
          </w:tcPr>
          <w:p w:rsidR="00670596" w:rsidRPr="00AD2EAF" w:rsidRDefault="003F22D2" w:rsidP="006E6A5E">
            <w:pPr>
              <w:autoSpaceDE w:val="0"/>
              <w:autoSpaceDN w:val="0"/>
              <w:adjustRightInd w:val="0"/>
              <w:jc w:val="center"/>
              <w:rPr>
                <w:sz w:val="22"/>
                <w:szCs w:val="22"/>
              </w:rPr>
            </w:pPr>
            <w:r w:rsidRPr="00AD2EAF">
              <w:rPr>
                <w:sz w:val="22"/>
                <w:szCs w:val="22"/>
              </w:rPr>
              <w:t>2</w:t>
            </w:r>
            <w:r w:rsidR="00670596" w:rsidRPr="00AD2EAF">
              <w:rPr>
                <w:sz w:val="22"/>
                <w:szCs w:val="22"/>
              </w:rPr>
              <w:t>552,0</w:t>
            </w:r>
          </w:p>
        </w:tc>
      </w:tr>
      <w:tr w:rsidR="00670596" w:rsidRPr="00AD2EAF" w:rsidTr="006E6A5E">
        <w:tc>
          <w:tcPr>
            <w:tcW w:w="7230" w:type="dxa"/>
            <w:vAlign w:val="center"/>
          </w:tcPr>
          <w:p w:rsidR="00670596" w:rsidRPr="00AD2EAF" w:rsidRDefault="00670596" w:rsidP="006E6A5E">
            <w:pPr>
              <w:autoSpaceDE w:val="0"/>
              <w:autoSpaceDN w:val="0"/>
              <w:adjustRightInd w:val="0"/>
              <w:rPr>
                <w:sz w:val="22"/>
                <w:szCs w:val="22"/>
              </w:rPr>
            </w:pPr>
            <w:r w:rsidRPr="00AD2EAF">
              <w:rPr>
                <w:sz w:val="22"/>
                <w:szCs w:val="22"/>
              </w:rPr>
              <w:t xml:space="preserve">Экономия средств с учетом фактического исполнения (ограничение по связи, установка экономичных энергоносителей, командировочные расходы, продукты питания в детских садах из-за неисполнения </w:t>
            </w:r>
            <w:proofErr w:type="spellStart"/>
            <w:r w:rsidRPr="00AD2EAF">
              <w:rPr>
                <w:sz w:val="22"/>
                <w:szCs w:val="22"/>
              </w:rPr>
              <w:t>детодней</w:t>
            </w:r>
            <w:proofErr w:type="spellEnd"/>
            <w:r w:rsidRPr="00AD2EAF">
              <w:rPr>
                <w:sz w:val="22"/>
                <w:szCs w:val="22"/>
              </w:rPr>
              <w:t xml:space="preserve"> по болезни)</w:t>
            </w:r>
          </w:p>
        </w:tc>
        <w:tc>
          <w:tcPr>
            <w:tcW w:w="2409" w:type="dxa"/>
            <w:vAlign w:val="center"/>
          </w:tcPr>
          <w:p w:rsidR="00670596" w:rsidRPr="00AD2EAF" w:rsidRDefault="00670596" w:rsidP="006E6A5E">
            <w:pPr>
              <w:autoSpaceDE w:val="0"/>
              <w:autoSpaceDN w:val="0"/>
              <w:adjustRightInd w:val="0"/>
              <w:jc w:val="center"/>
              <w:rPr>
                <w:sz w:val="22"/>
                <w:szCs w:val="22"/>
              </w:rPr>
            </w:pPr>
          </w:p>
          <w:p w:rsidR="00670596" w:rsidRPr="00AD2EAF" w:rsidRDefault="003F22D2" w:rsidP="006E6A5E">
            <w:pPr>
              <w:autoSpaceDE w:val="0"/>
              <w:autoSpaceDN w:val="0"/>
              <w:adjustRightInd w:val="0"/>
              <w:jc w:val="center"/>
              <w:rPr>
                <w:sz w:val="22"/>
                <w:szCs w:val="22"/>
              </w:rPr>
            </w:pPr>
            <w:r w:rsidRPr="00AD2EAF">
              <w:rPr>
                <w:sz w:val="22"/>
                <w:szCs w:val="22"/>
              </w:rPr>
              <w:t>17</w:t>
            </w:r>
            <w:r w:rsidR="00670596" w:rsidRPr="00AD2EAF">
              <w:rPr>
                <w:sz w:val="22"/>
                <w:szCs w:val="22"/>
              </w:rPr>
              <w:t>076,7</w:t>
            </w:r>
          </w:p>
        </w:tc>
      </w:tr>
      <w:tr w:rsidR="00670596" w:rsidRPr="00AD2EAF" w:rsidTr="006E6A5E">
        <w:tc>
          <w:tcPr>
            <w:tcW w:w="7230" w:type="dxa"/>
            <w:vAlign w:val="center"/>
          </w:tcPr>
          <w:p w:rsidR="00670596" w:rsidRPr="00AD2EAF" w:rsidRDefault="00670596" w:rsidP="006E6A5E">
            <w:pPr>
              <w:autoSpaceDE w:val="0"/>
              <w:autoSpaceDN w:val="0"/>
              <w:adjustRightInd w:val="0"/>
              <w:rPr>
                <w:sz w:val="22"/>
                <w:szCs w:val="22"/>
              </w:rPr>
            </w:pPr>
            <w:r w:rsidRPr="00AD2EAF">
              <w:rPr>
                <w:sz w:val="22"/>
                <w:szCs w:val="22"/>
              </w:rPr>
              <w:t>Расширение перечня и объемов платных услуг</w:t>
            </w:r>
          </w:p>
        </w:tc>
        <w:tc>
          <w:tcPr>
            <w:tcW w:w="2409" w:type="dxa"/>
            <w:vAlign w:val="center"/>
          </w:tcPr>
          <w:p w:rsidR="00670596" w:rsidRPr="00AD2EAF" w:rsidRDefault="003F22D2" w:rsidP="006E6A5E">
            <w:pPr>
              <w:autoSpaceDE w:val="0"/>
              <w:autoSpaceDN w:val="0"/>
              <w:adjustRightInd w:val="0"/>
              <w:jc w:val="center"/>
              <w:rPr>
                <w:sz w:val="22"/>
                <w:szCs w:val="22"/>
              </w:rPr>
            </w:pPr>
            <w:r w:rsidRPr="00AD2EAF">
              <w:rPr>
                <w:sz w:val="22"/>
                <w:szCs w:val="22"/>
              </w:rPr>
              <w:t>15</w:t>
            </w:r>
            <w:r w:rsidR="00670596" w:rsidRPr="00AD2EAF">
              <w:rPr>
                <w:sz w:val="22"/>
                <w:szCs w:val="22"/>
              </w:rPr>
              <w:t>179,0</w:t>
            </w:r>
          </w:p>
        </w:tc>
      </w:tr>
      <w:tr w:rsidR="00670596" w:rsidRPr="00AD2EAF" w:rsidTr="006E6A5E">
        <w:trPr>
          <w:trHeight w:val="281"/>
        </w:trPr>
        <w:tc>
          <w:tcPr>
            <w:tcW w:w="7230" w:type="dxa"/>
            <w:vAlign w:val="center"/>
          </w:tcPr>
          <w:p w:rsidR="00670596" w:rsidRPr="00AD2EAF" w:rsidRDefault="00670596" w:rsidP="006E6A5E">
            <w:pPr>
              <w:autoSpaceDE w:val="0"/>
              <w:autoSpaceDN w:val="0"/>
              <w:adjustRightInd w:val="0"/>
              <w:rPr>
                <w:b/>
                <w:sz w:val="22"/>
                <w:szCs w:val="22"/>
              </w:rPr>
            </w:pPr>
            <w:r w:rsidRPr="00AD2EAF">
              <w:rPr>
                <w:b/>
                <w:sz w:val="22"/>
                <w:szCs w:val="22"/>
              </w:rPr>
              <w:t>Всего:</w:t>
            </w:r>
          </w:p>
        </w:tc>
        <w:tc>
          <w:tcPr>
            <w:tcW w:w="2409" w:type="dxa"/>
            <w:vAlign w:val="center"/>
          </w:tcPr>
          <w:p w:rsidR="00670596" w:rsidRPr="00AD2EAF" w:rsidRDefault="003F22D2" w:rsidP="006E6A5E">
            <w:pPr>
              <w:autoSpaceDE w:val="0"/>
              <w:autoSpaceDN w:val="0"/>
              <w:adjustRightInd w:val="0"/>
              <w:jc w:val="center"/>
              <w:rPr>
                <w:b/>
                <w:sz w:val="22"/>
                <w:szCs w:val="22"/>
              </w:rPr>
            </w:pPr>
            <w:r w:rsidRPr="00AD2EAF">
              <w:rPr>
                <w:b/>
                <w:sz w:val="22"/>
                <w:szCs w:val="22"/>
              </w:rPr>
              <w:t>34</w:t>
            </w:r>
            <w:r w:rsidR="00670596" w:rsidRPr="00AD2EAF">
              <w:rPr>
                <w:b/>
                <w:sz w:val="22"/>
                <w:szCs w:val="22"/>
              </w:rPr>
              <w:t>807,7</w:t>
            </w:r>
          </w:p>
        </w:tc>
      </w:tr>
    </w:tbl>
    <w:p w:rsidR="00670596" w:rsidRPr="00670596" w:rsidRDefault="00670596" w:rsidP="00670596">
      <w:pPr>
        <w:pStyle w:val="21"/>
        <w:spacing w:after="0" w:line="276" w:lineRule="auto"/>
        <w:ind w:left="0" w:firstLine="708"/>
        <w:jc w:val="both"/>
        <w:rPr>
          <w:bCs/>
          <w:color w:val="000000"/>
          <w:spacing w:val="-2"/>
          <w:sz w:val="24"/>
          <w:szCs w:val="24"/>
        </w:rPr>
      </w:pPr>
    </w:p>
    <w:p w:rsidR="00670596" w:rsidRPr="00670596" w:rsidRDefault="00670596" w:rsidP="00670596">
      <w:pPr>
        <w:ind w:firstLine="709"/>
        <w:jc w:val="both"/>
        <w:rPr>
          <w:sz w:val="24"/>
          <w:szCs w:val="24"/>
        </w:rPr>
      </w:pPr>
      <w:proofErr w:type="gramStart"/>
      <w:r w:rsidRPr="00670596">
        <w:rPr>
          <w:sz w:val="24"/>
          <w:szCs w:val="24"/>
        </w:rPr>
        <w:t xml:space="preserve">В результате полномасштабного перехода на программно-целевой метод исполнения бюджета по итогам 2015 года доля расходов, исполненных в рамках программ, составила 92,8%. Бюджет города исполнялся в рамках реализации 24 муниципальных и 1 ведомственной целевой программ муниципального образования. </w:t>
      </w:r>
      <w:proofErr w:type="gramEnd"/>
    </w:p>
    <w:p w:rsidR="001170BE" w:rsidRPr="00670596" w:rsidRDefault="001170BE" w:rsidP="001170BE">
      <w:pPr>
        <w:ind w:firstLine="709"/>
        <w:jc w:val="both"/>
        <w:rPr>
          <w:sz w:val="24"/>
          <w:szCs w:val="24"/>
        </w:rPr>
      </w:pPr>
      <w:r w:rsidRPr="00670596">
        <w:rPr>
          <w:sz w:val="24"/>
          <w:szCs w:val="24"/>
        </w:rPr>
        <w:t xml:space="preserve">Ежемесячно проводился анализ исполнения по целевым программам, еженедельно осуществлялся контроль по исполнению целевых программ в соответствии с сетевыми графиками с предоставлением информации главе города, заместителям главы города. В результате, за 2015 год исполнение по целевым программам составило 91,1%.  </w:t>
      </w:r>
    </w:p>
    <w:p w:rsidR="001170BE" w:rsidRPr="00670596" w:rsidRDefault="001170BE" w:rsidP="001170BE">
      <w:pPr>
        <w:ind w:firstLine="709"/>
        <w:jc w:val="both"/>
        <w:rPr>
          <w:sz w:val="24"/>
          <w:szCs w:val="24"/>
        </w:rPr>
      </w:pPr>
      <w:bookmarkStart w:id="474" w:name="_GoBack"/>
      <w:bookmarkEnd w:id="474"/>
      <w:r w:rsidRPr="00670596">
        <w:rPr>
          <w:sz w:val="24"/>
          <w:szCs w:val="24"/>
        </w:rPr>
        <w:t xml:space="preserve">Ежемесячно осуществлялся </w:t>
      </w:r>
      <w:proofErr w:type="gramStart"/>
      <w:r w:rsidRPr="00670596">
        <w:rPr>
          <w:sz w:val="24"/>
          <w:szCs w:val="24"/>
        </w:rPr>
        <w:t>контроль за</w:t>
      </w:r>
      <w:proofErr w:type="gramEnd"/>
      <w:r w:rsidRPr="00670596">
        <w:rPr>
          <w:sz w:val="24"/>
          <w:szCs w:val="24"/>
        </w:rPr>
        <w:t xml:space="preserve"> соответствием объема и источников финансирования муниципальных и ведомственной целевых программ в соответствии с принятыми нормативно правовыми актами, согласно уточненным параметрам бюджета города на 2015 - 2017 годы. </w:t>
      </w:r>
    </w:p>
    <w:p w:rsidR="00670596" w:rsidRDefault="00670596" w:rsidP="00670596">
      <w:pPr>
        <w:ind w:firstLine="708"/>
        <w:jc w:val="both"/>
        <w:rPr>
          <w:bCs/>
          <w:i/>
          <w:color w:val="000000"/>
          <w:sz w:val="24"/>
          <w:szCs w:val="24"/>
        </w:rPr>
      </w:pPr>
    </w:p>
    <w:p w:rsidR="008F73DE" w:rsidRDefault="008F73DE" w:rsidP="00670596">
      <w:pPr>
        <w:ind w:firstLine="708"/>
        <w:jc w:val="both"/>
        <w:rPr>
          <w:bCs/>
          <w:i/>
          <w:color w:val="000000"/>
          <w:sz w:val="24"/>
          <w:szCs w:val="24"/>
        </w:rPr>
      </w:pPr>
    </w:p>
    <w:p w:rsidR="001170BE" w:rsidRPr="00670596" w:rsidRDefault="001170BE" w:rsidP="00670596">
      <w:pPr>
        <w:ind w:firstLine="708"/>
        <w:jc w:val="both"/>
        <w:rPr>
          <w:bCs/>
          <w:i/>
          <w:color w:val="000000"/>
          <w:sz w:val="24"/>
          <w:szCs w:val="24"/>
        </w:rPr>
      </w:pPr>
    </w:p>
    <w:p w:rsidR="00670596" w:rsidRPr="00670596" w:rsidRDefault="00670596" w:rsidP="00670596">
      <w:pPr>
        <w:jc w:val="center"/>
        <w:rPr>
          <w:bCs/>
          <w:color w:val="000000"/>
          <w:sz w:val="24"/>
          <w:szCs w:val="24"/>
        </w:rPr>
      </w:pPr>
      <w:r w:rsidRPr="00670596">
        <w:rPr>
          <w:bCs/>
          <w:color w:val="000000"/>
          <w:sz w:val="24"/>
          <w:szCs w:val="24"/>
        </w:rPr>
        <w:t xml:space="preserve">Исполнение расходов бюджета городского округа город </w:t>
      </w:r>
      <w:proofErr w:type="spellStart"/>
      <w:r w:rsidRPr="00670596">
        <w:rPr>
          <w:bCs/>
          <w:color w:val="000000"/>
          <w:sz w:val="24"/>
          <w:szCs w:val="24"/>
        </w:rPr>
        <w:t>Урай</w:t>
      </w:r>
      <w:proofErr w:type="spellEnd"/>
      <w:r w:rsidRPr="00670596">
        <w:rPr>
          <w:bCs/>
          <w:color w:val="000000"/>
          <w:sz w:val="24"/>
          <w:szCs w:val="24"/>
        </w:rPr>
        <w:t xml:space="preserve"> по программным и </w:t>
      </w:r>
      <w:proofErr w:type="spellStart"/>
      <w:r w:rsidRPr="00670596">
        <w:rPr>
          <w:bCs/>
          <w:color w:val="000000"/>
          <w:sz w:val="24"/>
          <w:szCs w:val="24"/>
        </w:rPr>
        <w:t>непрограммным</w:t>
      </w:r>
      <w:proofErr w:type="spellEnd"/>
      <w:r w:rsidRPr="00670596">
        <w:rPr>
          <w:bCs/>
          <w:color w:val="000000"/>
          <w:sz w:val="24"/>
          <w:szCs w:val="24"/>
        </w:rPr>
        <w:t xml:space="preserve"> направлениям деятельности</w:t>
      </w:r>
    </w:p>
    <w:p w:rsidR="00670596" w:rsidRPr="00670596" w:rsidRDefault="00AD2EAF" w:rsidP="00670596">
      <w:pPr>
        <w:ind w:firstLine="567"/>
        <w:jc w:val="right"/>
        <w:rPr>
          <w:sz w:val="24"/>
          <w:szCs w:val="24"/>
        </w:rPr>
      </w:pPr>
      <w:r>
        <w:rPr>
          <w:sz w:val="24"/>
          <w:szCs w:val="24"/>
        </w:rPr>
        <w:t>Таблица 2</w:t>
      </w:r>
    </w:p>
    <w:tbl>
      <w:tblPr>
        <w:tblW w:w="9371" w:type="dxa"/>
        <w:tblInd w:w="93" w:type="dxa"/>
        <w:tblLook w:val="04A0"/>
      </w:tblPr>
      <w:tblGrid>
        <w:gridCol w:w="5856"/>
        <w:gridCol w:w="1814"/>
        <w:gridCol w:w="1701"/>
      </w:tblGrid>
      <w:tr w:rsidR="00670596" w:rsidRPr="00AD2EAF" w:rsidTr="00AD2EAF">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596" w:rsidRPr="00AD2EAF" w:rsidRDefault="00670596" w:rsidP="006E6A5E">
            <w:pPr>
              <w:jc w:val="center"/>
              <w:rPr>
                <w:color w:val="000000"/>
                <w:sz w:val="22"/>
                <w:szCs w:val="22"/>
              </w:rPr>
            </w:pPr>
            <w:r w:rsidRPr="00AD2EAF">
              <w:rPr>
                <w:color w:val="000000"/>
                <w:sz w:val="22"/>
                <w:szCs w:val="22"/>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596" w:rsidRPr="00AD2EAF" w:rsidRDefault="00670596" w:rsidP="006E6A5E">
            <w:pPr>
              <w:jc w:val="center"/>
              <w:rPr>
                <w:color w:val="000000"/>
                <w:sz w:val="22"/>
                <w:szCs w:val="22"/>
              </w:rPr>
            </w:pPr>
            <w:r w:rsidRPr="00AD2EAF">
              <w:rPr>
                <w:color w:val="000000"/>
                <w:sz w:val="22"/>
                <w:szCs w:val="22"/>
              </w:rPr>
              <w:t>Исполнено за 2014 год, тыс</w:t>
            </w:r>
            <w:proofErr w:type="gramStart"/>
            <w:r w:rsidRPr="00AD2EAF">
              <w:rPr>
                <w:color w:val="000000"/>
                <w:sz w:val="22"/>
                <w:szCs w:val="22"/>
              </w:rPr>
              <w:t>.р</w:t>
            </w:r>
            <w:proofErr w:type="gramEnd"/>
            <w:r w:rsidRPr="00AD2EAF">
              <w:rPr>
                <w:color w:val="000000"/>
                <w:sz w:val="22"/>
                <w:szCs w:val="22"/>
              </w:rPr>
              <w:t>ублей</w:t>
            </w:r>
          </w:p>
        </w:tc>
        <w:tc>
          <w:tcPr>
            <w:tcW w:w="1701" w:type="dxa"/>
            <w:tcBorders>
              <w:top w:val="single" w:sz="4" w:space="0" w:color="auto"/>
              <w:left w:val="single" w:sz="4" w:space="0" w:color="auto"/>
              <w:bottom w:val="single" w:sz="4" w:space="0" w:color="auto"/>
              <w:right w:val="single" w:sz="4" w:space="0" w:color="auto"/>
            </w:tcBorders>
            <w:vAlign w:val="center"/>
          </w:tcPr>
          <w:p w:rsidR="00670596" w:rsidRPr="00AD2EAF" w:rsidRDefault="00670596" w:rsidP="006E6A5E">
            <w:pPr>
              <w:jc w:val="center"/>
              <w:rPr>
                <w:color w:val="000000"/>
                <w:sz w:val="22"/>
                <w:szCs w:val="22"/>
              </w:rPr>
            </w:pPr>
            <w:r w:rsidRPr="00AD2EAF">
              <w:rPr>
                <w:color w:val="000000"/>
                <w:sz w:val="22"/>
                <w:szCs w:val="22"/>
              </w:rPr>
              <w:t>Исполнено за 2015 год, тыс</w:t>
            </w:r>
            <w:proofErr w:type="gramStart"/>
            <w:r w:rsidRPr="00AD2EAF">
              <w:rPr>
                <w:color w:val="000000"/>
                <w:sz w:val="22"/>
                <w:szCs w:val="22"/>
              </w:rPr>
              <w:t>.р</w:t>
            </w:r>
            <w:proofErr w:type="gramEnd"/>
            <w:r w:rsidRPr="00AD2EAF">
              <w:rPr>
                <w:color w:val="000000"/>
                <w:sz w:val="22"/>
                <w:szCs w:val="22"/>
              </w:rPr>
              <w:t>ублей</w:t>
            </w:r>
          </w:p>
        </w:tc>
      </w:tr>
      <w:tr w:rsidR="00670596" w:rsidRPr="00AD2EAF" w:rsidTr="00AD2EAF">
        <w:trPr>
          <w:trHeight w:val="345"/>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596" w:rsidRPr="00AD2EAF" w:rsidRDefault="00670596" w:rsidP="006E6A5E">
            <w:pPr>
              <w:rPr>
                <w:bCs/>
                <w:color w:val="000000"/>
                <w:sz w:val="22"/>
                <w:szCs w:val="22"/>
              </w:rPr>
            </w:pPr>
            <w:r w:rsidRPr="00AD2EAF">
              <w:rPr>
                <w:bCs/>
                <w:color w:val="000000"/>
                <w:sz w:val="22"/>
                <w:szCs w:val="22"/>
              </w:rPr>
              <w:t xml:space="preserve">В рамках муниципальных программ муниципального образования и государственных программ </w:t>
            </w:r>
            <w:proofErr w:type="spellStart"/>
            <w:r w:rsidRPr="00AD2EAF">
              <w:rPr>
                <w:bCs/>
                <w:color w:val="000000"/>
                <w:sz w:val="22"/>
                <w:szCs w:val="22"/>
              </w:rPr>
              <w:t>ХМАО-Югры</w:t>
            </w:r>
            <w:proofErr w:type="spellEnd"/>
            <w:r w:rsidRPr="00AD2EAF">
              <w:rPr>
                <w:bCs/>
                <w:color w:val="000000"/>
                <w:sz w:val="22"/>
                <w:szCs w:val="22"/>
              </w:rPr>
              <w:t xml:space="preserve"> /доля в общем объеме расходов</w:t>
            </w:r>
          </w:p>
        </w:tc>
        <w:tc>
          <w:tcPr>
            <w:tcW w:w="1814" w:type="dxa"/>
            <w:tcBorders>
              <w:top w:val="single" w:sz="4" w:space="0" w:color="auto"/>
              <w:left w:val="nil"/>
              <w:bottom w:val="single" w:sz="4" w:space="0" w:color="auto"/>
              <w:right w:val="single" w:sz="4" w:space="0" w:color="auto"/>
            </w:tcBorders>
            <w:shd w:val="clear" w:color="auto" w:fill="auto"/>
            <w:vAlign w:val="center"/>
          </w:tcPr>
          <w:p w:rsidR="00670596" w:rsidRPr="00AD2EAF" w:rsidRDefault="00670596" w:rsidP="006E6A5E">
            <w:pPr>
              <w:jc w:val="center"/>
              <w:rPr>
                <w:bCs/>
                <w:color w:val="000000"/>
                <w:sz w:val="22"/>
                <w:szCs w:val="22"/>
              </w:rPr>
            </w:pPr>
            <w:r w:rsidRPr="00AD2EAF">
              <w:rPr>
                <w:bCs/>
                <w:color w:val="000000"/>
                <w:sz w:val="22"/>
                <w:szCs w:val="22"/>
              </w:rPr>
              <w:t>3 021 502,8</w:t>
            </w:r>
          </w:p>
        </w:tc>
        <w:tc>
          <w:tcPr>
            <w:tcW w:w="1701" w:type="dxa"/>
            <w:tcBorders>
              <w:top w:val="single" w:sz="4" w:space="0" w:color="auto"/>
              <w:left w:val="nil"/>
              <w:bottom w:val="single" w:sz="4" w:space="0" w:color="auto"/>
              <w:right w:val="single" w:sz="4" w:space="0" w:color="auto"/>
            </w:tcBorders>
            <w:vAlign w:val="center"/>
          </w:tcPr>
          <w:p w:rsidR="00670596" w:rsidRPr="00AD2EAF" w:rsidRDefault="00670596" w:rsidP="006E6A5E">
            <w:pPr>
              <w:jc w:val="center"/>
              <w:rPr>
                <w:bCs/>
                <w:color w:val="000000"/>
                <w:sz w:val="22"/>
                <w:szCs w:val="22"/>
              </w:rPr>
            </w:pPr>
            <w:r w:rsidRPr="00AD2EAF">
              <w:rPr>
                <w:bCs/>
                <w:color w:val="000000"/>
                <w:sz w:val="22"/>
                <w:szCs w:val="22"/>
              </w:rPr>
              <w:t>2 980 887,9</w:t>
            </w:r>
          </w:p>
        </w:tc>
      </w:tr>
      <w:tr w:rsidR="00670596" w:rsidRPr="00AD2EAF" w:rsidTr="00AD2EAF">
        <w:trPr>
          <w:trHeight w:val="344"/>
        </w:trPr>
        <w:tc>
          <w:tcPr>
            <w:tcW w:w="5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0596" w:rsidRPr="00AD2EAF" w:rsidRDefault="00670596" w:rsidP="006E6A5E">
            <w:pPr>
              <w:rPr>
                <w:bCs/>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670596" w:rsidRPr="00AD2EAF" w:rsidRDefault="00670596" w:rsidP="006E6A5E">
            <w:pPr>
              <w:jc w:val="center"/>
              <w:rPr>
                <w:bCs/>
                <w:color w:val="000000"/>
                <w:sz w:val="22"/>
                <w:szCs w:val="22"/>
              </w:rPr>
            </w:pPr>
            <w:r w:rsidRPr="00AD2EAF">
              <w:rPr>
                <w:bCs/>
                <w:color w:val="000000"/>
                <w:sz w:val="22"/>
                <w:szCs w:val="22"/>
              </w:rPr>
              <w:t>87,7%</w:t>
            </w:r>
          </w:p>
        </w:tc>
        <w:tc>
          <w:tcPr>
            <w:tcW w:w="1701" w:type="dxa"/>
            <w:tcBorders>
              <w:top w:val="single" w:sz="4" w:space="0" w:color="auto"/>
              <w:left w:val="nil"/>
              <w:bottom w:val="single" w:sz="4" w:space="0" w:color="auto"/>
              <w:right w:val="single" w:sz="4" w:space="0" w:color="auto"/>
            </w:tcBorders>
            <w:vAlign w:val="center"/>
          </w:tcPr>
          <w:p w:rsidR="00670596" w:rsidRPr="00AD2EAF" w:rsidRDefault="00670596" w:rsidP="006E6A5E">
            <w:pPr>
              <w:jc w:val="center"/>
              <w:rPr>
                <w:bCs/>
                <w:color w:val="000000"/>
                <w:sz w:val="22"/>
                <w:szCs w:val="22"/>
              </w:rPr>
            </w:pPr>
            <w:r w:rsidRPr="00AD2EAF">
              <w:rPr>
                <w:bCs/>
                <w:color w:val="000000"/>
                <w:sz w:val="22"/>
                <w:szCs w:val="22"/>
              </w:rPr>
              <w:t>92,8%</w:t>
            </w:r>
          </w:p>
        </w:tc>
      </w:tr>
      <w:tr w:rsidR="00670596" w:rsidRPr="00AD2EAF" w:rsidTr="00AD2EAF">
        <w:trPr>
          <w:trHeight w:val="400"/>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tcPr>
          <w:p w:rsidR="00670596" w:rsidRPr="00AD2EAF" w:rsidRDefault="00670596" w:rsidP="006E6A5E">
            <w:pPr>
              <w:jc w:val="both"/>
              <w:rPr>
                <w:bCs/>
                <w:color w:val="000000"/>
                <w:sz w:val="22"/>
                <w:szCs w:val="22"/>
              </w:rPr>
            </w:pPr>
            <w:r w:rsidRPr="00AD2EAF">
              <w:rPr>
                <w:bCs/>
                <w:color w:val="000000"/>
                <w:sz w:val="22"/>
                <w:szCs w:val="22"/>
              </w:rPr>
              <w:t xml:space="preserve">По </w:t>
            </w:r>
            <w:proofErr w:type="spellStart"/>
            <w:r w:rsidRPr="00AD2EAF">
              <w:rPr>
                <w:bCs/>
                <w:color w:val="000000"/>
                <w:sz w:val="22"/>
                <w:szCs w:val="22"/>
              </w:rPr>
              <w:t>непрограммным</w:t>
            </w:r>
            <w:proofErr w:type="spellEnd"/>
            <w:r w:rsidRPr="00AD2EAF">
              <w:rPr>
                <w:bCs/>
                <w:color w:val="000000"/>
                <w:sz w:val="22"/>
                <w:szCs w:val="22"/>
              </w:rPr>
              <w:t xml:space="preserve"> направлениям деятельности /доля в общем объеме расходов</w:t>
            </w:r>
          </w:p>
        </w:tc>
        <w:tc>
          <w:tcPr>
            <w:tcW w:w="1814" w:type="dxa"/>
            <w:tcBorders>
              <w:top w:val="single" w:sz="4" w:space="0" w:color="auto"/>
              <w:left w:val="nil"/>
              <w:bottom w:val="single" w:sz="4" w:space="0" w:color="auto"/>
              <w:right w:val="single" w:sz="4" w:space="0" w:color="auto"/>
            </w:tcBorders>
            <w:shd w:val="clear" w:color="auto" w:fill="auto"/>
            <w:vAlign w:val="center"/>
          </w:tcPr>
          <w:p w:rsidR="00670596" w:rsidRPr="00AD2EAF" w:rsidRDefault="00670596" w:rsidP="006E6A5E">
            <w:pPr>
              <w:jc w:val="center"/>
              <w:rPr>
                <w:bCs/>
                <w:color w:val="000000"/>
                <w:sz w:val="22"/>
                <w:szCs w:val="22"/>
              </w:rPr>
            </w:pPr>
            <w:r w:rsidRPr="00AD2EAF">
              <w:rPr>
                <w:bCs/>
                <w:color w:val="000000"/>
                <w:sz w:val="22"/>
                <w:szCs w:val="22"/>
                <w:lang w:val="en-US"/>
              </w:rPr>
              <w:t>422</w:t>
            </w:r>
            <w:r w:rsidRPr="00AD2EAF">
              <w:rPr>
                <w:bCs/>
                <w:color w:val="000000"/>
                <w:sz w:val="22"/>
                <w:szCs w:val="22"/>
              </w:rPr>
              <w:t xml:space="preserve"> </w:t>
            </w:r>
            <w:r w:rsidRPr="00AD2EAF">
              <w:rPr>
                <w:bCs/>
                <w:color w:val="000000"/>
                <w:sz w:val="22"/>
                <w:szCs w:val="22"/>
                <w:lang w:val="en-US"/>
              </w:rPr>
              <w:t>213,</w:t>
            </w:r>
            <w:r w:rsidRPr="00AD2EAF">
              <w:rPr>
                <w:bCs/>
                <w:color w:val="000000"/>
                <w:sz w:val="22"/>
                <w:szCs w:val="22"/>
              </w:rPr>
              <w:t>7</w:t>
            </w:r>
          </w:p>
        </w:tc>
        <w:tc>
          <w:tcPr>
            <w:tcW w:w="1701" w:type="dxa"/>
            <w:tcBorders>
              <w:top w:val="single" w:sz="4" w:space="0" w:color="auto"/>
              <w:left w:val="nil"/>
              <w:bottom w:val="single" w:sz="4" w:space="0" w:color="auto"/>
              <w:right w:val="single" w:sz="4" w:space="0" w:color="auto"/>
            </w:tcBorders>
            <w:vAlign w:val="center"/>
          </w:tcPr>
          <w:p w:rsidR="00670596" w:rsidRPr="00AD2EAF" w:rsidRDefault="00670596" w:rsidP="006E6A5E">
            <w:pPr>
              <w:jc w:val="center"/>
              <w:rPr>
                <w:bCs/>
                <w:color w:val="000000"/>
                <w:sz w:val="22"/>
                <w:szCs w:val="22"/>
              </w:rPr>
            </w:pPr>
            <w:r w:rsidRPr="00AD2EAF">
              <w:rPr>
                <w:bCs/>
                <w:color w:val="000000"/>
                <w:sz w:val="22"/>
                <w:szCs w:val="22"/>
              </w:rPr>
              <w:t>232 773,2</w:t>
            </w:r>
          </w:p>
        </w:tc>
      </w:tr>
      <w:tr w:rsidR="00670596" w:rsidRPr="00AD2EAF" w:rsidTr="00AD2EAF">
        <w:trPr>
          <w:trHeight w:val="360"/>
        </w:trPr>
        <w:tc>
          <w:tcPr>
            <w:tcW w:w="5856" w:type="dxa"/>
            <w:vMerge/>
            <w:tcBorders>
              <w:top w:val="single" w:sz="4" w:space="0" w:color="auto"/>
              <w:left w:val="single" w:sz="4" w:space="0" w:color="auto"/>
              <w:bottom w:val="single" w:sz="4" w:space="0" w:color="auto"/>
              <w:right w:val="single" w:sz="4" w:space="0" w:color="auto"/>
            </w:tcBorders>
            <w:shd w:val="clear" w:color="auto" w:fill="auto"/>
          </w:tcPr>
          <w:p w:rsidR="00670596" w:rsidRPr="00AD2EAF" w:rsidRDefault="00670596" w:rsidP="006E6A5E">
            <w:pPr>
              <w:jc w:val="both"/>
              <w:rPr>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670596" w:rsidRPr="00AD2EAF" w:rsidRDefault="00670596" w:rsidP="006E6A5E">
            <w:pPr>
              <w:jc w:val="center"/>
              <w:rPr>
                <w:bCs/>
                <w:color w:val="000000"/>
                <w:sz w:val="22"/>
                <w:szCs w:val="22"/>
              </w:rPr>
            </w:pPr>
            <w:r w:rsidRPr="00AD2EAF">
              <w:rPr>
                <w:bCs/>
                <w:color w:val="000000"/>
                <w:sz w:val="22"/>
                <w:szCs w:val="22"/>
              </w:rPr>
              <w:t>12,3%</w:t>
            </w:r>
          </w:p>
        </w:tc>
        <w:tc>
          <w:tcPr>
            <w:tcW w:w="1701" w:type="dxa"/>
            <w:tcBorders>
              <w:top w:val="single" w:sz="4" w:space="0" w:color="auto"/>
              <w:left w:val="nil"/>
              <w:bottom w:val="single" w:sz="4" w:space="0" w:color="auto"/>
              <w:right w:val="single" w:sz="4" w:space="0" w:color="auto"/>
            </w:tcBorders>
            <w:vAlign w:val="center"/>
          </w:tcPr>
          <w:p w:rsidR="00670596" w:rsidRPr="00AD2EAF" w:rsidRDefault="00670596" w:rsidP="006E6A5E">
            <w:pPr>
              <w:jc w:val="center"/>
              <w:rPr>
                <w:bCs/>
                <w:color w:val="000000"/>
                <w:sz w:val="22"/>
                <w:szCs w:val="22"/>
              </w:rPr>
            </w:pPr>
            <w:r w:rsidRPr="00AD2EAF">
              <w:rPr>
                <w:bCs/>
                <w:color w:val="000000"/>
                <w:sz w:val="22"/>
                <w:szCs w:val="22"/>
              </w:rPr>
              <w:t>7,2%</w:t>
            </w:r>
          </w:p>
        </w:tc>
      </w:tr>
      <w:tr w:rsidR="00670596" w:rsidRPr="00AD2EAF" w:rsidTr="00AD2EAF">
        <w:trPr>
          <w:trHeight w:val="196"/>
        </w:trPr>
        <w:tc>
          <w:tcPr>
            <w:tcW w:w="5856" w:type="dxa"/>
            <w:tcBorders>
              <w:top w:val="nil"/>
              <w:left w:val="single" w:sz="4" w:space="0" w:color="auto"/>
              <w:bottom w:val="single" w:sz="4" w:space="0" w:color="auto"/>
              <w:right w:val="single" w:sz="4" w:space="0" w:color="auto"/>
            </w:tcBorders>
            <w:shd w:val="clear" w:color="auto" w:fill="auto"/>
          </w:tcPr>
          <w:p w:rsidR="00670596" w:rsidRPr="00AD2EAF" w:rsidRDefault="00670596" w:rsidP="006E6A5E">
            <w:pPr>
              <w:jc w:val="both"/>
              <w:rPr>
                <w:b/>
                <w:color w:val="000000"/>
                <w:sz w:val="22"/>
                <w:szCs w:val="22"/>
                <w:lang w:val="en-US"/>
              </w:rPr>
            </w:pPr>
            <w:r w:rsidRPr="00AD2EAF">
              <w:rPr>
                <w:b/>
                <w:color w:val="000000"/>
                <w:sz w:val="22"/>
                <w:szCs w:val="22"/>
              </w:rPr>
              <w:t>Всего:</w:t>
            </w:r>
          </w:p>
        </w:tc>
        <w:tc>
          <w:tcPr>
            <w:tcW w:w="1814" w:type="dxa"/>
            <w:tcBorders>
              <w:top w:val="nil"/>
              <w:left w:val="nil"/>
              <w:bottom w:val="single" w:sz="4" w:space="0" w:color="auto"/>
              <w:right w:val="single" w:sz="4" w:space="0" w:color="auto"/>
            </w:tcBorders>
            <w:shd w:val="clear" w:color="auto" w:fill="auto"/>
            <w:vAlign w:val="bottom"/>
          </w:tcPr>
          <w:p w:rsidR="00670596" w:rsidRPr="00AD2EAF" w:rsidRDefault="00670596" w:rsidP="006E6A5E">
            <w:pPr>
              <w:jc w:val="center"/>
              <w:rPr>
                <w:b/>
                <w:color w:val="000000"/>
                <w:sz w:val="22"/>
                <w:szCs w:val="22"/>
              </w:rPr>
            </w:pPr>
            <w:r w:rsidRPr="00AD2EAF">
              <w:rPr>
                <w:b/>
                <w:color w:val="000000"/>
                <w:sz w:val="22"/>
                <w:szCs w:val="22"/>
              </w:rPr>
              <w:t>3 443 716,4</w:t>
            </w:r>
          </w:p>
        </w:tc>
        <w:tc>
          <w:tcPr>
            <w:tcW w:w="1701" w:type="dxa"/>
            <w:tcBorders>
              <w:top w:val="nil"/>
              <w:left w:val="nil"/>
              <w:bottom w:val="single" w:sz="4" w:space="0" w:color="auto"/>
              <w:right w:val="single" w:sz="4" w:space="0" w:color="auto"/>
            </w:tcBorders>
            <w:vAlign w:val="bottom"/>
          </w:tcPr>
          <w:p w:rsidR="00670596" w:rsidRPr="00AD2EAF" w:rsidRDefault="00670596" w:rsidP="006E6A5E">
            <w:pPr>
              <w:jc w:val="center"/>
              <w:rPr>
                <w:b/>
                <w:color w:val="000000"/>
                <w:sz w:val="22"/>
                <w:szCs w:val="22"/>
              </w:rPr>
            </w:pPr>
            <w:r w:rsidRPr="00AD2EAF">
              <w:rPr>
                <w:b/>
                <w:color w:val="000000"/>
                <w:sz w:val="22"/>
                <w:szCs w:val="22"/>
              </w:rPr>
              <w:t>3 213 661,1</w:t>
            </w:r>
          </w:p>
        </w:tc>
      </w:tr>
    </w:tbl>
    <w:p w:rsidR="00670596" w:rsidRDefault="00670596" w:rsidP="00670596">
      <w:pPr>
        <w:ind w:firstLine="708"/>
        <w:jc w:val="both"/>
        <w:rPr>
          <w:bCs/>
          <w:color w:val="000000"/>
          <w:sz w:val="24"/>
          <w:szCs w:val="24"/>
        </w:rPr>
      </w:pPr>
    </w:p>
    <w:p w:rsidR="001170BE" w:rsidRDefault="001170BE" w:rsidP="001170BE">
      <w:pPr>
        <w:ind w:firstLine="708"/>
        <w:jc w:val="center"/>
        <w:rPr>
          <w:bCs/>
          <w:color w:val="000000"/>
          <w:sz w:val="24"/>
          <w:szCs w:val="24"/>
        </w:rPr>
      </w:pPr>
      <w:r>
        <w:rPr>
          <w:bCs/>
          <w:color w:val="000000"/>
          <w:sz w:val="24"/>
          <w:szCs w:val="24"/>
        </w:rPr>
        <w:t xml:space="preserve">Структура расходов бюджета  </w:t>
      </w:r>
      <w:r w:rsidRPr="00670596">
        <w:rPr>
          <w:bCs/>
          <w:color w:val="000000"/>
          <w:sz w:val="24"/>
          <w:szCs w:val="24"/>
        </w:rPr>
        <w:t xml:space="preserve">городского округа город </w:t>
      </w:r>
      <w:proofErr w:type="spellStart"/>
      <w:r w:rsidRPr="00670596">
        <w:rPr>
          <w:bCs/>
          <w:color w:val="000000"/>
          <w:sz w:val="24"/>
          <w:szCs w:val="24"/>
        </w:rPr>
        <w:t>Урай</w:t>
      </w:r>
      <w:proofErr w:type="spellEnd"/>
      <w:r>
        <w:rPr>
          <w:bCs/>
          <w:color w:val="000000"/>
          <w:sz w:val="24"/>
          <w:szCs w:val="24"/>
        </w:rPr>
        <w:t xml:space="preserve"> за 2015 год, %</w:t>
      </w:r>
    </w:p>
    <w:p w:rsidR="00ED5BFC" w:rsidRDefault="00ED5BFC" w:rsidP="001170BE">
      <w:pPr>
        <w:ind w:firstLine="708"/>
        <w:jc w:val="center"/>
        <w:rPr>
          <w:bCs/>
          <w:color w:val="000000"/>
          <w:sz w:val="24"/>
          <w:szCs w:val="24"/>
        </w:rPr>
      </w:pPr>
    </w:p>
    <w:p w:rsidR="001170BE" w:rsidRDefault="00ED5BFC" w:rsidP="00ED5BFC">
      <w:pPr>
        <w:rPr>
          <w:bCs/>
          <w:color w:val="000000"/>
          <w:sz w:val="24"/>
          <w:szCs w:val="24"/>
        </w:rPr>
      </w:pPr>
      <w:r w:rsidRPr="00ED5BFC">
        <w:rPr>
          <w:bCs/>
          <w:noProof/>
          <w:color w:val="000000"/>
          <w:sz w:val="24"/>
          <w:szCs w:val="24"/>
        </w:rPr>
        <w:drawing>
          <wp:inline distT="0" distB="0" distL="0" distR="0">
            <wp:extent cx="6035040" cy="31146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5BFC" w:rsidRDefault="00ED5BFC" w:rsidP="00670596">
      <w:pPr>
        <w:ind w:firstLine="709"/>
        <w:jc w:val="both"/>
        <w:rPr>
          <w:sz w:val="24"/>
          <w:szCs w:val="24"/>
        </w:rPr>
      </w:pPr>
    </w:p>
    <w:p w:rsidR="00670596" w:rsidRPr="00670596" w:rsidRDefault="00670596" w:rsidP="00670596">
      <w:pPr>
        <w:ind w:firstLine="709"/>
        <w:jc w:val="both"/>
        <w:rPr>
          <w:sz w:val="24"/>
          <w:szCs w:val="24"/>
        </w:rPr>
      </w:pPr>
      <w:r w:rsidRPr="00670596">
        <w:rPr>
          <w:sz w:val="24"/>
          <w:szCs w:val="24"/>
        </w:rPr>
        <w:t>В 2015 году бюджет муниципального образования исполнялся:</w:t>
      </w:r>
    </w:p>
    <w:p w:rsidR="00670596" w:rsidRPr="00670596" w:rsidRDefault="00670596" w:rsidP="00670596">
      <w:pPr>
        <w:ind w:firstLine="709"/>
        <w:jc w:val="both"/>
        <w:rPr>
          <w:sz w:val="24"/>
          <w:szCs w:val="24"/>
        </w:rPr>
      </w:pPr>
      <w:r w:rsidRPr="00670596">
        <w:rPr>
          <w:sz w:val="24"/>
          <w:szCs w:val="24"/>
        </w:rPr>
        <w:t>- для 5 казенных учреждений и 4 органов местного самоуправления на основании показателей бюджетной сметы;</w:t>
      </w:r>
    </w:p>
    <w:p w:rsidR="00670596" w:rsidRPr="00670596" w:rsidRDefault="00670596" w:rsidP="00670596">
      <w:pPr>
        <w:ind w:firstLine="709"/>
        <w:jc w:val="both"/>
        <w:rPr>
          <w:sz w:val="24"/>
          <w:szCs w:val="24"/>
        </w:rPr>
      </w:pPr>
      <w:r w:rsidRPr="00670596">
        <w:rPr>
          <w:sz w:val="24"/>
          <w:szCs w:val="24"/>
        </w:rPr>
        <w:t xml:space="preserve">- для 21 муниципального бюджетного и 3-х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w:t>
      </w:r>
      <w:proofErr w:type="spellStart"/>
      <w:r w:rsidRPr="00670596">
        <w:rPr>
          <w:sz w:val="24"/>
          <w:szCs w:val="24"/>
        </w:rPr>
        <w:t>Урай</w:t>
      </w:r>
      <w:proofErr w:type="spellEnd"/>
      <w:r w:rsidRPr="00670596">
        <w:rPr>
          <w:sz w:val="24"/>
          <w:szCs w:val="24"/>
        </w:rPr>
        <w:t xml:space="preserve"> по исполнению публичных нормативных обязательств перед физическим лицом, подлежащих исполнению в денежной форме. </w:t>
      </w:r>
    </w:p>
    <w:p w:rsidR="00670596" w:rsidRPr="00670596" w:rsidRDefault="00670596" w:rsidP="00670596">
      <w:pPr>
        <w:ind w:firstLine="709"/>
        <w:jc w:val="both"/>
        <w:rPr>
          <w:sz w:val="24"/>
          <w:szCs w:val="24"/>
        </w:rPr>
      </w:pPr>
      <w:proofErr w:type="gramStart"/>
      <w:r w:rsidRPr="00670596">
        <w:rPr>
          <w:sz w:val="24"/>
          <w:szCs w:val="24"/>
        </w:rPr>
        <w:t>Контроль за</w:t>
      </w:r>
      <w:proofErr w:type="gramEnd"/>
      <w:r w:rsidRPr="00670596">
        <w:rPr>
          <w:sz w:val="24"/>
          <w:szCs w:val="24"/>
        </w:rPr>
        <w:t xml:space="preserve"> исполнением муниципальными учреждениями муниципальных заданий осуществляли </w:t>
      </w:r>
      <w:r w:rsidRPr="00670596">
        <w:rPr>
          <w:bCs/>
          <w:sz w:val="24"/>
          <w:szCs w:val="24"/>
        </w:rPr>
        <w:t xml:space="preserve">главные распорядители бюджетных средств, органы администрации города </w:t>
      </w:r>
      <w:proofErr w:type="spellStart"/>
      <w:r w:rsidRPr="00670596">
        <w:rPr>
          <w:bCs/>
          <w:sz w:val="24"/>
          <w:szCs w:val="24"/>
        </w:rPr>
        <w:t>Урай</w:t>
      </w:r>
      <w:proofErr w:type="spellEnd"/>
      <w:r w:rsidRPr="00670596">
        <w:rPr>
          <w:bCs/>
          <w:sz w:val="24"/>
          <w:szCs w:val="24"/>
        </w:rPr>
        <w:t xml:space="preserve">, осуществляющие от имени администрации часть функций и полномочий учредителя муниципальных учреждений города. </w:t>
      </w:r>
      <w:r w:rsidRPr="00670596">
        <w:rPr>
          <w:sz w:val="24"/>
          <w:szCs w:val="24"/>
        </w:rPr>
        <w:t xml:space="preserve">В целом, по количеству оказанных услуг, утверждённых в муниципальных заданиях на 2015 год, исполнение составило 466 509,2 услуг, или 101,6% от плана. </w:t>
      </w:r>
    </w:p>
    <w:p w:rsidR="00670596" w:rsidRPr="00670596" w:rsidRDefault="00670596" w:rsidP="00670596">
      <w:pPr>
        <w:ind w:firstLine="709"/>
        <w:jc w:val="both"/>
        <w:rPr>
          <w:sz w:val="24"/>
          <w:szCs w:val="24"/>
        </w:rPr>
      </w:pPr>
      <w:proofErr w:type="gramStart"/>
      <w:r w:rsidRPr="00670596">
        <w:rPr>
          <w:sz w:val="24"/>
          <w:szCs w:val="24"/>
        </w:rPr>
        <w:t>Установленные целевые показатели средней заработной платы отдельных категорий работников, оказывающих муниципальные услуги и выполняющих работы в сферах образования и культуры, в  рамках исполнения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выполнены на 100% от плановых в соответствии с муниципальными планами</w:t>
      </w:r>
      <w:proofErr w:type="gramEnd"/>
      <w:r w:rsidRPr="00670596">
        <w:rPr>
          <w:sz w:val="24"/>
          <w:szCs w:val="24"/>
        </w:rPr>
        <w:t xml:space="preserve"> («дорожными картами»):</w:t>
      </w:r>
    </w:p>
    <w:p w:rsidR="00670596" w:rsidRPr="00670596" w:rsidRDefault="00AD2EAF" w:rsidP="00670596">
      <w:pPr>
        <w:spacing w:line="276" w:lineRule="auto"/>
        <w:ind w:firstLine="284"/>
        <w:jc w:val="right"/>
        <w:rPr>
          <w:sz w:val="24"/>
          <w:szCs w:val="24"/>
        </w:rPr>
      </w:pPr>
      <w:r>
        <w:rPr>
          <w:sz w:val="24"/>
          <w:szCs w:val="24"/>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6"/>
        <w:gridCol w:w="1559"/>
        <w:gridCol w:w="1371"/>
      </w:tblGrid>
      <w:tr w:rsidR="00670596" w:rsidRPr="001170BE" w:rsidTr="00AD2EAF">
        <w:tc>
          <w:tcPr>
            <w:tcW w:w="6426" w:type="dxa"/>
            <w:vMerge w:val="restart"/>
            <w:vAlign w:val="center"/>
          </w:tcPr>
          <w:p w:rsidR="00670596" w:rsidRPr="001170BE" w:rsidRDefault="00670596" w:rsidP="006E6A5E">
            <w:pPr>
              <w:widowControl w:val="0"/>
              <w:jc w:val="center"/>
              <w:rPr>
                <w:snapToGrid w:val="0"/>
                <w:sz w:val="22"/>
                <w:szCs w:val="22"/>
              </w:rPr>
            </w:pPr>
            <w:r w:rsidRPr="001170BE">
              <w:rPr>
                <w:snapToGrid w:val="0"/>
                <w:sz w:val="22"/>
                <w:szCs w:val="22"/>
              </w:rPr>
              <w:t>Наименование категории</w:t>
            </w:r>
          </w:p>
        </w:tc>
        <w:tc>
          <w:tcPr>
            <w:tcW w:w="2930" w:type="dxa"/>
            <w:gridSpan w:val="2"/>
            <w:tcBorders>
              <w:bottom w:val="single" w:sz="4" w:space="0" w:color="auto"/>
            </w:tcBorders>
          </w:tcPr>
          <w:p w:rsidR="00670596" w:rsidRPr="001170BE" w:rsidRDefault="00670596" w:rsidP="006E6A5E">
            <w:pPr>
              <w:widowControl w:val="0"/>
              <w:jc w:val="center"/>
              <w:rPr>
                <w:snapToGrid w:val="0"/>
                <w:sz w:val="22"/>
                <w:szCs w:val="22"/>
              </w:rPr>
            </w:pPr>
            <w:r w:rsidRPr="001170BE">
              <w:rPr>
                <w:snapToGrid w:val="0"/>
                <w:sz w:val="22"/>
                <w:szCs w:val="22"/>
              </w:rPr>
              <w:t>Целевой показатель средней заработной платы отдельной категории, рублей</w:t>
            </w:r>
          </w:p>
        </w:tc>
      </w:tr>
      <w:tr w:rsidR="00670596" w:rsidRPr="001170BE" w:rsidTr="00AD2EAF">
        <w:tc>
          <w:tcPr>
            <w:tcW w:w="6426" w:type="dxa"/>
            <w:vMerge/>
          </w:tcPr>
          <w:p w:rsidR="00670596" w:rsidRPr="001170BE" w:rsidRDefault="00670596" w:rsidP="006E6A5E">
            <w:pPr>
              <w:widowControl w:val="0"/>
              <w:jc w:val="both"/>
              <w:rPr>
                <w:snapToGrid w:val="0"/>
                <w:sz w:val="22"/>
                <w:szCs w:val="22"/>
              </w:rPr>
            </w:pPr>
          </w:p>
        </w:tc>
        <w:tc>
          <w:tcPr>
            <w:tcW w:w="1559" w:type="dxa"/>
          </w:tcPr>
          <w:p w:rsidR="00AD2EAF" w:rsidRPr="001170BE" w:rsidRDefault="00670596" w:rsidP="006E6A5E">
            <w:pPr>
              <w:widowControl w:val="0"/>
              <w:jc w:val="center"/>
              <w:rPr>
                <w:snapToGrid w:val="0"/>
                <w:sz w:val="22"/>
                <w:szCs w:val="22"/>
              </w:rPr>
            </w:pPr>
            <w:r w:rsidRPr="001170BE">
              <w:rPr>
                <w:snapToGrid w:val="0"/>
                <w:sz w:val="22"/>
                <w:szCs w:val="22"/>
              </w:rPr>
              <w:t xml:space="preserve">Факт </w:t>
            </w:r>
            <w:proofErr w:type="gramStart"/>
            <w:r w:rsidRPr="001170BE">
              <w:rPr>
                <w:snapToGrid w:val="0"/>
                <w:sz w:val="22"/>
                <w:szCs w:val="22"/>
              </w:rPr>
              <w:t>за</w:t>
            </w:r>
            <w:proofErr w:type="gramEnd"/>
            <w:r w:rsidRPr="001170BE">
              <w:rPr>
                <w:snapToGrid w:val="0"/>
                <w:sz w:val="22"/>
                <w:szCs w:val="22"/>
              </w:rPr>
              <w:t xml:space="preserve"> </w:t>
            </w:r>
          </w:p>
          <w:p w:rsidR="00670596" w:rsidRPr="001170BE" w:rsidRDefault="00670596" w:rsidP="006E6A5E">
            <w:pPr>
              <w:widowControl w:val="0"/>
              <w:jc w:val="center"/>
              <w:rPr>
                <w:snapToGrid w:val="0"/>
                <w:sz w:val="22"/>
                <w:szCs w:val="22"/>
              </w:rPr>
            </w:pPr>
            <w:r w:rsidRPr="001170BE">
              <w:rPr>
                <w:snapToGrid w:val="0"/>
                <w:sz w:val="22"/>
                <w:szCs w:val="22"/>
              </w:rPr>
              <w:t>2014 год</w:t>
            </w:r>
          </w:p>
        </w:tc>
        <w:tc>
          <w:tcPr>
            <w:tcW w:w="1371" w:type="dxa"/>
          </w:tcPr>
          <w:p w:rsidR="00670596" w:rsidRPr="001170BE" w:rsidRDefault="00670596" w:rsidP="006E6A5E">
            <w:pPr>
              <w:widowControl w:val="0"/>
              <w:jc w:val="center"/>
              <w:rPr>
                <w:snapToGrid w:val="0"/>
                <w:sz w:val="22"/>
                <w:szCs w:val="22"/>
              </w:rPr>
            </w:pPr>
            <w:r w:rsidRPr="001170BE">
              <w:rPr>
                <w:snapToGrid w:val="0"/>
                <w:sz w:val="22"/>
                <w:szCs w:val="22"/>
              </w:rPr>
              <w:t>Факт за 2015 год</w:t>
            </w:r>
          </w:p>
        </w:tc>
      </w:tr>
      <w:tr w:rsidR="00670596" w:rsidRPr="001170BE" w:rsidTr="00AD2EAF">
        <w:tc>
          <w:tcPr>
            <w:tcW w:w="6426" w:type="dxa"/>
          </w:tcPr>
          <w:p w:rsidR="00670596" w:rsidRPr="001170BE" w:rsidRDefault="00670596" w:rsidP="006E6A5E">
            <w:pPr>
              <w:widowControl w:val="0"/>
              <w:jc w:val="both"/>
              <w:rPr>
                <w:snapToGrid w:val="0"/>
                <w:sz w:val="22"/>
                <w:szCs w:val="22"/>
              </w:rPr>
            </w:pPr>
            <w:r w:rsidRPr="001170BE">
              <w:rPr>
                <w:snapToGrid w:val="0"/>
                <w:sz w:val="22"/>
                <w:szCs w:val="22"/>
              </w:rPr>
              <w:t>Работники муниципальных учреждений культуры</w:t>
            </w:r>
          </w:p>
        </w:tc>
        <w:tc>
          <w:tcPr>
            <w:tcW w:w="1559" w:type="dxa"/>
            <w:vAlign w:val="center"/>
          </w:tcPr>
          <w:p w:rsidR="00670596" w:rsidRPr="001170BE" w:rsidRDefault="00670596" w:rsidP="006E6A5E">
            <w:pPr>
              <w:widowControl w:val="0"/>
              <w:jc w:val="center"/>
              <w:rPr>
                <w:snapToGrid w:val="0"/>
                <w:sz w:val="22"/>
                <w:szCs w:val="22"/>
              </w:rPr>
            </w:pPr>
            <w:r w:rsidRPr="001170BE">
              <w:rPr>
                <w:snapToGrid w:val="0"/>
                <w:sz w:val="22"/>
                <w:szCs w:val="22"/>
              </w:rPr>
              <w:t>37 337,9</w:t>
            </w:r>
          </w:p>
        </w:tc>
        <w:tc>
          <w:tcPr>
            <w:tcW w:w="1371" w:type="dxa"/>
            <w:vAlign w:val="center"/>
          </w:tcPr>
          <w:p w:rsidR="00670596" w:rsidRPr="001170BE" w:rsidRDefault="00670596" w:rsidP="006E6A5E">
            <w:pPr>
              <w:widowControl w:val="0"/>
              <w:jc w:val="center"/>
              <w:rPr>
                <w:snapToGrid w:val="0"/>
                <w:sz w:val="22"/>
                <w:szCs w:val="22"/>
              </w:rPr>
            </w:pPr>
            <w:r w:rsidRPr="001170BE">
              <w:rPr>
                <w:snapToGrid w:val="0"/>
                <w:sz w:val="22"/>
                <w:szCs w:val="22"/>
              </w:rPr>
              <w:t>39 540,8</w:t>
            </w:r>
          </w:p>
        </w:tc>
      </w:tr>
      <w:tr w:rsidR="00670596" w:rsidRPr="001170BE" w:rsidTr="00AD2EAF">
        <w:tc>
          <w:tcPr>
            <w:tcW w:w="6426" w:type="dxa"/>
          </w:tcPr>
          <w:p w:rsidR="00670596" w:rsidRPr="001170BE" w:rsidRDefault="00670596" w:rsidP="006E6A5E">
            <w:pPr>
              <w:widowControl w:val="0"/>
              <w:jc w:val="both"/>
              <w:rPr>
                <w:snapToGrid w:val="0"/>
                <w:sz w:val="22"/>
                <w:szCs w:val="22"/>
              </w:rPr>
            </w:pPr>
            <w:r w:rsidRPr="001170BE">
              <w:rPr>
                <w:snapToGrid w:val="0"/>
                <w:sz w:val="22"/>
                <w:szCs w:val="22"/>
              </w:rPr>
              <w:t>Работники муниципальных образовательных организаций дополнительного образования детей</w:t>
            </w:r>
          </w:p>
        </w:tc>
        <w:tc>
          <w:tcPr>
            <w:tcW w:w="1559" w:type="dxa"/>
            <w:vAlign w:val="center"/>
          </w:tcPr>
          <w:p w:rsidR="00670596" w:rsidRPr="001170BE" w:rsidRDefault="00670596" w:rsidP="006E6A5E">
            <w:pPr>
              <w:widowControl w:val="0"/>
              <w:jc w:val="center"/>
              <w:rPr>
                <w:snapToGrid w:val="0"/>
                <w:sz w:val="22"/>
                <w:szCs w:val="22"/>
              </w:rPr>
            </w:pPr>
            <w:r w:rsidRPr="001170BE">
              <w:rPr>
                <w:snapToGrid w:val="0"/>
                <w:sz w:val="22"/>
                <w:szCs w:val="22"/>
              </w:rPr>
              <w:t>45 897,7</w:t>
            </w:r>
          </w:p>
        </w:tc>
        <w:tc>
          <w:tcPr>
            <w:tcW w:w="1371" w:type="dxa"/>
            <w:vAlign w:val="center"/>
          </w:tcPr>
          <w:p w:rsidR="00670596" w:rsidRPr="001170BE" w:rsidRDefault="00670596" w:rsidP="006E6A5E">
            <w:pPr>
              <w:widowControl w:val="0"/>
              <w:jc w:val="center"/>
              <w:rPr>
                <w:snapToGrid w:val="0"/>
                <w:sz w:val="22"/>
                <w:szCs w:val="22"/>
              </w:rPr>
            </w:pPr>
            <w:r w:rsidRPr="001170BE">
              <w:rPr>
                <w:snapToGrid w:val="0"/>
                <w:sz w:val="22"/>
                <w:szCs w:val="22"/>
              </w:rPr>
              <w:t>47 366,5</w:t>
            </w:r>
          </w:p>
        </w:tc>
      </w:tr>
      <w:tr w:rsidR="00670596" w:rsidRPr="001170BE" w:rsidTr="00AD2EAF">
        <w:tc>
          <w:tcPr>
            <w:tcW w:w="6426" w:type="dxa"/>
          </w:tcPr>
          <w:p w:rsidR="00670596" w:rsidRPr="001170BE" w:rsidRDefault="00670596" w:rsidP="006E6A5E">
            <w:pPr>
              <w:widowControl w:val="0"/>
              <w:jc w:val="both"/>
              <w:rPr>
                <w:snapToGrid w:val="0"/>
                <w:sz w:val="22"/>
                <w:szCs w:val="22"/>
              </w:rPr>
            </w:pPr>
            <w:r w:rsidRPr="001170BE">
              <w:rPr>
                <w:snapToGrid w:val="0"/>
                <w:sz w:val="22"/>
                <w:szCs w:val="22"/>
              </w:rPr>
              <w:t>Педагогические работники муниципальных дошкольных образовательных организаций</w:t>
            </w:r>
          </w:p>
        </w:tc>
        <w:tc>
          <w:tcPr>
            <w:tcW w:w="1559" w:type="dxa"/>
            <w:vAlign w:val="center"/>
          </w:tcPr>
          <w:p w:rsidR="00670596" w:rsidRPr="001170BE" w:rsidRDefault="00670596" w:rsidP="006E6A5E">
            <w:pPr>
              <w:widowControl w:val="0"/>
              <w:jc w:val="center"/>
              <w:rPr>
                <w:snapToGrid w:val="0"/>
                <w:sz w:val="22"/>
                <w:szCs w:val="22"/>
              </w:rPr>
            </w:pPr>
            <w:r w:rsidRPr="001170BE">
              <w:rPr>
                <w:snapToGrid w:val="0"/>
                <w:sz w:val="22"/>
                <w:szCs w:val="22"/>
              </w:rPr>
              <w:t>47 485,0</w:t>
            </w:r>
          </w:p>
        </w:tc>
        <w:tc>
          <w:tcPr>
            <w:tcW w:w="1371" w:type="dxa"/>
            <w:vAlign w:val="center"/>
          </w:tcPr>
          <w:p w:rsidR="00670596" w:rsidRPr="001170BE" w:rsidRDefault="00670596" w:rsidP="006E6A5E">
            <w:pPr>
              <w:widowControl w:val="0"/>
              <w:jc w:val="center"/>
              <w:rPr>
                <w:snapToGrid w:val="0"/>
                <w:sz w:val="22"/>
                <w:szCs w:val="22"/>
              </w:rPr>
            </w:pPr>
            <w:r w:rsidRPr="001170BE">
              <w:rPr>
                <w:snapToGrid w:val="0"/>
                <w:sz w:val="22"/>
                <w:szCs w:val="22"/>
              </w:rPr>
              <w:t>48 240,0</w:t>
            </w:r>
          </w:p>
        </w:tc>
      </w:tr>
      <w:tr w:rsidR="00670596" w:rsidRPr="001170BE" w:rsidTr="00AD2EAF">
        <w:tc>
          <w:tcPr>
            <w:tcW w:w="6426" w:type="dxa"/>
          </w:tcPr>
          <w:p w:rsidR="00670596" w:rsidRPr="001170BE" w:rsidRDefault="00670596" w:rsidP="006E6A5E">
            <w:pPr>
              <w:widowControl w:val="0"/>
              <w:rPr>
                <w:snapToGrid w:val="0"/>
                <w:sz w:val="22"/>
                <w:szCs w:val="22"/>
              </w:rPr>
            </w:pPr>
            <w:r w:rsidRPr="001170BE">
              <w:rPr>
                <w:snapToGrid w:val="0"/>
                <w:sz w:val="22"/>
                <w:szCs w:val="22"/>
              </w:rPr>
              <w:t>Педагогические работники муниципальных общеобразовательных организаций</w:t>
            </w:r>
          </w:p>
        </w:tc>
        <w:tc>
          <w:tcPr>
            <w:tcW w:w="1559" w:type="dxa"/>
            <w:vAlign w:val="center"/>
          </w:tcPr>
          <w:p w:rsidR="00670596" w:rsidRPr="001170BE" w:rsidRDefault="00670596" w:rsidP="006E6A5E">
            <w:pPr>
              <w:widowControl w:val="0"/>
              <w:jc w:val="center"/>
              <w:rPr>
                <w:snapToGrid w:val="0"/>
                <w:sz w:val="22"/>
                <w:szCs w:val="22"/>
              </w:rPr>
            </w:pPr>
            <w:r w:rsidRPr="001170BE">
              <w:rPr>
                <w:snapToGrid w:val="0"/>
                <w:sz w:val="22"/>
                <w:szCs w:val="22"/>
              </w:rPr>
              <w:t>57 820,8</w:t>
            </w:r>
          </w:p>
        </w:tc>
        <w:tc>
          <w:tcPr>
            <w:tcW w:w="1371" w:type="dxa"/>
            <w:vAlign w:val="center"/>
          </w:tcPr>
          <w:p w:rsidR="00670596" w:rsidRPr="001170BE" w:rsidRDefault="00670596" w:rsidP="006E6A5E">
            <w:pPr>
              <w:widowControl w:val="0"/>
              <w:jc w:val="center"/>
              <w:rPr>
                <w:snapToGrid w:val="0"/>
                <w:sz w:val="22"/>
                <w:szCs w:val="22"/>
              </w:rPr>
            </w:pPr>
            <w:r w:rsidRPr="001170BE">
              <w:rPr>
                <w:snapToGrid w:val="0"/>
                <w:sz w:val="22"/>
                <w:szCs w:val="22"/>
              </w:rPr>
              <w:t>57 820,8</w:t>
            </w:r>
          </w:p>
        </w:tc>
      </w:tr>
    </w:tbl>
    <w:p w:rsidR="001170BE" w:rsidRDefault="001170BE" w:rsidP="00670596">
      <w:pPr>
        <w:ind w:firstLine="709"/>
        <w:jc w:val="both"/>
        <w:rPr>
          <w:sz w:val="24"/>
          <w:szCs w:val="24"/>
        </w:rPr>
      </w:pPr>
    </w:p>
    <w:p w:rsidR="00670596" w:rsidRPr="00670596" w:rsidRDefault="00670596" w:rsidP="00670596">
      <w:pPr>
        <w:ind w:firstLine="709"/>
        <w:jc w:val="both"/>
        <w:rPr>
          <w:sz w:val="24"/>
          <w:szCs w:val="24"/>
        </w:rPr>
      </w:pPr>
      <w:r w:rsidRPr="00670596">
        <w:rPr>
          <w:sz w:val="24"/>
          <w:szCs w:val="24"/>
        </w:rPr>
        <w:t xml:space="preserve">Бюджет городского округа город </w:t>
      </w:r>
      <w:proofErr w:type="spellStart"/>
      <w:r w:rsidRPr="00670596">
        <w:rPr>
          <w:sz w:val="24"/>
          <w:szCs w:val="24"/>
        </w:rPr>
        <w:t>Урай</w:t>
      </w:r>
      <w:proofErr w:type="spellEnd"/>
      <w:r w:rsidRPr="00670596">
        <w:rPr>
          <w:sz w:val="24"/>
          <w:szCs w:val="24"/>
        </w:rPr>
        <w:t xml:space="preserve">, как и в предыдущие годы, исполнялся с учетом сформированных горожанами приоритетных направлений </w:t>
      </w:r>
      <w:r w:rsidRPr="00670596">
        <w:rPr>
          <w:color w:val="000000"/>
          <w:sz w:val="24"/>
          <w:szCs w:val="24"/>
        </w:rPr>
        <w:t>по итогам акции «100 предложений в Народный бюджет». Исполнение за 2015 год составило:</w:t>
      </w:r>
    </w:p>
    <w:p w:rsidR="00670596" w:rsidRPr="00670596" w:rsidRDefault="00AD2EAF" w:rsidP="00670596">
      <w:pPr>
        <w:spacing w:line="276" w:lineRule="auto"/>
        <w:ind w:firstLine="284"/>
        <w:jc w:val="right"/>
        <w:rPr>
          <w:sz w:val="24"/>
          <w:szCs w:val="24"/>
        </w:rPr>
      </w:pPr>
      <w:r>
        <w:rPr>
          <w:sz w:val="24"/>
          <w:szCs w:val="24"/>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1701"/>
        <w:gridCol w:w="1701"/>
      </w:tblGrid>
      <w:tr w:rsidR="00670596" w:rsidRPr="001170BE" w:rsidTr="00AD2EAF">
        <w:trPr>
          <w:trHeight w:val="738"/>
        </w:trPr>
        <w:tc>
          <w:tcPr>
            <w:tcW w:w="567" w:type="dxa"/>
            <w:shd w:val="clear" w:color="auto" w:fill="auto"/>
            <w:vAlign w:val="center"/>
            <w:hideMark/>
          </w:tcPr>
          <w:p w:rsidR="00670596" w:rsidRPr="001170BE" w:rsidRDefault="00670596" w:rsidP="006E6A5E">
            <w:pPr>
              <w:jc w:val="center"/>
              <w:rPr>
                <w:sz w:val="22"/>
                <w:szCs w:val="22"/>
              </w:rPr>
            </w:pPr>
            <w:r w:rsidRPr="001170BE">
              <w:rPr>
                <w:sz w:val="22"/>
                <w:szCs w:val="22"/>
              </w:rPr>
              <w:t xml:space="preserve">№ </w:t>
            </w:r>
            <w:proofErr w:type="spellStart"/>
            <w:proofErr w:type="gramStart"/>
            <w:r w:rsidRPr="001170BE">
              <w:rPr>
                <w:sz w:val="22"/>
                <w:szCs w:val="22"/>
              </w:rPr>
              <w:t>п</w:t>
            </w:r>
            <w:proofErr w:type="spellEnd"/>
            <w:proofErr w:type="gramEnd"/>
            <w:r w:rsidRPr="001170BE">
              <w:rPr>
                <w:sz w:val="22"/>
                <w:szCs w:val="22"/>
              </w:rPr>
              <w:t>/</w:t>
            </w:r>
            <w:proofErr w:type="spellStart"/>
            <w:r w:rsidRPr="001170BE">
              <w:rPr>
                <w:sz w:val="22"/>
                <w:szCs w:val="22"/>
              </w:rPr>
              <w:t>п</w:t>
            </w:r>
            <w:proofErr w:type="spellEnd"/>
          </w:p>
        </w:tc>
        <w:tc>
          <w:tcPr>
            <w:tcW w:w="5387" w:type="dxa"/>
            <w:shd w:val="clear" w:color="auto" w:fill="auto"/>
            <w:vAlign w:val="center"/>
            <w:hideMark/>
          </w:tcPr>
          <w:p w:rsidR="00670596" w:rsidRPr="001170BE" w:rsidRDefault="00670596" w:rsidP="006E6A5E">
            <w:pPr>
              <w:jc w:val="center"/>
              <w:rPr>
                <w:sz w:val="22"/>
                <w:szCs w:val="22"/>
              </w:rPr>
            </w:pPr>
            <w:r w:rsidRPr="001170BE">
              <w:rPr>
                <w:sz w:val="22"/>
                <w:szCs w:val="22"/>
              </w:rPr>
              <w:t>Раздел</w:t>
            </w:r>
          </w:p>
        </w:tc>
        <w:tc>
          <w:tcPr>
            <w:tcW w:w="1701" w:type="dxa"/>
            <w:shd w:val="clear" w:color="auto" w:fill="auto"/>
            <w:vAlign w:val="center"/>
            <w:hideMark/>
          </w:tcPr>
          <w:p w:rsidR="00670596" w:rsidRPr="001170BE" w:rsidRDefault="00670596" w:rsidP="006E6A5E">
            <w:pPr>
              <w:jc w:val="center"/>
              <w:rPr>
                <w:sz w:val="22"/>
                <w:szCs w:val="22"/>
              </w:rPr>
            </w:pPr>
            <w:r w:rsidRPr="001170BE">
              <w:rPr>
                <w:sz w:val="22"/>
                <w:szCs w:val="22"/>
              </w:rPr>
              <w:t>Количество предложений</w:t>
            </w:r>
          </w:p>
        </w:tc>
        <w:tc>
          <w:tcPr>
            <w:tcW w:w="1701" w:type="dxa"/>
            <w:shd w:val="clear" w:color="auto" w:fill="auto"/>
            <w:vAlign w:val="center"/>
            <w:hideMark/>
          </w:tcPr>
          <w:p w:rsidR="00670596" w:rsidRPr="001170BE" w:rsidRDefault="00670596" w:rsidP="006E6A5E">
            <w:pPr>
              <w:jc w:val="center"/>
              <w:rPr>
                <w:sz w:val="22"/>
                <w:szCs w:val="22"/>
              </w:rPr>
            </w:pPr>
            <w:r w:rsidRPr="001170BE">
              <w:rPr>
                <w:sz w:val="22"/>
                <w:szCs w:val="22"/>
              </w:rPr>
              <w:t>Исполнено, тыс. рублей</w:t>
            </w:r>
          </w:p>
        </w:tc>
      </w:tr>
      <w:tr w:rsidR="00670596" w:rsidRPr="001170BE" w:rsidTr="00AD2EAF">
        <w:trPr>
          <w:trHeight w:val="595"/>
        </w:trPr>
        <w:tc>
          <w:tcPr>
            <w:tcW w:w="567" w:type="dxa"/>
            <w:shd w:val="clear" w:color="auto" w:fill="auto"/>
            <w:noWrap/>
            <w:vAlign w:val="center"/>
            <w:hideMark/>
          </w:tcPr>
          <w:p w:rsidR="00670596" w:rsidRPr="001170BE" w:rsidRDefault="00670596" w:rsidP="006E6A5E">
            <w:pPr>
              <w:jc w:val="center"/>
              <w:rPr>
                <w:sz w:val="22"/>
                <w:szCs w:val="22"/>
              </w:rPr>
            </w:pPr>
            <w:r w:rsidRPr="001170BE">
              <w:rPr>
                <w:sz w:val="22"/>
                <w:szCs w:val="22"/>
              </w:rPr>
              <w:t>1</w:t>
            </w:r>
          </w:p>
        </w:tc>
        <w:tc>
          <w:tcPr>
            <w:tcW w:w="5387" w:type="dxa"/>
            <w:shd w:val="clear" w:color="auto" w:fill="auto"/>
            <w:vAlign w:val="center"/>
            <w:hideMark/>
          </w:tcPr>
          <w:p w:rsidR="00670596" w:rsidRPr="001170BE" w:rsidRDefault="00670596" w:rsidP="006E6A5E">
            <w:pPr>
              <w:rPr>
                <w:sz w:val="22"/>
                <w:szCs w:val="22"/>
              </w:rPr>
            </w:pPr>
            <w:r w:rsidRPr="001170BE">
              <w:rPr>
                <w:bCs/>
                <w:sz w:val="22"/>
                <w:szCs w:val="22"/>
              </w:rPr>
              <w:t>Благоустройство</w:t>
            </w:r>
            <w:r w:rsidRPr="001170BE">
              <w:rPr>
                <w:sz w:val="22"/>
                <w:szCs w:val="22"/>
              </w:rPr>
              <w:t xml:space="preserve"> (в том числе стоянки, дворы, дороги, благоустройство территорий детских садов)</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717</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223 597,6</w:t>
            </w:r>
          </w:p>
        </w:tc>
      </w:tr>
      <w:tr w:rsidR="00670596" w:rsidRPr="001170BE" w:rsidTr="00AD2EAF">
        <w:trPr>
          <w:trHeight w:val="561"/>
        </w:trPr>
        <w:tc>
          <w:tcPr>
            <w:tcW w:w="567" w:type="dxa"/>
            <w:shd w:val="clear" w:color="auto" w:fill="auto"/>
            <w:noWrap/>
            <w:vAlign w:val="center"/>
            <w:hideMark/>
          </w:tcPr>
          <w:p w:rsidR="00670596" w:rsidRPr="001170BE" w:rsidRDefault="00670596" w:rsidP="006E6A5E">
            <w:pPr>
              <w:jc w:val="center"/>
              <w:rPr>
                <w:sz w:val="22"/>
                <w:szCs w:val="22"/>
              </w:rPr>
            </w:pPr>
            <w:r w:rsidRPr="001170BE">
              <w:rPr>
                <w:sz w:val="22"/>
                <w:szCs w:val="22"/>
              </w:rPr>
              <w:t>2</w:t>
            </w:r>
          </w:p>
        </w:tc>
        <w:tc>
          <w:tcPr>
            <w:tcW w:w="5387" w:type="dxa"/>
            <w:shd w:val="clear" w:color="auto" w:fill="auto"/>
            <w:vAlign w:val="center"/>
            <w:hideMark/>
          </w:tcPr>
          <w:p w:rsidR="00670596" w:rsidRPr="001170BE" w:rsidRDefault="00670596" w:rsidP="006E6A5E">
            <w:pPr>
              <w:rPr>
                <w:sz w:val="22"/>
                <w:szCs w:val="22"/>
              </w:rPr>
            </w:pPr>
            <w:r w:rsidRPr="001170BE">
              <w:rPr>
                <w:bCs/>
                <w:sz w:val="22"/>
                <w:szCs w:val="22"/>
              </w:rPr>
              <w:t>Строительство</w:t>
            </w:r>
            <w:r w:rsidRPr="001170BE">
              <w:rPr>
                <w:sz w:val="22"/>
                <w:szCs w:val="22"/>
              </w:rPr>
              <w:t xml:space="preserve"> (в том числе инженерные сети, строительство новых объектов)</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259</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149 283,5</w:t>
            </w:r>
          </w:p>
        </w:tc>
      </w:tr>
      <w:tr w:rsidR="00670596" w:rsidRPr="001170BE" w:rsidTr="00AD2EAF">
        <w:trPr>
          <w:trHeight w:val="541"/>
        </w:trPr>
        <w:tc>
          <w:tcPr>
            <w:tcW w:w="567" w:type="dxa"/>
            <w:shd w:val="clear" w:color="auto" w:fill="auto"/>
            <w:noWrap/>
            <w:vAlign w:val="center"/>
            <w:hideMark/>
          </w:tcPr>
          <w:p w:rsidR="00670596" w:rsidRPr="001170BE" w:rsidRDefault="00670596" w:rsidP="006E6A5E">
            <w:pPr>
              <w:jc w:val="center"/>
              <w:rPr>
                <w:sz w:val="22"/>
                <w:szCs w:val="22"/>
              </w:rPr>
            </w:pPr>
            <w:r w:rsidRPr="001170BE">
              <w:rPr>
                <w:sz w:val="22"/>
                <w:szCs w:val="22"/>
              </w:rPr>
              <w:t>3</w:t>
            </w:r>
          </w:p>
        </w:tc>
        <w:tc>
          <w:tcPr>
            <w:tcW w:w="5387" w:type="dxa"/>
            <w:shd w:val="clear" w:color="auto" w:fill="auto"/>
            <w:vAlign w:val="center"/>
            <w:hideMark/>
          </w:tcPr>
          <w:p w:rsidR="00670596" w:rsidRPr="001170BE" w:rsidRDefault="00670596" w:rsidP="006E6A5E">
            <w:pPr>
              <w:rPr>
                <w:sz w:val="22"/>
                <w:szCs w:val="22"/>
              </w:rPr>
            </w:pPr>
            <w:r w:rsidRPr="001170BE">
              <w:rPr>
                <w:bCs/>
                <w:sz w:val="22"/>
                <w:szCs w:val="22"/>
              </w:rPr>
              <w:t>Жилищные вопросы</w:t>
            </w:r>
            <w:r w:rsidRPr="001170BE">
              <w:rPr>
                <w:sz w:val="22"/>
                <w:szCs w:val="22"/>
              </w:rPr>
              <w:t xml:space="preserve"> (в том числе жилищное строительство, снос ветхого жилья)</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310</w:t>
            </w:r>
          </w:p>
        </w:tc>
        <w:tc>
          <w:tcPr>
            <w:tcW w:w="1701" w:type="dxa"/>
            <w:shd w:val="clear" w:color="auto" w:fill="auto"/>
            <w:noWrap/>
            <w:vAlign w:val="center"/>
            <w:hideMark/>
          </w:tcPr>
          <w:p w:rsidR="00670596" w:rsidRPr="001170BE" w:rsidRDefault="00670596" w:rsidP="006E6A5E">
            <w:pPr>
              <w:jc w:val="center"/>
              <w:rPr>
                <w:sz w:val="22"/>
                <w:szCs w:val="22"/>
              </w:rPr>
            </w:pPr>
            <w:r w:rsidRPr="001170BE">
              <w:rPr>
                <w:sz w:val="22"/>
                <w:szCs w:val="22"/>
              </w:rPr>
              <w:t>408 780,3</w:t>
            </w:r>
          </w:p>
        </w:tc>
      </w:tr>
    </w:tbl>
    <w:p w:rsidR="00670596" w:rsidRPr="00670596" w:rsidRDefault="00670596" w:rsidP="00670596">
      <w:pPr>
        <w:spacing w:line="276" w:lineRule="auto"/>
        <w:ind w:firstLine="708"/>
        <w:jc w:val="both"/>
        <w:rPr>
          <w:sz w:val="24"/>
          <w:szCs w:val="24"/>
        </w:rPr>
      </w:pPr>
    </w:p>
    <w:p w:rsidR="00266B2F" w:rsidRPr="00266B2F" w:rsidRDefault="00266B2F" w:rsidP="00266B2F">
      <w:pPr>
        <w:ind w:firstLine="709"/>
        <w:jc w:val="both"/>
        <w:rPr>
          <w:sz w:val="24"/>
          <w:szCs w:val="24"/>
        </w:rPr>
      </w:pPr>
      <w:r w:rsidRPr="00266B2F">
        <w:rPr>
          <w:sz w:val="24"/>
          <w:szCs w:val="24"/>
        </w:rPr>
        <w:t xml:space="preserve">Объем финансирования мероприятий в области социально-экономического развития территории по Соглашению о сотрудничестве между ПАО «Нефтяная компания «ЛУКОЙЛ» и Правительством Ханты-Мансийского автономного округа - </w:t>
      </w:r>
      <w:proofErr w:type="spellStart"/>
      <w:r w:rsidRPr="00266B2F">
        <w:rPr>
          <w:sz w:val="24"/>
          <w:szCs w:val="24"/>
        </w:rPr>
        <w:t>Югры</w:t>
      </w:r>
      <w:proofErr w:type="spellEnd"/>
      <w:r w:rsidRPr="00266B2F">
        <w:rPr>
          <w:sz w:val="24"/>
          <w:szCs w:val="24"/>
        </w:rPr>
        <w:t xml:space="preserve"> за 2015 год составил: </w:t>
      </w:r>
    </w:p>
    <w:p w:rsidR="00266B2F" w:rsidRPr="0037310F" w:rsidRDefault="00266B2F" w:rsidP="00266B2F">
      <w:pPr>
        <w:ind w:firstLine="709"/>
        <w:jc w:val="right"/>
        <w:rPr>
          <w:sz w:val="22"/>
          <w:szCs w:val="22"/>
        </w:rPr>
      </w:pPr>
      <w:r w:rsidRPr="00C2611E">
        <w:rPr>
          <w:sz w:val="22"/>
          <w:szCs w:val="22"/>
        </w:rPr>
        <w:t>Таблица</w:t>
      </w:r>
      <w:r>
        <w:rPr>
          <w:sz w:val="22"/>
          <w:szCs w:val="22"/>
        </w:rPr>
        <w:t xml:space="preserve"> 5</w:t>
      </w:r>
    </w:p>
    <w:tbl>
      <w:tblPr>
        <w:tblW w:w="9360" w:type="dxa"/>
        <w:tblInd w:w="103" w:type="dxa"/>
        <w:tblLayout w:type="fixed"/>
        <w:tblLook w:val="04A0"/>
      </w:tblPr>
      <w:tblGrid>
        <w:gridCol w:w="572"/>
        <w:gridCol w:w="4111"/>
        <w:gridCol w:w="1842"/>
        <w:gridCol w:w="1418"/>
        <w:gridCol w:w="1417"/>
      </w:tblGrid>
      <w:tr w:rsidR="00266B2F" w:rsidRPr="0037310F" w:rsidTr="00266B2F">
        <w:trPr>
          <w:trHeight w:val="864"/>
          <w:tblHead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 xml:space="preserve">№ </w:t>
            </w:r>
            <w:proofErr w:type="spellStart"/>
            <w:proofErr w:type="gramStart"/>
            <w:r w:rsidRPr="0037310F">
              <w:rPr>
                <w:bCs/>
                <w:sz w:val="22"/>
                <w:szCs w:val="22"/>
              </w:rPr>
              <w:t>п</w:t>
            </w:r>
            <w:proofErr w:type="spellEnd"/>
            <w:proofErr w:type="gramEnd"/>
            <w:r w:rsidRPr="0037310F">
              <w:rPr>
                <w:bCs/>
                <w:sz w:val="22"/>
                <w:szCs w:val="22"/>
              </w:rPr>
              <w:t>/</w:t>
            </w:r>
            <w:proofErr w:type="spellStart"/>
            <w:r w:rsidRPr="0037310F">
              <w:rPr>
                <w:bCs/>
                <w:sz w:val="22"/>
                <w:szCs w:val="22"/>
              </w:rPr>
              <w:t>п</w:t>
            </w:r>
            <w:proofErr w:type="spellEnd"/>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FFFFFF"/>
            <w:hideMark/>
          </w:tcPr>
          <w:p w:rsidR="00266B2F" w:rsidRDefault="00266B2F" w:rsidP="006476A4">
            <w:pPr>
              <w:jc w:val="center"/>
              <w:rPr>
                <w:bCs/>
                <w:sz w:val="22"/>
                <w:szCs w:val="22"/>
              </w:rPr>
            </w:pPr>
            <w:r w:rsidRPr="0037310F">
              <w:rPr>
                <w:bCs/>
                <w:sz w:val="22"/>
                <w:szCs w:val="22"/>
              </w:rPr>
              <w:t>План финансирования в 2015 году</w:t>
            </w:r>
            <w:r>
              <w:rPr>
                <w:bCs/>
                <w:sz w:val="22"/>
                <w:szCs w:val="22"/>
              </w:rPr>
              <w:t xml:space="preserve">, </w:t>
            </w:r>
          </w:p>
          <w:p w:rsidR="00266B2F" w:rsidRPr="0037310F" w:rsidRDefault="00266B2F" w:rsidP="006476A4">
            <w:pPr>
              <w:jc w:val="center"/>
              <w:rPr>
                <w:bCs/>
                <w:sz w:val="22"/>
                <w:szCs w:val="22"/>
              </w:rPr>
            </w:pPr>
            <w:r w:rsidRPr="0037310F">
              <w:rPr>
                <w:bCs/>
                <w:sz w:val="22"/>
                <w:szCs w:val="22"/>
              </w:rPr>
              <w:t>тыс.</w:t>
            </w:r>
            <w:r>
              <w:rPr>
                <w:bCs/>
                <w:sz w:val="22"/>
                <w:szCs w:val="22"/>
              </w:rPr>
              <w:t xml:space="preserve"> </w:t>
            </w:r>
            <w:r w:rsidRPr="0037310F">
              <w:rPr>
                <w:bCs/>
                <w:sz w:val="22"/>
                <w:szCs w:val="22"/>
              </w:rPr>
              <w:t>рублей</w:t>
            </w:r>
          </w:p>
        </w:tc>
        <w:tc>
          <w:tcPr>
            <w:tcW w:w="1418" w:type="dxa"/>
            <w:tcBorders>
              <w:top w:val="single" w:sz="4" w:space="0" w:color="auto"/>
              <w:left w:val="nil"/>
              <w:bottom w:val="single" w:sz="4" w:space="0" w:color="auto"/>
              <w:right w:val="single" w:sz="4" w:space="0" w:color="auto"/>
            </w:tcBorders>
            <w:shd w:val="clear" w:color="000000" w:fill="FFFFFF"/>
            <w:hideMark/>
          </w:tcPr>
          <w:p w:rsidR="00266B2F" w:rsidRPr="0037310F" w:rsidRDefault="00266B2F" w:rsidP="006476A4">
            <w:pPr>
              <w:jc w:val="center"/>
              <w:rPr>
                <w:bCs/>
                <w:sz w:val="22"/>
                <w:szCs w:val="22"/>
              </w:rPr>
            </w:pPr>
            <w:r w:rsidRPr="0037310F">
              <w:rPr>
                <w:bCs/>
                <w:sz w:val="22"/>
                <w:szCs w:val="22"/>
              </w:rPr>
              <w:t>Исполнено за 2015 год, тыс.</w:t>
            </w:r>
            <w:r>
              <w:rPr>
                <w:bCs/>
                <w:sz w:val="22"/>
                <w:szCs w:val="22"/>
              </w:rPr>
              <w:t xml:space="preserve"> </w:t>
            </w:r>
            <w:r w:rsidRPr="0037310F">
              <w:rPr>
                <w:bCs/>
                <w:sz w:val="22"/>
                <w:szCs w:val="22"/>
              </w:rPr>
              <w:t>рублей</w:t>
            </w:r>
          </w:p>
        </w:tc>
        <w:tc>
          <w:tcPr>
            <w:tcW w:w="1417" w:type="dxa"/>
            <w:tcBorders>
              <w:top w:val="single" w:sz="4" w:space="0" w:color="auto"/>
              <w:left w:val="nil"/>
              <w:bottom w:val="single" w:sz="4" w:space="0" w:color="auto"/>
              <w:right w:val="single" w:sz="4" w:space="0" w:color="auto"/>
            </w:tcBorders>
            <w:shd w:val="clear" w:color="000000" w:fill="FFFFFF"/>
            <w:hideMark/>
          </w:tcPr>
          <w:p w:rsidR="00266B2F" w:rsidRPr="0037310F" w:rsidRDefault="00266B2F" w:rsidP="006476A4">
            <w:pPr>
              <w:jc w:val="center"/>
              <w:rPr>
                <w:bCs/>
                <w:sz w:val="22"/>
                <w:szCs w:val="22"/>
              </w:rPr>
            </w:pPr>
            <w:r w:rsidRPr="0037310F">
              <w:rPr>
                <w:bCs/>
                <w:sz w:val="22"/>
                <w:szCs w:val="22"/>
              </w:rPr>
              <w:t xml:space="preserve">% исполнения </w:t>
            </w:r>
          </w:p>
        </w:tc>
      </w:tr>
      <w:tr w:rsidR="00266B2F" w:rsidRPr="0037310F" w:rsidTr="00266B2F">
        <w:trPr>
          <w:trHeight w:val="57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rPr>
                <w:bCs/>
                <w:sz w:val="22"/>
                <w:szCs w:val="22"/>
              </w:rPr>
            </w:pPr>
            <w:r w:rsidRPr="0037310F">
              <w:rPr>
                <w:bCs/>
                <w:sz w:val="22"/>
                <w:szCs w:val="22"/>
              </w:rPr>
              <w:t>Мероприятия по подготовке к 50-летию дня города</w:t>
            </w:r>
          </w:p>
        </w:tc>
        <w:tc>
          <w:tcPr>
            <w:tcW w:w="1842"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22 000,0</w:t>
            </w:r>
          </w:p>
        </w:tc>
        <w:tc>
          <w:tcPr>
            <w:tcW w:w="1418"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22 000,0</w:t>
            </w:r>
          </w:p>
        </w:tc>
        <w:tc>
          <w:tcPr>
            <w:tcW w:w="1417"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100,0</w:t>
            </w:r>
          </w:p>
        </w:tc>
      </w:tr>
      <w:tr w:rsidR="00266B2F" w:rsidRPr="0037310F" w:rsidTr="00266B2F">
        <w:trPr>
          <w:trHeight w:val="85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 xml:space="preserve">2. </w:t>
            </w:r>
          </w:p>
        </w:tc>
        <w:tc>
          <w:tcPr>
            <w:tcW w:w="4111"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rPr>
                <w:bCs/>
                <w:sz w:val="22"/>
                <w:szCs w:val="22"/>
              </w:rPr>
            </w:pPr>
            <w:r w:rsidRPr="0037310F">
              <w:rPr>
                <w:bCs/>
                <w:sz w:val="22"/>
                <w:szCs w:val="22"/>
              </w:rPr>
              <w:t xml:space="preserve">Строительство внутриквартальных проездов и площадок в микрорайонах города </w:t>
            </w:r>
          </w:p>
        </w:tc>
        <w:tc>
          <w:tcPr>
            <w:tcW w:w="1842"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22 045,0</w:t>
            </w:r>
          </w:p>
        </w:tc>
        <w:tc>
          <w:tcPr>
            <w:tcW w:w="1418"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21 789,9</w:t>
            </w:r>
          </w:p>
        </w:tc>
        <w:tc>
          <w:tcPr>
            <w:tcW w:w="1417"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bCs/>
                <w:sz w:val="22"/>
                <w:szCs w:val="22"/>
              </w:rPr>
            </w:pPr>
            <w:r w:rsidRPr="0037310F">
              <w:rPr>
                <w:bCs/>
                <w:sz w:val="22"/>
                <w:szCs w:val="22"/>
              </w:rPr>
              <w:t>98,8</w:t>
            </w:r>
          </w:p>
        </w:tc>
      </w:tr>
      <w:tr w:rsidR="00266B2F" w:rsidRPr="0037310F" w:rsidTr="00266B2F">
        <w:trPr>
          <w:trHeight w:val="60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2.1</w:t>
            </w:r>
          </w:p>
        </w:tc>
        <w:tc>
          <w:tcPr>
            <w:tcW w:w="4111" w:type="dxa"/>
            <w:tcBorders>
              <w:top w:val="nil"/>
              <w:left w:val="nil"/>
              <w:bottom w:val="single" w:sz="4" w:space="0" w:color="auto"/>
              <w:right w:val="single" w:sz="4" w:space="0" w:color="auto"/>
            </w:tcBorders>
            <w:shd w:val="clear" w:color="000000" w:fill="FFFFFF"/>
            <w:hideMark/>
          </w:tcPr>
          <w:p w:rsidR="00266B2F" w:rsidRPr="0037310F" w:rsidRDefault="00266B2F" w:rsidP="006476A4">
            <w:pPr>
              <w:rPr>
                <w:sz w:val="22"/>
                <w:szCs w:val="22"/>
              </w:rPr>
            </w:pPr>
            <w:r w:rsidRPr="0037310F">
              <w:rPr>
                <w:sz w:val="22"/>
                <w:szCs w:val="22"/>
              </w:rPr>
              <w:t xml:space="preserve">Благоустройство комплекса «Аллея новобрачных» в </w:t>
            </w:r>
            <w:proofErr w:type="spellStart"/>
            <w:r w:rsidRPr="0037310F">
              <w:rPr>
                <w:sz w:val="22"/>
                <w:szCs w:val="22"/>
              </w:rPr>
              <w:t>г</w:t>
            </w:r>
            <w:proofErr w:type="gramStart"/>
            <w:r w:rsidRPr="0037310F">
              <w:rPr>
                <w:sz w:val="22"/>
                <w:szCs w:val="22"/>
              </w:rPr>
              <w:t>.У</w:t>
            </w:r>
            <w:proofErr w:type="gramEnd"/>
            <w:r w:rsidRPr="0037310F">
              <w:rPr>
                <w:sz w:val="22"/>
                <w:szCs w:val="22"/>
              </w:rPr>
              <w:t>рай</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128,4</w:t>
            </w:r>
          </w:p>
        </w:tc>
        <w:tc>
          <w:tcPr>
            <w:tcW w:w="1418"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0,00</w:t>
            </w:r>
          </w:p>
        </w:tc>
        <w:tc>
          <w:tcPr>
            <w:tcW w:w="1417"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0,0</w:t>
            </w:r>
          </w:p>
        </w:tc>
      </w:tr>
      <w:tr w:rsidR="00266B2F" w:rsidRPr="0037310F" w:rsidTr="00266B2F">
        <w:trPr>
          <w:trHeight w:val="60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2.2</w:t>
            </w:r>
          </w:p>
        </w:tc>
        <w:tc>
          <w:tcPr>
            <w:tcW w:w="4111"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rPr>
                <w:sz w:val="22"/>
                <w:szCs w:val="22"/>
              </w:rPr>
            </w:pPr>
            <w:r w:rsidRPr="0037310F">
              <w:rPr>
                <w:sz w:val="22"/>
                <w:szCs w:val="22"/>
              </w:rPr>
              <w:t xml:space="preserve">Обустройство и </w:t>
            </w:r>
            <w:r>
              <w:rPr>
                <w:sz w:val="22"/>
                <w:szCs w:val="22"/>
              </w:rPr>
              <w:t>оборудование сквера «Спортивный»</w:t>
            </w:r>
            <w:r w:rsidRPr="0037310F">
              <w:rPr>
                <w:sz w:val="22"/>
                <w:szCs w:val="22"/>
              </w:rPr>
              <w:t xml:space="preserve"> в городе </w:t>
            </w:r>
            <w:proofErr w:type="spellStart"/>
            <w:r w:rsidRPr="0037310F">
              <w:rPr>
                <w:sz w:val="22"/>
                <w:szCs w:val="22"/>
              </w:rPr>
              <w:t>Урай</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5 504,0</w:t>
            </w:r>
          </w:p>
        </w:tc>
        <w:tc>
          <w:tcPr>
            <w:tcW w:w="1418"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5 380,6</w:t>
            </w:r>
          </w:p>
        </w:tc>
        <w:tc>
          <w:tcPr>
            <w:tcW w:w="1417"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97,8</w:t>
            </w:r>
          </w:p>
        </w:tc>
      </w:tr>
      <w:tr w:rsidR="00266B2F" w:rsidRPr="0037310F" w:rsidTr="00266B2F">
        <w:trPr>
          <w:trHeight w:val="90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2.3</w:t>
            </w:r>
          </w:p>
        </w:tc>
        <w:tc>
          <w:tcPr>
            <w:tcW w:w="4111"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rPr>
                <w:sz w:val="22"/>
                <w:szCs w:val="22"/>
              </w:rPr>
            </w:pPr>
            <w:r w:rsidRPr="0037310F">
              <w:rPr>
                <w:sz w:val="22"/>
                <w:szCs w:val="22"/>
              </w:rPr>
              <w:t>Благоустройство территории  в районе жилых домов №№14,16 по улице Шевченко</w:t>
            </w:r>
          </w:p>
        </w:tc>
        <w:tc>
          <w:tcPr>
            <w:tcW w:w="1842"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sz w:val="22"/>
                <w:szCs w:val="22"/>
              </w:rPr>
            </w:pPr>
            <w:r w:rsidRPr="0037310F">
              <w:rPr>
                <w:sz w:val="22"/>
                <w:szCs w:val="22"/>
              </w:rPr>
              <w:t>11 310,0</w:t>
            </w:r>
          </w:p>
        </w:tc>
        <w:tc>
          <w:tcPr>
            <w:tcW w:w="1418"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sz w:val="22"/>
                <w:szCs w:val="22"/>
              </w:rPr>
            </w:pPr>
            <w:r w:rsidRPr="0037310F">
              <w:rPr>
                <w:sz w:val="22"/>
                <w:szCs w:val="22"/>
              </w:rPr>
              <w:t>11 310,0</w:t>
            </w:r>
          </w:p>
        </w:tc>
        <w:tc>
          <w:tcPr>
            <w:tcW w:w="1417"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100,0</w:t>
            </w:r>
          </w:p>
        </w:tc>
      </w:tr>
      <w:tr w:rsidR="00266B2F" w:rsidRPr="0037310F" w:rsidTr="00266B2F">
        <w:trPr>
          <w:trHeight w:val="797"/>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sz w:val="22"/>
                <w:szCs w:val="22"/>
              </w:rPr>
            </w:pPr>
            <w:r w:rsidRPr="0037310F">
              <w:rPr>
                <w:sz w:val="22"/>
                <w:szCs w:val="22"/>
              </w:rPr>
              <w:t>2.4</w:t>
            </w:r>
          </w:p>
        </w:tc>
        <w:tc>
          <w:tcPr>
            <w:tcW w:w="4111"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rPr>
                <w:sz w:val="22"/>
                <w:szCs w:val="22"/>
              </w:rPr>
            </w:pPr>
            <w:r w:rsidRPr="0037310F">
              <w:rPr>
                <w:sz w:val="22"/>
                <w:szCs w:val="22"/>
              </w:rPr>
              <w:t xml:space="preserve">Благоустройство территории каре жилых домов №№11-13 в </w:t>
            </w:r>
            <w:proofErr w:type="spellStart"/>
            <w:r w:rsidRPr="0037310F">
              <w:rPr>
                <w:sz w:val="22"/>
                <w:szCs w:val="22"/>
              </w:rPr>
              <w:t>мкр</w:t>
            </w:r>
            <w:proofErr w:type="gramStart"/>
            <w:r w:rsidRPr="0037310F">
              <w:rPr>
                <w:sz w:val="22"/>
                <w:szCs w:val="22"/>
              </w:rPr>
              <w:t>.З</w:t>
            </w:r>
            <w:proofErr w:type="gramEnd"/>
            <w:r w:rsidRPr="0037310F">
              <w:rPr>
                <w:sz w:val="22"/>
                <w:szCs w:val="22"/>
              </w:rPr>
              <w:t>ападный</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sz w:val="22"/>
                <w:szCs w:val="22"/>
              </w:rPr>
            </w:pPr>
            <w:r w:rsidRPr="0037310F">
              <w:rPr>
                <w:sz w:val="22"/>
                <w:szCs w:val="22"/>
              </w:rPr>
              <w:t>5 102,5</w:t>
            </w:r>
          </w:p>
        </w:tc>
        <w:tc>
          <w:tcPr>
            <w:tcW w:w="1418" w:type="dxa"/>
            <w:tcBorders>
              <w:top w:val="nil"/>
              <w:left w:val="nil"/>
              <w:bottom w:val="single" w:sz="4" w:space="0" w:color="auto"/>
              <w:right w:val="single" w:sz="4" w:space="0" w:color="auto"/>
            </w:tcBorders>
            <w:shd w:val="clear" w:color="000000" w:fill="FFFFFF"/>
            <w:noWrap/>
            <w:vAlign w:val="center"/>
            <w:hideMark/>
          </w:tcPr>
          <w:p w:rsidR="00266B2F" w:rsidRPr="0037310F" w:rsidRDefault="00266B2F" w:rsidP="006476A4">
            <w:pPr>
              <w:jc w:val="center"/>
              <w:rPr>
                <w:sz w:val="22"/>
                <w:szCs w:val="22"/>
              </w:rPr>
            </w:pPr>
            <w:r w:rsidRPr="0037310F">
              <w:rPr>
                <w:sz w:val="22"/>
                <w:szCs w:val="22"/>
              </w:rPr>
              <w:t>5 099,3</w:t>
            </w:r>
          </w:p>
        </w:tc>
        <w:tc>
          <w:tcPr>
            <w:tcW w:w="1417" w:type="dxa"/>
            <w:tcBorders>
              <w:top w:val="nil"/>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99,9</w:t>
            </w:r>
          </w:p>
        </w:tc>
      </w:tr>
      <w:tr w:rsidR="00266B2F" w:rsidRPr="0037310F" w:rsidTr="00266B2F">
        <w:trPr>
          <w:trHeight w:val="69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66B2F" w:rsidRPr="0037310F" w:rsidRDefault="00266B2F" w:rsidP="006476A4">
            <w:pPr>
              <w:rPr>
                <w:bCs/>
                <w:sz w:val="22"/>
                <w:szCs w:val="22"/>
              </w:rPr>
            </w:pPr>
            <w:r w:rsidRPr="0037310F">
              <w:rPr>
                <w:bCs/>
                <w:sz w:val="22"/>
                <w:szCs w:val="22"/>
              </w:rPr>
              <w:t>Строительство Лыжной базы, в том числе оборудование, инвентарь, мебель</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7 497,6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75,0</w:t>
            </w:r>
          </w:p>
        </w:tc>
      </w:tr>
      <w:tr w:rsidR="00266B2F" w:rsidRPr="0037310F" w:rsidTr="00266B2F">
        <w:trPr>
          <w:trHeight w:val="5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rPr>
                <w:bCs/>
                <w:sz w:val="22"/>
                <w:szCs w:val="22"/>
              </w:rPr>
            </w:pPr>
            <w:r w:rsidRPr="0037310F">
              <w:rPr>
                <w:bCs/>
                <w:sz w:val="22"/>
                <w:szCs w:val="22"/>
              </w:rPr>
              <w:t>Капитальный ремонт автомобильных дорог (</w:t>
            </w:r>
            <w:r w:rsidRPr="0037310F">
              <w:rPr>
                <w:sz w:val="22"/>
                <w:szCs w:val="22"/>
              </w:rPr>
              <w:t>Автомобильная дорога по ул</w:t>
            </w:r>
            <w:proofErr w:type="gramStart"/>
            <w:r w:rsidRPr="0037310F">
              <w:rPr>
                <w:sz w:val="22"/>
                <w:szCs w:val="22"/>
              </w:rPr>
              <w:t>.Ш</w:t>
            </w:r>
            <w:proofErr w:type="gramEnd"/>
            <w:r w:rsidRPr="0037310F">
              <w:rPr>
                <w:sz w:val="22"/>
                <w:szCs w:val="22"/>
              </w:rPr>
              <w:t>евченко)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4 255,0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4 233,7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99,5</w:t>
            </w:r>
          </w:p>
        </w:tc>
      </w:tr>
      <w:tr w:rsidR="00266B2F" w:rsidRPr="0037310F" w:rsidTr="00266B2F">
        <w:trPr>
          <w:trHeight w:val="5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 xml:space="preserve">5.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194068" w:rsidRDefault="00266B2F" w:rsidP="006476A4">
            <w:pPr>
              <w:rPr>
                <w:bCs/>
                <w:sz w:val="22"/>
                <w:szCs w:val="22"/>
              </w:rPr>
            </w:pPr>
            <w:r w:rsidRPr="00194068">
              <w:rPr>
                <w:bCs/>
                <w:sz w:val="22"/>
                <w:szCs w:val="22"/>
              </w:rPr>
              <w:t>Стр</w:t>
            </w:r>
            <w:r>
              <w:rPr>
                <w:bCs/>
                <w:sz w:val="22"/>
                <w:szCs w:val="22"/>
              </w:rPr>
              <w:t xml:space="preserve">оительство спортивных площадок </w:t>
            </w:r>
            <w:r>
              <w:rPr>
                <w:sz w:val="22"/>
                <w:szCs w:val="22"/>
              </w:rPr>
              <w:t>«</w:t>
            </w:r>
            <w:proofErr w:type="spellStart"/>
            <w:r w:rsidRPr="00194068">
              <w:rPr>
                <w:sz w:val="22"/>
                <w:szCs w:val="22"/>
              </w:rPr>
              <w:t>Street</w:t>
            </w:r>
            <w:proofErr w:type="spellEnd"/>
            <w:r w:rsidRPr="00194068">
              <w:rPr>
                <w:sz w:val="22"/>
                <w:szCs w:val="22"/>
              </w:rPr>
              <w:t xml:space="preserve"> </w:t>
            </w:r>
            <w:proofErr w:type="spellStart"/>
            <w:r w:rsidRPr="00194068">
              <w:rPr>
                <w:sz w:val="22"/>
                <w:szCs w:val="22"/>
              </w:rPr>
              <w:t>Workaut</w:t>
            </w:r>
            <w:proofErr w:type="spellEnd"/>
            <w:r>
              <w:rPr>
                <w:bCs/>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1 111,0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1 111,0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B2F" w:rsidRPr="0037310F" w:rsidRDefault="00266B2F" w:rsidP="006476A4">
            <w:pPr>
              <w:jc w:val="center"/>
              <w:rPr>
                <w:bCs/>
                <w:sz w:val="22"/>
                <w:szCs w:val="22"/>
              </w:rPr>
            </w:pPr>
            <w:r w:rsidRPr="0037310F">
              <w:rPr>
                <w:bCs/>
                <w:sz w:val="22"/>
                <w:szCs w:val="22"/>
              </w:rPr>
              <w:t>100,0</w:t>
            </w:r>
          </w:p>
        </w:tc>
      </w:tr>
      <w:tr w:rsidR="00266B2F" w:rsidRPr="0037310F" w:rsidTr="00266B2F">
        <w:trPr>
          <w:trHeight w:val="631"/>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B2F" w:rsidRPr="0037310F" w:rsidRDefault="00266B2F" w:rsidP="006476A4">
            <w:pPr>
              <w:jc w:val="center"/>
              <w:rPr>
                <w:b/>
                <w:bCs/>
                <w:sz w:val="22"/>
                <w:szCs w:val="22"/>
              </w:rPr>
            </w:pPr>
            <w:r w:rsidRPr="0037310F">
              <w:rPr>
                <w:b/>
                <w:bCs/>
                <w:sz w:val="22"/>
                <w:szCs w:val="22"/>
              </w:rPr>
              <w:t>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6B2F" w:rsidRPr="0037310F" w:rsidRDefault="00266B2F" w:rsidP="006476A4">
            <w:pPr>
              <w:rPr>
                <w:b/>
                <w:bCs/>
                <w:sz w:val="22"/>
                <w:szCs w:val="22"/>
              </w:rPr>
            </w:pPr>
            <w:r w:rsidRPr="0037310F">
              <w:rPr>
                <w:b/>
                <w:bCs/>
                <w:sz w:val="22"/>
                <w:szCs w:val="22"/>
              </w:rPr>
              <w:t>В</w:t>
            </w:r>
            <w:r>
              <w:rPr>
                <w:b/>
                <w:bCs/>
                <w:sz w:val="22"/>
                <w:szCs w:val="22"/>
              </w:rPr>
              <w:t>сего в рамках Соглашения с ПАО «НК «ЛУКОЙЛ»</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B2F" w:rsidRPr="0037310F" w:rsidRDefault="00266B2F" w:rsidP="006476A4">
            <w:pPr>
              <w:jc w:val="center"/>
              <w:rPr>
                <w:b/>
                <w:bCs/>
                <w:sz w:val="22"/>
                <w:szCs w:val="22"/>
              </w:rPr>
            </w:pPr>
            <w:r w:rsidRPr="0037310F">
              <w:rPr>
                <w:b/>
                <w:bCs/>
                <w:sz w:val="22"/>
                <w:szCs w:val="22"/>
              </w:rPr>
              <w:t>59 411,0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B2F" w:rsidRPr="0037310F" w:rsidRDefault="00266B2F" w:rsidP="006476A4">
            <w:pPr>
              <w:jc w:val="center"/>
              <w:rPr>
                <w:b/>
                <w:bCs/>
                <w:sz w:val="22"/>
                <w:szCs w:val="22"/>
              </w:rPr>
            </w:pPr>
            <w:r w:rsidRPr="0037310F">
              <w:rPr>
                <w:b/>
                <w:bCs/>
                <w:sz w:val="22"/>
                <w:szCs w:val="22"/>
              </w:rPr>
              <w:t>56 632,2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B2F" w:rsidRPr="0037310F" w:rsidRDefault="00266B2F" w:rsidP="006476A4">
            <w:pPr>
              <w:jc w:val="center"/>
              <w:rPr>
                <w:b/>
                <w:bCs/>
                <w:sz w:val="22"/>
                <w:szCs w:val="22"/>
              </w:rPr>
            </w:pPr>
            <w:r w:rsidRPr="0037310F">
              <w:rPr>
                <w:b/>
                <w:bCs/>
                <w:sz w:val="22"/>
                <w:szCs w:val="22"/>
              </w:rPr>
              <w:t>95,3</w:t>
            </w:r>
          </w:p>
        </w:tc>
      </w:tr>
    </w:tbl>
    <w:p w:rsidR="00266B2F" w:rsidRDefault="00266B2F" w:rsidP="00266B2F">
      <w:pPr>
        <w:pStyle w:val="a3"/>
        <w:ind w:firstLine="709"/>
        <w:rPr>
          <w:b/>
          <w:color w:val="000000"/>
        </w:rPr>
      </w:pPr>
    </w:p>
    <w:p w:rsidR="00266B2F" w:rsidRPr="00266B2F" w:rsidRDefault="00266B2F" w:rsidP="00266B2F">
      <w:pPr>
        <w:ind w:firstLine="709"/>
        <w:jc w:val="both"/>
        <w:rPr>
          <w:sz w:val="24"/>
          <w:szCs w:val="24"/>
        </w:rPr>
      </w:pPr>
      <w:r w:rsidRPr="00266B2F">
        <w:rPr>
          <w:color w:val="000000"/>
          <w:sz w:val="24"/>
          <w:szCs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статьей 5 Устава города </w:t>
      </w:r>
      <w:proofErr w:type="spellStart"/>
      <w:r w:rsidRPr="00266B2F">
        <w:rPr>
          <w:color w:val="000000"/>
          <w:sz w:val="24"/>
          <w:szCs w:val="24"/>
        </w:rPr>
        <w:t>Урай</w:t>
      </w:r>
      <w:proofErr w:type="spellEnd"/>
      <w:r w:rsidRPr="00266B2F">
        <w:rPr>
          <w:color w:val="000000"/>
          <w:sz w:val="24"/>
          <w:szCs w:val="24"/>
        </w:rPr>
        <w:t xml:space="preserve"> в 2015 году были приняты решения, вступающие в силу с 2016 года в отношении земельного </w:t>
      </w:r>
      <w:r w:rsidRPr="00266B2F">
        <w:rPr>
          <w:sz w:val="24"/>
          <w:szCs w:val="24"/>
        </w:rPr>
        <w:t>налога:</w:t>
      </w:r>
    </w:p>
    <w:p w:rsidR="00266B2F" w:rsidRPr="00266B2F" w:rsidRDefault="00266B2F" w:rsidP="00266B2F">
      <w:pPr>
        <w:ind w:firstLine="709"/>
        <w:jc w:val="both"/>
        <w:rPr>
          <w:color w:val="000000"/>
          <w:sz w:val="24"/>
          <w:szCs w:val="24"/>
        </w:rPr>
      </w:pPr>
      <w:r w:rsidRPr="00266B2F">
        <w:rPr>
          <w:color w:val="000000"/>
          <w:sz w:val="24"/>
          <w:szCs w:val="24"/>
        </w:rPr>
        <w:t xml:space="preserve">- решение Думы города </w:t>
      </w:r>
      <w:proofErr w:type="spellStart"/>
      <w:r w:rsidRPr="00266B2F">
        <w:rPr>
          <w:color w:val="000000"/>
          <w:sz w:val="24"/>
          <w:szCs w:val="24"/>
        </w:rPr>
        <w:t>Урай</w:t>
      </w:r>
      <w:proofErr w:type="spellEnd"/>
      <w:r w:rsidRPr="00266B2F">
        <w:rPr>
          <w:color w:val="000000"/>
          <w:sz w:val="24"/>
          <w:szCs w:val="24"/>
        </w:rPr>
        <w:t xml:space="preserve">  от 30.04.2015 </w:t>
      </w:r>
      <w:hyperlink r:id="rId26" w:history="1">
        <w:r w:rsidRPr="00266B2F">
          <w:rPr>
            <w:color w:val="000000"/>
            <w:sz w:val="24"/>
            <w:szCs w:val="24"/>
          </w:rPr>
          <w:t>№47</w:t>
        </w:r>
      </w:hyperlink>
      <w:r w:rsidRPr="00266B2F">
        <w:rPr>
          <w:color w:val="000000"/>
          <w:sz w:val="24"/>
          <w:szCs w:val="24"/>
        </w:rPr>
        <w:t xml:space="preserve"> «О внесении изменения  в Положение «О земельном налоге на территории города </w:t>
      </w:r>
      <w:proofErr w:type="spellStart"/>
      <w:r w:rsidRPr="00266B2F">
        <w:rPr>
          <w:color w:val="000000"/>
          <w:sz w:val="24"/>
          <w:szCs w:val="24"/>
        </w:rPr>
        <w:t>Урай</w:t>
      </w:r>
      <w:proofErr w:type="spellEnd"/>
      <w:r w:rsidRPr="00266B2F">
        <w:rPr>
          <w:color w:val="000000"/>
          <w:sz w:val="24"/>
          <w:szCs w:val="24"/>
        </w:rPr>
        <w:t xml:space="preserve">». </w:t>
      </w:r>
      <w:proofErr w:type="gramStart"/>
      <w:r w:rsidRPr="00266B2F">
        <w:rPr>
          <w:color w:val="000000"/>
          <w:sz w:val="24"/>
          <w:szCs w:val="24"/>
        </w:rPr>
        <w:t xml:space="preserve">Данным решением Положение «О земельном налоге на территории города </w:t>
      </w:r>
      <w:proofErr w:type="spellStart"/>
      <w:r w:rsidRPr="00266B2F">
        <w:rPr>
          <w:color w:val="000000"/>
          <w:sz w:val="24"/>
          <w:szCs w:val="24"/>
        </w:rPr>
        <w:t>Урай</w:t>
      </w:r>
      <w:proofErr w:type="spellEnd"/>
      <w:r w:rsidRPr="00266B2F">
        <w:rPr>
          <w:color w:val="000000"/>
          <w:sz w:val="24"/>
          <w:szCs w:val="24"/>
        </w:rPr>
        <w:t xml:space="preserve">» приведено в соответствие с действующим законодательством Российской Федерации, а именно, с 01.01.2015 не признаются объектом налогообложения по земельному налогу земельные участки, входящие в состав общего имущества многоквартирного дома; </w:t>
      </w:r>
      <w:proofErr w:type="gramEnd"/>
    </w:p>
    <w:p w:rsidR="00266B2F" w:rsidRPr="00266B2F" w:rsidRDefault="00266B2F" w:rsidP="00266B2F">
      <w:pPr>
        <w:ind w:firstLine="709"/>
        <w:jc w:val="both"/>
        <w:rPr>
          <w:color w:val="000000"/>
          <w:sz w:val="24"/>
          <w:szCs w:val="24"/>
        </w:rPr>
      </w:pPr>
      <w:r w:rsidRPr="00266B2F">
        <w:rPr>
          <w:color w:val="000000"/>
          <w:sz w:val="24"/>
          <w:szCs w:val="24"/>
        </w:rPr>
        <w:t xml:space="preserve">- решение Думы города </w:t>
      </w:r>
      <w:proofErr w:type="spellStart"/>
      <w:r w:rsidRPr="00266B2F">
        <w:rPr>
          <w:color w:val="000000"/>
          <w:sz w:val="24"/>
          <w:szCs w:val="24"/>
        </w:rPr>
        <w:t>Урай</w:t>
      </w:r>
      <w:proofErr w:type="spellEnd"/>
      <w:r w:rsidRPr="00266B2F">
        <w:rPr>
          <w:color w:val="000000"/>
          <w:sz w:val="24"/>
          <w:szCs w:val="24"/>
        </w:rPr>
        <w:t xml:space="preserve">  от 24.12.2015 </w:t>
      </w:r>
      <w:hyperlink r:id="rId27" w:history="1">
        <w:r w:rsidRPr="00266B2F">
          <w:rPr>
            <w:color w:val="000000"/>
            <w:sz w:val="24"/>
            <w:szCs w:val="24"/>
          </w:rPr>
          <w:t>№144</w:t>
        </w:r>
      </w:hyperlink>
      <w:r w:rsidRPr="00266B2F">
        <w:rPr>
          <w:color w:val="000000"/>
          <w:sz w:val="24"/>
          <w:szCs w:val="24"/>
        </w:rPr>
        <w:t xml:space="preserve"> «О внесении изменений  в Положение «О земельном налоге на территории города </w:t>
      </w:r>
      <w:proofErr w:type="spellStart"/>
      <w:r w:rsidRPr="00266B2F">
        <w:rPr>
          <w:color w:val="000000"/>
          <w:sz w:val="24"/>
          <w:szCs w:val="24"/>
        </w:rPr>
        <w:t>Урай</w:t>
      </w:r>
      <w:proofErr w:type="spellEnd"/>
      <w:r w:rsidRPr="00266B2F">
        <w:rPr>
          <w:color w:val="000000"/>
          <w:sz w:val="24"/>
          <w:szCs w:val="24"/>
        </w:rPr>
        <w:t xml:space="preserve">». Решением установлены льготы организациям и субъектам малого и среднего предпринимательства, реализующим инвестиционные проекты в городе </w:t>
      </w:r>
      <w:proofErr w:type="spellStart"/>
      <w:r w:rsidRPr="00266B2F">
        <w:rPr>
          <w:color w:val="000000"/>
          <w:sz w:val="24"/>
          <w:szCs w:val="24"/>
        </w:rPr>
        <w:t>Урай</w:t>
      </w:r>
      <w:proofErr w:type="spellEnd"/>
      <w:r w:rsidRPr="00266B2F">
        <w:rPr>
          <w:color w:val="000000"/>
          <w:sz w:val="24"/>
          <w:szCs w:val="24"/>
        </w:rPr>
        <w:t xml:space="preserve"> и определены документы, подтверждающие действие налоговой льготы в период инвестирования при модернизации (техническом перевооружении).</w:t>
      </w:r>
    </w:p>
    <w:p w:rsidR="00266B2F" w:rsidRPr="00266B2F" w:rsidRDefault="00266B2F" w:rsidP="00266B2F">
      <w:pPr>
        <w:ind w:firstLine="709"/>
        <w:jc w:val="both"/>
        <w:rPr>
          <w:color w:val="000000"/>
          <w:sz w:val="24"/>
          <w:szCs w:val="24"/>
        </w:rPr>
      </w:pPr>
      <w:proofErr w:type="gramStart"/>
      <w:r w:rsidRPr="00266B2F">
        <w:rPr>
          <w:color w:val="000000"/>
          <w:sz w:val="24"/>
          <w:szCs w:val="24"/>
        </w:rPr>
        <w:t xml:space="preserve">В части местных налогов в муниципальном образовании установлены льготы только в отношении земельного налога, что отражено в  Положении «О земельном налоге на территории города </w:t>
      </w:r>
      <w:proofErr w:type="spellStart"/>
      <w:r w:rsidRPr="00266B2F">
        <w:rPr>
          <w:color w:val="000000"/>
          <w:sz w:val="24"/>
          <w:szCs w:val="24"/>
        </w:rPr>
        <w:t>Урай</w:t>
      </w:r>
      <w:proofErr w:type="spellEnd"/>
      <w:r w:rsidRPr="00266B2F">
        <w:rPr>
          <w:color w:val="000000"/>
          <w:sz w:val="24"/>
          <w:szCs w:val="24"/>
        </w:rPr>
        <w:t xml:space="preserve">», в котором в соответствии с пунктом 2 статьи 387 Налогового кодекса Российской Федерации установлены льготы отдельным категориям физических и юридических лиц, предусматривающие полное (100,0%) и частичное (50,0%) освобождение от уплаты земельного налога. </w:t>
      </w:r>
      <w:proofErr w:type="gramEnd"/>
    </w:p>
    <w:p w:rsidR="00266B2F" w:rsidRPr="00266B2F" w:rsidRDefault="00266B2F" w:rsidP="00266B2F">
      <w:pPr>
        <w:ind w:firstLine="709"/>
        <w:jc w:val="both"/>
        <w:rPr>
          <w:color w:val="000000"/>
          <w:sz w:val="24"/>
          <w:szCs w:val="24"/>
        </w:rPr>
      </w:pPr>
      <w:r w:rsidRPr="00266B2F">
        <w:rPr>
          <w:color w:val="000000"/>
          <w:sz w:val="24"/>
          <w:szCs w:val="24"/>
        </w:rPr>
        <w:t xml:space="preserve">По итогам за 2015 год по данным Межрайонной инспекции ФНС России №2 по </w:t>
      </w:r>
      <w:proofErr w:type="spellStart"/>
      <w:r w:rsidRPr="00266B2F">
        <w:rPr>
          <w:color w:val="000000"/>
          <w:sz w:val="24"/>
          <w:szCs w:val="24"/>
        </w:rPr>
        <w:t>ХМАО-Югре</w:t>
      </w:r>
      <w:proofErr w:type="spellEnd"/>
      <w:r w:rsidRPr="00266B2F">
        <w:rPr>
          <w:color w:val="000000"/>
          <w:sz w:val="24"/>
          <w:szCs w:val="24"/>
        </w:rPr>
        <w:t xml:space="preserve"> в городе </w:t>
      </w:r>
      <w:proofErr w:type="spellStart"/>
      <w:r w:rsidRPr="00266B2F">
        <w:rPr>
          <w:color w:val="000000"/>
          <w:sz w:val="24"/>
          <w:szCs w:val="24"/>
        </w:rPr>
        <w:t>Урай</w:t>
      </w:r>
      <w:proofErr w:type="spellEnd"/>
      <w:r w:rsidRPr="00266B2F">
        <w:rPr>
          <w:color w:val="000000"/>
          <w:sz w:val="24"/>
          <w:szCs w:val="24"/>
        </w:rPr>
        <w:t xml:space="preserve"> сумма льгот по земельному налогу составила 54 298,0 тыс. рублей. В отчетном периоде  решений по пересмотру ставок и установления новых налоговых льгот по земельному налогу не принималось.  </w:t>
      </w:r>
    </w:p>
    <w:p w:rsidR="00266B2F" w:rsidRPr="00266B2F" w:rsidRDefault="00266B2F" w:rsidP="00266B2F">
      <w:pPr>
        <w:ind w:firstLine="709"/>
        <w:jc w:val="both"/>
        <w:rPr>
          <w:color w:val="000000"/>
          <w:sz w:val="24"/>
          <w:szCs w:val="24"/>
        </w:rPr>
      </w:pPr>
      <w:r w:rsidRPr="00266B2F">
        <w:rPr>
          <w:color w:val="000000"/>
          <w:sz w:val="24"/>
          <w:szCs w:val="24"/>
        </w:rPr>
        <w:t>В отношении налога на имущество физических лиц и единого налога на вмененный доход в 2015 году изменений не принималось.</w:t>
      </w:r>
    </w:p>
    <w:p w:rsidR="00BD24FF" w:rsidRPr="00670596" w:rsidRDefault="00BD24FF" w:rsidP="00670596">
      <w:pPr>
        <w:keepNext/>
        <w:ind w:firstLine="709"/>
        <w:jc w:val="both"/>
        <w:rPr>
          <w:color w:val="000000"/>
          <w:sz w:val="24"/>
          <w:szCs w:val="24"/>
        </w:rPr>
      </w:pPr>
    </w:p>
    <w:sectPr w:rsidR="00BD24FF" w:rsidRPr="00670596" w:rsidSect="00B02BFA">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47" w:rsidRDefault="005B0C47" w:rsidP="00256182">
      <w:r>
        <w:separator/>
      </w:r>
    </w:p>
  </w:endnote>
  <w:endnote w:type="continuationSeparator" w:id="1">
    <w:p w:rsidR="005B0C47" w:rsidRDefault="005B0C47"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47" w:rsidRDefault="003B39F7" w:rsidP="006E0FEC">
    <w:pPr>
      <w:pStyle w:val="a9"/>
      <w:framePr w:wrap="around" w:vAnchor="text" w:hAnchor="margin" w:xAlign="right" w:y="1"/>
      <w:rPr>
        <w:rStyle w:val="afb"/>
      </w:rPr>
    </w:pPr>
    <w:r>
      <w:rPr>
        <w:rStyle w:val="afb"/>
      </w:rPr>
      <w:fldChar w:fldCharType="begin"/>
    </w:r>
    <w:r w:rsidR="005B0C47">
      <w:rPr>
        <w:rStyle w:val="afb"/>
      </w:rPr>
      <w:instrText xml:space="preserve">PAGE  </w:instrText>
    </w:r>
    <w:r>
      <w:rPr>
        <w:rStyle w:val="afb"/>
      </w:rPr>
      <w:fldChar w:fldCharType="end"/>
    </w:r>
  </w:p>
  <w:p w:rsidR="005B0C47" w:rsidRDefault="005B0C47" w:rsidP="006E0F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47" w:rsidRDefault="003B39F7" w:rsidP="006E0FEC">
    <w:pPr>
      <w:pStyle w:val="a9"/>
      <w:framePr w:wrap="around" w:vAnchor="text" w:hAnchor="margin" w:xAlign="right" w:y="1"/>
      <w:rPr>
        <w:rStyle w:val="afb"/>
      </w:rPr>
    </w:pPr>
    <w:r>
      <w:rPr>
        <w:rStyle w:val="afb"/>
      </w:rPr>
      <w:fldChar w:fldCharType="begin"/>
    </w:r>
    <w:r w:rsidR="005B0C47">
      <w:rPr>
        <w:rStyle w:val="afb"/>
      </w:rPr>
      <w:instrText xml:space="preserve">PAGE  </w:instrText>
    </w:r>
    <w:r>
      <w:rPr>
        <w:rStyle w:val="afb"/>
      </w:rPr>
      <w:fldChar w:fldCharType="separate"/>
    </w:r>
    <w:r w:rsidR="005B0C47">
      <w:rPr>
        <w:rStyle w:val="afb"/>
        <w:noProof/>
      </w:rPr>
      <w:t>2</w:t>
    </w:r>
    <w:r>
      <w:rPr>
        <w:rStyle w:val="afb"/>
      </w:rPr>
      <w:fldChar w:fldCharType="end"/>
    </w:r>
  </w:p>
  <w:p w:rsidR="005B0C47" w:rsidRDefault="005B0C47" w:rsidP="006E0FE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3915"/>
      <w:docPartObj>
        <w:docPartGallery w:val="Page Numbers (Bottom of Page)"/>
        <w:docPartUnique/>
      </w:docPartObj>
    </w:sdtPr>
    <w:sdtContent>
      <w:p w:rsidR="00A17318" w:rsidRDefault="00A17318">
        <w:pPr>
          <w:pStyle w:val="a9"/>
          <w:jc w:val="right"/>
        </w:pPr>
      </w:p>
      <w:p w:rsidR="005B0C47" w:rsidRDefault="003B39F7">
        <w:pPr>
          <w:pStyle w:val="a9"/>
          <w:jc w:val="right"/>
        </w:pPr>
        <w:fldSimple w:instr=" PAGE   \* MERGEFORMAT ">
          <w:r w:rsidR="00A17318">
            <w:rPr>
              <w:noProof/>
            </w:rPr>
            <w:t>2</w:t>
          </w:r>
        </w:fldSimple>
      </w:p>
    </w:sdtContent>
  </w:sdt>
  <w:p w:rsidR="005B0C47" w:rsidRDefault="005B0C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47" w:rsidRDefault="005B0C47" w:rsidP="00256182">
      <w:r>
        <w:separator/>
      </w:r>
    </w:p>
  </w:footnote>
  <w:footnote w:type="continuationSeparator" w:id="1">
    <w:p w:rsidR="005B0C47" w:rsidRDefault="005B0C47"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C4404"/>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1603A1B"/>
    <w:multiLevelType w:val="multilevel"/>
    <w:tmpl w:val="F5CC28D0"/>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352120"/>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EA4FBB"/>
    <w:multiLevelType w:val="hybridMultilevel"/>
    <w:tmpl w:val="7FECFC84"/>
    <w:lvl w:ilvl="0" w:tplc="37C4E4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46525"/>
    <w:multiLevelType w:val="hybridMultilevel"/>
    <w:tmpl w:val="00E23CA0"/>
    <w:lvl w:ilvl="0" w:tplc="538C72B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F1CE1"/>
    <w:multiLevelType w:val="multilevel"/>
    <w:tmpl w:val="3C04D53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DC6387"/>
    <w:multiLevelType w:val="hybridMultilevel"/>
    <w:tmpl w:val="834C9A2C"/>
    <w:lvl w:ilvl="0" w:tplc="3B8A7980">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3">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0735BD"/>
    <w:multiLevelType w:val="hybridMultilevel"/>
    <w:tmpl w:val="318AE9B0"/>
    <w:lvl w:ilvl="0" w:tplc="1F5C5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8212A"/>
    <w:multiLevelType w:val="hybridMultilevel"/>
    <w:tmpl w:val="2E88A1B6"/>
    <w:lvl w:ilvl="0" w:tplc="A170C23C">
      <w:start w:val="1"/>
      <w:numFmt w:val="upperRoman"/>
      <w:lvlText w:val="%1."/>
      <w:lvlJc w:val="left"/>
      <w:pPr>
        <w:ind w:left="920" w:hanging="72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2737D7"/>
    <w:multiLevelType w:val="hybridMultilevel"/>
    <w:tmpl w:val="560A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C50E1"/>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D242B84"/>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5AF598D"/>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A6E55"/>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0B5924"/>
    <w:multiLevelType w:val="multilevel"/>
    <w:tmpl w:val="F2C65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F8751E"/>
    <w:multiLevelType w:val="multilevel"/>
    <w:tmpl w:val="946202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BE97732"/>
    <w:multiLevelType w:val="hybridMultilevel"/>
    <w:tmpl w:val="23DAB496"/>
    <w:lvl w:ilvl="0" w:tplc="E07C9AE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4"/>
  </w:num>
  <w:num w:numId="2">
    <w:abstractNumId w:val="32"/>
  </w:num>
  <w:num w:numId="3">
    <w:abstractNumId w:val="31"/>
  </w:num>
  <w:num w:numId="4">
    <w:abstractNumId w:val="0"/>
  </w:num>
  <w:num w:numId="5">
    <w:abstractNumId w:val="16"/>
  </w:num>
  <w:num w:numId="6">
    <w:abstractNumId w:val="37"/>
  </w:num>
  <w:num w:numId="7">
    <w:abstractNumId w:val="35"/>
  </w:num>
  <w:num w:numId="8">
    <w:abstractNumId w:val="22"/>
  </w:num>
  <w:num w:numId="9">
    <w:abstractNumId w:val="24"/>
  </w:num>
  <w:num w:numId="10">
    <w:abstractNumId w:val="7"/>
  </w:num>
  <w:num w:numId="11">
    <w:abstractNumId w:val="3"/>
  </w:num>
  <w:num w:numId="12">
    <w:abstractNumId w:val="29"/>
  </w:num>
  <w:num w:numId="13">
    <w:abstractNumId w:val="27"/>
  </w:num>
  <w:num w:numId="14">
    <w:abstractNumId w:val="1"/>
  </w:num>
  <w:num w:numId="15">
    <w:abstractNumId w:val="36"/>
  </w:num>
  <w:num w:numId="16">
    <w:abstractNumId w:val="19"/>
  </w:num>
  <w:num w:numId="17">
    <w:abstractNumId w:val="28"/>
  </w:num>
  <w:num w:numId="18">
    <w:abstractNumId w:val="2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0"/>
  </w:num>
  <w:num w:numId="23">
    <w:abstractNumId w:val="14"/>
  </w:num>
  <w:num w:numId="24">
    <w:abstractNumId w:val="17"/>
  </w:num>
  <w:num w:numId="25">
    <w:abstractNumId w:val="18"/>
  </w:num>
  <w:num w:numId="26">
    <w:abstractNumId w:val="9"/>
  </w:num>
  <w:num w:numId="27">
    <w:abstractNumId w:val="26"/>
  </w:num>
  <w:num w:numId="28">
    <w:abstractNumId w:val="6"/>
  </w:num>
  <w:num w:numId="29">
    <w:abstractNumId w:val="25"/>
  </w:num>
  <w:num w:numId="30">
    <w:abstractNumId w:val="2"/>
  </w:num>
  <w:num w:numId="31">
    <w:abstractNumId w:val="8"/>
  </w:num>
  <w:num w:numId="32">
    <w:abstractNumId w:val="30"/>
  </w:num>
  <w:num w:numId="33">
    <w:abstractNumId w:val="34"/>
  </w:num>
  <w:num w:numId="34">
    <w:abstractNumId w:val="33"/>
  </w:num>
  <w:num w:numId="35">
    <w:abstractNumId w:val="11"/>
  </w:num>
  <w:num w:numId="36">
    <w:abstractNumId w:val="13"/>
  </w:num>
  <w:num w:numId="37">
    <w:abstractNumId w:val="38"/>
  </w:num>
  <w:num w:numId="38">
    <w:abstractNumId w:val="15"/>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docVars>
    <w:docVar w:name="BossProviderVariable" w:val="25_01_2006!22b4d3b9-a7c7-404f-b048-7aa89dd48ebe"/>
  </w:docVars>
  <w:rsids>
    <w:rsidRoot w:val="002E7B8F"/>
    <w:rsid w:val="00000289"/>
    <w:rsid w:val="000009EB"/>
    <w:rsid w:val="00005809"/>
    <w:rsid w:val="000069F1"/>
    <w:rsid w:val="00011AE5"/>
    <w:rsid w:val="00012397"/>
    <w:rsid w:val="00012A89"/>
    <w:rsid w:val="000137DA"/>
    <w:rsid w:val="00013979"/>
    <w:rsid w:val="0001484B"/>
    <w:rsid w:val="00014E18"/>
    <w:rsid w:val="000164AC"/>
    <w:rsid w:val="0002038D"/>
    <w:rsid w:val="000229D0"/>
    <w:rsid w:val="00024940"/>
    <w:rsid w:val="00027C25"/>
    <w:rsid w:val="00030309"/>
    <w:rsid w:val="00030849"/>
    <w:rsid w:val="00030BED"/>
    <w:rsid w:val="00030E57"/>
    <w:rsid w:val="0003360E"/>
    <w:rsid w:val="00036F83"/>
    <w:rsid w:val="000374CE"/>
    <w:rsid w:val="000411C0"/>
    <w:rsid w:val="000413CA"/>
    <w:rsid w:val="000424C8"/>
    <w:rsid w:val="000426E4"/>
    <w:rsid w:val="00042CDF"/>
    <w:rsid w:val="00043E13"/>
    <w:rsid w:val="00044871"/>
    <w:rsid w:val="00045E27"/>
    <w:rsid w:val="00051010"/>
    <w:rsid w:val="0005489F"/>
    <w:rsid w:val="00055159"/>
    <w:rsid w:val="00056265"/>
    <w:rsid w:val="00063915"/>
    <w:rsid w:val="000647C3"/>
    <w:rsid w:val="00065078"/>
    <w:rsid w:val="00065159"/>
    <w:rsid w:val="00065F2E"/>
    <w:rsid w:val="00066A77"/>
    <w:rsid w:val="00070860"/>
    <w:rsid w:val="00071CEE"/>
    <w:rsid w:val="00072A56"/>
    <w:rsid w:val="00073E1A"/>
    <w:rsid w:val="0007424D"/>
    <w:rsid w:val="00074400"/>
    <w:rsid w:val="00074706"/>
    <w:rsid w:val="000751BB"/>
    <w:rsid w:val="0007585D"/>
    <w:rsid w:val="00082AA5"/>
    <w:rsid w:val="00083DC9"/>
    <w:rsid w:val="000845E0"/>
    <w:rsid w:val="000871B8"/>
    <w:rsid w:val="00087D3A"/>
    <w:rsid w:val="00092BED"/>
    <w:rsid w:val="00093C37"/>
    <w:rsid w:val="000979E4"/>
    <w:rsid w:val="000A11F5"/>
    <w:rsid w:val="000A14ED"/>
    <w:rsid w:val="000A31BC"/>
    <w:rsid w:val="000A52C1"/>
    <w:rsid w:val="000A5484"/>
    <w:rsid w:val="000A732D"/>
    <w:rsid w:val="000A7983"/>
    <w:rsid w:val="000B0022"/>
    <w:rsid w:val="000B06A7"/>
    <w:rsid w:val="000B0C12"/>
    <w:rsid w:val="000B4DFB"/>
    <w:rsid w:val="000B5022"/>
    <w:rsid w:val="000B6158"/>
    <w:rsid w:val="000B692B"/>
    <w:rsid w:val="000B6E52"/>
    <w:rsid w:val="000C15BC"/>
    <w:rsid w:val="000C18E9"/>
    <w:rsid w:val="000C6391"/>
    <w:rsid w:val="000C6C43"/>
    <w:rsid w:val="000D0909"/>
    <w:rsid w:val="000D2E4E"/>
    <w:rsid w:val="000D3FB9"/>
    <w:rsid w:val="000D546A"/>
    <w:rsid w:val="000D580D"/>
    <w:rsid w:val="000E2212"/>
    <w:rsid w:val="000E2806"/>
    <w:rsid w:val="000E4343"/>
    <w:rsid w:val="000E46B6"/>
    <w:rsid w:val="000E4DE8"/>
    <w:rsid w:val="000E79A9"/>
    <w:rsid w:val="000E7A92"/>
    <w:rsid w:val="000F057C"/>
    <w:rsid w:val="000F2CD4"/>
    <w:rsid w:val="000F2D67"/>
    <w:rsid w:val="000F410C"/>
    <w:rsid w:val="000F4AD9"/>
    <w:rsid w:val="000F4F7E"/>
    <w:rsid w:val="000F530D"/>
    <w:rsid w:val="000F6848"/>
    <w:rsid w:val="000F7090"/>
    <w:rsid w:val="00101269"/>
    <w:rsid w:val="00103F4B"/>
    <w:rsid w:val="00105D96"/>
    <w:rsid w:val="00110D54"/>
    <w:rsid w:val="001145C8"/>
    <w:rsid w:val="001146CD"/>
    <w:rsid w:val="00114D38"/>
    <w:rsid w:val="0011649B"/>
    <w:rsid w:val="0011654A"/>
    <w:rsid w:val="00116DFE"/>
    <w:rsid w:val="001170BE"/>
    <w:rsid w:val="00117FC5"/>
    <w:rsid w:val="00120CBB"/>
    <w:rsid w:val="001211F5"/>
    <w:rsid w:val="00122B83"/>
    <w:rsid w:val="00122EAC"/>
    <w:rsid w:val="00124EC4"/>
    <w:rsid w:val="00126F2F"/>
    <w:rsid w:val="00131F33"/>
    <w:rsid w:val="001354EE"/>
    <w:rsid w:val="001369CA"/>
    <w:rsid w:val="00136DBA"/>
    <w:rsid w:val="00137F5C"/>
    <w:rsid w:val="00140560"/>
    <w:rsid w:val="00140F4B"/>
    <w:rsid w:val="00144E3E"/>
    <w:rsid w:val="00147586"/>
    <w:rsid w:val="00147C15"/>
    <w:rsid w:val="0015298A"/>
    <w:rsid w:val="00153066"/>
    <w:rsid w:val="001548AF"/>
    <w:rsid w:val="00157219"/>
    <w:rsid w:val="001573C5"/>
    <w:rsid w:val="00161766"/>
    <w:rsid w:val="001624D8"/>
    <w:rsid w:val="001627D2"/>
    <w:rsid w:val="00163BF0"/>
    <w:rsid w:val="00164431"/>
    <w:rsid w:val="001647A4"/>
    <w:rsid w:val="00166DF5"/>
    <w:rsid w:val="00166F3A"/>
    <w:rsid w:val="00172485"/>
    <w:rsid w:val="001724F7"/>
    <w:rsid w:val="00174414"/>
    <w:rsid w:val="001756FF"/>
    <w:rsid w:val="001823BD"/>
    <w:rsid w:val="0018320A"/>
    <w:rsid w:val="001848F2"/>
    <w:rsid w:val="00184F07"/>
    <w:rsid w:val="001850B3"/>
    <w:rsid w:val="00187D16"/>
    <w:rsid w:val="0019030D"/>
    <w:rsid w:val="00190550"/>
    <w:rsid w:val="00191276"/>
    <w:rsid w:val="0019149F"/>
    <w:rsid w:val="001919CB"/>
    <w:rsid w:val="00191BFE"/>
    <w:rsid w:val="00194430"/>
    <w:rsid w:val="0019704A"/>
    <w:rsid w:val="001A0ADE"/>
    <w:rsid w:val="001A12BC"/>
    <w:rsid w:val="001A12CB"/>
    <w:rsid w:val="001A23AA"/>
    <w:rsid w:val="001A5EC5"/>
    <w:rsid w:val="001A6168"/>
    <w:rsid w:val="001A7779"/>
    <w:rsid w:val="001B0CD7"/>
    <w:rsid w:val="001B2809"/>
    <w:rsid w:val="001B3F12"/>
    <w:rsid w:val="001B738C"/>
    <w:rsid w:val="001B79C7"/>
    <w:rsid w:val="001B7C09"/>
    <w:rsid w:val="001C0544"/>
    <w:rsid w:val="001C1367"/>
    <w:rsid w:val="001C2FB0"/>
    <w:rsid w:val="001D448F"/>
    <w:rsid w:val="001D4D53"/>
    <w:rsid w:val="001D5F71"/>
    <w:rsid w:val="001D6442"/>
    <w:rsid w:val="001D6E24"/>
    <w:rsid w:val="001D79EF"/>
    <w:rsid w:val="001D7D30"/>
    <w:rsid w:val="001E0FCF"/>
    <w:rsid w:val="001E40CE"/>
    <w:rsid w:val="001E4325"/>
    <w:rsid w:val="001E753E"/>
    <w:rsid w:val="001F0336"/>
    <w:rsid w:val="001F2902"/>
    <w:rsid w:val="001F2956"/>
    <w:rsid w:val="001F2B4F"/>
    <w:rsid w:val="001F3F55"/>
    <w:rsid w:val="001F57C2"/>
    <w:rsid w:val="001F65AF"/>
    <w:rsid w:val="001F6B45"/>
    <w:rsid w:val="002002A8"/>
    <w:rsid w:val="0020275A"/>
    <w:rsid w:val="002039EB"/>
    <w:rsid w:val="00204B63"/>
    <w:rsid w:val="00205B4F"/>
    <w:rsid w:val="002071C2"/>
    <w:rsid w:val="0021262D"/>
    <w:rsid w:val="00213770"/>
    <w:rsid w:val="002140C0"/>
    <w:rsid w:val="00215568"/>
    <w:rsid w:val="00215F5B"/>
    <w:rsid w:val="0021674D"/>
    <w:rsid w:val="00216949"/>
    <w:rsid w:val="00220DA8"/>
    <w:rsid w:val="00224585"/>
    <w:rsid w:val="00227262"/>
    <w:rsid w:val="0023363C"/>
    <w:rsid w:val="002344BC"/>
    <w:rsid w:val="00234B36"/>
    <w:rsid w:val="00235698"/>
    <w:rsid w:val="00235D27"/>
    <w:rsid w:val="00237CEF"/>
    <w:rsid w:val="00241868"/>
    <w:rsid w:val="00241F44"/>
    <w:rsid w:val="0024208E"/>
    <w:rsid w:val="002420CF"/>
    <w:rsid w:val="002439EC"/>
    <w:rsid w:val="00243B25"/>
    <w:rsid w:val="002455D6"/>
    <w:rsid w:val="00246B5D"/>
    <w:rsid w:val="00255E88"/>
    <w:rsid w:val="00256182"/>
    <w:rsid w:val="00256256"/>
    <w:rsid w:val="00260AB5"/>
    <w:rsid w:val="00261179"/>
    <w:rsid w:val="00261A58"/>
    <w:rsid w:val="002629A7"/>
    <w:rsid w:val="00263D90"/>
    <w:rsid w:val="00265C93"/>
    <w:rsid w:val="002660F5"/>
    <w:rsid w:val="00266221"/>
    <w:rsid w:val="00266B2F"/>
    <w:rsid w:val="00266DAE"/>
    <w:rsid w:val="00266FFE"/>
    <w:rsid w:val="0027029E"/>
    <w:rsid w:val="00270CC8"/>
    <w:rsid w:val="0027173A"/>
    <w:rsid w:val="002722EB"/>
    <w:rsid w:val="00272B75"/>
    <w:rsid w:val="002760F2"/>
    <w:rsid w:val="0027650C"/>
    <w:rsid w:val="00276704"/>
    <w:rsid w:val="00277BC2"/>
    <w:rsid w:val="00283175"/>
    <w:rsid w:val="00283B14"/>
    <w:rsid w:val="00284B79"/>
    <w:rsid w:val="00284EC3"/>
    <w:rsid w:val="00290604"/>
    <w:rsid w:val="00293A83"/>
    <w:rsid w:val="00293B24"/>
    <w:rsid w:val="00294218"/>
    <w:rsid w:val="0029637E"/>
    <w:rsid w:val="00297591"/>
    <w:rsid w:val="00297E13"/>
    <w:rsid w:val="002A4834"/>
    <w:rsid w:val="002A5301"/>
    <w:rsid w:val="002A62DE"/>
    <w:rsid w:val="002A769C"/>
    <w:rsid w:val="002A7829"/>
    <w:rsid w:val="002A7A7A"/>
    <w:rsid w:val="002A7BA8"/>
    <w:rsid w:val="002B0142"/>
    <w:rsid w:val="002B162B"/>
    <w:rsid w:val="002B28D5"/>
    <w:rsid w:val="002B32C9"/>
    <w:rsid w:val="002B464A"/>
    <w:rsid w:val="002B768C"/>
    <w:rsid w:val="002C05EE"/>
    <w:rsid w:val="002C145A"/>
    <w:rsid w:val="002C1F2D"/>
    <w:rsid w:val="002C3705"/>
    <w:rsid w:val="002C40AC"/>
    <w:rsid w:val="002C4631"/>
    <w:rsid w:val="002C4C1A"/>
    <w:rsid w:val="002C553D"/>
    <w:rsid w:val="002C7FA9"/>
    <w:rsid w:val="002D2216"/>
    <w:rsid w:val="002D370C"/>
    <w:rsid w:val="002D4A75"/>
    <w:rsid w:val="002D5DCC"/>
    <w:rsid w:val="002D6251"/>
    <w:rsid w:val="002D69B9"/>
    <w:rsid w:val="002D7617"/>
    <w:rsid w:val="002E0173"/>
    <w:rsid w:val="002E0C75"/>
    <w:rsid w:val="002E2DC1"/>
    <w:rsid w:val="002E58D3"/>
    <w:rsid w:val="002E60DE"/>
    <w:rsid w:val="002E6A79"/>
    <w:rsid w:val="002E7B8F"/>
    <w:rsid w:val="002E7EF8"/>
    <w:rsid w:val="002F03D0"/>
    <w:rsid w:val="002F0A7F"/>
    <w:rsid w:val="002F15E4"/>
    <w:rsid w:val="002F24D5"/>
    <w:rsid w:val="002F393F"/>
    <w:rsid w:val="002F3BF2"/>
    <w:rsid w:val="002F4556"/>
    <w:rsid w:val="002F5495"/>
    <w:rsid w:val="002F5B19"/>
    <w:rsid w:val="002F651E"/>
    <w:rsid w:val="00300A49"/>
    <w:rsid w:val="00300D7C"/>
    <w:rsid w:val="00301EAE"/>
    <w:rsid w:val="0030244C"/>
    <w:rsid w:val="0030546E"/>
    <w:rsid w:val="00305B3A"/>
    <w:rsid w:val="0030646A"/>
    <w:rsid w:val="0030660D"/>
    <w:rsid w:val="003069E2"/>
    <w:rsid w:val="00310688"/>
    <w:rsid w:val="0031130A"/>
    <w:rsid w:val="003121D8"/>
    <w:rsid w:val="003129EF"/>
    <w:rsid w:val="00313BCF"/>
    <w:rsid w:val="003141B2"/>
    <w:rsid w:val="003143DF"/>
    <w:rsid w:val="00314580"/>
    <w:rsid w:val="00314DDE"/>
    <w:rsid w:val="003151D6"/>
    <w:rsid w:val="00315C3D"/>
    <w:rsid w:val="003173C0"/>
    <w:rsid w:val="00320A1D"/>
    <w:rsid w:val="00321ED9"/>
    <w:rsid w:val="00322653"/>
    <w:rsid w:val="003229A3"/>
    <w:rsid w:val="00322F49"/>
    <w:rsid w:val="00323235"/>
    <w:rsid w:val="0032352D"/>
    <w:rsid w:val="00324050"/>
    <w:rsid w:val="00324D70"/>
    <w:rsid w:val="003254A2"/>
    <w:rsid w:val="00326742"/>
    <w:rsid w:val="00331B6D"/>
    <w:rsid w:val="00334F14"/>
    <w:rsid w:val="00336DA1"/>
    <w:rsid w:val="003376D2"/>
    <w:rsid w:val="0034232A"/>
    <w:rsid w:val="003429A1"/>
    <w:rsid w:val="003446F6"/>
    <w:rsid w:val="00345A05"/>
    <w:rsid w:val="003463B4"/>
    <w:rsid w:val="00346B96"/>
    <w:rsid w:val="00352A8A"/>
    <w:rsid w:val="003543FA"/>
    <w:rsid w:val="00354631"/>
    <w:rsid w:val="00355563"/>
    <w:rsid w:val="00356E54"/>
    <w:rsid w:val="003579E5"/>
    <w:rsid w:val="0036038B"/>
    <w:rsid w:val="00362C5C"/>
    <w:rsid w:val="00362D43"/>
    <w:rsid w:val="00363592"/>
    <w:rsid w:val="00363A9F"/>
    <w:rsid w:val="0036559F"/>
    <w:rsid w:val="00365B07"/>
    <w:rsid w:val="003661B6"/>
    <w:rsid w:val="00373869"/>
    <w:rsid w:val="0037397F"/>
    <w:rsid w:val="0037399E"/>
    <w:rsid w:val="00377010"/>
    <w:rsid w:val="0037705E"/>
    <w:rsid w:val="00382BE5"/>
    <w:rsid w:val="003850AC"/>
    <w:rsid w:val="003861D2"/>
    <w:rsid w:val="0038637F"/>
    <w:rsid w:val="0039056D"/>
    <w:rsid w:val="003905B5"/>
    <w:rsid w:val="00390C74"/>
    <w:rsid w:val="00390F03"/>
    <w:rsid w:val="0039624D"/>
    <w:rsid w:val="00397169"/>
    <w:rsid w:val="0039771B"/>
    <w:rsid w:val="003A32F2"/>
    <w:rsid w:val="003A3A1D"/>
    <w:rsid w:val="003A6102"/>
    <w:rsid w:val="003A64DA"/>
    <w:rsid w:val="003A6F7E"/>
    <w:rsid w:val="003A705B"/>
    <w:rsid w:val="003A7AB3"/>
    <w:rsid w:val="003B0547"/>
    <w:rsid w:val="003B05E5"/>
    <w:rsid w:val="003B134F"/>
    <w:rsid w:val="003B18FA"/>
    <w:rsid w:val="003B1F84"/>
    <w:rsid w:val="003B39F7"/>
    <w:rsid w:val="003B3E64"/>
    <w:rsid w:val="003B5BB1"/>
    <w:rsid w:val="003B5FE0"/>
    <w:rsid w:val="003B7DCF"/>
    <w:rsid w:val="003C0431"/>
    <w:rsid w:val="003C0BA6"/>
    <w:rsid w:val="003C24B9"/>
    <w:rsid w:val="003C2C46"/>
    <w:rsid w:val="003C2D39"/>
    <w:rsid w:val="003C2D61"/>
    <w:rsid w:val="003C68BE"/>
    <w:rsid w:val="003D31A6"/>
    <w:rsid w:val="003D36FC"/>
    <w:rsid w:val="003D3749"/>
    <w:rsid w:val="003D3BA6"/>
    <w:rsid w:val="003D3D65"/>
    <w:rsid w:val="003D4BC5"/>
    <w:rsid w:val="003D624F"/>
    <w:rsid w:val="003E0771"/>
    <w:rsid w:val="003E1AA3"/>
    <w:rsid w:val="003E2B8E"/>
    <w:rsid w:val="003E669C"/>
    <w:rsid w:val="003E6BA8"/>
    <w:rsid w:val="003E77E0"/>
    <w:rsid w:val="003E7FB9"/>
    <w:rsid w:val="003F0E95"/>
    <w:rsid w:val="003F0EB6"/>
    <w:rsid w:val="003F1306"/>
    <w:rsid w:val="003F20E4"/>
    <w:rsid w:val="003F22D2"/>
    <w:rsid w:val="003F3FE9"/>
    <w:rsid w:val="003F54D9"/>
    <w:rsid w:val="003F5BAC"/>
    <w:rsid w:val="003F5F15"/>
    <w:rsid w:val="003F72FF"/>
    <w:rsid w:val="003F738B"/>
    <w:rsid w:val="0040284A"/>
    <w:rsid w:val="004055E2"/>
    <w:rsid w:val="004058A8"/>
    <w:rsid w:val="004070DB"/>
    <w:rsid w:val="004074A4"/>
    <w:rsid w:val="004075F0"/>
    <w:rsid w:val="00407F6C"/>
    <w:rsid w:val="00410456"/>
    <w:rsid w:val="00410F5D"/>
    <w:rsid w:val="00411140"/>
    <w:rsid w:val="00412341"/>
    <w:rsid w:val="00412F36"/>
    <w:rsid w:val="00413E75"/>
    <w:rsid w:val="00414CF3"/>
    <w:rsid w:val="00416E49"/>
    <w:rsid w:val="00422566"/>
    <w:rsid w:val="00422842"/>
    <w:rsid w:val="00424284"/>
    <w:rsid w:val="0042506D"/>
    <w:rsid w:val="00425C27"/>
    <w:rsid w:val="004275AA"/>
    <w:rsid w:val="00430B0F"/>
    <w:rsid w:val="004316A1"/>
    <w:rsid w:val="00432698"/>
    <w:rsid w:val="00432BEC"/>
    <w:rsid w:val="0043306A"/>
    <w:rsid w:val="004345C0"/>
    <w:rsid w:val="00435F8A"/>
    <w:rsid w:val="00436737"/>
    <w:rsid w:val="00437D3C"/>
    <w:rsid w:val="00440325"/>
    <w:rsid w:val="0044232D"/>
    <w:rsid w:val="00442E33"/>
    <w:rsid w:val="004440A3"/>
    <w:rsid w:val="0044479D"/>
    <w:rsid w:val="00444823"/>
    <w:rsid w:val="00444CC7"/>
    <w:rsid w:val="00445D19"/>
    <w:rsid w:val="00445F0B"/>
    <w:rsid w:val="00446C35"/>
    <w:rsid w:val="004474A7"/>
    <w:rsid w:val="00447896"/>
    <w:rsid w:val="00450660"/>
    <w:rsid w:val="00452A52"/>
    <w:rsid w:val="0045495E"/>
    <w:rsid w:val="00454ADF"/>
    <w:rsid w:val="004550F7"/>
    <w:rsid w:val="004553BD"/>
    <w:rsid w:val="0045663C"/>
    <w:rsid w:val="00461251"/>
    <w:rsid w:val="00463207"/>
    <w:rsid w:val="004633E7"/>
    <w:rsid w:val="00464EC1"/>
    <w:rsid w:val="00467BA2"/>
    <w:rsid w:val="00467F2A"/>
    <w:rsid w:val="00470089"/>
    <w:rsid w:val="004708BD"/>
    <w:rsid w:val="004746A4"/>
    <w:rsid w:val="00475166"/>
    <w:rsid w:val="00475FC3"/>
    <w:rsid w:val="004761CD"/>
    <w:rsid w:val="0047642F"/>
    <w:rsid w:val="00477927"/>
    <w:rsid w:val="00483B28"/>
    <w:rsid w:val="0048510F"/>
    <w:rsid w:val="00485D7F"/>
    <w:rsid w:val="00492BA1"/>
    <w:rsid w:val="00495043"/>
    <w:rsid w:val="00495510"/>
    <w:rsid w:val="004958D7"/>
    <w:rsid w:val="00497411"/>
    <w:rsid w:val="00497C80"/>
    <w:rsid w:val="004A1051"/>
    <w:rsid w:val="004A3BC5"/>
    <w:rsid w:val="004A42E4"/>
    <w:rsid w:val="004A6FE8"/>
    <w:rsid w:val="004B1678"/>
    <w:rsid w:val="004B2D1C"/>
    <w:rsid w:val="004B30B3"/>
    <w:rsid w:val="004B4693"/>
    <w:rsid w:val="004B53D4"/>
    <w:rsid w:val="004B5667"/>
    <w:rsid w:val="004B7537"/>
    <w:rsid w:val="004B7C6F"/>
    <w:rsid w:val="004C02EE"/>
    <w:rsid w:val="004C0BF8"/>
    <w:rsid w:val="004C1510"/>
    <w:rsid w:val="004C25C8"/>
    <w:rsid w:val="004C2F52"/>
    <w:rsid w:val="004C3A57"/>
    <w:rsid w:val="004C4FA2"/>
    <w:rsid w:val="004C5774"/>
    <w:rsid w:val="004C75AF"/>
    <w:rsid w:val="004C7C0A"/>
    <w:rsid w:val="004D07D6"/>
    <w:rsid w:val="004D1D57"/>
    <w:rsid w:val="004D22DA"/>
    <w:rsid w:val="004D2A2C"/>
    <w:rsid w:val="004D34D9"/>
    <w:rsid w:val="004D3913"/>
    <w:rsid w:val="004D3984"/>
    <w:rsid w:val="004D71E0"/>
    <w:rsid w:val="004D726D"/>
    <w:rsid w:val="004E0A6C"/>
    <w:rsid w:val="004E0EA2"/>
    <w:rsid w:val="004E1D5C"/>
    <w:rsid w:val="004E33C4"/>
    <w:rsid w:val="004E48FC"/>
    <w:rsid w:val="004E5349"/>
    <w:rsid w:val="004E55A3"/>
    <w:rsid w:val="004E5749"/>
    <w:rsid w:val="004E61B5"/>
    <w:rsid w:val="004F0477"/>
    <w:rsid w:val="004F40A7"/>
    <w:rsid w:val="004F62DF"/>
    <w:rsid w:val="004F73C7"/>
    <w:rsid w:val="005014FA"/>
    <w:rsid w:val="005044DF"/>
    <w:rsid w:val="00504FBC"/>
    <w:rsid w:val="00506722"/>
    <w:rsid w:val="005131B9"/>
    <w:rsid w:val="005156FB"/>
    <w:rsid w:val="00515768"/>
    <w:rsid w:val="00515FEB"/>
    <w:rsid w:val="00516344"/>
    <w:rsid w:val="00522DC6"/>
    <w:rsid w:val="005236BC"/>
    <w:rsid w:val="005247F5"/>
    <w:rsid w:val="005255A8"/>
    <w:rsid w:val="00525EDD"/>
    <w:rsid w:val="00526487"/>
    <w:rsid w:val="00527A23"/>
    <w:rsid w:val="0053276E"/>
    <w:rsid w:val="0053316F"/>
    <w:rsid w:val="0053361F"/>
    <w:rsid w:val="005365D0"/>
    <w:rsid w:val="00537BD9"/>
    <w:rsid w:val="00537D53"/>
    <w:rsid w:val="00542857"/>
    <w:rsid w:val="005431C4"/>
    <w:rsid w:val="005454D4"/>
    <w:rsid w:val="00545A65"/>
    <w:rsid w:val="005463E3"/>
    <w:rsid w:val="00546CA2"/>
    <w:rsid w:val="00546E4C"/>
    <w:rsid w:val="005474DA"/>
    <w:rsid w:val="00547FFD"/>
    <w:rsid w:val="00550410"/>
    <w:rsid w:val="00550B45"/>
    <w:rsid w:val="00550C5B"/>
    <w:rsid w:val="00552143"/>
    <w:rsid w:val="00552321"/>
    <w:rsid w:val="00553C12"/>
    <w:rsid w:val="00555D06"/>
    <w:rsid w:val="00556E0C"/>
    <w:rsid w:val="00560398"/>
    <w:rsid w:val="005605FF"/>
    <w:rsid w:val="0056293D"/>
    <w:rsid w:val="00563740"/>
    <w:rsid w:val="00563D08"/>
    <w:rsid w:val="00565A94"/>
    <w:rsid w:val="00567CC0"/>
    <w:rsid w:val="0057134F"/>
    <w:rsid w:val="00572A55"/>
    <w:rsid w:val="005734A9"/>
    <w:rsid w:val="0057411B"/>
    <w:rsid w:val="00574B6E"/>
    <w:rsid w:val="00575C9D"/>
    <w:rsid w:val="00577B8C"/>
    <w:rsid w:val="00580F89"/>
    <w:rsid w:val="00582B1E"/>
    <w:rsid w:val="0058441F"/>
    <w:rsid w:val="005845D6"/>
    <w:rsid w:val="00585293"/>
    <w:rsid w:val="0058672A"/>
    <w:rsid w:val="0059026A"/>
    <w:rsid w:val="00590366"/>
    <w:rsid w:val="00590B3F"/>
    <w:rsid w:val="00590BE1"/>
    <w:rsid w:val="00593ABC"/>
    <w:rsid w:val="0059499B"/>
    <w:rsid w:val="00595C2F"/>
    <w:rsid w:val="00597553"/>
    <w:rsid w:val="00597B7F"/>
    <w:rsid w:val="005A2818"/>
    <w:rsid w:val="005A2EF4"/>
    <w:rsid w:val="005A3313"/>
    <w:rsid w:val="005A3ADF"/>
    <w:rsid w:val="005A5504"/>
    <w:rsid w:val="005A5629"/>
    <w:rsid w:val="005A6408"/>
    <w:rsid w:val="005A6EAD"/>
    <w:rsid w:val="005B00DE"/>
    <w:rsid w:val="005B0C2F"/>
    <w:rsid w:val="005B0C47"/>
    <w:rsid w:val="005B20B0"/>
    <w:rsid w:val="005B6B2E"/>
    <w:rsid w:val="005B747E"/>
    <w:rsid w:val="005B74ED"/>
    <w:rsid w:val="005B785A"/>
    <w:rsid w:val="005C1433"/>
    <w:rsid w:val="005C2F9F"/>
    <w:rsid w:val="005C6429"/>
    <w:rsid w:val="005C6A22"/>
    <w:rsid w:val="005D0565"/>
    <w:rsid w:val="005D20E7"/>
    <w:rsid w:val="005D33AC"/>
    <w:rsid w:val="005D3489"/>
    <w:rsid w:val="005D629F"/>
    <w:rsid w:val="005E1912"/>
    <w:rsid w:val="005E1DA2"/>
    <w:rsid w:val="005E37FC"/>
    <w:rsid w:val="005E4028"/>
    <w:rsid w:val="005E40A0"/>
    <w:rsid w:val="005E415C"/>
    <w:rsid w:val="005E4B94"/>
    <w:rsid w:val="005E68DA"/>
    <w:rsid w:val="005F49E4"/>
    <w:rsid w:val="005F65E4"/>
    <w:rsid w:val="005F6C48"/>
    <w:rsid w:val="005F72BE"/>
    <w:rsid w:val="005F74A4"/>
    <w:rsid w:val="00600B67"/>
    <w:rsid w:val="00601D2A"/>
    <w:rsid w:val="00603723"/>
    <w:rsid w:val="006040FE"/>
    <w:rsid w:val="006041FE"/>
    <w:rsid w:val="00610174"/>
    <w:rsid w:val="00610B87"/>
    <w:rsid w:val="00612298"/>
    <w:rsid w:val="00613A09"/>
    <w:rsid w:val="00613B7E"/>
    <w:rsid w:val="00613F19"/>
    <w:rsid w:val="00615603"/>
    <w:rsid w:val="00615F3A"/>
    <w:rsid w:val="0061722A"/>
    <w:rsid w:val="006224AD"/>
    <w:rsid w:val="006232D9"/>
    <w:rsid w:val="00623708"/>
    <w:rsid w:val="00624F3C"/>
    <w:rsid w:val="0062504E"/>
    <w:rsid w:val="00625A3B"/>
    <w:rsid w:val="0062649C"/>
    <w:rsid w:val="00626C90"/>
    <w:rsid w:val="00630FB1"/>
    <w:rsid w:val="0063173A"/>
    <w:rsid w:val="00632022"/>
    <w:rsid w:val="0063283A"/>
    <w:rsid w:val="00635FFD"/>
    <w:rsid w:val="0063640E"/>
    <w:rsid w:val="00636D3A"/>
    <w:rsid w:val="00641181"/>
    <w:rsid w:val="00642672"/>
    <w:rsid w:val="006476A4"/>
    <w:rsid w:val="0065013C"/>
    <w:rsid w:val="0065076D"/>
    <w:rsid w:val="00650898"/>
    <w:rsid w:val="00652239"/>
    <w:rsid w:val="00652A04"/>
    <w:rsid w:val="00652E9C"/>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7B12"/>
    <w:rsid w:val="00670596"/>
    <w:rsid w:val="00671C02"/>
    <w:rsid w:val="006735CD"/>
    <w:rsid w:val="00673B11"/>
    <w:rsid w:val="00673E9C"/>
    <w:rsid w:val="006757C9"/>
    <w:rsid w:val="006764B2"/>
    <w:rsid w:val="0067656E"/>
    <w:rsid w:val="00677918"/>
    <w:rsid w:val="006811A9"/>
    <w:rsid w:val="0068140A"/>
    <w:rsid w:val="00682EB1"/>
    <w:rsid w:val="00685B26"/>
    <w:rsid w:val="0068738E"/>
    <w:rsid w:val="00687A48"/>
    <w:rsid w:val="006906F4"/>
    <w:rsid w:val="00693989"/>
    <w:rsid w:val="0069445C"/>
    <w:rsid w:val="0069576F"/>
    <w:rsid w:val="00695B8C"/>
    <w:rsid w:val="00695C18"/>
    <w:rsid w:val="00695C86"/>
    <w:rsid w:val="006A1E15"/>
    <w:rsid w:val="006A22A2"/>
    <w:rsid w:val="006A2635"/>
    <w:rsid w:val="006A2DE0"/>
    <w:rsid w:val="006A37EF"/>
    <w:rsid w:val="006A590D"/>
    <w:rsid w:val="006A6A29"/>
    <w:rsid w:val="006A7E22"/>
    <w:rsid w:val="006B0A4F"/>
    <w:rsid w:val="006B21D3"/>
    <w:rsid w:val="006B26EB"/>
    <w:rsid w:val="006B2F50"/>
    <w:rsid w:val="006B51C2"/>
    <w:rsid w:val="006B5853"/>
    <w:rsid w:val="006B68D0"/>
    <w:rsid w:val="006B6953"/>
    <w:rsid w:val="006B69F1"/>
    <w:rsid w:val="006B7445"/>
    <w:rsid w:val="006B7C07"/>
    <w:rsid w:val="006C0CA1"/>
    <w:rsid w:val="006C0FC0"/>
    <w:rsid w:val="006C24E2"/>
    <w:rsid w:val="006C59C6"/>
    <w:rsid w:val="006C7492"/>
    <w:rsid w:val="006D0AF9"/>
    <w:rsid w:val="006D1989"/>
    <w:rsid w:val="006D3EA7"/>
    <w:rsid w:val="006D7B6B"/>
    <w:rsid w:val="006E0832"/>
    <w:rsid w:val="006E0E72"/>
    <w:rsid w:val="006E0FEC"/>
    <w:rsid w:val="006E11D7"/>
    <w:rsid w:val="006E2CFB"/>
    <w:rsid w:val="006E2D0E"/>
    <w:rsid w:val="006E3882"/>
    <w:rsid w:val="006E43F7"/>
    <w:rsid w:val="006E6A5E"/>
    <w:rsid w:val="006E74B7"/>
    <w:rsid w:val="006E7BCC"/>
    <w:rsid w:val="006F042E"/>
    <w:rsid w:val="006F1727"/>
    <w:rsid w:val="006F40AE"/>
    <w:rsid w:val="006F5A9D"/>
    <w:rsid w:val="006F7ADF"/>
    <w:rsid w:val="006F7F5F"/>
    <w:rsid w:val="007043DF"/>
    <w:rsid w:val="00705285"/>
    <w:rsid w:val="00711FE0"/>
    <w:rsid w:val="00712626"/>
    <w:rsid w:val="00716D20"/>
    <w:rsid w:val="007214EB"/>
    <w:rsid w:val="00722744"/>
    <w:rsid w:val="00722A64"/>
    <w:rsid w:val="007248A7"/>
    <w:rsid w:val="00727846"/>
    <w:rsid w:val="00732DF3"/>
    <w:rsid w:val="00733B23"/>
    <w:rsid w:val="00735070"/>
    <w:rsid w:val="0073548C"/>
    <w:rsid w:val="00736376"/>
    <w:rsid w:val="00737F78"/>
    <w:rsid w:val="0074192A"/>
    <w:rsid w:val="0074195E"/>
    <w:rsid w:val="00743AD4"/>
    <w:rsid w:val="00745371"/>
    <w:rsid w:val="0074555B"/>
    <w:rsid w:val="00746AD5"/>
    <w:rsid w:val="007474FB"/>
    <w:rsid w:val="007517C1"/>
    <w:rsid w:val="00751F8D"/>
    <w:rsid w:val="00754EA0"/>
    <w:rsid w:val="00754FAD"/>
    <w:rsid w:val="00756030"/>
    <w:rsid w:val="00756BC2"/>
    <w:rsid w:val="007571A0"/>
    <w:rsid w:val="007601BF"/>
    <w:rsid w:val="00761247"/>
    <w:rsid w:val="0076155E"/>
    <w:rsid w:val="0076165E"/>
    <w:rsid w:val="00762B6C"/>
    <w:rsid w:val="0076450D"/>
    <w:rsid w:val="00764D93"/>
    <w:rsid w:val="007650E0"/>
    <w:rsid w:val="0076533D"/>
    <w:rsid w:val="00770323"/>
    <w:rsid w:val="00772DA3"/>
    <w:rsid w:val="00773E15"/>
    <w:rsid w:val="00774E87"/>
    <w:rsid w:val="007779C7"/>
    <w:rsid w:val="00780BC4"/>
    <w:rsid w:val="0078114F"/>
    <w:rsid w:val="00781ADF"/>
    <w:rsid w:val="007833BF"/>
    <w:rsid w:val="00785729"/>
    <w:rsid w:val="00786999"/>
    <w:rsid w:val="00786A21"/>
    <w:rsid w:val="0078761A"/>
    <w:rsid w:val="0079033E"/>
    <w:rsid w:val="00792405"/>
    <w:rsid w:val="0079262B"/>
    <w:rsid w:val="0079412C"/>
    <w:rsid w:val="007943C6"/>
    <w:rsid w:val="00794E97"/>
    <w:rsid w:val="00795248"/>
    <w:rsid w:val="00795A24"/>
    <w:rsid w:val="007960D5"/>
    <w:rsid w:val="007A01C2"/>
    <w:rsid w:val="007A5019"/>
    <w:rsid w:val="007A5127"/>
    <w:rsid w:val="007B03F9"/>
    <w:rsid w:val="007B05AB"/>
    <w:rsid w:val="007B0E6B"/>
    <w:rsid w:val="007B1EF5"/>
    <w:rsid w:val="007B4FB2"/>
    <w:rsid w:val="007B53ED"/>
    <w:rsid w:val="007B55E6"/>
    <w:rsid w:val="007B7F90"/>
    <w:rsid w:val="007C048B"/>
    <w:rsid w:val="007C0C85"/>
    <w:rsid w:val="007C1435"/>
    <w:rsid w:val="007C2E1A"/>
    <w:rsid w:val="007C42C7"/>
    <w:rsid w:val="007C5BA9"/>
    <w:rsid w:val="007C6440"/>
    <w:rsid w:val="007C68E9"/>
    <w:rsid w:val="007C7F9A"/>
    <w:rsid w:val="007D0364"/>
    <w:rsid w:val="007D0C2B"/>
    <w:rsid w:val="007D1E18"/>
    <w:rsid w:val="007D2280"/>
    <w:rsid w:val="007D2985"/>
    <w:rsid w:val="007D6254"/>
    <w:rsid w:val="007D7B1E"/>
    <w:rsid w:val="007D7DEF"/>
    <w:rsid w:val="007E0CAD"/>
    <w:rsid w:val="007E3948"/>
    <w:rsid w:val="007F0EC3"/>
    <w:rsid w:val="007F2A13"/>
    <w:rsid w:val="007F3B81"/>
    <w:rsid w:val="007F4094"/>
    <w:rsid w:val="007F4A6F"/>
    <w:rsid w:val="00800437"/>
    <w:rsid w:val="00800AC6"/>
    <w:rsid w:val="008019DC"/>
    <w:rsid w:val="00803AFD"/>
    <w:rsid w:val="00804F5A"/>
    <w:rsid w:val="008066EE"/>
    <w:rsid w:val="00807381"/>
    <w:rsid w:val="008106A7"/>
    <w:rsid w:val="008112D1"/>
    <w:rsid w:val="00812522"/>
    <w:rsid w:val="00815DE2"/>
    <w:rsid w:val="00815F8C"/>
    <w:rsid w:val="00817E87"/>
    <w:rsid w:val="00821B9B"/>
    <w:rsid w:val="00822624"/>
    <w:rsid w:val="0082291C"/>
    <w:rsid w:val="00822D8C"/>
    <w:rsid w:val="00822F93"/>
    <w:rsid w:val="00824619"/>
    <w:rsid w:val="00824E73"/>
    <w:rsid w:val="00825247"/>
    <w:rsid w:val="0082553E"/>
    <w:rsid w:val="00825A5B"/>
    <w:rsid w:val="008264D7"/>
    <w:rsid w:val="008278F3"/>
    <w:rsid w:val="00827F86"/>
    <w:rsid w:val="00830A45"/>
    <w:rsid w:val="00830C83"/>
    <w:rsid w:val="008325A8"/>
    <w:rsid w:val="00832F1B"/>
    <w:rsid w:val="00833210"/>
    <w:rsid w:val="00833A1B"/>
    <w:rsid w:val="00835E28"/>
    <w:rsid w:val="00840633"/>
    <w:rsid w:val="00841A6F"/>
    <w:rsid w:val="00842A6A"/>
    <w:rsid w:val="00843047"/>
    <w:rsid w:val="00843637"/>
    <w:rsid w:val="00844078"/>
    <w:rsid w:val="008441AD"/>
    <w:rsid w:val="00844B9A"/>
    <w:rsid w:val="00845F10"/>
    <w:rsid w:val="00845F93"/>
    <w:rsid w:val="00852004"/>
    <w:rsid w:val="0085205E"/>
    <w:rsid w:val="00852A7F"/>
    <w:rsid w:val="00857BA2"/>
    <w:rsid w:val="00862016"/>
    <w:rsid w:val="008621E5"/>
    <w:rsid w:val="00862380"/>
    <w:rsid w:val="00865B24"/>
    <w:rsid w:val="00866436"/>
    <w:rsid w:val="008670BF"/>
    <w:rsid w:val="00867F94"/>
    <w:rsid w:val="00870ED9"/>
    <w:rsid w:val="00872004"/>
    <w:rsid w:val="00881BC8"/>
    <w:rsid w:val="008828A5"/>
    <w:rsid w:val="00882C32"/>
    <w:rsid w:val="0088360B"/>
    <w:rsid w:val="008839D8"/>
    <w:rsid w:val="00883ED8"/>
    <w:rsid w:val="00884EB4"/>
    <w:rsid w:val="00885430"/>
    <w:rsid w:val="008857C8"/>
    <w:rsid w:val="00887EB0"/>
    <w:rsid w:val="00890D60"/>
    <w:rsid w:val="00890F3A"/>
    <w:rsid w:val="0089432A"/>
    <w:rsid w:val="0089510C"/>
    <w:rsid w:val="00897343"/>
    <w:rsid w:val="008974A7"/>
    <w:rsid w:val="008975AC"/>
    <w:rsid w:val="008A0C3C"/>
    <w:rsid w:val="008A14D8"/>
    <w:rsid w:val="008A25EC"/>
    <w:rsid w:val="008A4677"/>
    <w:rsid w:val="008A4912"/>
    <w:rsid w:val="008A6E9F"/>
    <w:rsid w:val="008B0127"/>
    <w:rsid w:val="008B187E"/>
    <w:rsid w:val="008B1988"/>
    <w:rsid w:val="008B221C"/>
    <w:rsid w:val="008B22A6"/>
    <w:rsid w:val="008B2FDE"/>
    <w:rsid w:val="008B3A96"/>
    <w:rsid w:val="008B4E32"/>
    <w:rsid w:val="008B5300"/>
    <w:rsid w:val="008B5972"/>
    <w:rsid w:val="008B61B8"/>
    <w:rsid w:val="008B7A45"/>
    <w:rsid w:val="008C0D32"/>
    <w:rsid w:val="008C4901"/>
    <w:rsid w:val="008C682E"/>
    <w:rsid w:val="008C6F96"/>
    <w:rsid w:val="008C73CB"/>
    <w:rsid w:val="008C7C5F"/>
    <w:rsid w:val="008D559D"/>
    <w:rsid w:val="008D5F3E"/>
    <w:rsid w:val="008E05C6"/>
    <w:rsid w:val="008E08CB"/>
    <w:rsid w:val="008E1105"/>
    <w:rsid w:val="008E56B6"/>
    <w:rsid w:val="008E6C9F"/>
    <w:rsid w:val="008F0170"/>
    <w:rsid w:val="008F3186"/>
    <w:rsid w:val="008F508D"/>
    <w:rsid w:val="008F510D"/>
    <w:rsid w:val="008F51F9"/>
    <w:rsid w:val="008F73DE"/>
    <w:rsid w:val="0090273A"/>
    <w:rsid w:val="00902A08"/>
    <w:rsid w:val="009033C2"/>
    <w:rsid w:val="009040C9"/>
    <w:rsid w:val="00905DF3"/>
    <w:rsid w:val="009064F4"/>
    <w:rsid w:val="00906B47"/>
    <w:rsid w:val="009104EE"/>
    <w:rsid w:val="00911862"/>
    <w:rsid w:val="009130FA"/>
    <w:rsid w:val="00913122"/>
    <w:rsid w:val="009143F8"/>
    <w:rsid w:val="00921EBF"/>
    <w:rsid w:val="0092253C"/>
    <w:rsid w:val="009226B0"/>
    <w:rsid w:val="009240A7"/>
    <w:rsid w:val="00924600"/>
    <w:rsid w:val="00925519"/>
    <w:rsid w:val="0092771A"/>
    <w:rsid w:val="0093128C"/>
    <w:rsid w:val="0093134A"/>
    <w:rsid w:val="00932500"/>
    <w:rsid w:val="00933BEB"/>
    <w:rsid w:val="00934CD6"/>
    <w:rsid w:val="009355DC"/>
    <w:rsid w:val="00936BF2"/>
    <w:rsid w:val="009411C1"/>
    <w:rsid w:val="009414CB"/>
    <w:rsid w:val="00941A50"/>
    <w:rsid w:val="0094475E"/>
    <w:rsid w:val="0094579A"/>
    <w:rsid w:val="00946D9F"/>
    <w:rsid w:val="0094723E"/>
    <w:rsid w:val="00950282"/>
    <w:rsid w:val="0095031C"/>
    <w:rsid w:val="00954083"/>
    <w:rsid w:val="009540D3"/>
    <w:rsid w:val="00954F94"/>
    <w:rsid w:val="00957133"/>
    <w:rsid w:val="00957E44"/>
    <w:rsid w:val="009606A0"/>
    <w:rsid w:val="009609AC"/>
    <w:rsid w:val="009629E8"/>
    <w:rsid w:val="00964170"/>
    <w:rsid w:val="009736F7"/>
    <w:rsid w:val="00975855"/>
    <w:rsid w:val="009777CD"/>
    <w:rsid w:val="00980D3E"/>
    <w:rsid w:val="00983E4F"/>
    <w:rsid w:val="00984519"/>
    <w:rsid w:val="009845C8"/>
    <w:rsid w:val="009849CC"/>
    <w:rsid w:val="0099166B"/>
    <w:rsid w:val="00992B62"/>
    <w:rsid w:val="00992DBF"/>
    <w:rsid w:val="009948A5"/>
    <w:rsid w:val="009A0A32"/>
    <w:rsid w:val="009A0CD5"/>
    <w:rsid w:val="009A2102"/>
    <w:rsid w:val="009A2227"/>
    <w:rsid w:val="009A2749"/>
    <w:rsid w:val="009A301F"/>
    <w:rsid w:val="009A4C33"/>
    <w:rsid w:val="009B0ED4"/>
    <w:rsid w:val="009B243C"/>
    <w:rsid w:val="009B2716"/>
    <w:rsid w:val="009B2A31"/>
    <w:rsid w:val="009B376D"/>
    <w:rsid w:val="009B59F8"/>
    <w:rsid w:val="009C05FB"/>
    <w:rsid w:val="009C1635"/>
    <w:rsid w:val="009C1BB0"/>
    <w:rsid w:val="009C1E34"/>
    <w:rsid w:val="009C22F2"/>
    <w:rsid w:val="009C2792"/>
    <w:rsid w:val="009C4B99"/>
    <w:rsid w:val="009C599A"/>
    <w:rsid w:val="009C5BEF"/>
    <w:rsid w:val="009C6ACB"/>
    <w:rsid w:val="009D02BF"/>
    <w:rsid w:val="009D09CA"/>
    <w:rsid w:val="009D1189"/>
    <w:rsid w:val="009D15E9"/>
    <w:rsid w:val="009D2976"/>
    <w:rsid w:val="009D3AEE"/>
    <w:rsid w:val="009D4387"/>
    <w:rsid w:val="009D4A11"/>
    <w:rsid w:val="009D538F"/>
    <w:rsid w:val="009D59CE"/>
    <w:rsid w:val="009D6AE0"/>
    <w:rsid w:val="009D75B6"/>
    <w:rsid w:val="009E1736"/>
    <w:rsid w:val="009E1EEB"/>
    <w:rsid w:val="009E1F4B"/>
    <w:rsid w:val="009E2ABF"/>
    <w:rsid w:val="009F1007"/>
    <w:rsid w:val="009F2FC3"/>
    <w:rsid w:val="009F3078"/>
    <w:rsid w:val="009F4451"/>
    <w:rsid w:val="00A00489"/>
    <w:rsid w:val="00A00F7F"/>
    <w:rsid w:val="00A05C60"/>
    <w:rsid w:val="00A129FF"/>
    <w:rsid w:val="00A1344C"/>
    <w:rsid w:val="00A1516E"/>
    <w:rsid w:val="00A15642"/>
    <w:rsid w:val="00A160FA"/>
    <w:rsid w:val="00A17318"/>
    <w:rsid w:val="00A20362"/>
    <w:rsid w:val="00A21E24"/>
    <w:rsid w:val="00A229C8"/>
    <w:rsid w:val="00A231C4"/>
    <w:rsid w:val="00A254BD"/>
    <w:rsid w:val="00A26CAC"/>
    <w:rsid w:val="00A27118"/>
    <w:rsid w:val="00A30434"/>
    <w:rsid w:val="00A311BD"/>
    <w:rsid w:val="00A3199D"/>
    <w:rsid w:val="00A33FA0"/>
    <w:rsid w:val="00A3597D"/>
    <w:rsid w:val="00A47184"/>
    <w:rsid w:val="00A52CFE"/>
    <w:rsid w:val="00A54DB8"/>
    <w:rsid w:val="00A557D4"/>
    <w:rsid w:val="00A57EA9"/>
    <w:rsid w:val="00A626B0"/>
    <w:rsid w:val="00A64AAA"/>
    <w:rsid w:val="00A66339"/>
    <w:rsid w:val="00A6756C"/>
    <w:rsid w:val="00A70C1E"/>
    <w:rsid w:val="00A73746"/>
    <w:rsid w:val="00A75515"/>
    <w:rsid w:val="00A7577D"/>
    <w:rsid w:val="00A760FC"/>
    <w:rsid w:val="00A76230"/>
    <w:rsid w:val="00A77159"/>
    <w:rsid w:val="00A813B6"/>
    <w:rsid w:val="00A81468"/>
    <w:rsid w:val="00A82ECB"/>
    <w:rsid w:val="00A83575"/>
    <w:rsid w:val="00A85E3D"/>
    <w:rsid w:val="00A866B2"/>
    <w:rsid w:val="00A8712E"/>
    <w:rsid w:val="00A909AA"/>
    <w:rsid w:val="00A93FE5"/>
    <w:rsid w:val="00A94C27"/>
    <w:rsid w:val="00A95DC5"/>
    <w:rsid w:val="00A95EFA"/>
    <w:rsid w:val="00AA2B43"/>
    <w:rsid w:val="00AA3727"/>
    <w:rsid w:val="00AA506F"/>
    <w:rsid w:val="00AA6802"/>
    <w:rsid w:val="00AA6AC7"/>
    <w:rsid w:val="00AA745A"/>
    <w:rsid w:val="00AA78A1"/>
    <w:rsid w:val="00AA7C6C"/>
    <w:rsid w:val="00AB03D7"/>
    <w:rsid w:val="00AB0CE0"/>
    <w:rsid w:val="00AB22A2"/>
    <w:rsid w:val="00AB3291"/>
    <w:rsid w:val="00AB4F82"/>
    <w:rsid w:val="00AB5D07"/>
    <w:rsid w:val="00AB63C2"/>
    <w:rsid w:val="00AB640A"/>
    <w:rsid w:val="00AB6A1F"/>
    <w:rsid w:val="00AB6D75"/>
    <w:rsid w:val="00AB7BC2"/>
    <w:rsid w:val="00AC024B"/>
    <w:rsid w:val="00AC0327"/>
    <w:rsid w:val="00AC0CEE"/>
    <w:rsid w:val="00AC1206"/>
    <w:rsid w:val="00AC27C9"/>
    <w:rsid w:val="00AC38B5"/>
    <w:rsid w:val="00AC727D"/>
    <w:rsid w:val="00AC7C47"/>
    <w:rsid w:val="00AC7D04"/>
    <w:rsid w:val="00AD007C"/>
    <w:rsid w:val="00AD0ADB"/>
    <w:rsid w:val="00AD180D"/>
    <w:rsid w:val="00AD2EAF"/>
    <w:rsid w:val="00AD2FEE"/>
    <w:rsid w:val="00AD5FCE"/>
    <w:rsid w:val="00AD6496"/>
    <w:rsid w:val="00AD6B55"/>
    <w:rsid w:val="00AD6EEC"/>
    <w:rsid w:val="00AE0616"/>
    <w:rsid w:val="00AE190A"/>
    <w:rsid w:val="00AE1C83"/>
    <w:rsid w:val="00AE47CB"/>
    <w:rsid w:val="00AE5C71"/>
    <w:rsid w:val="00AE6319"/>
    <w:rsid w:val="00AE6612"/>
    <w:rsid w:val="00AE6E6E"/>
    <w:rsid w:val="00AE750B"/>
    <w:rsid w:val="00AF1328"/>
    <w:rsid w:val="00AF17A7"/>
    <w:rsid w:val="00AF2C4C"/>
    <w:rsid w:val="00AF30B2"/>
    <w:rsid w:val="00AF3378"/>
    <w:rsid w:val="00AF4A0A"/>
    <w:rsid w:val="00AF586D"/>
    <w:rsid w:val="00AF59F9"/>
    <w:rsid w:val="00AF651E"/>
    <w:rsid w:val="00AF66F8"/>
    <w:rsid w:val="00AF6D23"/>
    <w:rsid w:val="00AF7491"/>
    <w:rsid w:val="00B00959"/>
    <w:rsid w:val="00B00BD5"/>
    <w:rsid w:val="00B0143A"/>
    <w:rsid w:val="00B0144A"/>
    <w:rsid w:val="00B02A62"/>
    <w:rsid w:val="00B02BFA"/>
    <w:rsid w:val="00B063E0"/>
    <w:rsid w:val="00B128CA"/>
    <w:rsid w:val="00B14FC9"/>
    <w:rsid w:val="00B20A2D"/>
    <w:rsid w:val="00B23521"/>
    <w:rsid w:val="00B247B8"/>
    <w:rsid w:val="00B24A2B"/>
    <w:rsid w:val="00B26921"/>
    <w:rsid w:val="00B32FBA"/>
    <w:rsid w:val="00B3556D"/>
    <w:rsid w:val="00B3594F"/>
    <w:rsid w:val="00B408E6"/>
    <w:rsid w:val="00B40BBD"/>
    <w:rsid w:val="00B41DDF"/>
    <w:rsid w:val="00B420F6"/>
    <w:rsid w:val="00B4371D"/>
    <w:rsid w:val="00B46F6F"/>
    <w:rsid w:val="00B477CC"/>
    <w:rsid w:val="00B477F2"/>
    <w:rsid w:val="00B50357"/>
    <w:rsid w:val="00B517D4"/>
    <w:rsid w:val="00B51C56"/>
    <w:rsid w:val="00B526AD"/>
    <w:rsid w:val="00B542C2"/>
    <w:rsid w:val="00B56157"/>
    <w:rsid w:val="00B567F8"/>
    <w:rsid w:val="00B56A51"/>
    <w:rsid w:val="00B56B62"/>
    <w:rsid w:val="00B57FC6"/>
    <w:rsid w:val="00B606B7"/>
    <w:rsid w:val="00B63C95"/>
    <w:rsid w:val="00B64DCD"/>
    <w:rsid w:val="00B6776E"/>
    <w:rsid w:val="00B70242"/>
    <w:rsid w:val="00B71ADD"/>
    <w:rsid w:val="00B721D2"/>
    <w:rsid w:val="00B72938"/>
    <w:rsid w:val="00B73E48"/>
    <w:rsid w:val="00B7542A"/>
    <w:rsid w:val="00B7667B"/>
    <w:rsid w:val="00B77775"/>
    <w:rsid w:val="00B77D1D"/>
    <w:rsid w:val="00B77E75"/>
    <w:rsid w:val="00B804A1"/>
    <w:rsid w:val="00B8189F"/>
    <w:rsid w:val="00B82054"/>
    <w:rsid w:val="00B83159"/>
    <w:rsid w:val="00B845F0"/>
    <w:rsid w:val="00B85F20"/>
    <w:rsid w:val="00B879D9"/>
    <w:rsid w:val="00B91985"/>
    <w:rsid w:val="00B91F7A"/>
    <w:rsid w:val="00B922F8"/>
    <w:rsid w:val="00B92929"/>
    <w:rsid w:val="00B95F64"/>
    <w:rsid w:val="00BA12B4"/>
    <w:rsid w:val="00BA4634"/>
    <w:rsid w:val="00BA7368"/>
    <w:rsid w:val="00BA747A"/>
    <w:rsid w:val="00BA751F"/>
    <w:rsid w:val="00BB0016"/>
    <w:rsid w:val="00BB4CBB"/>
    <w:rsid w:val="00BB50AB"/>
    <w:rsid w:val="00BB71B5"/>
    <w:rsid w:val="00BB735C"/>
    <w:rsid w:val="00BC2767"/>
    <w:rsid w:val="00BC5FD4"/>
    <w:rsid w:val="00BD0267"/>
    <w:rsid w:val="00BD156F"/>
    <w:rsid w:val="00BD24FF"/>
    <w:rsid w:val="00BD3474"/>
    <w:rsid w:val="00BD3C62"/>
    <w:rsid w:val="00BD64E4"/>
    <w:rsid w:val="00BE0778"/>
    <w:rsid w:val="00BE1322"/>
    <w:rsid w:val="00BE2E39"/>
    <w:rsid w:val="00BE3732"/>
    <w:rsid w:val="00BE42CE"/>
    <w:rsid w:val="00BE45F3"/>
    <w:rsid w:val="00BE59A7"/>
    <w:rsid w:val="00BE5EA3"/>
    <w:rsid w:val="00BE7E66"/>
    <w:rsid w:val="00BF0114"/>
    <w:rsid w:val="00BF0DAD"/>
    <w:rsid w:val="00BF1EBA"/>
    <w:rsid w:val="00BF1F38"/>
    <w:rsid w:val="00BF2213"/>
    <w:rsid w:val="00BF2A47"/>
    <w:rsid w:val="00BF30EF"/>
    <w:rsid w:val="00BF3B84"/>
    <w:rsid w:val="00BF3C55"/>
    <w:rsid w:val="00BF49EF"/>
    <w:rsid w:val="00BF621E"/>
    <w:rsid w:val="00BF7F0F"/>
    <w:rsid w:val="00C0073C"/>
    <w:rsid w:val="00C0347F"/>
    <w:rsid w:val="00C045CB"/>
    <w:rsid w:val="00C056E0"/>
    <w:rsid w:val="00C06533"/>
    <w:rsid w:val="00C104FC"/>
    <w:rsid w:val="00C12263"/>
    <w:rsid w:val="00C13132"/>
    <w:rsid w:val="00C14A2D"/>
    <w:rsid w:val="00C15CE7"/>
    <w:rsid w:val="00C16E56"/>
    <w:rsid w:val="00C20640"/>
    <w:rsid w:val="00C22C9C"/>
    <w:rsid w:val="00C22DE4"/>
    <w:rsid w:val="00C25EF0"/>
    <w:rsid w:val="00C30668"/>
    <w:rsid w:val="00C3261B"/>
    <w:rsid w:val="00C341EE"/>
    <w:rsid w:val="00C34CF2"/>
    <w:rsid w:val="00C427BB"/>
    <w:rsid w:val="00C42DCF"/>
    <w:rsid w:val="00C43850"/>
    <w:rsid w:val="00C4464E"/>
    <w:rsid w:val="00C45235"/>
    <w:rsid w:val="00C457CF"/>
    <w:rsid w:val="00C4594C"/>
    <w:rsid w:val="00C46243"/>
    <w:rsid w:val="00C463CC"/>
    <w:rsid w:val="00C47CB4"/>
    <w:rsid w:val="00C505AF"/>
    <w:rsid w:val="00C518AA"/>
    <w:rsid w:val="00C559DA"/>
    <w:rsid w:val="00C60377"/>
    <w:rsid w:val="00C6039C"/>
    <w:rsid w:val="00C60D91"/>
    <w:rsid w:val="00C62939"/>
    <w:rsid w:val="00C632E1"/>
    <w:rsid w:val="00C7108E"/>
    <w:rsid w:val="00C72093"/>
    <w:rsid w:val="00C74A5A"/>
    <w:rsid w:val="00C74B92"/>
    <w:rsid w:val="00C776A9"/>
    <w:rsid w:val="00C77A75"/>
    <w:rsid w:val="00C81B08"/>
    <w:rsid w:val="00C81C93"/>
    <w:rsid w:val="00C82346"/>
    <w:rsid w:val="00C84D9E"/>
    <w:rsid w:val="00C85E6E"/>
    <w:rsid w:val="00C86E83"/>
    <w:rsid w:val="00C87570"/>
    <w:rsid w:val="00C87B44"/>
    <w:rsid w:val="00C87CBA"/>
    <w:rsid w:val="00C9049D"/>
    <w:rsid w:val="00C928C6"/>
    <w:rsid w:val="00C947E3"/>
    <w:rsid w:val="00C964E6"/>
    <w:rsid w:val="00CA0127"/>
    <w:rsid w:val="00CA28CA"/>
    <w:rsid w:val="00CA4E58"/>
    <w:rsid w:val="00CA50FE"/>
    <w:rsid w:val="00CA652C"/>
    <w:rsid w:val="00CA75AB"/>
    <w:rsid w:val="00CB0F84"/>
    <w:rsid w:val="00CB1FF8"/>
    <w:rsid w:val="00CB265D"/>
    <w:rsid w:val="00CB28AC"/>
    <w:rsid w:val="00CB2E25"/>
    <w:rsid w:val="00CB5F22"/>
    <w:rsid w:val="00CC28EE"/>
    <w:rsid w:val="00CC3DE6"/>
    <w:rsid w:val="00CC5072"/>
    <w:rsid w:val="00CC5483"/>
    <w:rsid w:val="00CC72F0"/>
    <w:rsid w:val="00CD141C"/>
    <w:rsid w:val="00CD234C"/>
    <w:rsid w:val="00CD2E2A"/>
    <w:rsid w:val="00CD33A0"/>
    <w:rsid w:val="00CD33C6"/>
    <w:rsid w:val="00CD3A39"/>
    <w:rsid w:val="00CD45B1"/>
    <w:rsid w:val="00CD788C"/>
    <w:rsid w:val="00CE05F9"/>
    <w:rsid w:val="00CE10EF"/>
    <w:rsid w:val="00CE1A62"/>
    <w:rsid w:val="00CE1BBE"/>
    <w:rsid w:val="00CE2F19"/>
    <w:rsid w:val="00CE3EED"/>
    <w:rsid w:val="00CE4008"/>
    <w:rsid w:val="00CE6E20"/>
    <w:rsid w:val="00CE7078"/>
    <w:rsid w:val="00CF20F4"/>
    <w:rsid w:val="00CF2DF9"/>
    <w:rsid w:val="00CF39A7"/>
    <w:rsid w:val="00CF3A92"/>
    <w:rsid w:val="00CF4B36"/>
    <w:rsid w:val="00CF5263"/>
    <w:rsid w:val="00D00B0F"/>
    <w:rsid w:val="00D01454"/>
    <w:rsid w:val="00D0255D"/>
    <w:rsid w:val="00D05427"/>
    <w:rsid w:val="00D05C81"/>
    <w:rsid w:val="00D10249"/>
    <w:rsid w:val="00D11786"/>
    <w:rsid w:val="00D122BF"/>
    <w:rsid w:val="00D137F8"/>
    <w:rsid w:val="00D13A1A"/>
    <w:rsid w:val="00D165CE"/>
    <w:rsid w:val="00D16DCB"/>
    <w:rsid w:val="00D16F70"/>
    <w:rsid w:val="00D17DAD"/>
    <w:rsid w:val="00D20EE6"/>
    <w:rsid w:val="00D2126D"/>
    <w:rsid w:val="00D22768"/>
    <w:rsid w:val="00D233EF"/>
    <w:rsid w:val="00D25A1B"/>
    <w:rsid w:val="00D25B81"/>
    <w:rsid w:val="00D25FD7"/>
    <w:rsid w:val="00D263BB"/>
    <w:rsid w:val="00D27C3D"/>
    <w:rsid w:val="00D27E51"/>
    <w:rsid w:val="00D304E0"/>
    <w:rsid w:val="00D30C5A"/>
    <w:rsid w:val="00D34780"/>
    <w:rsid w:val="00D34CA5"/>
    <w:rsid w:val="00D36120"/>
    <w:rsid w:val="00D40113"/>
    <w:rsid w:val="00D41BD9"/>
    <w:rsid w:val="00D41BE3"/>
    <w:rsid w:val="00D43C61"/>
    <w:rsid w:val="00D445F0"/>
    <w:rsid w:val="00D44647"/>
    <w:rsid w:val="00D460BE"/>
    <w:rsid w:val="00D4734E"/>
    <w:rsid w:val="00D50844"/>
    <w:rsid w:val="00D53B0D"/>
    <w:rsid w:val="00D53ECD"/>
    <w:rsid w:val="00D557D7"/>
    <w:rsid w:val="00D57453"/>
    <w:rsid w:val="00D578B3"/>
    <w:rsid w:val="00D65303"/>
    <w:rsid w:val="00D67111"/>
    <w:rsid w:val="00D70446"/>
    <w:rsid w:val="00D70D5A"/>
    <w:rsid w:val="00D71C05"/>
    <w:rsid w:val="00D732A0"/>
    <w:rsid w:val="00D74CE2"/>
    <w:rsid w:val="00D77310"/>
    <w:rsid w:val="00D77757"/>
    <w:rsid w:val="00D80DDE"/>
    <w:rsid w:val="00D85179"/>
    <w:rsid w:val="00D862EE"/>
    <w:rsid w:val="00D87C00"/>
    <w:rsid w:val="00D87E18"/>
    <w:rsid w:val="00D96FAD"/>
    <w:rsid w:val="00DA046E"/>
    <w:rsid w:val="00DA0829"/>
    <w:rsid w:val="00DA0DEE"/>
    <w:rsid w:val="00DA295F"/>
    <w:rsid w:val="00DA298A"/>
    <w:rsid w:val="00DA45B3"/>
    <w:rsid w:val="00DA4756"/>
    <w:rsid w:val="00DA506B"/>
    <w:rsid w:val="00DA55D0"/>
    <w:rsid w:val="00DA5D62"/>
    <w:rsid w:val="00DA6378"/>
    <w:rsid w:val="00DA6CCC"/>
    <w:rsid w:val="00DA7B66"/>
    <w:rsid w:val="00DB0DE7"/>
    <w:rsid w:val="00DB18FD"/>
    <w:rsid w:val="00DB1C7B"/>
    <w:rsid w:val="00DB2952"/>
    <w:rsid w:val="00DB2AA5"/>
    <w:rsid w:val="00DB2CBF"/>
    <w:rsid w:val="00DB41CD"/>
    <w:rsid w:val="00DB5505"/>
    <w:rsid w:val="00DC0C54"/>
    <w:rsid w:val="00DC10FC"/>
    <w:rsid w:val="00DC26A9"/>
    <w:rsid w:val="00DC4142"/>
    <w:rsid w:val="00DC4E0C"/>
    <w:rsid w:val="00DC5479"/>
    <w:rsid w:val="00DC5813"/>
    <w:rsid w:val="00DD0062"/>
    <w:rsid w:val="00DD0B58"/>
    <w:rsid w:val="00DD1658"/>
    <w:rsid w:val="00DD4196"/>
    <w:rsid w:val="00DD4F88"/>
    <w:rsid w:val="00DD79C0"/>
    <w:rsid w:val="00DD7A0D"/>
    <w:rsid w:val="00DE4F21"/>
    <w:rsid w:val="00DE56B8"/>
    <w:rsid w:val="00DE7517"/>
    <w:rsid w:val="00DF0722"/>
    <w:rsid w:val="00DF13EC"/>
    <w:rsid w:val="00DF2076"/>
    <w:rsid w:val="00DF2473"/>
    <w:rsid w:val="00DF3401"/>
    <w:rsid w:val="00DF35BF"/>
    <w:rsid w:val="00DF3830"/>
    <w:rsid w:val="00DF3E91"/>
    <w:rsid w:val="00DF5023"/>
    <w:rsid w:val="00DF5214"/>
    <w:rsid w:val="00DF537A"/>
    <w:rsid w:val="00DF5AEA"/>
    <w:rsid w:val="00DF717C"/>
    <w:rsid w:val="00E018B8"/>
    <w:rsid w:val="00E01DC1"/>
    <w:rsid w:val="00E01E0E"/>
    <w:rsid w:val="00E06437"/>
    <w:rsid w:val="00E07619"/>
    <w:rsid w:val="00E077CB"/>
    <w:rsid w:val="00E077E2"/>
    <w:rsid w:val="00E11D23"/>
    <w:rsid w:val="00E11DAD"/>
    <w:rsid w:val="00E144F7"/>
    <w:rsid w:val="00E17929"/>
    <w:rsid w:val="00E20583"/>
    <w:rsid w:val="00E20F0E"/>
    <w:rsid w:val="00E21439"/>
    <w:rsid w:val="00E215DD"/>
    <w:rsid w:val="00E23C6B"/>
    <w:rsid w:val="00E252A8"/>
    <w:rsid w:val="00E26BD7"/>
    <w:rsid w:val="00E32867"/>
    <w:rsid w:val="00E32BEB"/>
    <w:rsid w:val="00E3328B"/>
    <w:rsid w:val="00E3703C"/>
    <w:rsid w:val="00E37B83"/>
    <w:rsid w:val="00E37DCF"/>
    <w:rsid w:val="00E4006B"/>
    <w:rsid w:val="00E41CD2"/>
    <w:rsid w:val="00E43460"/>
    <w:rsid w:val="00E47872"/>
    <w:rsid w:val="00E50FEC"/>
    <w:rsid w:val="00E53030"/>
    <w:rsid w:val="00E54B9B"/>
    <w:rsid w:val="00E54DE7"/>
    <w:rsid w:val="00E55A3A"/>
    <w:rsid w:val="00E56943"/>
    <w:rsid w:val="00E56ADB"/>
    <w:rsid w:val="00E56B90"/>
    <w:rsid w:val="00E6143C"/>
    <w:rsid w:val="00E619E2"/>
    <w:rsid w:val="00E6286F"/>
    <w:rsid w:val="00E653C5"/>
    <w:rsid w:val="00E6740D"/>
    <w:rsid w:val="00E67944"/>
    <w:rsid w:val="00E7111B"/>
    <w:rsid w:val="00E7196D"/>
    <w:rsid w:val="00E71BD3"/>
    <w:rsid w:val="00E71F13"/>
    <w:rsid w:val="00E729FD"/>
    <w:rsid w:val="00E73506"/>
    <w:rsid w:val="00E74961"/>
    <w:rsid w:val="00E75689"/>
    <w:rsid w:val="00E76101"/>
    <w:rsid w:val="00E76E74"/>
    <w:rsid w:val="00E76EB5"/>
    <w:rsid w:val="00E76F11"/>
    <w:rsid w:val="00E80E4F"/>
    <w:rsid w:val="00E80EF3"/>
    <w:rsid w:val="00E80F58"/>
    <w:rsid w:val="00E82190"/>
    <w:rsid w:val="00E87369"/>
    <w:rsid w:val="00E87799"/>
    <w:rsid w:val="00E903C6"/>
    <w:rsid w:val="00E97325"/>
    <w:rsid w:val="00EA1D36"/>
    <w:rsid w:val="00EA2AA2"/>
    <w:rsid w:val="00EA2F84"/>
    <w:rsid w:val="00EA697D"/>
    <w:rsid w:val="00EA6E4A"/>
    <w:rsid w:val="00EA75F9"/>
    <w:rsid w:val="00EB26CB"/>
    <w:rsid w:val="00EB41CD"/>
    <w:rsid w:val="00EB4D75"/>
    <w:rsid w:val="00EB51E1"/>
    <w:rsid w:val="00EB710D"/>
    <w:rsid w:val="00EC226D"/>
    <w:rsid w:val="00EC299F"/>
    <w:rsid w:val="00EC382F"/>
    <w:rsid w:val="00EC4200"/>
    <w:rsid w:val="00EC5EBB"/>
    <w:rsid w:val="00EC6918"/>
    <w:rsid w:val="00ED0860"/>
    <w:rsid w:val="00ED0863"/>
    <w:rsid w:val="00ED1B9E"/>
    <w:rsid w:val="00ED1C2C"/>
    <w:rsid w:val="00ED3927"/>
    <w:rsid w:val="00ED5BFC"/>
    <w:rsid w:val="00ED6C7A"/>
    <w:rsid w:val="00EE2269"/>
    <w:rsid w:val="00EE2BED"/>
    <w:rsid w:val="00EE531A"/>
    <w:rsid w:val="00EE662A"/>
    <w:rsid w:val="00EF09BE"/>
    <w:rsid w:val="00EF57B7"/>
    <w:rsid w:val="00F001B4"/>
    <w:rsid w:val="00F00DAC"/>
    <w:rsid w:val="00F01405"/>
    <w:rsid w:val="00F02A17"/>
    <w:rsid w:val="00F035A9"/>
    <w:rsid w:val="00F069D3"/>
    <w:rsid w:val="00F0788C"/>
    <w:rsid w:val="00F11129"/>
    <w:rsid w:val="00F1291C"/>
    <w:rsid w:val="00F12D8E"/>
    <w:rsid w:val="00F1559E"/>
    <w:rsid w:val="00F16EA6"/>
    <w:rsid w:val="00F17E14"/>
    <w:rsid w:val="00F214F1"/>
    <w:rsid w:val="00F22418"/>
    <w:rsid w:val="00F22D16"/>
    <w:rsid w:val="00F24138"/>
    <w:rsid w:val="00F2453D"/>
    <w:rsid w:val="00F24BA5"/>
    <w:rsid w:val="00F308E6"/>
    <w:rsid w:val="00F309A0"/>
    <w:rsid w:val="00F31FF1"/>
    <w:rsid w:val="00F33D55"/>
    <w:rsid w:val="00F343BF"/>
    <w:rsid w:val="00F351D3"/>
    <w:rsid w:val="00F36985"/>
    <w:rsid w:val="00F36CE0"/>
    <w:rsid w:val="00F36F25"/>
    <w:rsid w:val="00F371B0"/>
    <w:rsid w:val="00F44B37"/>
    <w:rsid w:val="00F4758E"/>
    <w:rsid w:val="00F503FB"/>
    <w:rsid w:val="00F50A09"/>
    <w:rsid w:val="00F52027"/>
    <w:rsid w:val="00F53F25"/>
    <w:rsid w:val="00F54E49"/>
    <w:rsid w:val="00F5524D"/>
    <w:rsid w:val="00F573CA"/>
    <w:rsid w:val="00F60065"/>
    <w:rsid w:val="00F60414"/>
    <w:rsid w:val="00F60E3C"/>
    <w:rsid w:val="00F60E57"/>
    <w:rsid w:val="00F610F7"/>
    <w:rsid w:val="00F627C9"/>
    <w:rsid w:val="00F63CD6"/>
    <w:rsid w:val="00F64008"/>
    <w:rsid w:val="00F65569"/>
    <w:rsid w:val="00F6599E"/>
    <w:rsid w:val="00F6605F"/>
    <w:rsid w:val="00F66C59"/>
    <w:rsid w:val="00F66C9B"/>
    <w:rsid w:val="00F70B93"/>
    <w:rsid w:val="00F72434"/>
    <w:rsid w:val="00F77564"/>
    <w:rsid w:val="00F802EC"/>
    <w:rsid w:val="00F810EB"/>
    <w:rsid w:val="00F83BC8"/>
    <w:rsid w:val="00F855D7"/>
    <w:rsid w:val="00F86750"/>
    <w:rsid w:val="00F869A1"/>
    <w:rsid w:val="00F875D0"/>
    <w:rsid w:val="00F87F37"/>
    <w:rsid w:val="00F9099B"/>
    <w:rsid w:val="00F920EC"/>
    <w:rsid w:val="00FA2D8A"/>
    <w:rsid w:val="00FA4213"/>
    <w:rsid w:val="00FA5497"/>
    <w:rsid w:val="00FA6BE3"/>
    <w:rsid w:val="00FA6D7B"/>
    <w:rsid w:val="00FA6E8C"/>
    <w:rsid w:val="00FA7720"/>
    <w:rsid w:val="00FB0443"/>
    <w:rsid w:val="00FB3748"/>
    <w:rsid w:val="00FB57C0"/>
    <w:rsid w:val="00FC0450"/>
    <w:rsid w:val="00FC047D"/>
    <w:rsid w:val="00FC065C"/>
    <w:rsid w:val="00FC0FF3"/>
    <w:rsid w:val="00FC2DDB"/>
    <w:rsid w:val="00FC7B11"/>
    <w:rsid w:val="00FD3363"/>
    <w:rsid w:val="00FD446F"/>
    <w:rsid w:val="00FD5913"/>
    <w:rsid w:val="00FD68D4"/>
    <w:rsid w:val="00FE0A58"/>
    <w:rsid w:val="00FE2A9D"/>
    <w:rsid w:val="00FE3D23"/>
    <w:rsid w:val="00FE66C7"/>
    <w:rsid w:val="00FE673D"/>
    <w:rsid w:val="00FE69F9"/>
    <w:rsid w:val="00FE73B5"/>
    <w:rsid w:val="00FF008C"/>
    <w:rsid w:val="00FF1201"/>
    <w:rsid w:val="00FF163D"/>
    <w:rsid w:val="00FF21AA"/>
    <w:rsid w:val="00FF2669"/>
    <w:rsid w:val="00FF3358"/>
    <w:rsid w:val="00FF4E68"/>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A9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rsid w:val="00AA745A"/>
    <w:rPr>
      <w:rFonts w:ascii="Times New Roman" w:eastAsia="Times New Roman" w:hAnsi="Times New Roman" w:cs="Times New Roman"/>
      <w:sz w:val="24"/>
      <w:szCs w:val="24"/>
      <w:lang w:eastAsia="ru-RU"/>
    </w:rPr>
  </w:style>
  <w:style w:type="character" w:styleId="af4">
    <w:name w:val="Strong"/>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styleId="afb">
    <w:name w:val="page number"/>
    <w:basedOn w:val="a0"/>
    <w:rsid w:val="00CE7078"/>
  </w:style>
  <w:style w:type="paragraph" w:styleId="afc">
    <w:name w:val="TOC Heading"/>
    <w:basedOn w:val="1"/>
    <w:next w:val="a"/>
    <w:uiPriority w:val="39"/>
    <w:unhideWhenUsed/>
    <w:qFormat/>
    <w:rsid w:val="00CE7078"/>
    <w:pPr>
      <w:spacing w:line="276" w:lineRule="auto"/>
      <w:outlineLvl w:val="9"/>
    </w:pPr>
    <w:rPr>
      <w:lang w:eastAsia="en-US"/>
    </w:rPr>
  </w:style>
  <w:style w:type="paragraph" w:styleId="35">
    <w:name w:val="toc 3"/>
    <w:basedOn w:val="a"/>
    <w:next w:val="a"/>
    <w:autoRedefine/>
    <w:uiPriority w:val="39"/>
    <w:unhideWhenUsed/>
    <w:qFormat/>
    <w:rsid w:val="00CE7078"/>
    <w:pPr>
      <w:spacing w:after="100"/>
      <w:ind w:left="400"/>
    </w:pPr>
  </w:style>
  <w:style w:type="paragraph" w:styleId="13">
    <w:name w:val="toc 1"/>
    <w:basedOn w:val="a"/>
    <w:next w:val="a"/>
    <w:autoRedefine/>
    <w:uiPriority w:val="39"/>
    <w:unhideWhenUsed/>
    <w:qFormat/>
    <w:rsid w:val="00CE7078"/>
    <w:pPr>
      <w:spacing w:after="100"/>
    </w:pPr>
  </w:style>
  <w:style w:type="paragraph" w:styleId="26">
    <w:name w:val="toc 2"/>
    <w:basedOn w:val="a"/>
    <w:next w:val="a"/>
    <w:autoRedefine/>
    <w:uiPriority w:val="39"/>
    <w:unhideWhenUsed/>
    <w:qFormat/>
    <w:rsid w:val="000411C0"/>
    <w:pPr>
      <w:spacing w:after="100"/>
      <w:ind w:left="200"/>
    </w:pPr>
  </w:style>
  <w:style w:type="paragraph" w:styleId="afd">
    <w:name w:val="caption"/>
    <w:basedOn w:val="a"/>
    <w:next w:val="a"/>
    <w:uiPriority w:val="35"/>
    <w:unhideWhenUsed/>
    <w:qFormat/>
    <w:rsid w:val="003B05E5"/>
    <w:pPr>
      <w:spacing w:after="200"/>
    </w:pPr>
    <w:rPr>
      <w:b/>
      <w:bCs/>
      <w:color w:val="4F81BD" w:themeColor="accent1"/>
      <w:sz w:val="18"/>
      <w:szCs w:val="18"/>
    </w:rPr>
  </w:style>
  <w:style w:type="paragraph" w:styleId="afe">
    <w:name w:val="footnote text"/>
    <w:basedOn w:val="a"/>
    <w:link w:val="aff"/>
    <w:uiPriority w:val="99"/>
    <w:unhideWhenUsed/>
    <w:rsid w:val="009C4B99"/>
  </w:style>
  <w:style w:type="character" w:customStyle="1" w:styleId="aff">
    <w:name w:val="Текст сноски Знак"/>
    <w:basedOn w:val="a0"/>
    <w:link w:val="afe"/>
    <w:uiPriority w:val="99"/>
    <w:rsid w:val="009C4B99"/>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CF3A92"/>
    <w:rPr>
      <w:rFonts w:asciiTheme="majorHAnsi" w:eastAsiaTheme="majorEastAsia" w:hAnsiTheme="majorHAnsi" w:cstheme="majorBidi"/>
      <w:b/>
      <w:bCs/>
      <w:i/>
      <w:iCs/>
      <w:color w:val="4F81BD" w:themeColor="accent1"/>
      <w:sz w:val="20"/>
      <w:szCs w:val="20"/>
      <w:lang w:eastAsia="ru-RU"/>
    </w:rPr>
  </w:style>
  <w:style w:type="character" w:customStyle="1" w:styleId="CharAttribute1">
    <w:name w:val="CharAttribute1"/>
    <w:rsid w:val="00B26921"/>
    <w:rPr>
      <w:rFonts w:ascii="Times New Roman" w:eastAsia="Calibri"/>
      <w:b/>
      <w:sz w:val="24"/>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664821628">
                                          <w:marLeft w:val="0"/>
                                          <w:marRight w:val="0"/>
                                          <w:marTop w:val="0"/>
                                          <w:marBottom w:val="0"/>
                                          <w:divBdr>
                                            <w:top w:val="none" w:sz="0" w:space="0" w:color="auto"/>
                                            <w:left w:val="none" w:sz="0" w:space="0" w:color="auto"/>
                                            <w:bottom w:val="none" w:sz="0" w:space="0" w:color="auto"/>
                                            <w:right w:val="none" w:sz="0" w:space="0" w:color="auto"/>
                                          </w:divBdr>
                                        </w:div>
                                        <w:div w:id="856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9282">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uray.ru/investitsionnaya-politika-goroda" TargetMode="External"/><Relationship Id="rId26" Type="http://schemas.openxmlformats.org/officeDocument/2006/relationships/hyperlink" Target="consultantplus://offline/ref=1C61B3F434427610C1C7CD1E9484F807B30CEC04B23F1525525EA8AF10E118A2989A2EE585DD3E5843A175CBg8G5F"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investugra.ru"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www.museumuray.ru/afisha-meropriyatii"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ew.investugr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hyperlink" Target="http://ru.wikipedia.org/wiki/%D0%9C%D0%BE%D0%B1%D0%B8%D0%BB%D1%8C%D0%BD%D1%8B%D0%B5_%D0%A2%D0%B5%D0%BB%D0%B5%D0%A1%D0%B8%D1%81%D1%82%D0%B5%D0%BC%D1%8B" TargetMode="External"/><Relationship Id="rId27" Type="http://schemas.openxmlformats.org/officeDocument/2006/relationships/hyperlink" Target="consultantplus://offline/ref=1C61B3F434427610C1C7CD1E9484F807B30CEC04B23C1423555EA8AF10E118A2989A2EE585DD3E5843A175CBg8G5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ADMS4\HOME1$\LuchaninovaKA\Desktop\&#1052;&#1054;&#1048;%20&#1044;&#1054;&#1050;&#1059;&#1052;&#1045;&#1053;&#1058;&#1067;\&#1076;&#1086;&#1082;&#1083;&#1072;&#1076;%20&#1055;&#1088;&#1086;&#1075;&#1085;&#1086;&#1079;\&#1082;%20&#1086;&#1090;&#1095;&#1077;&#1090;&#1091;%20&#1085;&#1072;%2012%20&#1095;&#1080;&#1089;&#1083;&#1086;%20%20(&#1040;&#1074;&#1090;&#1086;&#1089;&#1086;&#1093;&#1088;&#1072;&#1085;&#1077;&#1085;&#1085;&#1099;&#108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5\&#1075;&#1088;&#1072;&#1092;&#1080;&#1082;&#1080;.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ADMS4\HOME1$\LuchaninovaKA\Desktop\&#1052;&#1054;&#1048;%20&#1044;&#1054;&#1050;&#1059;&#1052;&#1045;&#1053;&#1058;&#1067;\&#1076;&#1086;&#1082;&#1083;&#1072;&#1076;%20&#1055;&#1088;&#1086;&#1075;&#1085;&#1086;&#1079;\&#1082;%20&#1086;&#1090;&#1095;&#1077;&#1090;&#1091;%20&#1085;&#1072;%2012%20&#1095;&#1080;&#1089;&#1083;&#1086;%20%20(&#1040;&#1074;&#1090;&#1086;&#1089;&#1086;&#1093;&#1088;&#1072;&#1085;&#1077;&#1085;&#1085;&#1099;&#1081;).xls" TargetMode="External"/><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5\&#1075;&#1088;&#1072;&#1092;&#108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5\&#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Федеральные</c:v>
                </c:pt>
              </c:strCache>
            </c:strRef>
          </c:tx>
          <c:spPr>
            <a:solidFill>
              <a:schemeClr val="accent2">
                <a:lumMod val="75000"/>
              </a:schemeClr>
            </a:solidFill>
          </c:spPr>
          <c:dLbls>
            <c:dLbl>
              <c:idx val="0"/>
              <c:layout>
                <c:manualLayout>
                  <c:x val="-1.322667999833349E-3"/>
                  <c:y val="-3.9682539682539941E-3"/>
                </c:manualLayout>
              </c:layout>
              <c:showVal val="1"/>
            </c:dLbl>
            <c:dLbl>
              <c:idx val="1"/>
              <c:layout>
                <c:manualLayout>
                  <c:x val="-1.5211431904345301E-3"/>
                  <c:y val="3.9682539682539941E-3"/>
                </c:manualLayout>
              </c:layout>
              <c:showVal val="1"/>
            </c:dLbl>
            <c:dLbl>
              <c:idx val="2"/>
              <c:layout>
                <c:manualLayout>
                  <c:x val="-3.4390701162354802E-3"/>
                  <c:y val="7.9365079365079534E-3"/>
                </c:manualLayout>
              </c:layout>
              <c:showVal val="1"/>
            </c:dLbl>
            <c:txPr>
              <a:bodyPr/>
              <a:lstStyle/>
              <a:p>
                <a:pPr>
                  <a:defRPr b="1" i="0" baseline="0"/>
                </a:pPr>
                <a:endParaRPr lang="ru-RU"/>
              </a:p>
            </c:txPr>
            <c:showVal val="1"/>
          </c:dLbls>
          <c:cat>
            <c:numRef>
              <c:f>Лист1!$A$2:$A$3</c:f>
              <c:numCache>
                <c:formatCode>General</c:formatCode>
                <c:ptCount val="2"/>
                <c:pt idx="0">
                  <c:v>2014</c:v>
                </c:pt>
                <c:pt idx="1">
                  <c:v>2015</c:v>
                </c:pt>
              </c:numCache>
            </c:numRef>
          </c:cat>
          <c:val>
            <c:numRef>
              <c:f>Лист1!$B$2:$B$3</c:f>
              <c:numCache>
                <c:formatCode>General</c:formatCode>
                <c:ptCount val="2"/>
                <c:pt idx="0">
                  <c:v>18014</c:v>
                </c:pt>
                <c:pt idx="1">
                  <c:v>19675</c:v>
                </c:pt>
              </c:numCache>
            </c:numRef>
          </c:val>
        </c:ser>
        <c:ser>
          <c:idx val="1"/>
          <c:order val="1"/>
          <c:tx>
            <c:strRef>
              <c:f>Лист1!$C$1</c:f>
              <c:strCache>
                <c:ptCount val="1"/>
                <c:pt idx="0">
                  <c:v>Региональные</c:v>
                </c:pt>
              </c:strCache>
            </c:strRef>
          </c:tx>
          <c:spPr>
            <a:solidFill>
              <a:srgbClr val="FFC000"/>
            </a:solidFill>
          </c:spPr>
          <c:dLbls>
            <c:dLbl>
              <c:idx val="0"/>
              <c:layout>
                <c:manualLayout>
                  <c:x val="7.9373411656877301E-4"/>
                  <c:y val="4.2600924884389534E-3"/>
                </c:manualLayout>
              </c:layout>
              <c:showVal val="1"/>
            </c:dLbl>
            <c:dLbl>
              <c:idx val="1"/>
              <c:layout>
                <c:manualLayout>
                  <c:x val="2.5131858517686272E-3"/>
                  <c:y val="7.9365079365079534E-3"/>
                </c:manualLayout>
              </c:layout>
              <c:showVal val="1"/>
            </c:dLbl>
            <c:dLbl>
              <c:idx val="2"/>
              <c:layout>
                <c:manualLayout>
                  <c:x val="7.9373411656877301E-4"/>
                  <c:y val="3.9682539682539941E-3"/>
                </c:manualLayout>
              </c:layout>
              <c:showVal val="1"/>
            </c:dLbl>
            <c:txPr>
              <a:bodyPr/>
              <a:lstStyle/>
              <a:p>
                <a:pPr>
                  <a:defRPr b="1" i="0" baseline="0"/>
                </a:pPr>
                <a:endParaRPr lang="ru-RU"/>
              </a:p>
            </c:txPr>
            <c:showVal val="1"/>
          </c:dLbls>
          <c:cat>
            <c:numRef>
              <c:f>Лист1!$A$2:$A$3</c:f>
              <c:numCache>
                <c:formatCode>General</c:formatCode>
                <c:ptCount val="2"/>
                <c:pt idx="0">
                  <c:v>2014</c:v>
                </c:pt>
                <c:pt idx="1">
                  <c:v>2015</c:v>
                </c:pt>
              </c:numCache>
            </c:numRef>
          </c:cat>
          <c:val>
            <c:numRef>
              <c:f>Лист1!$C$2:$C$3</c:f>
              <c:numCache>
                <c:formatCode>General</c:formatCode>
                <c:ptCount val="2"/>
                <c:pt idx="0">
                  <c:v>5106</c:v>
                </c:pt>
                <c:pt idx="1">
                  <c:v>17934</c:v>
                </c:pt>
              </c:numCache>
            </c:numRef>
          </c:val>
        </c:ser>
        <c:ser>
          <c:idx val="2"/>
          <c:order val="2"/>
          <c:tx>
            <c:strRef>
              <c:f>Лист1!$D$1</c:f>
              <c:strCache>
                <c:ptCount val="1"/>
                <c:pt idx="0">
                  <c:v>Муниципальные</c:v>
                </c:pt>
              </c:strCache>
            </c:strRef>
          </c:tx>
          <c:dLbls>
            <c:dLbl>
              <c:idx val="0"/>
              <c:layout>
                <c:manualLayout>
                  <c:x val="4.2328042328042504E-3"/>
                  <c:y val="0"/>
                </c:manualLayout>
              </c:layout>
              <c:tx>
                <c:rich>
                  <a:bodyPr/>
                  <a:lstStyle/>
                  <a:p>
                    <a:r>
                      <a:rPr lang="ru-RU" b="1" i="0" baseline="0"/>
                      <a:t>1798</a:t>
                    </a:r>
                    <a:endParaRPr lang="en-US" b="1" i="0" baseline="0"/>
                  </a:p>
                </c:rich>
              </c:tx>
              <c:showVal val="1"/>
            </c:dLbl>
            <c:dLbl>
              <c:idx val="1"/>
              <c:layout/>
              <c:showVal val="1"/>
            </c:dLbl>
            <c:dLbl>
              <c:idx val="2"/>
              <c:showVal val="1"/>
            </c:dLbl>
            <c:delete val="1"/>
          </c:dLbls>
          <c:cat>
            <c:numRef>
              <c:f>Лист1!$A$2:$A$3</c:f>
              <c:numCache>
                <c:formatCode>General</c:formatCode>
                <c:ptCount val="2"/>
                <c:pt idx="0">
                  <c:v>2014</c:v>
                </c:pt>
                <c:pt idx="1">
                  <c:v>2015</c:v>
                </c:pt>
              </c:numCache>
            </c:numRef>
          </c:cat>
          <c:val>
            <c:numRef>
              <c:f>Лист1!$D$2:$D$3</c:f>
              <c:numCache>
                <c:formatCode>General</c:formatCode>
                <c:ptCount val="2"/>
                <c:pt idx="0">
                  <c:v>1798</c:v>
                </c:pt>
                <c:pt idx="1">
                  <c:v>1351</c:v>
                </c:pt>
              </c:numCache>
            </c:numRef>
          </c:val>
        </c:ser>
        <c:axId val="97755904"/>
        <c:axId val="97757440"/>
      </c:barChart>
      <c:catAx>
        <c:axId val="97755904"/>
        <c:scaling>
          <c:orientation val="minMax"/>
        </c:scaling>
        <c:axPos val="b"/>
        <c:numFmt formatCode="General" sourceLinked="1"/>
        <c:tickLblPos val="nextTo"/>
        <c:crossAx val="97757440"/>
        <c:crosses val="autoZero"/>
        <c:auto val="1"/>
        <c:lblAlgn val="ctr"/>
        <c:lblOffset val="100"/>
      </c:catAx>
      <c:valAx>
        <c:axId val="97757440"/>
        <c:scaling>
          <c:orientation val="minMax"/>
        </c:scaling>
        <c:axPos val="l"/>
        <c:majorGridlines/>
        <c:numFmt formatCode="General" sourceLinked="1"/>
        <c:tickLblPos val="nextTo"/>
        <c:crossAx val="97755904"/>
        <c:crosses val="autoZero"/>
        <c:crossBetween val="between"/>
      </c:valAx>
    </c:plotArea>
    <c:legend>
      <c:legendPos val="b"/>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nchor="t" anchorCtr="0"/>
          <a:lstStyle/>
          <a:p>
            <a:pPr>
              <a:defRPr sz="1200" baseline="0"/>
            </a:pPr>
            <a:r>
              <a:rPr lang="ru-RU" sz="1200" baseline="0" dirty="0">
                <a:solidFill>
                  <a:sysClr val="windowText" lastClr="000000"/>
                </a:solidFill>
                <a:latin typeface="Times New Roman" pitchFamily="18" charset="0"/>
                <a:cs typeface="Times New Roman" pitchFamily="18" charset="0"/>
              </a:rPr>
              <a:t>Динамика </a:t>
            </a:r>
            <a:r>
              <a:rPr lang="ru-RU" sz="1200" baseline="0" dirty="0" smtClean="0">
                <a:solidFill>
                  <a:sysClr val="windowText" lastClr="000000"/>
                </a:solidFill>
                <a:latin typeface="Times New Roman" pitchFamily="18" charset="0"/>
                <a:cs typeface="Times New Roman" pitchFamily="18" charset="0"/>
              </a:rPr>
              <a:t>среднемесячной заработной платы по крупным и средним организациям и среднемесячных денежных доходов на 1 жителя</a:t>
            </a:r>
            <a:endParaRPr lang="ru-RU" sz="1200" baseline="0" dirty="0">
              <a:solidFill>
                <a:sysClr val="windowText" lastClr="000000"/>
              </a:solidFill>
              <a:latin typeface="Times New Roman" pitchFamily="18" charset="0"/>
              <a:cs typeface="Times New Roman" pitchFamily="18" charset="0"/>
            </a:endParaRPr>
          </a:p>
        </c:rich>
      </c:tx>
      <c:layout>
        <c:manualLayout>
          <c:xMode val="edge"/>
          <c:yMode val="edge"/>
          <c:x val="0.10428676528063792"/>
          <c:y val="0"/>
        </c:manualLayout>
      </c:layout>
    </c:title>
    <c:plotArea>
      <c:layout>
        <c:manualLayout>
          <c:layoutTarget val="inner"/>
          <c:xMode val="edge"/>
          <c:yMode val="edge"/>
          <c:x val="0.17118352780159907"/>
          <c:y val="0.30420025854977084"/>
          <c:w val="0.61876881306542086"/>
          <c:h val="0.44734446181646714"/>
        </c:manualLayout>
      </c:layout>
      <c:barChart>
        <c:barDir val="col"/>
        <c:grouping val="clustered"/>
        <c:ser>
          <c:idx val="0"/>
          <c:order val="0"/>
          <c:tx>
            <c:strRef>
              <c:f>Лист1!$B$1</c:f>
              <c:strCache>
                <c:ptCount val="1"/>
                <c:pt idx="0">
                  <c:v>среднемесячные доходы, рублей</c:v>
                </c:pt>
              </c:strCache>
            </c:strRef>
          </c:tx>
          <c:spPr>
            <a:gradFill flip="none" rotWithShape="1">
              <a:gsLst>
                <a:gs pos="0">
                  <a:srgbClr val="0000FF">
                    <a:shade val="30000"/>
                    <a:satMod val="115000"/>
                  </a:srgbClr>
                </a:gs>
                <a:gs pos="50000">
                  <a:srgbClr val="0000FF">
                    <a:shade val="67500"/>
                    <a:satMod val="115000"/>
                  </a:srgbClr>
                </a:gs>
                <a:gs pos="100000">
                  <a:srgbClr val="0000FF">
                    <a:shade val="100000"/>
                    <a:satMod val="115000"/>
                  </a:srgbClr>
                </a:gs>
              </a:gsLst>
              <a:lin ang="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4.9496750708994514E-4"/>
                  <c:y val="6.6288738351511734E-3"/>
                </c:manualLayout>
              </c:layout>
              <c:tx>
                <c:rich>
                  <a:bodyPr/>
                  <a:lstStyle/>
                  <a:p>
                    <a:r>
                      <a:rPr lang="ru-RU"/>
                      <a:t>33207</a:t>
                    </a:r>
                    <a:endParaRPr lang="en-US"/>
                  </a:p>
                </c:rich>
              </c:tx>
              <c:showVal val="1"/>
            </c:dLbl>
            <c:dLbl>
              <c:idx val="1"/>
              <c:layout>
                <c:manualLayout>
                  <c:x val="-6.0299920828473831E-4"/>
                  <c:y val="1.4759646592275922E-2"/>
                </c:manualLayout>
              </c:layout>
              <c:tx>
                <c:rich>
                  <a:bodyPr/>
                  <a:lstStyle/>
                  <a:p>
                    <a:r>
                      <a:rPr lang="ru-RU"/>
                      <a:t>34284</a:t>
                    </a:r>
                    <a:endParaRPr lang="en-US"/>
                  </a:p>
                </c:rich>
              </c:tx>
              <c:showVal val="1"/>
            </c:dLbl>
            <c:dLbl>
              <c:idx val="2"/>
              <c:layout>
                <c:manualLayout>
                  <c:x val="-3.0990820814026003E-4"/>
                  <c:y val="4.5221889689362645E-3"/>
                </c:manualLayout>
              </c:layout>
              <c:showVal val="1"/>
            </c:dLbl>
            <c:dLbl>
              <c:idx val="3"/>
              <c:layout>
                <c:manualLayout>
                  <c:x val="-2.4495735041785482E-2"/>
                  <c:y val="1.0374664252991498E-2"/>
                </c:manualLayout>
              </c:layout>
              <c:showVal val="1"/>
            </c:dLbl>
            <c:txPr>
              <a:bodyPr/>
              <a:lstStyle/>
              <a:p>
                <a:pPr>
                  <a:defRPr sz="1200" b="1" baseline="0">
                    <a:solidFill>
                      <a:srgbClr val="0000FF"/>
                    </a:solidFill>
                    <a:latin typeface="Times New Roman" pitchFamily="18" charset="0"/>
                    <a:cs typeface="Times New Roman" pitchFamily="18" charset="0"/>
                  </a:defRPr>
                </a:pPr>
                <a:endParaRPr lang="ru-RU"/>
              </a:p>
            </c:txPr>
            <c:showVal val="1"/>
          </c:dLbls>
          <c:cat>
            <c:strRef>
              <c:f>Лист1!$A$2:$A$3</c:f>
              <c:strCache>
                <c:ptCount val="2"/>
                <c:pt idx="0">
                  <c:v>2014 год</c:v>
                </c:pt>
                <c:pt idx="1">
                  <c:v>2015 год</c:v>
                </c:pt>
              </c:strCache>
            </c:strRef>
          </c:cat>
          <c:val>
            <c:numRef>
              <c:f>Лист1!$B$2:$B$3</c:f>
              <c:numCache>
                <c:formatCode>General</c:formatCode>
                <c:ptCount val="2"/>
                <c:pt idx="0">
                  <c:v>31060</c:v>
                </c:pt>
                <c:pt idx="1">
                  <c:v>33207</c:v>
                </c:pt>
              </c:numCache>
            </c:numRef>
          </c:val>
        </c:ser>
        <c:ser>
          <c:idx val="1"/>
          <c:order val="1"/>
          <c:tx>
            <c:strRef>
              <c:f>Лист1!$C$1</c:f>
              <c:strCache>
                <c:ptCount val="1"/>
                <c:pt idx="0">
                  <c:v>среднемесячная заработная плата, рублей</c:v>
                </c:pt>
              </c:strCache>
            </c:strRef>
          </c:tx>
          <c:spPr>
            <a:blipFill>
              <a:blip xmlns:r="http://schemas.openxmlformats.org/officeDocument/2006/relationships" r:embed="rId1"/>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0"/>
                  <c:y val="-4.8085174221038423E-3"/>
                </c:manualLayout>
              </c:layout>
              <c:tx>
                <c:rich>
                  <a:bodyPr/>
                  <a:lstStyle/>
                  <a:p>
                    <a:r>
                      <a:rPr lang="ru-RU"/>
                      <a:t>55628</a:t>
                    </a:r>
                    <a:endParaRPr lang="en-US"/>
                  </a:p>
                </c:rich>
              </c:tx>
              <c:dLblPos val="outEnd"/>
              <c:showVal val="1"/>
            </c:dLbl>
            <c:dLbl>
              <c:idx val="1"/>
              <c:layout>
                <c:manualLayout>
                  <c:x val="-2.4632069506163295E-3"/>
                  <c:y val="2.3857484232381317E-2"/>
                </c:manualLayout>
              </c:layout>
              <c:tx>
                <c:rich>
                  <a:bodyPr/>
                  <a:lstStyle/>
                  <a:p>
                    <a:r>
                      <a:rPr lang="ru-RU"/>
                      <a:t>56601</a:t>
                    </a:r>
                    <a:endParaRPr lang="en-US"/>
                  </a:p>
                </c:rich>
              </c:tx>
              <c:dLblPos val="outEnd"/>
              <c:showVal val="1"/>
            </c:dLbl>
            <c:txPr>
              <a:bodyPr/>
              <a:lstStyle/>
              <a:p>
                <a:pPr>
                  <a:defRPr sz="1200" b="1" baseline="0">
                    <a:solidFill>
                      <a:schemeClr val="accent6">
                        <a:lumMod val="75000"/>
                      </a:schemeClr>
                    </a:solidFill>
                    <a:latin typeface="Times New Roman" pitchFamily="18" charset="0"/>
                    <a:cs typeface="Times New Roman" pitchFamily="18" charset="0"/>
                  </a:defRPr>
                </a:pPr>
                <a:endParaRPr lang="ru-RU"/>
              </a:p>
            </c:txPr>
            <c:dLblPos val="ctr"/>
            <c:showVal val="1"/>
          </c:dLbls>
          <c:cat>
            <c:strRef>
              <c:f>Лист1!$A$2:$A$3</c:f>
              <c:strCache>
                <c:ptCount val="2"/>
                <c:pt idx="0">
                  <c:v>2014 год</c:v>
                </c:pt>
                <c:pt idx="1">
                  <c:v>2015 год</c:v>
                </c:pt>
              </c:strCache>
            </c:strRef>
          </c:cat>
          <c:val>
            <c:numRef>
              <c:f>Лист1!$C$2:$C$3</c:f>
              <c:numCache>
                <c:formatCode>General</c:formatCode>
                <c:ptCount val="2"/>
                <c:pt idx="0">
                  <c:v>52344</c:v>
                </c:pt>
                <c:pt idx="1">
                  <c:v>55631</c:v>
                </c:pt>
              </c:numCache>
            </c:numRef>
          </c:val>
        </c:ser>
        <c:axId val="104861056"/>
        <c:axId val="104883328"/>
      </c:barChart>
      <c:catAx>
        <c:axId val="104861056"/>
        <c:scaling>
          <c:orientation val="minMax"/>
        </c:scaling>
        <c:axPos val="b"/>
        <c:tickLblPos val="nextTo"/>
        <c:txPr>
          <a:bodyPr/>
          <a:lstStyle/>
          <a:p>
            <a:pPr>
              <a:defRPr sz="1200" b="1" baseline="0">
                <a:solidFill>
                  <a:schemeClr val="tx1"/>
                </a:solidFill>
                <a:latin typeface="Times New Roman" pitchFamily="18" charset="0"/>
                <a:cs typeface="Times New Roman" pitchFamily="18" charset="0"/>
              </a:defRPr>
            </a:pPr>
            <a:endParaRPr lang="ru-RU"/>
          </a:p>
        </c:txPr>
        <c:crossAx val="104883328"/>
        <c:crosses val="autoZero"/>
        <c:auto val="1"/>
        <c:lblAlgn val="ctr"/>
        <c:lblOffset val="100"/>
      </c:catAx>
      <c:valAx>
        <c:axId val="104883328"/>
        <c:scaling>
          <c:orientation val="minMax"/>
          <c:max val="53000"/>
          <c:min val="0"/>
        </c:scaling>
        <c:axPos val="l"/>
        <c:numFmt formatCode="General" sourceLinked="1"/>
        <c:majorTickMark val="none"/>
        <c:tickLblPos val="none"/>
        <c:spPr>
          <a:ln>
            <a:round/>
          </a:ln>
        </c:spPr>
        <c:txPr>
          <a:bodyPr/>
          <a:lstStyle/>
          <a:p>
            <a:pPr>
              <a:defRPr sz="1400" b="1" baseline="0">
                <a:solidFill>
                  <a:srgbClr val="0000FF"/>
                </a:solidFill>
                <a:latin typeface="Times New Roman" pitchFamily="18" charset="0"/>
                <a:cs typeface="Times New Roman" pitchFamily="18" charset="0"/>
              </a:defRPr>
            </a:pPr>
            <a:endParaRPr lang="ru-RU"/>
          </a:p>
        </c:txPr>
        <c:crossAx val="104861056"/>
        <c:crosses val="autoZero"/>
        <c:crossBetween val="between"/>
        <c:majorUnit val="5000"/>
        <c:minorUnit val="5000"/>
      </c:valAx>
    </c:plotArea>
    <c:legend>
      <c:legendPos val="b"/>
      <c:layout>
        <c:manualLayout>
          <c:xMode val="edge"/>
          <c:yMode val="edge"/>
          <c:x val="5.440035342116889E-2"/>
          <c:y val="0.87848865906687179"/>
          <c:w val="0.9"/>
          <c:h val="8.4398871782818227E-2"/>
        </c:manualLayout>
      </c:layout>
      <c:txPr>
        <a:bodyPr/>
        <a:lstStyle/>
        <a:p>
          <a:pPr>
            <a:defRPr sz="1000" b="1" baseline="0">
              <a:solidFill>
                <a:sysClr val="windowText" lastClr="000000"/>
              </a:solidFill>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'2016 население'!$B$11</c:f>
              <c:strCache>
                <c:ptCount val="1"/>
                <c:pt idx="0">
                  <c:v>Численность экономическо активного населения, тыс.человек</c:v>
                </c:pt>
              </c:strCache>
            </c:strRef>
          </c:tx>
          <c:spPr>
            <a:solidFill>
              <a:srgbClr val="0033CC"/>
            </a:solidFill>
          </c:spPr>
          <c:dLbls>
            <c:dLbl>
              <c:idx val="0"/>
              <c:layout>
                <c:manualLayout>
                  <c:x val="-2.0325206504898294E-3"/>
                  <c:y val="0.12871283783871576"/>
                </c:manualLayout>
              </c:layout>
              <c:spPr>
                <a:solidFill>
                  <a:schemeClr val="accent1">
                    <a:lumMod val="40000"/>
                    <a:lumOff val="60000"/>
                  </a:schemeClr>
                </a:solidFill>
              </c:spPr>
              <c:txPr>
                <a:bodyPr/>
                <a:lstStyle/>
                <a:p>
                  <a:pPr>
                    <a:defRPr sz="1200" b="1" i="0" baseline="0"/>
                  </a:pPr>
                  <a:endParaRPr lang="ru-RU"/>
                </a:p>
              </c:txPr>
              <c:dLblPos val="outEnd"/>
              <c:showVal val="1"/>
            </c:dLbl>
            <c:dLbl>
              <c:idx val="1"/>
              <c:layout>
                <c:manualLayout>
                  <c:x val="-4.0650413009796814E-3"/>
                  <c:y val="0.12541250866336409"/>
                </c:manualLayout>
              </c:layout>
              <c:spPr>
                <a:solidFill>
                  <a:srgbClr val="4F81BD">
                    <a:lumMod val="40000"/>
                    <a:lumOff val="60000"/>
                  </a:srgbClr>
                </a:solidFill>
              </c:spPr>
              <c:txPr>
                <a:bodyPr/>
                <a:lstStyle/>
                <a:p>
                  <a:pPr>
                    <a:defRPr sz="1200" b="1" i="0" baseline="0"/>
                  </a:pPr>
                  <a:endParaRPr lang="ru-RU"/>
                </a:p>
              </c:txPr>
              <c:dLblPos val="outEnd"/>
              <c:showVal val="1"/>
            </c:dLbl>
            <c:txPr>
              <a:bodyPr/>
              <a:lstStyle/>
              <a:p>
                <a:pPr>
                  <a:defRPr sz="1200" b="1" i="0" baseline="0"/>
                </a:pPr>
                <a:endParaRPr lang="ru-RU"/>
              </a:p>
            </c:txPr>
            <c:showVal val="1"/>
          </c:dLbls>
          <c:cat>
            <c:numRef>
              <c:f>'2016 население'!$C$4:$D$4</c:f>
              <c:numCache>
                <c:formatCode>General</c:formatCode>
                <c:ptCount val="2"/>
                <c:pt idx="0">
                  <c:v>2014</c:v>
                </c:pt>
                <c:pt idx="1">
                  <c:v>2015</c:v>
                </c:pt>
              </c:numCache>
            </c:numRef>
          </c:cat>
          <c:val>
            <c:numRef>
              <c:f>'2016 население'!$C$11:$D$11</c:f>
              <c:numCache>
                <c:formatCode>General</c:formatCode>
                <c:ptCount val="2"/>
                <c:pt idx="0">
                  <c:v>29.2</c:v>
                </c:pt>
                <c:pt idx="1">
                  <c:v>29.2</c:v>
                </c:pt>
              </c:numCache>
            </c:numRef>
          </c:val>
        </c:ser>
        <c:ser>
          <c:idx val="1"/>
          <c:order val="1"/>
          <c:tx>
            <c:strRef>
              <c:f>'2016 население'!$B$12</c:f>
              <c:strCache>
                <c:ptCount val="1"/>
                <c:pt idx="0">
                  <c:v>Численность занятых в экономике, тыс. человек</c:v>
                </c:pt>
              </c:strCache>
            </c:strRef>
          </c:tx>
          <c:spPr>
            <a:solidFill>
              <a:srgbClr val="C00000"/>
            </a:solidFill>
          </c:spPr>
          <c:dLbls>
            <c:dLbl>
              <c:idx val="0"/>
              <c:layout>
                <c:manualLayout>
                  <c:x val="-5.4878057563225394E-3"/>
                  <c:y val="9.3738443975353816E-2"/>
                </c:manualLayout>
              </c:layout>
              <c:dLblPos val="outEnd"/>
              <c:showVal val="1"/>
            </c:dLbl>
            <c:dLbl>
              <c:idx val="1"/>
              <c:layout>
                <c:manualLayout>
                  <c:x val="-6.7745353649790931E-4"/>
                  <c:y val="0.10033910232605642"/>
                </c:manualLayout>
              </c:layout>
              <c:dLblPos val="outEnd"/>
              <c:showVal val="1"/>
            </c:dLbl>
            <c:dLbl>
              <c:idx val="2"/>
              <c:layout>
                <c:manualLayout>
                  <c:x val="3.333333333333334E-2"/>
                  <c:y val="4.2437781360067591E-17"/>
                </c:manualLayout>
              </c:layout>
              <c:dLblPos val="outEnd"/>
              <c:showVal val="1"/>
            </c:dLbl>
            <c:dLbl>
              <c:idx val="3"/>
              <c:layout>
                <c:manualLayout>
                  <c:x val="2.7777777777778043E-2"/>
                  <c:y val="0"/>
                </c:manualLayout>
              </c:layout>
              <c:dLblPos val="outEnd"/>
              <c:showVal val="1"/>
            </c:dLbl>
            <c:dLbl>
              <c:idx val="4"/>
              <c:layout>
                <c:manualLayout>
                  <c:x val="2.22220034995626E-2"/>
                  <c:y val="-1.3888888888888935E-2"/>
                </c:manualLayout>
              </c:layout>
              <c:dLblPos val="outEnd"/>
              <c:showVal val="1"/>
            </c:dLbl>
            <c:spPr>
              <a:solidFill>
                <a:srgbClr val="CC706E"/>
              </a:solidFill>
            </c:spPr>
            <c:txPr>
              <a:bodyPr/>
              <a:lstStyle/>
              <a:p>
                <a:pPr>
                  <a:defRPr sz="1200" b="1" i="0" baseline="0"/>
                </a:pPr>
                <a:endParaRPr lang="ru-RU"/>
              </a:p>
            </c:txPr>
            <c:showVal val="1"/>
          </c:dLbls>
          <c:cat>
            <c:numRef>
              <c:f>'2016 население'!$C$4:$D$4</c:f>
              <c:numCache>
                <c:formatCode>General</c:formatCode>
                <c:ptCount val="2"/>
                <c:pt idx="0">
                  <c:v>2014</c:v>
                </c:pt>
                <c:pt idx="1">
                  <c:v>2015</c:v>
                </c:pt>
              </c:numCache>
            </c:numRef>
          </c:cat>
          <c:val>
            <c:numRef>
              <c:f>'2016 население'!$C$12:$D$12</c:f>
              <c:numCache>
                <c:formatCode>General</c:formatCode>
                <c:ptCount val="2"/>
                <c:pt idx="0">
                  <c:v>25.8</c:v>
                </c:pt>
                <c:pt idx="1">
                  <c:v>25.3</c:v>
                </c:pt>
              </c:numCache>
            </c:numRef>
          </c:val>
        </c:ser>
        <c:axId val="98043392"/>
        <c:axId val="98044928"/>
      </c:barChart>
      <c:lineChart>
        <c:grouping val="stacked"/>
        <c:ser>
          <c:idx val="2"/>
          <c:order val="2"/>
          <c:tx>
            <c:strRef>
              <c:f>'2016 население'!$B$6</c:f>
              <c:strCache>
                <c:ptCount val="1"/>
                <c:pt idx="0">
                  <c:v>Уровень зарегистрированной безработицы в городе Урай, %</c:v>
                </c:pt>
              </c:strCache>
            </c:strRef>
          </c:tx>
          <c:dLbls>
            <c:spPr>
              <a:solidFill>
                <a:schemeClr val="accent3">
                  <a:lumMod val="60000"/>
                  <a:lumOff val="40000"/>
                </a:schemeClr>
              </a:solidFill>
            </c:spPr>
            <c:txPr>
              <a:bodyPr/>
              <a:lstStyle/>
              <a:p>
                <a:pPr>
                  <a:defRPr sz="1200" b="1">
                    <a:latin typeface="Times New Roman" pitchFamily="18" charset="0"/>
                    <a:cs typeface="Times New Roman" pitchFamily="18" charset="0"/>
                  </a:defRPr>
                </a:pPr>
                <a:endParaRPr lang="ru-RU"/>
              </a:p>
            </c:txPr>
            <c:showVal val="1"/>
          </c:dLbls>
          <c:cat>
            <c:numRef>
              <c:f>'2016 население'!$C$4:$D$4</c:f>
              <c:numCache>
                <c:formatCode>General</c:formatCode>
                <c:ptCount val="2"/>
                <c:pt idx="0">
                  <c:v>2014</c:v>
                </c:pt>
                <c:pt idx="1">
                  <c:v>2015</c:v>
                </c:pt>
              </c:numCache>
            </c:numRef>
          </c:cat>
          <c:val>
            <c:numRef>
              <c:f>'2016 население'!$C$6:$D$6</c:f>
              <c:numCache>
                <c:formatCode>General</c:formatCode>
                <c:ptCount val="2"/>
                <c:pt idx="0">
                  <c:v>0.53</c:v>
                </c:pt>
                <c:pt idx="1">
                  <c:v>0.76000000000000234</c:v>
                </c:pt>
              </c:numCache>
            </c:numRef>
          </c:val>
        </c:ser>
        <c:marker val="1"/>
        <c:axId val="98063104"/>
        <c:axId val="98064640"/>
      </c:lineChart>
      <c:catAx>
        <c:axId val="98043392"/>
        <c:scaling>
          <c:orientation val="minMax"/>
        </c:scaling>
        <c:axPos val="b"/>
        <c:numFmt formatCode="General" sourceLinked="1"/>
        <c:tickLblPos val="nextTo"/>
        <c:crossAx val="98044928"/>
        <c:crosses val="autoZero"/>
        <c:auto val="1"/>
        <c:lblAlgn val="ctr"/>
        <c:lblOffset val="100"/>
      </c:catAx>
      <c:valAx>
        <c:axId val="98044928"/>
        <c:scaling>
          <c:orientation val="minMax"/>
        </c:scaling>
        <c:axPos val="l"/>
        <c:majorGridlines>
          <c:spPr>
            <a:ln>
              <a:solidFill>
                <a:schemeClr val="bg1">
                  <a:lumMod val="50000"/>
                  <a:alpha val="0"/>
                </a:schemeClr>
              </a:solidFill>
            </a:ln>
          </c:spPr>
        </c:majorGridlines>
        <c:numFmt formatCode="General" sourceLinked="1"/>
        <c:tickLblPos val="nextTo"/>
        <c:crossAx val="98043392"/>
        <c:crosses val="autoZero"/>
        <c:crossBetween val="between"/>
      </c:valAx>
      <c:catAx>
        <c:axId val="98063104"/>
        <c:scaling>
          <c:orientation val="minMax"/>
        </c:scaling>
        <c:delete val="1"/>
        <c:axPos val="b"/>
        <c:numFmt formatCode="General" sourceLinked="1"/>
        <c:tickLblPos val="none"/>
        <c:crossAx val="98064640"/>
        <c:crosses val="autoZero"/>
        <c:auto val="1"/>
        <c:lblAlgn val="ctr"/>
        <c:lblOffset val="100"/>
      </c:catAx>
      <c:valAx>
        <c:axId val="98064640"/>
        <c:scaling>
          <c:orientation val="minMax"/>
        </c:scaling>
        <c:axPos val="r"/>
        <c:majorGridlines/>
        <c:numFmt formatCode="General" sourceLinked="1"/>
        <c:tickLblPos val="nextTo"/>
        <c:crossAx val="98063104"/>
        <c:crosses val="max"/>
        <c:crossBetween val="between"/>
      </c:valAx>
    </c:plotArea>
    <c:legend>
      <c:legendPos val="r"/>
      <c:layout>
        <c:manualLayout>
          <c:xMode val="edge"/>
          <c:yMode val="edge"/>
          <c:x val="0.66041451715087496"/>
          <c:y val="3.9380164815642583E-2"/>
          <c:w val="0.32545099787055076"/>
          <c:h val="0.86408902507096119"/>
        </c:manualLayout>
      </c:layout>
      <c:txPr>
        <a:bodyPr/>
        <a:lstStyle/>
        <a:p>
          <a:pPr>
            <a:defRPr sz="1000" b="1" i="0" baseline="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0933379122214544E-2"/>
          <c:y val="4.1699616783000049E-2"/>
          <c:w val="0.56289219149400771"/>
          <c:h val="0.86207852256810191"/>
        </c:manualLayout>
      </c:layout>
      <c:barChart>
        <c:barDir val="col"/>
        <c:grouping val="clustered"/>
        <c:ser>
          <c:idx val="0"/>
          <c:order val="0"/>
          <c:tx>
            <c:strRef>
              <c:f>Лист4!$B$5</c:f>
              <c:strCache>
                <c:ptCount val="1"/>
                <c:pt idx="0">
                  <c:v>Количество субъектов малого и среднего предпринимательства</c:v>
                </c:pt>
              </c:strCache>
            </c:strRef>
          </c:tx>
          <c:spPr>
            <a:solidFill>
              <a:schemeClr val="tx2">
                <a:lumMod val="75000"/>
              </a:schemeClr>
            </a:solidFill>
          </c:spPr>
          <c:dLbls>
            <c:txPr>
              <a:bodyPr/>
              <a:lstStyle/>
              <a:p>
                <a:pPr>
                  <a:defRPr sz="1200" b="1">
                    <a:latin typeface="Times New Roman" pitchFamily="18" charset="0"/>
                    <a:cs typeface="Times New Roman" pitchFamily="18" charset="0"/>
                  </a:defRPr>
                </a:pPr>
                <a:endParaRPr lang="ru-RU"/>
              </a:p>
            </c:txPr>
            <c:showVal val="1"/>
          </c:dLbls>
          <c:cat>
            <c:numRef>
              <c:f>Лист4!$C$4:$D$4</c:f>
              <c:numCache>
                <c:formatCode>General</c:formatCode>
                <c:ptCount val="2"/>
                <c:pt idx="0">
                  <c:v>2014</c:v>
                </c:pt>
                <c:pt idx="1">
                  <c:v>2015</c:v>
                </c:pt>
              </c:numCache>
            </c:numRef>
          </c:cat>
          <c:val>
            <c:numRef>
              <c:f>Лист4!$C$5:$D$5</c:f>
              <c:numCache>
                <c:formatCode>General</c:formatCode>
                <c:ptCount val="2"/>
                <c:pt idx="0">
                  <c:v>2076</c:v>
                </c:pt>
                <c:pt idx="1">
                  <c:v>2068</c:v>
                </c:pt>
              </c:numCache>
            </c:numRef>
          </c:val>
        </c:ser>
        <c:ser>
          <c:idx val="1"/>
          <c:order val="1"/>
          <c:tx>
            <c:strRef>
              <c:f>Лист4!$B$6</c:f>
              <c:strCache>
                <c:ptCount val="1"/>
                <c:pt idx="0">
                  <c:v>Количество индивидуальных предпринимателей</c:v>
                </c:pt>
              </c:strCache>
            </c:strRef>
          </c:tx>
          <c:spPr>
            <a:solidFill>
              <a:srgbClr val="C00000"/>
            </a:solidFill>
          </c:spPr>
          <c:dLbls>
            <c:txPr>
              <a:bodyPr/>
              <a:lstStyle/>
              <a:p>
                <a:pPr>
                  <a:defRPr sz="1200" b="1">
                    <a:latin typeface="Times New Roman" pitchFamily="18" charset="0"/>
                    <a:cs typeface="Times New Roman" pitchFamily="18" charset="0"/>
                  </a:defRPr>
                </a:pPr>
                <a:endParaRPr lang="ru-RU"/>
              </a:p>
            </c:txPr>
            <c:showVal val="1"/>
          </c:dLbls>
          <c:cat>
            <c:numRef>
              <c:f>Лист4!$C$4:$D$4</c:f>
              <c:numCache>
                <c:formatCode>General</c:formatCode>
                <c:ptCount val="2"/>
                <c:pt idx="0">
                  <c:v>2014</c:v>
                </c:pt>
                <c:pt idx="1">
                  <c:v>2015</c:v>
                </c:pt>
              </c:numCache>
            </c:numRef>
          </c:cat>
          <c:val>
            <c:numRef>
              <c:f>Лист4!$C$6:$D$6</c:f>
              <c:numCache>
                <c:formatCode>General</c:formatCode>
                <c:ptCount val="2"/>
                <c:pt idx="0">
                  <c:v>1603</c:v>
                </c:pt>
                <c:pt idx="1">
                  <c:v>1576</c:v>
                </c:pt>
              </c:numCache>
            </c:numRef>
          </c:val>
        </c:ser>
        <c:axId val="98092544"/>
        <c:axId val="98094080"/>
      </c:barChart>
      <c:lineChart>
        <c:grouping val="standard"/>
        <c:ser>
          <c:idx val="2"/>
          <c:order val="2"/>
          <c:tx>
            <c:strRef>
              <c:f>Лист4!$B$7</c:f>
              <c:strCache>
                <c:ptCount val="1"/>
                <c:pt idx="0">
                  <c:v>Число субъектов малого и среднего предпринимательства на 10,0 тыс. населения</c:v>
                </c:pt>
              </c:strCache>
            </c:strRef>
          </c:tx>
          <c:marker>
            <c:symbol val="triangle"/>
            <c:size val="12"/>
          </c:marker>
          <c:dLbls>
            <c:dLbl>
              <c:idx val="0"/>
              <c:layout>
                <c:manualLayout>
                  <c:x val="-5.4377379010331892E-2"/>
                  <c:y val="-4.4905008635578586E-2"/>
                </c:manualLayout>
              </c:layout>
              <c:showVal val="1"/>
            </c:dLbl>
            <c:dLbl>
              <c:idx val="1"/>
              <c:layout>
                <c:manualLayout>
                  <c:x val="-5.0027188689505155E-2"/>
                  <c:y val="-5.8721934369602803E-2"/>
                </c:manualLayout>
              </c:layout>
              <c:showVal val="1"/>
            </c:dLbl>
            <c:txPr>
              <a:bodyPr/>
              <a:lstStyle/>
              <a:p>
                <a:pPr>
                  <a:defRPr sz="1400" b="1">
                    <a:solidFill>
                      <a:schemeClr val="bg1"/>
                    </a:solidFill>
                  </a:defRPr>
                </a:pPr>
                <a:endParaRPr lang="ru-RU"/>
              </a:p>
            </c:txPr>
            <c:showVal val="1"/>
          </c:dLbls>
          <c:val>
            <c:numRef>
              <c:f>Лист4!$C$7:$D$7</c:f>
              <c:numCache>
                <c:formatCode>General</c:formatCode>
                <c:ptCount val="2"/>
                <c:pt idx="0">
                  <c:v>517.4</c:v>
                </c:pt>
                <c:pt idx="1">
                  <c:v>511.6</c:v>
                </c:pt>
              </c:numCache>
            </c:numRef>
          </c:val>
        </c:ser>
        <c:marker val="1"/>
        <c:axId val="107948288"/>
        <c:axId val="107946752"/>
      </c:lineChart>
      <c:catAx>
        <c:axId val="98092544"/>
        <c:scaling>
          <c:orientation val="minMax"/>
        </c:scaling>
        <c:axPos val="b"/>
        <c:numFmt formatCode="General" sourceLinked="1"/>
        <c:tickLblPos val="nextTo"/>
        <c:crossAx val="98094080"/>
        <c:crosses val="autoZero"/>
        <c:auto val="1"/>
        <c:lblAlgn val="ctr"/>
        <c:lblOffset val="100"/>
      </c:catAx>
      <c:valAx>
        <c:axId val="98094080"/>
        <c:scaling>
          <c:orientation val="minMax"/>
        </c:scaling>
        <c:axPos val="l"/>
        <c:majorGridlines/>
        <c:numFmt formatCode="General" sourceLinked="1"/>
        <c:tickLblPos val="nextTo"/>
        <c:crossAx val="98092544"/>
        <c:crosses val="autoZero"/>
        <c:crossBetween val="between"/>
      </c:valAx>
      <c:valAx>
        <c:axId val="107946752"/>
        <c:scaling>
          <c:orientation val="minMax"/>
          <c:max val="1200"/>
          <c:min val="200"/>
        </c:scaling>
        <c:axPos val="r"/>
        <c:numFmt formatCode="General" sourceLinked="1"/>
        <c:tickLblPos val="nextTo"/>
        <c:crossAx val="107948288"/>
        <c:crosses val="max"/>
        <c:crossBetween val="between"/>
        <c:majorUnit val="300"/>
      </c:valAx>
      <c:catAx>
        <c:axId val="107948288"/>
        <c:scaling>
          <c:orientation val="minMax"/>
        </c:scaling>
        <c:delete val="1"/>
        <c:axPos val="b"/>
        <c:tickLblPos val="none"/>
        <c:crossAx val="107946752"/>
        <c:crosses val="autoZero"/>
        <c:auto val="1"/>
        <c:lblAlgn val="ctr"/>
        <c:lblOffset val="100"/>
      </c:catAx>
    </c:plotArea>
    <c:legend>
      <c:legendPos val="r"/>
      <c:layout>
        <c:manualLayout>
          <c:xMode val="edge"/>
          <c:yMode val="edge"/>
          <c:x val="0.71012591563309746"/>
          <c:y val="2.8506112901690386E-2"/>
          <c:w val="0.27899867908668352"/>
          <c:h val="0.94757837088545749"/>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2"/>
          <c:order val="1"/>
          <c:tx>
            <c:strRef>
              <c:f>Лист10!$B$7</c:f>
              <c:strCache>
                <c:ptCount val="1"/>
                <c:pt idx="0">
                  <c:v>Снос домов, ед.</c:v>
                </c:pt>
              </c:strCache>
            </c:strRef>
          </c:tx>
          <c:spPr>
            <a:blipFill>
              <a:blip xmlns:r="http://schemas.openxmlformats.org/officeDocument/2006/relationships" r:embed="rId1"/>
              <a:tile tx="0" ty="0" sx="100000" sy="100000" flip="none" algn="tl"/>
            </a:blipFill>
            <a:ln>
              <a:solidFill>
                <a:srgbClr val="CC0000"/>
              </a:solidFill>
            </a:ln>
          </c:spPr>
          <c:dLbls>
            <c:dLbl>
              <c:idx val="0"/>
              <c:layout>
                <c:manualLayout>
                  <c:x val="3.2526246719159903E-3"/>
                  <c:y val="0.17247097844112771"/>
                </c:manualLayout>
              </c:layout>
              <c:showVal val="1"/>
            </c:dLbl>
            <c:dLbl>
              <c:idx val="1"/>
              <c:layout>
                <c:manualLayout>
                  <c:x val="-3.4107611548556452E-3"/>
                  <c:y val="0.26533996683250438"/>
                </c:manualLayout>
              </c:layout>
              <c:showVal val="1"/>
            </c:dLbl>
            <c:delete val="1"/>
          </c:dLbls>
          <c:cat>
            <c:numRef>
              <c:f>Лист10!$C$6:$D$6</c:f>
              <c:numCache>
                <c:formatCode>General</c:formatCode>
                <c:ptCount val="2"/>
                <c:pt idx="0">
                  <c:v>2014</c:v>
                </c:pt>
                <c:pt idx="1">
                  <c:v>2015</c:v>
                </c:pt>
              </c:numCache>
            </c:numRef>
          </c:cat>
          <c:val>
            <c:numRef>
              <c:f>Лист10!$C$7:$D$7</c:f>
              <c:numCache>
                <c:formatCode>General</c:formatCode>
                <c:ptCount val="2"/>
                <c:pt idx="0">
                  <c:v>11</c:v>
                </c:pt>
                <c:pt idx="1">
                  <c:v>21</c:v>
                </c:pt>
              </c:numCache>
            </c:numRef>
          </c:val>
        </c:ser>
        <c:axId val="107983232"/>
        <c:axId val="107984768"/>
      </c:barChart>
      <c:lineChart>
        <c:grouping val="standard"/>
        <c:ser>
          <c:idx val="0"/>
          <c:order val="0"/>
          <c:tx>
            <c:strRef>
              <c:f>Лист10!$B$8</c:f>
              <c:strCache>
                <c:ptCount val="1"/>
                <c:pt idx="0">
                  <c:v>Ввод жилья, тыс.кв.м.</c:v>
                </c:pt>
              </c:strCache>
            </c:strRef>
          </c:tx>
          <c:spPr>
            <a:ln>
              <a:solidFill>
                <a:srgbClr val="0000FF"/>
              </a:solidFill>
            </a:ln>
          </c:spPr>
          <c:marker>
            <c:spPr>
              <a:solidFill>
                <a:srgbClr val="FF0000"/>
              </a:solidFill>
              <a:ln>
                <a:solidFill>
                  <a:srgbClr val="0000FF"/>
                </a:solidFill>
              </a:ln>
            </c:spPr>
          </c:marker>
          <c:dLbls>
            <c:dLbl>
              <c:idx val="0"/>
              <c:layout>
                <c:manualLayout>
                  <c:x val="-9.818810148731405E-2"/>
                  <c:y val="-8.9344876666536205E-2"/>
                </c:manualLayout>
              </c:layout>
              <c:showVal val="1"/>
            </c:dLbl>
            <c:dLbl>
              <c:idx val="1"/>
              <c:layout>
                <c:manualLayout>
                  <c:x val="-0.12835629921259842"/>
                  <c:y val="-0.10136822449432613"/>
                </c:manualLayout>
              </c:layout>
              <c:showVal val="1"/>
            </c:dLbl>
            <c:txPr>
              <a:bodyPr/>
              <a:lstStyle/>
              <a:p>
                <a:pPr>
                  <a:defRPr sz="1200" b="1">
                    <a:latin typeface="Times New Roman" pitchFamily="18" charset="0"/>
                    <a:cs typeface="Times New Roman" pitchFamily="18" charset="0"/>
                  </a:defRPr>
                </a:pPr>
                <a:endParaRPr lang="ru-RU"/>
              </a:p>
            </c:txPr>
            <c:showVal val="1"/>
          </c:dLbls>
          <c:cat>
            <c:numRef>
              <c:f>Лист10!$C$6:$D$6</c:f>
              <c:numCache>
                <c:formatCode>General</c:formatCode>
                <c:ptCount val="2"/>
                <c:pt idx="0">
                  <c:v>2014</c:v>
                </c:pt>
                <c:pt idx="1">
                  <c:v>2015</c:v>
                </c:pt>
              </c:numCache>
            </c:numRef>
          </c:cat>
          <c:val>
            <c:numRef>
              <c:f>Лист10!$C$8:$D$8</c:f>
              <c:numCache>
                <c:formatCode>General</c:formatCode>
                <c:ptCount val="2"/>
                <c:pt idx="0">
                  <c:v>14.728999999999999</c:v>
                </c:pt>
                <c:pt idx="1">
                  <c:v>18.981999999999989</c:v>
                </c:pt>
              </c:numCache>
            </c:numRef>
          </c:val>
        </c:ser>
        <c:marker val="1"/>
        <c:axId val="107996288"/>
        <c:axId val="107986304"/>
      </c:lineChart>
      <c:catAx>
        <c:axId val="107983232"/>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07984768"/>
        <c:crosses val="autoZero"/>
        <c:auto val="1"/>
        <c:lblAlgn val="ctr"/>
        <c:lblOffset val="100"/>
      </c:catAx>
      <c:valAx>
        <c:axId val="107984768"/>
        <c:scaling>
          <c:orientation val="minMax"/>
          <c:min val="0"/>
        </c:scaling>
        <c:axPos val="l"/>
        <c:majorGridlines>
          <c:spPr>
            <a:ln>
              <a:solidFill>
                <a:schemeClr val="tx1">
                  <a:lumMod val="50000"/>
                  <a:lumOff val="50000"/>
                  <a:alpha val="0"/>
                </a:schemeClr>
              </a:solidFill>
            </a:ln>
          </c:spPr>
        </c:majorGridlines>
        <c:numFmt formatCode="General" sourceLinked="1"/>
        <c:tickLblPos val="nextTo"/>
        <c:txPr>
          <a:bodyPr/>
          <a:lstStyle/>
          <a:p>
            <a:pPr>
              <a:defRPr sz="1200" b="1">
                <a:latin typeface="Times New Roman" pitchFamily="18" charset="0"/>
                <a:cs typeface="Times New Roman" pitchFamily="18" charset="0"/>
              </a:defRPr>
            </a:pPr>
            <a:endParaRPr lang="ru-RU"/>
          </a:p>
        </c:txPr>
        <c:crossAx val="107983232"/>
        <c:crosses val="autoZero"/>
        <c:crossBetween val="between"/>
        <c:majorUnit val="10"/>
      </c:valAx>
      <c:valAx>
        <c:axId val="107986304"/>
        <c:scaling>
          <c:orientation val="minMax"/>
          <c:max val="30"/>
        </c:scaling>
        <c:axPos val="r"/>
        <c:majorGridlines/>
        <c:numFmt formatCode="General" sourceLinked="1"/>
        <c:tickLblPos val="none"/>
        <c:txPr>
          <a:bodyPr/>
          <a:lstStyle/>
          <a:p>
            <a:pPr>
              <a:defRPr sz="1200" b="1">
                <a:latin typeface="Times New Roman" pitchFamily="18" charset="0"/>
                <a:cs typeface="Times New Roman" pitchFamily="18" charset="0"/>
              </a:defRPr>
            </a:pPr>
            <a:endParaRPr lang="ru-RU"/>
          </a:p>
        </c:txPr>
        <c:crossAx val="107996288"/>
        <c:crosses val="max"/>
        <c:crossBetween val="between"/>
      </c:valAx>
      <c:catAx>
        <c:axId val="107996288"/>
        <c:scaling>
          <c:orientation val="minMax"/>
        </c:scaling>
        <c:delete val="1"/>
        <c:axPos val="b"/>
        <c:numFmt formatCode="General" sourceLinked="1"/>
        <c:tickLblPos val="none"/>
        <c:crossAx val="107986304"/>
        <c:crosses val="autoZero"/>
        <c:auto val="1"/>
        <c:lblAlgn val="ctr"/>
        <c:lblOffset val="100"/>
      </c:catAx>
    </c:plotArea>
    <c:legend>
      <c:legendPos val="r"/>
      <c:layout/>
      <c:txPr>
        <a:bodyPr/>
        <a:lstStyle/>
        <a:p>
          <a:pPr rtl="0">
            <a:defRPr sz="1000" b="1">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 год</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dLbl>
              <c:idx val="0"/>
              <c:layout>
                <c:manualLayout>
                  <c:x val="-4.6296296296296632E-3"/>
                  <c:y val="3.2327209098862641E-3"/>
                </c:manualLayout>
              </c:layout>
              <c:showVal val="1"/>
            </c:dLbl>
            <c:dLbl>
              <c:idx val="1"/>
              <c:layout>
                <c:manualLayout>
                  <c:x val="2.3148148148148147E-3"/>
                  <c:y val="3.9682539682539802E-3"/>
                </c:manualLayout>
              </c:layout>
              <c:showVal val="1"/>
            </c:dLbl>
            <c:dLbl>
              <c:idx val="2"/>
              <c:layout>
                <c:manualLayout>
                  <c:x val="0"/>
                  <c:y val="3.9682539682539411E-3"/>
                </c:manualLayout>
              </c:layout>
              <c:showVal val="1"/>
            </c:dLbl>
            <c:txPr>
              <a:bodyPr/>
              <a:lstStyle/>
              <a:p>
                <a:pPr>
                  <a:defRPr b="1" i="0" baseline="0">
                    <a:latin typeface="Times New Roman" pitchFamily="18" charset="0"/>
                    <a:cs typeface="Times New Roman" pitchFamily="18" charset="0"/>
                  </a:defRPr>
                </a:pPr>
                <a:endParaRPr lang="ru-RU"/>
              </a:p>
            </c:txPr>
            <c:showVal val="1"/>
          </c:dLbls>
          <c:cat>
            <c:strRef>
              <c:f>Лист1!$A$2:$A$4</c:f>
              <c:strCache>
                <c:ptCount val="3"/>
                <c:pt idx="0">
                  <c:v>Оборот розничной торговли </c:v>
                </c:pt>
                <c:pt idx="1">
                  <c:v>Оборот общественного питания </c:v>
                </c:pt>
                <c:pt idx="2">
                  <c:v>Объем платных услуг </c:v>
                </c:pt>
              </c:strCache>
            </c:strRef>
          </c:cat>
          <c:val>
            <c:numRef>
              <c:f>Лист1!$B$2:$B$4</c:f>
              <c:numCache>
                <c:formatCode>General</c:formatCode>
                <c:ptCount val="3"/>
                <c:pt idx="0">
                  <c:v>1125.5</c:v>
                </c:pt>
                <c:pt idx="1">
                  <c:v>106.5</c:v>
                </c:pt>
                <c:pt idx="2">
                  <c:v>713.5</c:v>
                </c:pt>
              </c:numCache>
            </c:numRef>
          </c:val>
        </c:ser>
        <c:ser>
          <c:idx val="1"/>
          <c:order val="1"/>
          <c:tx>
            <c:strRef>
              <c:f>Лист1!$C$1</c:f>
              <c:strCache>
                <c:ptCount val="1"/>
                <c:pt idx="0">
                  <c:v>2015 год</c:v>
                </c:pt>
              </c:strCache>
            </c:strRef>
          </c:tx>
          <c:spPr>
            <a:solidFill>
              <a:schemeClr val="accent6">
                <a:lumMod val="75000"/>
              </a:schemeClr>
            </a:solidFill>
          </c:spPr>
          <c:dLbls>
            <c:dLbl>
              <c:idx val="0"/>
              <c:layout>
                <c:manualLayout>
                  <c:x val="4.6296296296296632E-3"/>
                  <c:y val="5.7930258717660294E-3"/>
                </c:manualLayout>
              </c:layout>
              <c:showVal val="1"/>
            </c:dLbl>
            <c:dLbl>
              <c:idx val="1"/>
              <c:layout>
                <c:manualLayout>
                  <c:x val="2.3148148148148147E-3"/>
                  <c:y val="7.9365079365079413E-3"/>
                </c:manualLayout>
              </c:layout>
              <c:showVal val="1"/>
            </c:dLbl>
            <c:dLbl>
              <c:idx val="2"/>
              <c:layout>
                <c:manualLayout>
                  <c:x val="2.31489638119342E-3"/>
                  <c:y val="1.601079825385646E-2"/>
                </c:manualLayout>
              </c:layout>
              <c:showVal val="1"/>
            </c:dLbl>
            <c:txPr>
              <a:bodyPr/>
              <a:lstStyle/>
              <a:p>
                <a:pPr>
                  <a:defRPr b="1" i="0" baseline="0">
                    <a:latin typeface="Times New Roman" pitchFamily="18" charset="0"/>
                    <a:cs typeface="Times New Roman" pitchFamily="18" charset="0"/>
                  </a:defRPr>
                </a:pPr>
                <a:endParaRPr lang="ru-RU"/>
              </a:p>
            </c:txPr>
            <c:showVal val="1"/>
          </c:dLbls>
          <c:cat>
            <c:strRef>
              <c:f>Лист1!$A$2:$A$4</c:f>
              <c:strCache>
                <c:ptCount val="3"/>
                <c:pt idx="0">
                  <c:v>Оборот розничной торговли </c:v>
                </c:pt>
                <c:pt idx="1">
                  <c:v>Оборот общественного питания </c:v>
                </c:pt>
                <c:pt idx="2">
                  <c:v>Объем платных услуг </c:v>
                </c:pt>
              </c:strCache>
            </c:strRef>
          </c:cat>
          <c:val>
            <c:numRef>
              <c:f>Лист1!$C$2:$C$4</c:f>
              <c:numCache>
                <c:formatCode>General</c:formatCode>
                <c:ptCount val="3"/>
                <c:pt idx="0">
                  <c:v>1414.9</c:v>
                </c:pt>
                <c:pt idx="1">
                  <c:v>87.3</c:v>
                </c:pt>
                <c:pt idx="2">
                  <c:v>809.1</c:v>
                </c:pt>
              </c:numCache>
            </c:numRef>
          </c:val>
        </c:ser>
        <c:axId val="108025728"/>
        <c:axId val="108027264"/>
      </c:barChart>
      <c:catAx>
        <c:axId val="108025728"/>
        <c:scaling>
          <c:orientation val="minMax"/>
        </c:scaling>
        <c:axPos val="b"/>
        <c:tickLblPos val="nextTo"/>
        <c:crossAx val="108027264"/>
        <c:crosses val="autoZero"/>
        <c:auto val="1"/>
        <c:lblAlgn val="ctr"/>
        <c:lblOffset val="100"/>
      </c:catAx>
      <c:valAx>
        <c:axId val="108027264"/>
        <c:scaling>
          <c:orientation val="minMax"/>
        </c:scaling>
        <c:axPos val="l"/>
        <c:majorGridlines/>
        <c:numFmt formatCode="General" sourceLinked="1"/>
        <c:tickLblPos val="nextTo"/>
        <c:crossAx val="108025728"/>
        <c:crosses val="autoZero"/>
        <c:crossBetween val="between"/>
      </c:valAx>
    </c:plotArea>
    <c:legend>
      <c:legendPos val="r"/>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379464492733497"/>
          <c:y val="6.4344209369994881E-2"/>
          <c:w val="0.66603400661874035"/>
          <c:h val="0.77556589771326512"/>
        </c:manualLayout>
      </c:layout>
      <c:barChart>
        <c:barDir val="col"/>
        <c:grouping val="clustered"/>
        <c:ser>
          <c:idx val="0"/>
          <c:order val="0"/>
          <c:tx>
            <c:strRef>
              <c:f>Лист2!$B$3</c:f>
              <c:strCache>
                <c:ptCount val="1"/>
                <c:pt idx="0">
                  <c:v>Первоначальный план</c:v>
                </c:pt>
              </c:strCache>
            </c:strRef>
          </c:tx>
          <c:spPr>
            <a:solidFill>
              <a:srgbClr val="0070C0"/>
            </a:solidFill>
          </c:spPr>
          <c:dLbls>
            <c:dLbl>
              <c:idx val="0"/>
              <c:layout>
                <c:manualLayout>
                  <c:x val="-2.1201413427561964E-2"/>
                  <c:y val="0"/>
                </c:manualLayout>
              </c:layout>
              <c:showVal val="1"/>
            </c:dLbl>
            <c:dLbl>
              <c:idx val="1"/>
              <c:layout>
                <c:manualLayout>
                  <c:x val="-2.5912838633686687E-2"/>
                  <c:y val="-3.8585222028752246E-2"/>
                </c:manualLayout>
              </c:layout>
              <c:showVal val="1"/>
            </c:dLbl>
            <c:showVal val="1"/>
          </c:dLbls>
          <c:cat>
            <c:strRef>
              <c:f>Лист2!$A$4:$A$5</c:f>
              <c:strCache>
                <c:ptCount val="2"/>
                <c:pt idx="0">
                  <c:v>Доходы</c:v>
                </c:pt>
                <c:pt idx="1">
                  <c:v>Расходы</c:v>
                </c:pt>
              </c:strCache>
            </c:strRef>
          </c:cat>
          <c:val>
            <c:numRef>
              <c:f>Лист2!$B$4:$B$5</c:f>
              <c:numCache>
                <c:formatCode>General</c:formatCode>
                <c:ptCount val="2"/>
                <c:pt idx="0">
                  <c:v>2676.4</c:v>
                </c:pt>
                <c:pt idx="1">
                  <c:v>2704.5</c:v>
                </c:pt>
              </c:numCache>
            </c:numRef>
          </c:val>
        </c:ser>
        <c:ser>
          <c:idx val="1"/>
          <c:order val="1"/>
          <c:tx>
            <c:strRef>
              <c:f>Лист2!$C$3</c:f>
              <c:strCache>
                <c:ptCount val="1"/>
                <c:pt idx="0">
                  <c:v>Уточненный план</c:v>
                </c:pt>
              </c:strCache>
            </c:strRef>
          </c:tx>
          <c:spPr>
            <a:solidFill>
              <a:srgbClr val="C00000"/>
            </a:solidFill>
          </c:spPr>
          <c:dLbls>
            <c:dLbl>
              <c:idx val="0"/>
              <c:layout>
                <c:manualLayout>
                  <c:x val="-7.0671378091872765E-3"/>
                  <c:y val="-2.1436234460417997E-2"/>
                </c:manualLayout>
              </c:layout>
              <c:showVal val="1"/>
            </c:dLbl>
            <c:dLbl>
              <c:idx val="1"/>
              <c:layout>
                <c:manualLayout>
                  <c:x val="0"/>
                  <c:y val="-1.7148987568334328E-2"/>
                </c:manualLayout>
              </c:layout>
              <c:showVal val="1"/>
            </c:dLbl>
            <c:showVal val="1"/>
          </c:dLbls>
          <c:cat>
            <c:strRef>
              <c:f>Лист2!$A$4:$A$5</c:f>
              <c:strCache>
                <c:ptCount val="2"/>
                <c:pt idx="0">
                  <c:v>Доходы</c:v>
                </c:pt>
                <c:pt idx="1">
                  <c:v>Расходы</c:v>
                </c:pt>
              </c:strCache>
            </c:strRef>
          </c:cat>
          <c:val>
            <c:numRef>
              <c:f>Лист2!$C$4:$C$5</c:f>
              <c:numCache>
                <c:formatCode>General</c:formatCode>
                <c:ptCount val="2"/>
                <c:pt idx="0">
                  <c:v>3297.9</c:v>
                </c:pt>
                <c:pt idx="1">
                  <c:v>3516.8</c:v>
                </c:pt>
              </c:numCache>
            </c:numRef>
          </c:val>
        </c:ser>
        <c:ser>
          <c:idx val="2"/>
          <c:order val="2"/>
          <c:tx>
            <c:strRef>
              <c:f>Лист2!$D$3</c:f>
              <c:strCache>
                <c:ptCount val="1"/>
                <c:pt idx="0">
                  <c:v>Исполнено </c:v>
                </c:pt>
              </c:strCache>
            </c:strRef>
          </c:tx>
          <c:spPr>
            <a:solidFill>
              <a:schemeClr val="accent3">
                <a:lumMod val="75000"/>
              </a:schemeClr>
            </a:solidFill>
          </c:spPr>
          <c:dLbls>
            <c:dLbl>
              <c:idx val="0"/>
              <c:layout>
                <c:manualLayout>
                  <c:x val="4.0047114252061304E-2"/>
                  <c:y val="-4.2872468920835967E-2"/>
                </c:manualLayout>
              </c:layout>
              <c:showVal val="1"/>
            </c:dLbl>
            <c:dLbl>
              <c:idx val="1"/>
              <c:layout>
                <c:manualLayout>
                  <c:x val="5.6537102473498226E-2"/>
                  <c:y val="4.2872468920836029E-3"/>
                </c:manualLayout>
              </c:layout>
              <c:showVal val="1"/>
            </c:dLbl>
            <c:spPr>
              <a:noFill/>
            </c:spPr>
            <c:showVal val="1"/>
          </c:dLbls>
          <c:cat>
            <c:strRef>
              <c:f>Лист2!$A$4:$A$5</c:f>
              <c:strCache>
                <c:ptCount val="2"/>
                <c:pt idx="0">
                  <c:v>Доходы</c:v>
                </c:pt>
                <c:pt idx="1">
                  <c:v>Расходы</c:v>
                </c:pt>
              </c:strCache>
            </c:strRef>
          </c:cat>
          <c:val>
            <c:numRef>
              <c:f>Лист2!$D$4:$D$5</c:f>
              <c:numCache>
                <c:formatCode>General</c:formatCode>
                <c:ptCount val="2"/>
                <c:pt idx="0">
                  <c:v>3318.5</c:v>
                </c:pt>
                <c:pt idx="1">
                  <c:v>3213.7</c:v>
                </c:pt>
              </c:numCache>
            </c:numRef>
          </c:val>
        </c:ser>
        <c:axId val="109121920"/>
        <c:axId val="109123456"/>
      </c:barChart>
      <c:catAx>
        <c:axId val="109121920"/>
        <c:scaling>
          <c:orientation val="minMax"/>
        </c:scaling>
        <c:axPos val="b"/>
        <c:tickLblPos val="nextTo"/>
        <c:crossAx val="109123456"/>
        <c:crosses val="autoZero"/>
        <c:auto val="1"/>
        <c:lblAlgn val="ctr"/>
        <c:lblOffset val="100"/>
      </c:catAx>
      <c:valAx>
        <c:axId val="109123456"/>
        <c:scaling>
          <c:orientation val="minMax"/>
        </c:scaling>
        <c:axPos val="l"/>
        <c:majorGridlines/>
        <c:numFmt formatCode="General" sourceLinked="1"/>
        <c:tickLblPos val="nextTo"/>
        <c:crossAx val="109121920"/>
        <c:crosses val="autoZero"/>
        <c:crossBetween val="between"/>
      </c:valAx>
    </c:plotArea>
    <c:legend>
      <c:legendPos val="b"/>
      <c:layout>
        <c:manualLayout>
          <c:xMode val="edge"/>
          <c:yMode val="edge"/>
          <c:x val="0"/>
          <c:y val="0.92296948504440135"/>
          <c:w val="0.98304978064792259"/>
          <c:h val="7.7030514955598844E-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layout>
                <c:manualLayout>
                  <c:x val="2.0070658930791543E-2"/>
                  <c:y val="3.4644186425849426E-3"/>
                </c:manualLayout>
              </c:layout>
              <c:showPercent val="1"/>
            </c:dLbl>
            <c:dLbl>
              <c:idx val="1"/>
              <c:layout>
                <c:manualLayout>
                  <c:x val="2.3158861721232177E-2"/>
                  <c:y val="9.3583641027922368E-4"/>
                </c:manualLayout>
              </c:layout>
              <c:showPercent val="1"/>
            </c:dLbl>
            <c:dLbl>
              <c:idx val="2"/>
              <c:layout>
                <c:manualLayout>
                  <c:x val="8.2587373946678064E-4"/>
                  <c:y val="1.1259397660038281E-3"/>
                </c:manualLayout>
              </c:layout>
              <c:showPercent val="1"/>
            </c:dLbl>
            <c:dLbl>
              <c:idx val="3"/>
              <c:layout>
                <c:manualLayout>
                  <c:x val="-2.8233758915728682E-2"/>
                  <c:y val="0.14134620269240591"/>
                </c:manualLayout>
              </c:layout>
              <c:showPercent val="1"/>
            </c:dLbl>
            <c:dLbl>
              <c:idx val="4"/>
              <c:layout>
                <c:manualLayout>
                  <c:x val="1.3967675093244945E-2"/>
                  <c:y val="7.0999599626318062E-4"/>
                </c:manualLayout>
              </c:layout>
              <c:showPercent val="1"/>
            </c:dLbl>
            <c:dLbl>
              <c:idx val="5"/>
              <c:layout>
                <c:manualLayout>
                  <c:x val="-1.7032656325684608E-2"/>
                  <c:y val="2.3744766488639352E-2"/>
                </c:manualLayout>
              </c:layout>
              <c:showPercent val="1"/>
            </c:dLbl>
            <c:dLbl>
              <c:idx val="6"/>
              <c:layout>
                <c:manualLayout>
                  <c:x val="-3.2975480038679401E-2"/>
                  <c:y val="2.3252665450717001E-2"/>
                </c:manualLayout>
              </c:layout>
              <c:showPercent val="1"/>
            </c:dLbl>
            <c:dLbl>
              <c:idx val="7"/>
              <c:layout>
                <c:manualLayout>
                  <c:x val="-1.1737947230280425E-2"/>
                  <c:y val="-6.6371576434301714E-3"/>
                </c:manualLayout>
              </c:layout>
              <c:showPercent val="1"/>
            </c:dLbl>
            <c:dLbl>
              <c:idx val="8"/>
              <c:layout>
                <c:manualLayout>
                  <c:x val="1.2464290647879541E-2"/>
                  <c:y val="-1.7881874935124671E-3"/>
                </c:manualLayout>
              </c:layout>
              <c:showPercent val="1"/>
            </c:dLbl>
            <c:dLbl>
              <c:idx val="9"/>
              <c:layout>
                <c:manualLayout>
                  <c:x val="-7.054521842218428E-2"/>
                  <c:y val="-3.2626430381065892E-2"/>
                </c:manualLayout>
              </c:layout>
              <c:showPercent val="1"/>
            </c:dLbl>
            <c:dLbl>
              <c:idx val="10"/>
              <c:layout>
                <c:manualLayout>
                  <c:x val="3.3935688904185815E-2"/>
                  <c:y val="-3.2583445679711977E-2"/>
                </c:manualLayout>
              </c:layout>
              <c:showPercent val="1"/>
            </c:dLbl>
            <c:dLbl>
              <c:idx val="11"/>
              <c:layout>
                <c:manualLayout>
                  <c:x val="5.9555858372297439E-2"/>
                  <c:y val="-2.8500159564421695E-4"/>
                </c:manualLayout>
              </c:layout>
              <c:showPercent val="1"/>
            </c:dLbl>
            <c:numFmt formatCode="0.00%" sourceLinked="0"/>
            <c:showPercent val="1"/>
            <c:showLeaderLines val="1"/>
          </c:dLbls>
          <c:cat>
            <c:strRef>
              <c:f>Лист3!$A$6:$A$17</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Лист3!$B$6:$B$17</c:f>
              <c:numCache>
                <c:formatCode>0.00</c:formatCode>
                <c:ptCount val="12"/>
                <c:pt idx="0">
                  <c:v>273251.40000000002</c:v>
                </c:pt>
                <c:pt idx="1">
                  <c:v>31018</c:v>
                </c:pt>
                <c:pt idx="2">
                  <c:v>273395</c:v>
                </c:pt>
                <c:pt idx="3">
                  <c:v>744956.5</c:v>
                </c:pt>
                <c:pt idx="4">
                  <c:v>435.9</c:v>
                </c:pt>
                <c:pt idx="5">
                  <c:v>1415394.4</c:v>
                </c:pt>
                <c:pt idx="6">
                  <c:v>146724.70000000001</c:v>
                </c:pt>
                <c:pt idx="7">
                  <c:v>54071.4</c:v>
                </c:pt>
                <c:pt idx="8">
                  <c:v>203158.3999999997</c:v>
                </c:pt>
                <c:pt idx="9">
                  <c:v>57629</c:v>
                </c:pt>
                <c:pt idx="10">
                  <c:v>13013.3</c:v>
                </c:pt>
                <c:pt idx="11">
                  <c:v>613.1</c:v>
                </c:pt>
              </c:numCache>
            </c:numRef>
          </c:val>
        </c:ser>
        <c:firstSliceAng val="0"/>
      </c:pieChart>
    </c:plotArea>
    <c:legend>
      <c:legendPos val="r"/>
      <c:layout>
        <c:manualLayout>
          <c:xMode val="edge"/>
          <c:yMode val="edge"/>
          <c:x val="0.62587758162882856"/>
          <c:y val="1.1412913281180933E-2"/>
          <c:w val="0.34486566730179224"/>
          <c:h val="0.9837057701589097"/>
        </c:manualLayout>
      </c:layout>
      <c:txPr>
        <a:bodyPr/>
        <a:lstStyle/>
        <a:p>
          <a:pPr>
            <a:defRPr baseline="0">
              <a:latin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96108-D460-49B8-B42A-2296322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46</Pages>
  <Words>18832</Words>
  <Characters>107343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Никитина</cp:lastModifiedBy>
  <cp:revision>1</cp:revision>
  <cp:lastPrinted>2016-05-13T09:23:00Z</cp:lastPrinted>
  <dcterms:created xsi:type="dcterms:W3CDTF">2015-05-14T05:57:00Z</dcterms:created>
  <dcterms:modified xsi:type="dcterms:W3CDTF">2016-05-13T09:30:00Z</dcterms:modified>
</cp:coreProperties>
</file>