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78" w:rsidRDefault="0035585E" w:rsidP="00CE7078">
      <w:pPr>
        <w:jc w:val="center"/>
        <w:rPr>
          <w:b/>
          <w:sz w:val="32"/>
        </w:rPr>
      </w:pPr>
      <w:r w:rsidRPr="0035585E">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pt;margin-top:0;width:86pt;height:113pt;z-index:-251658752">
            <v:imagedata r:id="rId8" o:title=""/>
          </v:shape>
          <o:OLEObject Type="Embed" ProgID="MSPhotoEd.3" ShapeID="_x0000_s1026" DrawAspect="Content" ObjectID="_1602332946" r:id="rId9"/>
        </w:pict>
      </w:r>
    </w:p>
    <w:p w:rsidR="00CE7078" w:rsidRPr="00056F47" w:rsidRDefault="00CE7078" w:rsidP="00CE7078">
      <w:pPr>
        <w:jc w:val="center"/>
        <w:rPr>
          <w:b/>
          <w:sz w:val="40"/>
          <w:szCs w:val="40"/>
        </w:rPr>
      </w:pPr>
      <w:r>
        <w:rPr>
          <w:b/>
          <w:sz w:val="40"/>
          <w:szCs w:val="40"/>
        </w:rPr>
        <w:t xml:space="preserve">         </w:t>
      </w:r>
      <w:r w:rsidRPr="00056F47">
        <w:rPr>
          <w:b/>
          <w:sz w:val="40"/>
          <w:szCs w:val="40"/>
        </w:rPr>
        <w:t>Администрация города Урай</w:t>
      </w:r>
    </w:p>
    <w:p w:rsidR="00CE7078" w:rsidRPr="00056F47" w:rsidRDefault="00CE7078" w:rsidP="00CE7078">
      <w:pPr>
        <w:jc w:val="center"/>
        <w:rPr>
          <w:b/>
          <w:sz w:val="40"/>
          <w:szCs w:val="40"/>
        </w:rPr>
      </w:pPr>
    </w:p>
    <w:p w:rsidR="00CE7078" w:rsidRPr="00056F47" w:rsidRDefault="00CE7078" w:rsidP="00CE7078">
      <w:pPr>
        <w:jc w:val="center"/>
        <w:rPr>
          <w:b/>
          <w:sz w:val="34"/>
          <w:szCs w:val="34"/>
        </w:rPr>
      </w:pPr>
      <w:r w:rsidRPr="00056F47">
        <w:rPr>
          <w:b/>
          <w:sz w:val="36"/>
          <w:szCs w:val="36"/>
        </w:rPr>
        <w:t xml:space="preserve">             </w:t>
      </w:r>
      <w:r w:rsidRPr="006C0565">
        <w:rPr>
          <w:b/>
          <w:sz w:val="36"/>
          <w:szCs w:val="36"/>
        </w:rPr>
        <w:t xml:space="preserve">  </w:t>
      </w:r>
      <w:r w:rsidRPr="00056F47">
        <w:rPr>
          <w:b/>
          <w:sz w:val="36"/>
          <w:szCs w:val="36"/>
        </w:rPr>
        <w:t xml:space="preserve"> </w:t>
      </w:r>
      <w:r w:rsidRPr="00056F47">
        <w:rPr>
          <w:b/>
          <w:sz w:val="34"/>
          <w:szCs w:val="34"/>
        </w:rPr>
        <w:t>Управление экономики, анализа и прогнозирования</w:t>
      </w:r>
    </w:p>
    <w:p w:rsidR="00CE7078" w:rsidRPr="00056F47" w:rsidRDefault="00CE7078" w:rsidP="00CE7078">
      <w:pPr>
        <w:jc w:val="center"/>
        <w:rPr>
          <w:b/>
          <w:sz w:val="36"/>
          <w:szCs w:val="36"/>
        </w:rPr>
      </w:pPr>
    </w:p>
    <w:p w:rsidR="00CE7078" w:rsidRPr="00056F47" w:rsidRDefault="00CE7078" w:rsidP="00CE7078">
      <w:pPr>
        <w:jc w:val="center"/>
        <w:rPr>
          <w:b/>
          <w:bCs/>
          <w:sz w:val="36"/>
          <w:szCs w:val="36"/>
        </w:rPr>
      </w:pPr>
    </w:p>
    <w:p w:rsidR="00CE7078" w:rsidRPr="00056F47" w:rsidRDefault="00CE7078" w:rsidP="00CE7078">
      <w:pPr>
        <w:jc w:val="center"/>
        <w:rPr>
          <w:b/>
          <w:bCs/>
          <w:sz w:val="36"/>
          <w:szCs w:val="36"/>
        </w:rPr>
      </w:pPr>
    </w:p>
    <w:p w:rsidR="00CE7078" w:rsidRPr="00056F47" w:rsidRDefault="00CE7078" w:rsidP="00CE7078">
      <w:pPr>
        <w:jc w:val="center"/>
        <w:rPr>
          <w:b/>
          <w:bCs/>
          <w:sz w:val="36"/>
          <w:szCs w:val="36"/>
        </w:rPr>
      </w:pPr>
    </w:p>
    <w:p w:rsidR="00CE7078" w:rsidRPr="005B4664" w:rsidRDefault="00CE7078" w:rsidP="00CE7078">
      <w:pPr>
        <w:jc w:val="center"/>
        <w:rPr>
          <w:b/>
          <w:bCs/>
          <w:sz w:val="36"/>
          <w:szCs w:val="36"/>
        </w:rPr>
      </w:pPr>
    </w:p>
    <w:p w:rsidR="00CE7078" w:rsidRPr="005B4664" w:rsidRDefault="00CE7078" w:rsidP="00CE7078">
      <w:pPr>
        <w:jc w:val="center"/>
        <w:rPr>
          <w:b/>
          <w:bCs/>
          <w:sz w:val="36"/>
          <w:szCs w:val="36"/>
        </w:rPr>
      </w:pPr>
    </w:p>
    <w:p w:rsidR="00CE7078" w:rsidRPr="005B4664" w:rsidRDefault="00CE7078" w:rsidP="00CE7078">
      <w:pPr>
        <w:jc w:val="center"/>
        <w:rPr>
          <w:b/>
          <w:bCs/>
          <w:sz w:val="36"/>
          <w:szCs w:val="36"/>
        </w:rPr>
      </w:pPr>
    </w:p>
    <w:p w:rsidR="00CE7078" w:rsidRPr="005B4664" w:rsidRDefault="00CE7078" w:rsidP="00CE7078">
      <w:pPr>
        <w:jc w:val="center"/>
        <w:rPr>
          <w:b/>
          <w:bCs/>
          <w:sz w:val="36"/>
          <w:szCs w:val="36"/>
        </w:rPr>
      </w:pPr>
    </w:p>
    <w:p w:rsidR="00CE7078" w:rsidRPr="005B4664" w:rsidRDefault="00CE7078" w:rsidP="00CE7078">
      <w:pPr>
        <w:jc w:val="center"/>
        <w:rPr>
          <w:b/>
          <w:bCs/>
          <w:sz w:val="36"/>
          <w:szCs w:val="36"/>
        </w:rPr>
      </w:pPr>
    </w:p>
    <w:p w:rsidR="00CE7078" w:rsidRPr="00056F47" w:rsidRDefault="00CE7078" w:rsidP="00CE7078">
      <w:pPr>
        <w:jc w:val="center"/>
        <w:rPr>
          <w:b/>
          <w:bCs/>
          <w:sz w:val="72"/>
          <w:szCs w:val="72"/>
        </w:rPr>
      </w:pPr>
    </w:p>
    <w:p w:rsidR="00CE7078" w:rsidRPr="00056F47" w:rsidRDefault="00CE7078" w:rsidP="00CE7078">
      <w:pPr>
        <w:jc w:val="center"/>
        <w:rPr>
          <w:b/>
          <w:sz w:val="72"/>
          <w:szCs w:val="72"/>
        </w:rPr>
      </w:pPr>
      <w:r w:rsidRPr="00056F47">
        <w:rPr>
          <w:b/>
          <w:sz w:val="72"/>
          <w:szCs w:val="72"/>
        </w:rPr>
        <w:t>Итоги социально – экономического развития города Урай за 20</w:t>
      </w:r>
      <w:r>
        <w:rPr>
          <w:b/>
          <w:sz w:val="72"/>
          <w:szCs w:val="72"/>
        </w:rPr>
        <w:t>1</w:t>
      </w:r>
      <w:r w:rsidR="00FF5BFE">
        <w:rPr>
          <w:b/>
          <w:sz w:val="72"/>
          <w:szCs w:val="72"/>
        </w:rPr>
        <w:t xml:space="preserve">6 </w:t>
      </w:r>
      <w:r w:rsidRPr="00056F47">
        <w:rPr>
          <w:b/>
          <w:sz w:val="72"/>
          <w:szCs w:val="72"/>
        </w:rPr>
        <w:t xml:space="preserve">год  </w:t>
      </w:r>
    </w:p>
    <w:p w:rsidR="00CE7078" w:rsidRPr="00056F47" w:rsidRDefault="00CE7078" w:rsidP="00CE7078">
      <w:pPr>
        <w:jc w:val="center"/>
        <w:rPr>
          <w:b/>
          <w:sz w:val="52"/>
          <w:szCs w:val="52"/>
        </w:rPr>
      </w:pPr>
    </w:p>
    <w:p w:rsidR="00CE7078" w:rsidRPr="00056F47" w:rsidRDefault="00CE7078" w:rsidP="00CE7078">
      <w:pPr>
        <w:jc w:val="center"/>
        <w:rPr>
          <w:b/>
          <w:bCs/>
          <w:sz w:val="52"/>
          <w:szCs w:val="52"/>
        </w:rPr>
      </w:pPr>
    </w:p>
    <w:p w:rsidR="00CE7078" w:rsidRPr="00056F47" w:rsidRDefault="00CE7078" w:rsidP="00CE7078">
      <w:pPr>
        <w:tabs>
          <w:tab w:val="left" w:pos="284"/>
        </w:tabs>
        <w:ind w:left="4536"/>
        <w:rPr>
          <w:rFonts w:ascii="Bookman Old Style" w:hAnsi="Bookman Old Style"/>
          <w:bCs/>
          <w:i/>
          <w:sz w:val="28"/>
          <w:szCs w:val="28"/>
        </w:rPr>
      </w:pPr>
    </w:p>
    <w:p w:rsidR="00CE7078" w:rsidRPr="00056F47" w:rsidRDefault="00CE7078" w:rsidP="00CE7078">
      <w:pPr>
        <w:jc w:val="center"/>
        <w:rPr>
          <w:b/>
          <w:sz w:val="36"/>
          <w:szCs w:val="36"/>
        </w:rPr>
      </w:pPr>
    </w:p>
    <w:p w:rsidR="00CE7078" w:rsidRPr="00056F47" w:rsidRDefault="00CE7078" w:rsidP="00CE7078">
      <w:pPr>
        <w:tabs>
          <w:tab w:val="left" w:pos="1980"/>
        </w:tabs>
        <w:jc w:val="center"/>
        <w:rPr>
          <w:b/>
          <w:sz w:val="36"/>
          <w:szCs w:val="36"/>
        </w:rPr>
      </w:pPr>
    </w:p>
    <w:p w:rsidR="00CE7078" w:rsidRPr="00056F47" w:rsidRDefault="00CE7078" w:rsidP="00CE7078">
      <w:pPr>
        <w:tabs>
          <w:tab w:val="left" w:pos="1980"/>
        </w:tabs>
        <w:jc w:val="center"/>
        <w:rPr>
          <w:b/>
          <w:sz w:val="36"/>
          <w:szCs w:val="36"/>
        </w:rPr>
      </w:pPr>
    </w:p>
    <w:p w:rsidR="00CE7078" w:rsidRPr="00056F47" w:rsidRDefault="00CE7078" w:rsidP="00CE7078">
      <w:pPr>
        <w:tabs>
          <w:tab w:val="left" w:pos="1980"/>
        </w:tabs>
        <w:jc w:val="center"/>
        <w:rPr>
          <w:b/>
          <w:sz w:val="36"/>
          <w:szCs w:val="36"/>
        </w:rPr>
      </w:pPr>
    </w:p>
    <w:p w:rsidR="00CE7078" w:rsidRPr="00056F47" w:rsidRDefault="00CE7078" w:rsidP="00CE7078">
      <w:pPr>
        <w:tabs>
          <w:tab w:val="left" w:pos="1980"/>
        </w:tabs>
        <w:jc w:val="center"/>
        <w:rPr>
          <w:b/>
          <w:sz w:val="36"/>
          <w:szCs w:val="36"/>
        </w:rPr>
      </w:pPr>
    </w:p>
    <w:p w:rsidR="00CE7078" w:rsidRPr="009B4997" w:rsidRDefault="00CE7078" w:rsidP="00CE7078">
      <w:pPr>
        <w:tabs>
          <w:tab w:val="left" w:pos="2280"/>
        </w:tabs>
        <w:rPr>
          <w:b/>
          <w:sz w:val="36"/>
          <w:szCs w:val="36"/>
        </w:rPr>
      </w:pPr>
      <w:r w:rsidRPr="00056F47">
        <w:rPr>
          <w:b/>
          <w:sz w:val="36"/>
          <w:szCs w:val="36"/>
        </w:rPr>
        <w:tab/>
      </w:r>
    </w:p>
    <w:p w:rsidR="00CE7078" w:rsidRPr="009B4997" w:rsidRDefault="00CE7078" w:rsidP="00CE7078">
      <w:pPr>
        <w:tabs>
          <w:tab w:val="left" w:pos="2280"/>
        </w:tabs>
        <w:rPr>
          <w:b/>
          <w:sz w:val="36"/>
          <w:szCs w:val="36"/>
        </w:rPr>
      </w:pPr>
    </w:p>
    <w:p w:rsidR="00CE7078" w:rsidRPr="009B4997" w:rsidRDefault="00CE7078" w:rsidP="00CE7078">
      <w:pPr>
        <w:tabs>
          <w:tab w:val="left" w:pos="2280"/>
        </w:tabs>
        <w:rPr>
          <w:b/>
          <w:sz w:val="36"/>
          <w:szCs w:val="36"/>
        </w:rPr>
      </w:pPr>
    </w:p>
    <w:p w:rsidR="00CE7078" w:rsidRPr="009B4997" w:rsidRDefault="00CE7078" w:rsidP="00CE7078">
      <w:pPr>
        <w:tabs>
          <w:tab w:val="left" w:pos="2280"/>
        </w:tabs>
        <w:rPr>
          <w:b/>
          <w:sz w:val="36"/>
          <w:szCs w:val="36"/>
        </w:rPr>
      </w:pPr>
    </w:p>
    <w:p w:rsidR="00CE7078" w:rsidRPr="009B4997" w:rsidRDefault="00CE7078" w:rsidP="00CE7078">
      <w:pPr>
        <w:jc w:val="center"/>
        <w:rPr>
          <w:b/>
          <w:sz w:val="24"/>
          <w:szCs w:val="24"/>
        </w:rPr>
      </w:pPr>
    </w:p>
    <w:p w:rsidR="00CE7078" w:rsidRPr="009B4997" w:rsidRDefault="00CE7078" w:rsidP="00CE7078">
      <w:pPr>
        <w:jc w:val="center"/>
        <w:rPr>
          <w:b/>
          <w:sz w:val="24"/>
          <w:szCs w:val="24"/>
        </w:rPr>
      </w:pPr>
    </w:p>
    <w:p w:rsidR="00CE7078" w:rsidRPr="0088622B" w:rsidRDefault="00A557D4" w:rsidP="00CE7078">
      <w:pPr>
        <w:jc w:val="center"/>
        <w:rPr>
          <w:b/>
          <w:sz w:val="24"/>
          <w:szCs w:val="24"/>
        </w:rPr>
      </w:pPr>
      <w:r>
        <w:rPr>
          <w:b/>
          <w:sz w:val="24"/>
          <w:szCs w:val="24"/>
        </w:rPr>
        <w:t>май</w:t>
      </w:r>
      <w:r w:rsidR="00FF5BFE">
        <w:rPr>
          <w:b/>
          <w:sz w:val="24"/>
          <w:szCs w:val="24"/>
        </w:rPr>
        <w:t>, 2017</w:t>
      </w:r>
    </w:p>
    <w:p w:rsidR="00CE7078" w:rsidRDefault="00CE7078" w:rsidP="00CE7078">
      <w:pPr>
        <w:jc w:val="center"/>
        <w:rPr>
          <w:b/>
          <w:sz w:val="24"/>
          <w:szCs w:val="24"/>
        </w:rPr>
        <w:sectPr w:rsidR="00CE7078" w:rsidSect="006E0FEC">
          <w:footerReference w:type="even" r:id="rId10"/>
          <w:footerReference w:type="default" r:id="rId11"/>
          <w:pgSz w:w="11906" w:h="16838"/>
          <w:pgMar w:top="510" w:right="567" w:bottom="510" w:left="1701" w:header="709" w:footer="709" w:gutter="0"/>
          <w:cols w:space="708"/>
          <w:titlePg/>
          <w:docGrid w:linePitch="360"/>
        </w:sectPr>
      </w:pPr>
    </w:p>
    <w:sdt>
      <w:sdtPr>
        <w:rPr>
          <w:rFonts w:ascii="Times New Roman" w:eastAsia="Times New Roman" w:hAnsi="Times New Roman" w:cs="Times New Roman"/>
          <w:b w:val="0"/>
          <w:bCs w:val="0"/>
          <w:color w:val="auto"/>
          <w:sz w:val="20"/>
          <w:szCs w:val="20"/>
          <w:lang w:eastAsia="ru-RU"/>
        </w:rPr>
        <w:id w:val="12056764"/>
        <w:docPartObj>
          <w:docPartGallery w:val="Table of Contents"/>
          <w:docPartUnique/>
        </w:docPartObj>
      </w:sdtPr>
      <w:sdtContent>
        <w:p w:rsidR="005B0C47" w:rsidRDefault="005B0C47">
          <w:pPr>
            <w:pStyle w:val="afc"/>
          </w:pPr>
          <w:r>
            <w:t>Оглавление</w:t>
          </w:r>
        </w:p>
        <w:p w:rsidR="00685B26" w:rsidRDefault="0035585E">
          <w:pPr>
            <w:pStyle w:val="13"/>
            <w:tabs>
              <w:tab w:val="left" w:pos="400"/>
              <w:tab w:val="right" w:leader="dot" w:pos="9344"/>
            </w:tabs>
            <w:rPr>
              <w:rFonts w:asciiTheme="minorHAnsi" w:eastAsiaTheme="minorEastAsia" w:hAnsiTheme="minorHAnsi" w:cstheme="minorBidi"/>
              <w:noProof/>
              <w:sz w:val="22"/>
              <w:szCs w:val="22"/>
            </w:rPr>
          </w:pPr>
          <w:r>
            <w:fldChar w:fldCharType="begin"/>
          </w:r>
          <w:r w:rsidR="005B0C47">
            <w:instrText xml:space="preserve"> TOC \o "1-3" \h \z \u </w:instrText>
          </w:r>
          <w:r>
            <w:fldChar w:fldCharType="separate"/>
          </w:r>
          <w:hyperlink w:anchor="_Toc450912001" w:history="1">
            <w:r w:rsidR="00685B26" w:rsidRPr="00E373C5">
              <w:rPr>
                <w:rStyle w:val="afa"/>
                <w:noProof/>
              </w:rPr>
              <w:t>I.</w:t>
            </w:r>
            <w:r w:rsidR="00685B26">
              <w:rPr>
                <w:rFonts w:asciiTheme="minorHAnsi" w:eastAsiaTheme="minorEastAsia" w:hAnsiTheme="minorHAnsi" w:cstheme="minorBidi"/>
                <w:noProof/>
                <w:sz w:val="22"/>
                <w:szCs w:val="22"/>
              </w:rPr>
              <w:tab/>
            </w:r>
            <w:r w:rsidR="00685B26" w:rsidRPr="00E373C5">
              <w:rPr>
                <w:rStyle w:val="afa"/>
                <w:noProof/>
              </w:rPr>
              <w:t>Социально – экономическое развитие города</w:t>
            </w:r>
            <w:r w:rsidR="00685B26">
              <w:rPr>
                <w:noProof/>
                <w:webHidden/>
              </w:rPr>
              <w:tab/>
            </w:r>
            <w:r>
              <w:rPr>
                <w:noProof/>
                <w:webHidden/>
              </w:rPr>
              <w:fldChar w:fldCharType="begin"/>
            </w:r>
            <w:r w:rsidR="00685B26">
              <w:rPr>
                <w:noProof/>
                <w:webHidden/>
              </w:rPr>
              <w:instrText xml:space="preserve"> PAGEREF _Toc450912001 \h </w:instrText>
            </w:r>
            <w:r>
              <w:rPr>
                <w:noProof/>
                <w:webHidden/>
              </w:rPr>
            </w:r>
            <w:r>
              <w:rPr>
                <w:noProof/>
                <w:webHidden/>
              </w:rPr>
              <w:fldChar w:fldCharType="separate"/>
            </w:r>
            <w:r w:rsidR="00FE4164">
              <w:rPr>
                <w:noProof/>
                <w:webHidden/>
              </w:rPr>
              <w:t>3</w:t>
            </w:r>
            <w:r>
              <w:rPr>
                <w:noProof/>
                <w:webHidden/>
              </w:rPr>
              <w:fldChar w:fldCharType="end"/>
            </w:r>
          </w:hyperlink>
        </w:p>
        <w:p w:rsidR="00685B26" w:rsidRDefault="0035585E">
          <w:pPr>
            <w:pStyle w:val="13"/>
            <w:tabs>
              <w:tab w:val="left" w:pos="400"/>
              <w:tab w:val="right" w:leader="dot" w:pos="9344"/>
            </w:tabs>
            <w:rPr>
              <w:rFonts w:asciiTheme="minorHAnsi" w:eastAsiaTheme="minorEastAsia" w:hAnsiTheme="minorHAnsi" w:cstheme="minorBidi"/>
              <w:noProof/>
              <w:sz w:val="22"/>
              <w:szCs w:val="22"/>
            </w:rPr>
          </w:pPr>
          <w:hyperlink w:anchor="_Toc450912002" w:history="1">
            <w:r w:rsidR="00685B26" w:rsidRPr="00E373C5">
              <w:rPr>
                <w:rStyle w:val="afa"/>
                <w:noProof/>
              </w:rPr>
              <w:t>I.</w:t>
            </w:r>
            <w:r w:rsidR="00685B26">
              <w:rPr>
                <w:rFonts w:asciiTheme="minorHAnsi" w:eastAsiaTheme="minorEastAsia" w:hAnsiTheme="minorHAnsi" w:cstheme="minorBidi"/>
                <w:noProof/>
                <w:sz w:val="22"/>
                <w:szCs w:val="22"/>
              </w:rPr>
              <w:tab/>
            </w:r>
            <w:r w:rsidR="00685B26" w:rsidRPr="00E373C5">
              <w:rPr>
                <w:rStyle w:val="afa"/>
                <w:noProof/>
              </w:rPr>
              <w:t>Социальная политика</w:t>
            </w:r>
            <w:r w:rsidR="00685B26">
              <w:rPr>
                <w:noProof/>
                <w:webHidden/>
              </w:rPr>
              <w:tab/>
            </w:r>
            <w:r>
              <w:rPr>
                <w:noProof/>
                <w:webHidden/>
              </w:rPr>
              <w:fldChar w:fldCharType="begin"/>
            </w:r>
            <w:r w:rsidR="00685B26">
              <w:rPr>
                <w:noProof/>
                <w:webHidden/>
              </w:rPr>
              <w:instrText xml:space="preserve"> PAGEREF _Toc450912002 \h </w:instrText>
            </w:r>
            <w:r>
              <w:rPr>
                <w:noProof/>
                <w:webHidden/>
              </w:rPr>
            </w:r>
            <w:r>
              <w:rPr>
                <w:noProof/>
                <w:webHidden/>
              </w:rPr>
              <w:fldChar w:fldCharType="separate"/>
            </w:r>
            <w:r w:rsidR="00FE4164">
              <w:rPr>
                <w:noProof/>
                <w:webHidden/>
              </w:rPr>
              <w:t>9</w:t>
            </w:r>
            <w:r>
              <w:rPr>
                <w:noProof/>
                <w:webHidden/>
              </w:rPr>
              <w:fldChar w:fldCharType="end"/>
            </w:r>
          </w:hyperlink>
        </w:p>
        <w:p w:rsidR="00685B26" w:rsidRDefault="0035585E">
          <w:pPr>
            <w:pStyle w:val="26"/>
            <w:tabs>
              <w:tab w:val="left" w:pos="660"/>
              <w:tab w:val="right" w:leader="dot" w:pos="9344"/>
            </w:tabs>
            <w:rPr>
              <w:rFonts w:asciiTheme="minorHAnsi" w:eastAsiaTheme="minorEastAsia" w:hAnsiTheme="minorHAnsi" w:cstheme="minorBidi"/>
              <w:noProof/>
              <w:sz w:val="22"/>
              <w:szCs w:val="22"/>
            </w:rPr>
          </w:pPr>
          <w:hyperlink w:anchor="_Toc450912003" w:history="1">
            <w:r w:rsidR="00685B26" w:rsidRPr="00E373C5">
              <w:rPr>
                <w:rStyle w:val="afa"/>
                <w:noProof/>
              </w:rPr>
              <w:t>1.</w:t>
            </w:r>
            <w:r w:rsidR="00685B26">
              <w:rPr>
                <w:rFonts w:asciiTheme="minorHAnsi" w:eastAsiaTheme="minorEastAsia" w:hAnsiTheme="minorHAnsi" w:cstheme="minorBidi"/>
                <w:noProof/>
                <w:sz w:val="22"/>
                <w:szCs w:val="22"/>
              </w:rPr>
              <w:tab/>
            </w:r>
            <w:r w:rsidR="00685B26" w:rsidRPr="00E373C5">
              <w:rPr>
                <w:rStyle w:val="afa"/>
                <w:noProof/>
              </w:rPr>
              <w:t>Демографические показатели</w:t>
            </w:r>
            <w:r w:rsidR="00685B26">
              <w:rPr>
                <w:noProof/>
                <w:webHidden/>
              </w:rPr>
              <w:tab/>
            </w:r>
            <w:r>
              <w:rPr>
                <w:noProof/>
                <w:webHidden/>
              </w:rPr>
              <w:fldChar w:fldCharType="begin"/>
            </w:r>
            <w:r w:rsidR="00685B26">
              <w:rPr>
                <w:noProof/>
                <w:webHidden/>
              </w:rPr>
              <w:instrText xml:space="preserve"> PAGEREF _Toc450912003 \h </w:instrText>
            </w:r>
            <w:r>
              <w:rPr>
                <w:noProof/>
                <w:webHidden/>
              </w:rPr>
            </w:r>
            <w:r>
              <w:rPr>
                <w:noProof/>
                <w:webHidden/>
              </w:rPr>
              <w:fldChar w:fldCharType="separate"/>
            </w:r>
            <w:r w:rsidR="00FE4164">
              <w:rPr>
                <w:noProof/>
                <w:webHidden/>
              </w:rPr>
              <w:t>9</w:t>
            </w:r>
            <w:r>
              <w:rPr>
                <w:noProof/>
                <w:webHidden/>
              </w:rPr>
              <w:fldChar w:fldCharType="end"/>
            </w:r>
          </w:hyperlink>
        </w:p>
        <w:p w:rsidR="00685B26" w:rsidRDefault="0035585E">
          <w:pPr>
            <w:pStyle w:val="26"/>
            <w:tabs>
              <w:tab w:val="left" w:pos="660"/>
              <w:tab w:val="right" w:leader="dot" w:pos="9344"/>
            </w:tabs>
            <w:rPr>
              <w:rFonts w:asciiTheme="minorHAnsi" w:eastAsiaTheme="minorEastAsia" w:hAnsiTheme="minorHAnsi" w:cstheme="minorBidi"/>
              <w:noProof/>
              <w:sz w:val="22"/>
              <w:szCs w:val="22"/>
            </w:rPr>
          </w:pPr>
          <w:hyperlink w:anchor="_Toc450912004" w:history="1">
            <w:r w:rsidR="00685B26" w:rsidRPr="00E373C5">
              <w:rPr>
                <w:rStyle w:val="afa"/>
                <w:noProof/>
              </w:rPr>
              <w:t>2.</w:t>
            </w:r>
            <w:r w:rsidR="00685B26">
              <w:rPr>
                <w:rFonts w:asciiTheme="minorHAnsi" w:eastAsiaTheme="minorEastAsia" w:hAnsiTheme="minorHAnsi" w:cstheme="minorBidi"/>
                <w:noProof/>
                <w:sz w:val="22"/>
                <w:szCs w:val="22"/>
              </w:rPr>
              <w:tab/>
            </w:r>
            <w:r w:rsidR="00685B26" w:rsidRPr="00E373C5">
              <w:rPr>
                <w:rStyle w:val="afa"/>
                <w:noProof/>
              </w:rPr>
              <w:t>Анализ заработной платы, рынка труда и занятости населения</w:t>
            </w:r>
            <w:r w:rsidR="00685B26">
              <w:rPr>
                <w:noProof/>
                <w:webHidden/>
              </w:rPr>
              <w:tab/>
            </w:r>
            <w:r>
              <w:rPr>
                <w:noProof/>
                <w:webHidden/>
              </w:rPr>
              <w:fldChar w:fldCharType="begin"/>
            </w:r>
            <w:r w:rsidR="00685B26">
              <w:rPr>
                <w:noProof/>
                <w:webHidden/>
              </w:rPr>
              <w:instrText xml:space="preserve"> PAGEREF _Toc450912004 \h </w:instrText>
            </w:r>
            <w:r>
              <w:rPr>
                <w:noProof/>
                <w:webHidden/>
              </w:rPr>
            </w:r>
            <w:r>
              <w:rPr>
                <w:noProof/>
                <w:webHidden/>
              </w:rPr>
              <w:fldChar w:fldCharType="separate"/>
            </w:r>
            <w:r w:rsidR="00FE4164">
              <w:rPr>
                <w:noProof/>
                <w:webHidden/>
              </w:rPr>
              <w:t>10</w:t>
            </w:r>
            <w:r>
              <w:rPr>
                <w:noProof/>
                <w:webHidden/>
              </w:rPr>
              <w:fldChar w:fldCharType="end"/>
            </w:r>
          </w:hyperlink>
        </w:p>
        <w:p w:rsidR="00685B26" w:rsidRDefault="0035585E">
          <w:pPr>
            <w:pStyle w:val="35"/>
            <w:tabs>
              <w:tab w:val="right" w:leader="dot" w:pos="9344"/>
            </w:tabs>
            <w:rPr>
              <w:rFonts w:asciiTheme="minorHAnsi" w:eastAsiaTheme="minorEastAsia" w:hAnsiTheme="minorHAnsi" w:cstheme="minorBidi"/>
              <w:noProof/>
              <w:sz w:val="22"/>
              <w:szCs w:val="22"/>
            </w:rPr>
          </w:pPr>
          <w:hyperlink w:anchor="_Toc450912005" w:history="1">
            <w:r w:rsidR="00685B26" w:rsidRPr="00E373C5">
              <w:rPr>
                <w:rStyle w:val="afa"/>
                <w:noProof/>
              </w:rPr>
              <w:t>2.1.Заработная плата</w:t>
            </w:r>
            <w:r w:rsidR="00685B26">
              <w:rPr>
                <w:noProof/>
                <w:webHidden/>
              </w:rPr>
              <w:tab/>
            </w:r>
            <w:r>
              <w:rPr>
                <w:noProof/>
                <w:webHidden/>
              </w:rPr>
              <w:fldChar w:fldCharType="begin"/>
            </w:r>
            <w:r w:rsidR="00685B26">
              <w:rPr>
                <w:noProof/>
                <w:webHidden/>
              </w:rPr>
              <w:instrText xml:space="preserve"> PAGEREF _Toc450912005 \h </w:instrText>
            </w:r>
            <w:r>
              <w:rPr>
                <w:noProof/>
                <w:webHidden/>
              </w:rPr>
            </w:r>
            <w:r>
              <w:rPr>
                <w:noProof/>
                <w:webHidden/>
              </w:rPr>
              <w:fldChar w:fldCharType="separate"/>
            </w:r>
            <w:r w:rsidR="00FE4164">
              <w:rPr>
                <w:noProof/>
                <w:webHidden/>
              </w:rPr>
              <w:t>10</w:t>
            </w:r>
            <w:r>
              <w:rPr>
                <w:noProof/>
                <w:webHidden/>
              </w:rPr>
              <w:fldChar w:fldCharType="end"/>
            </w:r>
          </w:hyperlink>
        </w:p>
        <w:p w:rsidR="00685B26" w:rsidRDefault="0035585E">
          <w:pPr>
            <w:pStyle w:val="35"/>
            <w:tabs>
              <w:tab w:val="right" w:leader="dot" w:pos="9344"/>
            </w:tabs>
            <w:rPr>
              <w:rFonts w:asciiTheme="minorHAnsi" w:eastAsiaTheme="minorEastAsia" w:hAnsiTheme="minorHAnsi" w:cstheme="minorBidi"/>
              <w:noProof/>
              <w:sz w:val="22"/>
              <w:szCs w:val="22"/>
            </w:rPr>
          </w:pPr>
          <w:hyperlink w:anchor="_Toc450912006" w:history="1">
            <w:r w:rsidR="00685B26" w:rsidRPr="00E373C5">
              <w:rPr>
                <w:rStyle w:val="afa"/>
                <w:noProof/>
              </w:rPr>
              <w:t>2.2.Трудовая деятельность и безработица</w:t>
            </w:r>
            <w:r w:rsidR="00685B26">
              <w:rPr>
                <w:noProof/>
                <w:webHidden/>
              </w:rPr>
              <w:tab/>
            </w:r>
            <w:r>
              <w:rPr>
                <w:noProof/>
                <w:webHidden/>
              </w:rPr>
              <w:fldChar w:fldCharType="begin"/>
            </w:r>
            <w:r w:rsidR="00685B26">
              <w:rPr>
                <w:noProof/>
                <w:webHidden/>
              </w:rPr>
              <w:instrText xml:space="preserve"> PAGEREF _Toc450912006 \h </w:instrText>
            </w:r>
            <w:r>
              <w:rPr>
                <w:noProof/>
                <w:webHidden/>
              </w:rPr>
            </w:r>
            <w:r>
              <w:rPr>
                <w:noProof/>
                <w:webHidden/>
              </w:rPr>
              <w:fldChar w:fldCharType="separate"/>
            </w:r>
            <w:r w:rsidR="00FE4164">
              <w:rPr>
                <w:noProof/>
                <w:webHidden/>
              </w:rPr>
              <w:t>11</w:t>
            </w:r>
            <w:r>
              <w:rPr>
                <w:noProof/>
                <w:webHidden/>
              </w:rPr>
              <w:fldChar w:fldCharType="end"/>
            </w:r>
          </w:hyperlink>
        </w:p>
        <w:p w:rsidR="00685B26" w:rsidRDefault="0035585E">
          <w:pPr>
            <w:pStyle w:val="26"/>
            <w:tabs>
              <w:tab w:val="left" w:pos="660"/>
              <w:tab w:val="right" w:leader="dot" w:pos="9344"/>
            </w:tabs>
            <w:rPr>
              <w:rFonts w:asciiTheme="minorHAnsi" w:eastAsiaTheme="minorEastAsia" w:hAnsiTheme="minorHAnsi" w:cstheme="minorBidi"/>
              <w:noProof/>
              <w:sz w:val="22"/>
              <w:szCs w:val="22"/>
            </w:rPr>
          </w:pPr>
          <w:hyperlink w:anchor="_Toc450912007" w:history="1">
            <w:r w:rsidR="00685B26" w:rsidRPr="00E373C5">
              <w:rPr>
                <w:rStyle w:val="afa"/>
                <w:noProof/>
              </w:rPr>
              <w:t>3.</w:t>
            </w:r>
            <w:r w:rsidR="00685B26">
              <w:rPr>
                <w:rFonts w:asciiTheme="minorHAnsi" w:eastAsiaTheme="minorEastAsia" w:hAnsiTheme="minorHAnsi" w:cstheme="minorBidi"/>
                <w:noProof/>
                <w:sz w:val="22"/>
                <w:szCs w:val="22"/>
              </w:rPr>
              <w:tab/>
            </w:r>
            <w:r w:rsidR="00685B26" w:rsidRPr="00E373C5">
              <w:rPr>
                <w:rStyle w:val="afa"/>
                <w:noProof/>
              </w:rPr>
              <w:t>Пенсии, социальные выплаты  и пособия</w:t>
            </w:r>
            <w:r w:rsidR="00685B26">
              <w:rPr>
                <w:noProof/>
                <w:webHidden/>
              </w:rPr>
              <w:tab/>
            </w:r>
            <w:r>
              <w:rPr>
                <w:noProof/>
                <w:webHidden/>
              </w:rPr>
              <w:fldChar w:fldCharType="begin"/>
            </w:r>
            <w:r w:rsidR="00685B26">
              <w:rPr>
                <w:noProof/>
                <w:webHidden/>
              </w:rPr>
              <w:instrText xml:space="preserve"> PAGEREF _Toc450912007 \h </w:instrText>
            </w:r>
            <w:r>
              <w:rPr>
                <w:noProof/>
                <w:webHidden/>
              </w:rPr>
            </w:r>
            <w:r>
              <w:rPr>
                <w:noProof/>
                <w:webHidden/>
              </w:rPr>
              <w:fldChar w:fldCharType="separate"/>
            </w:r>
            <w:r w:rsidR="00FE4164">
              <w:rPr>
                <w:noProof/>
                <w:webHidden/>
              </w:rPr>
              <w:t>12</w:t>
            </w:r>
            <w:r>
              <w:rPr>
                <w:noProof/>
                <w:webHidden/>
              </w:rPr>
              <w:fldChar w:fldCharType="end"/>
            </w:r>
          </w:hyperlink>
        </w:p>
        <w:p w:rsidR="00685B26" w:rsidRDefault="0035585E">
          <w:pPr>
            <w:pStyle w:val="26"/>
            <w:tabs>
              <w:tab w:val="left" w:pos="660"/>
              <w:tab w:val="right" w:leader="dot" w:pos="9344"/>
            </w:tabs>
            <w:rPr>
              <w:rFonts w:asciiTheme="minorHAnsi" w:eastAsiaTheme="minorEastAsia" w:hAnsiTheme="minorHAnsi" w:cstheme="minorBidi"/>
              <w:noProof/>
              <w:sz w:val="22"/>
              <w:szCs w:val="22"/>
            </w:rPr>
          </w:pPr>
          <w:hyperlink w:anchor="_Toc450912008" w:history="1">
            <w:r w:rsidR="00685B26" w:rsidRPr="00E373C5">
              <w:rPr>
                <w:rStyle w:val="afa"/>
                <w:noProof/>
              </w:rPr>
              <w:t>4.</w:t>
            </w:r>
            <w:r w:rsidR="00685B26">
              <w:rPr>
                <w:rFonts w:asciiTheme="minorHAnsi" w:eastAsiaTheme="minorEastAsia" w:hAnsiTheme="minorHAnsi" w:cstheme="minorBidi"/>
                <w:noProof/>
                <w:sz w:val="22"/>
                <w:szCs w:val="22"/>
              </w:rPr>
              <w:tab/>
            </w:r>
            <w:r w:rsidR="00685B26" w:rsidRPr="00E373C5">
              <w:rPr>
                <w:rStyle w:val="afa"/>
                <w:noProof/>
              </w:rPr>
              <w:t>Развитие отраслей социальной сферы</w:t>
            </w:r>
            <w:r w:rsidR="00685B26">
              <w:rPr>
                <w:noProof/>
                <w:webHidden/>
              </w:rPr>
              <w:tab/>
            </w:r>
            <w:r>
              <w:rPr>
                <w:noProof/>
                <w:webHidden/>
              </w:rPr>
              <w:fldChar w:fldCharType="begin"/>
            </w:r>
            <w:r w:rsidR="00685B26">
              <w:rPr>
                <w:noProof/>
                <w:webHidden/>
              </w:rPr>
              <w:instrText xml:space="preserve"> PAGEREF _Toc450912008 \h </w:instrText>
            </w:r>
            <w:r>
              <w:rPr>
                <w:noProof/>
                <w:webHidden/>
              </w:rPr>
            </w:r>
            <w:r>
              <w:rPr>
                <w:noProof/>
                <w:webHidden/>
              </w:rPr>
              <w:fldChar w:fldCharType="separate"/>
            </w:r>
            <w:r w:rsidR="00FE4164">
              <w:rPr>
                <w:noProof/>
                <w:webHidden/>
              </w:rPr>
              <w:t>14</w:t>
            </w:r>
            <w:r>
              <w:rPr>
                <w:noProof/>
                <w:webHidden/>
              </w:rPr>
              <w:fldChar w:fldCharType="end"/>
            </w:r>
          </w:hyperlink>
        </w:p>
        <w:p w:rsidR="00685B26" w:rsidRDefault="0035585E">
          <w:pPr>
            <w:pStyle w:val="26"/>
            <w:tabs>
              <w:tab w:val="right" w:leader="dot" w:pos="9344"/>
            </w:tabs>
            <w:rPr>
              <w:rFonts w:asciiTheme="minorHAnsi" w:eastAsiaTheme="minorEastAsia" w:hAnsiTheme="minorHAnsi" w:cstheme="minorBidi"/>
              <w:noProof/>
              <w:sz w:val="22"/>
              <w:szCs w:val="22"/>
            </w:rPr>
          </w:pPr>
          <w:hyperlink w:anchor="_Toc450912009" w:history="1">
            <w:r w:rsidR="00685B26" w:rsidRPr="00E373C5">
              <w:rPr>
                <w:rStyle w:val="afa"/>
                <w:noProof/>
              </w:rPr>
              <w:t>4.1.Образование</w:t>
            </w:r>
            <w:r w:rsidR="00685B26">
              <w:rPr>
                <w:noProof/>
                <w:webHidden/>
              </w:rPr>
              <w:tab/>
            </w:r>
            <w:r>
              <w:rPr>
                <w:noProof/>
                <w:webHidden/>
              </w:rPr>
              <w:fldChar w:fldCharType="begin"/>
            </w:r>
            <w:r w:rsidR="00685B26">
              <w:rPr>
                <w:noProof/>
                <w:webHidden/>
              </w:rPr>
              <w:instrText xml:space="preserve"> PAGEREF _Toc450912009 \h </w:instrText>
            </w:r>
            <w:r>
              <w:rPr>
                <w:noProof/>
                <w:webHidden/>
              </w:rPr>
            </w:r>
            <w:r>
              <w:rPr>
                <w:noProof/>
                <w:webHidden/>
              </w:rPr>
              <w:fldChar w:fldCharType="separate"/>
            </w:r>
            <w:r w:rsidR="00FE4164">
              <w:rPr>
                <w:noProof/>
                <w:webHidden/>
              </w:rPr>
              <w:t>14</w:t>
            </w:r>
            <w:r>
              <w:rPr>
                <w:noProof/>
                <w:webHidden/>
              </w:rPr>
              <w:fldChar w:fldCharType="end"/>
            </w:r>
          </w:hyperlink>
        </w:p>
        <w:p w:rsidR="00685B26" w:rsidRDefault="0035585E">
          <w:pPr>
            <w:pStyle w:val="26"/>
            <w:tabs>
              <w:tab w:val="right" w:leader="dot" w:pos="9344"/>
            </w:tabs>
            <w:rPr>
              <w:rFonts w:asciiTheme="minorHAnsi" w:eastAsiaTheme="minorEastAsia" w:hAnsiTheme="minorHAnsi" w:cstheme="minorBidi"/>
              <w:noProof/>
              <w:sz w:val="22"/>
              <w:szCs w:val="22"/>
            </w:rPr>
          </w:pPr>
          <w:hyperlink w:anchor="_Toc450912010" w:history="1">
            <w:r w:rsidR="00685B26" w:rsidRPr="00E373C5">
              <w:rPr>
                <w:rStyle w:val="afa"/>
                <w:noProof/>
              </w:rPr>
              <w:t>4.1.1. Дошкольное образование</w:t>
            </w:r>
            <w:r w:rsidR="00685B26">
              <w:rPr>
                <w:noProof/>
                <w:webHidden/>
              </w:rPr>
              <w:tab/>
            </w:r>
            <w:r>
              <w:rPr>
                <w:noProof/>
                <w:webHidden/>
              </w:rPr>
              <w:fldChar w:fldCharType="begin"/>
            </w:r>
            <w:r w:rsidR="00685B26">
              <w:rPr>
                <w:noProof/>
                <w:webHidden/>
              </w:rPr>
              <w:instrText xml:space="preserve"> PAGEREF _Toc450912010 \h </w:instrText>
            </w:r>
            <w:r>
              <w:rPr>
                <w:noProof/>
                <w:webHidden/>
              </w:rPr>
            </w:r>
            <w:r>
              <w:rPr>
                <w:noProof/>
                <w:webHidden/>
              </w:rPr>
              <w:fldChar w:fldCharType="separate"/>
            </w:r>
            <w:r w:rsidR="00FE4164">
              <w:rPr>
                <w:noProof/>
                <w:webHidden/>
              </w:rPr>
              <w:t>15</w:t>
            </w:r>
            <w:r>
              <w:rPr>
                <w:noProof/>
                <w:webHidden/>
              </w:rPr>
              <w:fldChar w:fldCharType="end"/>
            </w:r>
          </w:hyperlink>
        </w:p>
        <w:p w:rsidR="00685B26" w:rsidRDefault="0035585E">
          <w:pPr>
            <w:pStyle w:val="26"/>
            <w:tabs>
              <w:tab w:val="right" w:leader="dot" w:pos="9344"/>
            </w:tabs>
            <w:rPr>
              <w:rFonts w:asciiTheme="minorHAnsi" w:eastAsiaTheme="minorEastAsia" w:hAnsiTheme="minorHAnsi" w:cstheme="minorBidi"/>
              <w:noProof/>
              <w:sz w:val="22"/>
              <w:szCs w:val="22"/>
            </w:rPr>
          </w:pPr>
          <w:hyperlink w:anchor="_Toc450912013" w:history="1">
            <w:r w:rsidR="00685B26" w:rsidRPr="00E373C5">
              <w:rPr>
                <w:rStyle w:val="afa"/>
                <w:rFonts w:eastAsia="Arial Unicode MS"/>
                <w:noProof/>
              </w:rPr>
              <w:t>4.1.2 Общее образование</w:t>
            </w:r>
            <w:r w:rsidR="00685B26">
              <w:rPr>
                <w:noProof/>
                <w:webHidden/>
              </w:rPr>
              <w:tab/>
            </w:r>
            <w:r>
              <w:rPr>
                <w:noProof/>
                <w:webHidden/>
              </w:rPr>
              <w:fldChar w:fldCharType="begin"/>
            </w:r>
            <w:r w:rsidR="00685B26">
              <w:rPr>
                <w:noProof/>
                <w:webHidden/>
              </w:rPr>
              <w:instrText xml:space="preserve"> PAGEREF _Toc450912013 \h </w:instrText>
            </w:r>
            <w:r>
              <w:rPr>
                <w:noProof/>
                <w:webHidden/>
              </w:rPr>
            </w:r>
            <w:r>
              <w:rPr>
                <w:noProof/>
                <w:webHidden/>
              </w:rPr>
              <w:fldChar w:fldCharType="separate"/>
            </w:r>
            <w:r w:rsidR="00FE4164">
              <w:rPr>
                <w:noProof/>
                <w:webHidden/>
              </w:rPr>
              <w:t>16</w:t>
            </w:r>
            <w:r>
              <w:rPr>
                <w:noProof/>
                <w:webHidden/>
              </w:rPr>
              <w:fldChar w:fldCharType="end"/>
            </w:r>
          </w:hyperlink>
        </w:p>
        <w:p w:rsidR="00685B26" w:rsidRDefault="0035585E">
          <w:pPr>
            <w:pStyle w:val="26"/>
            <w:tabs>
              <w:tab w:val="right" w:leader="dot" w:pos="9344"/>
            </w:tabs>
            <w:rPr>
              <w:rFonts w:asciiTheme="minorHAnsi" w:eastAsiaTheme="minorEastAsia" w:hAnsiTheme="minorHAnsi" w:cstheme="minorBidi"/>
              <w:noProof/>
              <w:sz w:val="22"/>
              <w:szCs w:val="22"/>
            </w:rPr>
          </w:pPr>
          <w:hyperlink w:anchor="_Toc450912014" w:history="1">
            <w:r w:rsidR="00685B26" w:rsidRPr="00E373C5">
              <w:rPr>
                <w:rStyle w:val="afa"/>
                <w:rFonts w:eastAsia="Arial Unicode MS"/>
                <w:noProof/>
              </w:rPr>
              <w:t>4.1.3 Д</w:t>
            </w:r>
            <w:r w:rsidR="00685B26" w:rsidRPr="00E373C5">
              <w:rPr>
                <w:rStyle w:val="afa"/>
                <w:noProof/>
              </w:rPr>
              <w:t>ополнительное образование</w:t>
            </w:r>
            <w:r w:rsidR="00685B26">
              <w:rPr>
                <w:noProof/>
                <w:webHidden/>
              </w:rPr>
              <w:tab/>
            </w:r>
            <w:r>
              <w:rPr>
                <w:noProof/>
                <w:webHidden/>
              </w:rPr>
              <w:fldChar w:fldCharType="begin"/>
            </w:r>
            <w:r w:rsidR="00685B26">
              <w:rPr>
                <w:noProof/>
                <w:webHidden/>
              </w:rPr>
              <w:instrText xml:space="preserve"> PAGEREF _Toc450912014 \h </w:instrText>
            </w:r>
            <w:r>
              <w:rPr>
                <w:noProof/>
                <w:webHidden/>
              </w:rPr>
            </w:r>
            <w:r>
              <w:rPr>
                <w:noProof/>
                <w:webHidden/>
              </w:rPr>
              <w:fldChar w:fldCharType="separate"/>
            </w:r>
            <w:r w:rsidR="00FE4164">
              <w:rPr>
                <w:noProof/>
                <w:webHidden/>
              </w:rPr>
              <w:t>18</w:t>
            </w:r>
            <w:r>
              <w:rPr>
                <w:noProof/>
                <w:webHidden/>
              </w:rPr>
              <w:fldChar w:fldCharType="end"/>
            </w:r>
          </w:hyperlink>
        </w:p>
        <w:p w:rsidR="00685B26" w:rsidRDefault="0035585E">
          <w:pPr>
            <w:pStyle w:val="26"/>
            <w:tabs>
              <w:tab w:val="right" w:leader="dot" w:pos="9344"/>
            </w:tabs>
            <w:rPr>
              <w:rFonts w:asciiTheme="minorHAnsi" w:eastAsiaTheme="minorEastAsia" w:hAnsiTheme="minorHAnsi" w:cstheme="minorBidi"/>
              <w:noProof/>
              <w:sz w:val="22"/>
              <w:szCs w:val="22"/>
            </w:rPr>
          </w:pPr>
          <w:hyperlink w:anchor="_Toc450912015" w:history="1">
            <w:r w:rsidR="00685B26" w:rsidRPr="00E373C5">
              <w:rPr>
                <w:rStyle w:val="afa"/>
                <w:noProof/>
                <w:lang w:eastAsia="en-US"/>
              </w:rPr>
              <w:t>4.1.4 О</w:t>
            </w:r>
            <w:r w:rsidR="00685B26" w:rsidRPr="00E373C5">
              <w:rPr>
                <w:rStyle w:val="afa"/>
                <w:rFonts w:eastAsia="Calibri"/>
                <w:noProof/>
                <w:lang w:eastAsia="en-US"/>
              </w:rPr>
              <w:t>рганизация отдыха детей в каникулярное время</w:t>
            </w:r>
            <w:r w:rsidR="00685B26">
              <w:rPr>
                <w:noProof/>
                <w:webHidden/>
              </w:rPr>
              <w:tab/>
            </w:r>
            <w:r>
              <w:rPr>
                <w:noProof/>
                <w:webHidden/>
              </w:rPr>
              <w:fldChar w:fldCharType="begin"/>
            </w:r>
            <w:r w:rsidR="00685B26">
              <w:rPr>
                <w:noProof/>
                <w:webHidden/>
              </w:rPr>
              <w:instrText xml:space="preserve"> PAGEREF _Toc450912015 \h </w:instrText>
            </w:r>
            <w:r>
              <w:rPr>
                <w:noProof/>
                <w:webHidden/>
              </w:rPr>
            </w:r>
            <w:r>
              <w:rPr>
                <w:noProof/>
                <w:webHidden/>
              </w:rPr>
              <w:fldChar w:fldCharType="separate"/>
            </w:r>
            <w:r w:rsidR="00FE4164">
              <w:rPr>
                <w:noProof/>
                <w:webHidden/>
              </w:rPr>
              <w:t>19</w:t>
            </w:r>
            <w:r>
              <w:rPr>
                <w:noProof/>
                <w:webHidden/>
              </w:rPr>
              <w:fldChar w:fldCharType="end"/>
            </w:r>
          </w:hyperlink>
        </w:p>
        <w:p w:rsidR="00685B26" w:rsidRDefault="0035585E">
          <w:pPr>
            <w:pStyle w:val="26"/>
            <w:tabs>
              <w:tab w:val="right" w:leader="dot" w:pos="9344"/>
            </w:tabs>
            <w:rPr>
              <w:rFonts w:asciiTheme="minorHAnsi" w:eastAsiaTheme="minorEastAsia" w:hAnsiTheme="minorHAnsi" w:cstheme="minorBidi"/>
              <w:noProof/>
              <w:sz w:val="22"/>
              <w:szCs w:val="22"/>
            </w:rPr>
          </w:pPr>
          <w:hyperlink w:anchor="_Toc450912016" w:history="1">
            <w:r w:rsidR="00685B26" w:rsidRPr="00E373C5">
              <w:rPr>
                <w:rStyle w:val="afa"/>
                <w:rFonts w:eastAsia="Calibri"/>
                <w:noProof/>
              </w:rPr>
              <w:t>4.1.5 Профессиональное образование</w:t>
            </w:r>
            <w:r w:rsidR="00685B26">
              <w:rPr>
                <w:noProof/>
                <w:webHidden/>
              </w:rPr>
              <w:tab/>
            </w:r>
            <w:r>
              <w:rPr>
                <w:noProof/>
                <w:webHidden/>
              </w:rPr>
              <w:fldChar w:fldCharType="begin"/>
            </w:r>
            <w:r w:rsidR="00685B26">
              <w:rPr>
                <w:noProof/>
                <w:webHidden/>
              </w:rPr>
              <w:instrText xml:space="preserve"> PAGEREF _Toc450912016 \h </w:instrText>
            </w:r>
            <w:r>
              <w:rPr>
                <w:noProof/>
                <w:webHidden/>
              </w:rPr>
            </w:r>
            <w:r>
              <w:rPr>
                <w:noProof/>
                <w:webHidden/>
              </w:rPr>
              <w:fldChar w:fldCharType="separate"/>
            </w:r>
            <w:r w:rsidR="00FE4164">
              <w:rPr>
                <w:noProof/>
                <w:webHidden/>
              </w:rPr>
              <w:t>19</w:t>
            </w:r>
            <w:r>
              <w:rPr>
                <w:noProof/>
                <w:webHidden/>
              </w:rPr>
              <w:fldChar w:fldCharType="end"/>
            </w:r>
          </w:hyperlink>
        </w:p>
        <w:p w:rsidR="00685B26" w:rsidRDefault="0035585E">
          <w:pPr>
            <w:pStyle w:val="26"/>
            <w:tabs>
              <w:tab w:val="right" w:leader="dot" w:pos="9344"/>
            </w:tabs>
            <w:rPr>
              <w:rFonts w:asciiTheme="minorHAnsi" w:eastAsiaTheme="minorEastAsia" w:hAnsiTheme="minorHAnsi" w:cstheme="minorBidi"/>
              <w:noProof/>
              <w:sz w:val="22"/>
              <w:szCs w:val="22"/>
            </w:rPr>
          </w:pPr>
          <w:hyperlink w:anchor="_Toc450912017" w:history="1">
            <w:r w:rsidR="00685B26" w:rsidRPr="00E373C5">
              <w:rPr>
                <w:rStyle w:val="afa"/>
                <w:noProof/>
              </w:rPr>
              <w:t>4.2 Культура</w:t>
            </w:r>
            <w:r w:rsidR="00685B26">
              <w:rPr>
                <w:noProof/>
                <w:webHidden/>
              </w:rPr>
              <w:tab/>
            </w:r>
            <w:r>
              <w:rPr>
                <w:noProof/>
                <w:webHidden/>
              </w:rPr>
              <w:fldChar w:fldCharType="begin"/>
            </w:r>
            <w:r w:rsidR="00685B26">
              <w:rPr>
                <w:noProof/>
                <w:webHidden/>
              </w:rPr>
              <w:instrText xml:space="preserve"> PAGEREF _Toc450912017 \h </w:instrText>
            </w:r>
            <w:r>
              <w:rPr>
                <w:noProof/>
                <w:webHidden/>
              </w:rPr>
            </w:r>
            <w:r>
              <w:rPr>
                <w:noProof/>
                <w:webHidden/>
              </w:rPr>
              <w:fldChar w:fldCharType="separate"/>
            </w:r>
            <w:r w:rsidR="00FE4164">
              <w:rPr>
                <w:noProof/>
                <w:webHidden/>
              </w:rPr>
              <w:t>20</w:t>
            </w:r>
            <w:r>
              <w:rPr>
                <w:noProof/>
                <w:webHidden/>
              </w:rPr>
              <w:fldChar w:fldCharType="end"/>
            </w:r>
          </w:hyperlink>
        </w:p>
        <w:p w:rsidR="00685B26" w:rsidRDefault="0035585E">
          <w:pPr>
            <w:pStyle w:val="26"/>
            <w:tabs>
              <w:tab w:val="right" w:leader="dot" w:pos="9344"/>
            </w:tabs>
            <w:rPr>
              <w:rFonts w:asciiTheme="minorHAnsi" w:eastAsiaTheme="minorEastAsia" w:hAnsiTheme="minorHAnsi" w:cstheme="minorBidi"/>
              <w:noProof/>
              <w:sz w:val="22"/>
              <w:szCs w:val="22"/>
            </w:rPr>
          </w:pPr>
          <w:hyperlink w:anchor="_Toc450912018" w:history="1">
            <w:r w:rsidR="00685B26" w:rsidRPr="00E373C5">
              <w:rPr>
                <w:rStyle w:val="afa"/>
                <w:noProof/>
              </w:rPr>
              <w:t>4.3 Физкультура и спорт</w:t>
            </w:r>
            <w:r w:rsidR="00685B26">
              <w:rPr>
                <w:noProof/>
                <w:webHidden/>
              </w:rPr>
              <w:tab/>
            </w:r>
            <w:r>
              <w:rPr>
                <w:noProof/>
                <w:webHidden/>
              </w:rPr>
              <w:fldChar w:fldCharType="begin"/>
            </w:r>
            <w:r w:rsidR="00685B26">
              <w:rPr>
                <w:noProof/>
                <w:webHidden/>
              </w:rPr>
              <w:instrText xml:space="preserve"> PAGEREF _Toc450912018 \h </w:instrText>
            </w:r>
            <w:r>
              <w:rPr>
                <w:noProof/>
                <w:webHidden/>
              </w:rPr>
            </w:r>
            <w:r>
              <w:rPr>
                <w:noProof/>
                <w:webHidden/>
              </w:rPr>
              <w:fldChar w:fldCharType="separate"/>
            </w:r>
            <w:r w:rsidR="00FE4164">
              <w:rPr>
                <w:noProof/>
                <w:webHidden/>
              </w:rPr>
              <w:t>22</w:t>
            </w:r>
            <w:r>
              <w:rPr>
                <w:noProof/>
                <w:webHidden/>
              </w:rPr>
              <w:fldChar w:fldCharType="end"/>
            </w:r>
          </w:hyperlink>
        </w:p>
        <w:p w:rsidR="00685B26" w:rsidRDefault="0035585E">
          <w:pPr>
            <w:pStyle w:val="26"/>
            <w:tabs>
              <w:tab w:val="right" w:leader="dot" w:pos="9344"/>
            </w:tabs>
            <w:rPr>
              <w:rFonts w:asciiTheme="minorHAnsi" w:eastAsiaTheme="minorEastAsia" w:hAnsiTheme="minorHAnsi" w:cstheme="minorBidi"/>
              <w:noProof/>
              <w:sz w:val="22"/>
              <w:szCs w:val="22"/>
            </w:rPr>
          </w:pPr>
          <w:hyperlink w:anchor="_Toc450912019" w:history="1">
            <w:r w:rsidR="00685B26" w:rsidRPr="00E373C5">
              <w:rPr>
                <w:rStyle w:val="afa"/>
                <w:noProof/>
              </w:rPr>
              <w:t>4.4 Здравоохранение</w:t>
            </w:r>
            <w:r w:rsidR="00685B26">
              <w:rPr>
                <w:noProof/>
                <w:webHidden/>
              </w:rPr>
              <w:tab/>
            </w:r>
            <w:r>
              <w:rPr>
                <w:noProof/>
                <w:webHidden/>
              </w:rPr>
              <w:fldChar w:fldCharType="begin"/>
            </w:r>
            <w:r w:rsidR="00685B26">
              <w:rPr>
                <w:noProof/>
                <w:webHidden/>
              </w:rPr>
              <w:instrText xml:space="preserve"> PAGEREF _Toc450912019 \h </w:instrText>
            </w:r>
            <w:r>
              <w:rPr>
                <w:noProof/>
                <w:webHidden/>
              </w:rPr>
            </w:r>
            <w:r>
              <w:rPr>
                <w:noProof/>
                <w:webHidden/>
              </w:rPr>
              <w:fldChar w:fldCharType="separate"/>
            </w:r>
            <w:r w:rsidR="00FE4164">
              <w:rPr>
                <w:noProof/>
                <w:webHidden/>
              </w:rPr>
              <w:t>24</w:t>
            </w:r>
            <w:r>
              <w:rPr>
                <w:noProof/>
                <w:webHidden/>
              </w:rPr>
              <w:fldChar w:fldCharType="end"/>
            </w:r>
          </w:hyperlink>
        </w:p>
        <w:p w:rsidR="00685B26" w:rsidRDefault="0035585E">
          <w:pPr>
            <w:pStyle w:val="26"/>
            <w:tabs>
              <w:tab w:val="right" w:leader="dot" w:pos="9344"/>
            </w:tabs>
            <w:rPr>
              <w:rFonts w:asciiTheme="minorHAnsi" w:eastAsiaTheme="minorEastAsia" w:hAnsiTheme="minorHAnsi" w:cstheme="minorBidi"/>
              <w:noProof/>
              <w:sz w:val="22"/>
              <w:szCs w:val="22"/>
            </w:rPr>
          </w:pPr>
          <w:hyperlink w:anchor="_Toc450912045" w:history="1">
            <w:r w:rsidR="00685B26" w:rsidRPr="00E373C5">
              <w:rPr>
                <w:rStyle w:val="afa"/>
                <w:noProof/>
                <w:kern w:val="32"/>
                <w:lang w:val="en-US"/>
              </w:rPr>
              <w:t>II</w:t>
            </w:r>
            <w:r w:rsidR="00685B26" w:rsidRPr="00E373C5">
              <w:rPr>
                <w:rStyle w:val="afa"/>
                <w:noProof/>
                <w:kern w:val="32"/>
              </w:rPr>
              <w:t>. Экономическая политика</w:t>
            </w:r>
            <w:r w:rsidR="00685B26">
              <w:rPr>
                <w:noProof/>
                <w:webHidden/>
              </w:rPr>
              <w:tab/>
            </w:r>
            <w:r>
              <w:rPr>
                <w:noProof/>
                <w:webHidden/>
              </w:rPr>
              <w:fldChar w:fldCharType="begin"/>
            </w:r>
            <w:r w:rsidR="00685B26">
              <w:rPr>
                <w:noProof/>
                <w:webHidden/>
              </w:rPr>
              <w:instrText xml:space="preserve"> PAGEREF _Toc450912045 \h </w:instrText>
            </w:r>
            <w:r>
              <w:rPr>
                <w:noProof/>
                <w:webHidden/>
              </w:rPr>
            </w:r>
            <w:r>
              <w:rPr>
                <w:noProof/>
                <w:webHidden/>
              </w:rPr>
              <w:fldChar w:fldCharType="separate"/>
            </w:r>
            <w:r w:rsidR="00FE4164">
              <w:rPr>
                <w:noProof/>
                <w:webHidden/>
              </w:rPr>
              <w:t>29</w:t>
            </w:r>
            <w:r>
              <w:rPr>
                <w:noProof/>
                <w:webHidden/>
              </w:rPr>
              <w:fldChar w:fldCharType="end"/>
            </w:r>
          </w:hyperlink>
        </w:p>
        <w:p w:rsidR="00685B26" w:rsidRDefault="0035585E">
          <w:pPr>
            <w:pStyle w:val="26"/>
            <w:tabs>
              <w:tab w:val="left" w:pos="660"/>
              <w:tab w:val="right" w:leader="dot" w:pos="9344"/>
            </w:tabs>
            <w:rPr>
              <w:rFonts w:asciiTheme="minorHAnsi" w:eastAsiaTheme="minorEastAsia" w:hAnsiTheme="minorHAnsi" w:cstheme="minorBidi"/>
              <w:noProof/>
              <w:sz w:val="22"/>
              <w:szCs w:val="22"/>
            </w:rPr>
          </w:pPr>
          <w:hyperlink w:anchor="_Toc450912046" w:history="1">
            <w:r w:rsidR="00685B26" w:rsidRPr="00E373C5">
              <w:rPr>
                <w:rStyle w:val="afa"/>
                <w:noProof/>
                <w:lang w:val="en-US"/>
              </w:rPr>
              <w:t>1.</w:t>
            </w:r>
            <w:r w:rsidR="00685B26">
              <w:rPr>
                <w:rFonts w:asciiTheme="minorHAnsi" w:eastAsiaTheme="minorEastAsia" w:hAnsiTheme="minorHAnsi" w:cstheme="minorBidi"/>
                <w:noProof/>
                <w:sz w:val="22"/>
                <w:szCs w:val="22"/>
              </w:rPr>
              <w:tab/>
            </w:r>
            <w:r w:rsidR="00685B26" w:rsidRPr="00E373C5">
              <w:rPr>
                <w:rStyle w:val="afa"/>
                <w:noProof/>
              </w:rPr>
              <w:t>Промышленное производство</w:t>
            </w:r>
            <w:r w:rsidR="00685B26">
              <w:rPr>
                <w:noProof/>
                <w:webHidden/>
              </w:rPr>
              <w:tab/>
            </w:r>
            <w:r>
              <w:rPr>
                <w:noProof/>
                <w:webHidden/>
              </w:rPr>
              <w:fldChar w:fldCharType="begin"/>
            </w:r>
            <w:r w:rsidR="00685B26">
              <w:rPr>
                <w:noProof/>
                <w:webHidden/>
              </w:rPr>
              <w:instrText xml:space="preserve"> PAGEREF _Toc450912046 \h </w:instrText>
            </w:r>
            <w:r>
              <w:rPr>
                <w:noProof/>
                <w:webHidden/>
              </w:rPr>
            </w:r>
            <w:r>
              <w:rPr>
                <w:noProof/>
                <w:webHidden/>
              </w:rPr>
              <w:fldChar w:fldCharType="separate"/>
            </w:r>
            <w:r w:rsidR="00FE4164">
              <w:rPr>
                <w:noProof/>
                <w:webHidden/>
              </w:rPr>
              <w:t>29</w:t>
            </w:r>
            <w:r>
              <w:rPr>
                <w:noProof/>
                <w:webHidden/>
              </w:rPr>
              <w:fldChar w:fldCharType="end"/>
            </w:r>
          </w:hyperlink>
        </w:p>
        <w:p w:rsidR="00685B26" w:rsidRDefault="0035585E">
          <w:pPr>
            <w:pStyle w:val="26"/>
            <w:tabs>
              <w:tab w:val="left" w:pos="660"/>
              <w:tab w:val="right" w:leader="dot" w:pos="9344"/>
            </w:tabs>
            <w:rPr>
              <w:rFonts w:asciiTheme="minorHAnsi" w:eastAsiaTheme="minorEastAsia" w:hAnsiTheme="minorHAnsi" w:cstheme="minorBidi"/>
              <w:noProof/>
              <w:sz w:val="22"/>
              <w:szCs w:val="22"/>
            </w:rPr>
          </w:pPr>
          <w:hyperlink w:anchor="_Toc450912047" w:history="1">
            <w:r w:rsidR="00685B26" w:rsidRPr="00E373C5">
              <w:rPr>
                <w:rStyle w:val="afa"/>
                <w:noProof/>
              </w:rPr>
              <w:t>2.</w:t>
            </w:r>
            <w:r w:rsidR="00685B26">
              <w:rPr>
                <w:rFonts w:asciiTheme="minorHAnsi" w:eastAsiaTheme="minorEastAsia" w:hAnsiTheme="minorHAnsi" w:cstheme="minorBidi"/>
                <w:noProof/>
                <w:sz w:val="22"/>
                <w:szCs w:val="22"/>
              </w:rPr>
              <w:tab/>
            </w:r>
            <w:r w:rsidR="00685B26" w:rsidRPr="00E373C5">
              <w:rPr>
                <w:rStyle w:val="afa"/>
                <w:noProof/>
              </w:rPr>
              <w:t>Агропромышленный комплекс</w:t>
            </w:r>
            <w:r w:rsidR="00685B26">
              <w:rPr>
                <w:noProof/>
                <w:webHidden/>
              </w:rPr>
              <w:tab/>
            </w:r>
            <w:r>
              <w:rPr>
                <w:noProof/>
                <w:webHidden/>
              </w:rPr>
              <w:fldChar w:fldCharType="begin"/>
            </w:r>
            <w:r w:rsidR="00685B26">
              <w:rPr>
                <w:noProof/>
                <w:webHidden/>
              </w:rPr>
              <w:instrText xml:space="preserve"> PAGEREF _Toc450912047 \h </w:instrText>
            </w:r>
            <w:r>
              <w:rPr>
                <w:noProof/>
                <w:webHidden/>
              </w:rPr>
            </w:r>
            <w:r>
              <w:rPr>
                <w:noProof/>
                <w:webHidden/>
              </w:rPr>
              <w:fldChar w:fldCharType="separate"/>
            </w:r>
            <w:r w:rsidR="00FE4164">
              <w:rPr>
                <w:noProof/>
                <w:webHidden/>
              </w:rPr>
              <w:t>29</w:t>
            </w:r>
            <w:r>
              <w:rPr>
                <w:noProof/>
                <w:webHidden/>
              </w:rPr>
              <w:fldChar w:fldCharType="end"/>
            </w:r>
          </w:hyperlink>
        </w:p>
        <w:p w:rsidR="00685B26" w:rsidRDefault="0035585E">
          <w:pPr>
            <w:pStyle w:val="26"/>
            <w:tabs>
              <w:tab w:val="left" w:pos="660"/>
              <w:tab w:val="right" w:leader="dot" w:pos="9344"/>
            </w:tabs>
            <w:rPr>
              <w:rFonts w:asciiTheme="minorHAnsi" w:eastAsiaTheme="minorEastAsia" w:hAnsiTheme="minorHAnsi" w:cstheme="minorBidi"/>
              <w:noProof/>
              <w:sz w:val="22"/>
              <w:szCs w:val="22"/>
            </w:rPr>
          </w:pPr>
          <w:hyperlink w:anchor="_Toc450912048" w:history="1">
            <w:r w:rsidR="00685B26" w:rsidRPr="00E373C5">
              <w:rPr>
                <w:rStyle w:val="afa"/>
                <w:noProof/>
              </w:rPr>
              <w:t>3.</w:t>
            </w:r>
            <w:r w:rsidR="00685B26">
              <w:rPr>
                <w:rFonts w:asciiTheme="minorHAnsi" w:eastAsiaTheme="minorEastAsia" w:hAnsiTheme="minorHAnsi" w:cstheme="minorBidi"/>
                <w:noProof/>
                <w:sz w:val="22"/>
                <w:szCs w:val="22"/>
              </w:rPr>
              <w:tab/>
            </w:r>
            <w:r w:rsidR="00685B26" w:rsidRPr="00E373C5">
              <w:rPr>
                <w:rStyle w:val="afa"/>
                <w:noProof/>
              </w:rPr>
              <w:t>Предпринимательская деятельность</w:t>
            </w:r>
            <w:r w:rsidR="00685B26">
              <w:rPr>
                <w:noProof/>
                <w:webHidden/>
              </w:rPr>
              <w:tab/>
            </w:r>
            <w:r>
              <w:rPr>
                <w:noProof/>
                <w:webHidden/>
              </w:rPr>
              <w:fldChar w:fldCharType="begin"/>
            </w:r>
            <w:r w:rsidR="00685B26">
              <w:rPr>
                <w:noProof/>
                <w:webHidden/>
              </w:rPr>
              <w:instrText xml:space="preserve"> PAGEREF _Toc450912048 \h </w:instrText>
            </w:r>
            <w:r>
              <w:rPr>
                <w:noProof/>
                <w:webHidden/>
              </w:rPr>
            </w:r>
            <w:r>
              <w:rPr>
                <w:noProof/>
                <w:webHidden/>
              </w:rPr>
              <w:fldChar w:fldCharType="separate"/>
            </w:r>
            <w:r w:rsidR="00FE4164">
              <w:rPr>
                <w:noProof/>
                <w:webHidden/>
              </w:rPr>
              <w:t>32</w:t>
            </w:r>
            <w:r>
              <w:rPr>
                <w:noProof/>
                <w:webHidden/>
              </w:rPr>
              <w:fldChar w:fldCharType="end"/>
            </w:r>
          </w:hyperlink>
        </w:p>
        <w:p w:rsidR="00685B26" w:rsidRDefault="0035585E">
          <w:pPr>
            <w:pStyle w:val="26"/>
            <w:tabs>
              <w:tab w:val="left" w:pos="660"/>
              <w:tab w:val="right" w:leader="dot" w:pos="9344"/>
            </w:tabs>
            <w:rPr>
              <w:rFonts w:asciiTheme="minorHAnsi" w:eastAsiaTheme="minorEastAsia" w:hAnsiTheme="minorHAnsi" w:cstheme="minorBidi"/>
              <w:noProof/>
              <w:sz w:val="22"/>
              <w:szCs w:val="22"/>
            </w:rPr>
          </w:pPr>
          <w:hyperlink w:anchor="_Toc450912049" w:history="1">
            <w:r w:rsidR="00685B26" w:rsidRPr="00E373C5">
              <w:rPr>
                <w:rStyle w:val="afa"/>
                <w:noProof/>
              </w:rPr>
              <w:t>4.</w:t>
            </w:r>
            <w:r w:rsidR="00685B26">
              <w:rPr>
                <w:rFonts w:asciiTheme="minorHAnsi" w:eastAsiaTheme="minorEastAsia" w:hAnsiTheme="minorHAnsi" w:cstheme="minorBidi"/>
                <w:noProof/>
                <w:sz w:val="22"/>
                <w:szCs w:val="22"/>
              </w:rPr>
              <w:tab/>
            </w:r>
            <w:r w:rsidR="00685B26" w:rsidRPr="00E373C5">
              <w:rPr>
                <w:rStyle w:val="afa"/>
                <w:noProof/>
              </w:rPr>
              <w:t>Формирование благоприятного инвестиционного климата</w:t>
            </w:r>
            <w:r w:rsidR="00685B26">
              <w:rPr>
                <w:noProof/>
                <w:webHidden/>
              </w:rPr>
              <w:tab/>
            </w:r>
            <w:r>
              <w:rPr>
                <w:noProof/>
                <w:webHidden/>
              </w:rPr>
              <w:fldChar w:fldCharType="begin"/>
            </w:r>
            <w:r w:rsidR="00685B26">
              <w:rPr>
                <w:noProof/>
                <w:webHidden/>
              </w:rPr>
              <w:instrText xml:space="preserve"> PAGEREF _Toc450912049 \h </w:instrText>
            </w:r>
            <w:r>
              <w:rPr>
                <w:noProof/>
                <w:webHidden/>
              </w:rPr>
            </w:r>
            <w:r>
              <w:rPr>
                <w:noProof/>
                <w:webHidden/>
              </w:rPr>
              <w:fldChar w:fldCharType="separate"/>
            </w:r>
            <w:r w:rsidR="00FE4164">
              <w:rPr>
                <w:noProof/>
                <w:webHidden/>
              </w:rPr>
              <w:t>34</w:t>
            </w:r>
            <w:r>
              <w:rPr>
                <w:noProof/>
                <w:webHidden/>
              </w:rPr>
              <w:fldChar w:fldCharType="end"/>
            </w:r>
          </w:hyperlink>
        </w:p>
        <w:p w:rsidR="00685B26" w:rsidRDefault="0035585E">
          <w:pPr>
            <w:pStyle w:val="26"/>
            <w:tabs>
              <w:tab w:val="left" w:pos="660"/>
              <w:tab w:val="right" w:leader="dot" w:pos="9344"/>
            </w:tabs>
            <w:rPr>
              <w:rFonts w:asciiTheme="minorHAnsi" w:eastAsiaTheme="minorEastAsia" w:hAnsiTheme="minorHAnsi" w:cstheme="minorBidi"/>
              <w:noProof/>
              <w:sz w:val="22"/>
              <w:szCs w:val="22"/>
            </w:rPr>
          </w:pPr>
          <w:hyperlink w:anchor="_Toc450912050" w:history="1">
            <w:r w:rsidR="00685B26" w:rsidRPr="00E373C5">
              <w:rPr>
                <w:rStyle w:val="afa"/>
                <w:noProof/>
              </w:rPr>
              <w:t>5.</w:t>
            </w:r>
            <w:r w:rsidR="00685B26">
              <w:rPr>
                <w:rFonts w:asciiTheme="minorHAnsi" w:eastAsiaTheme="minorEastAsia" w:hAnsiTheme="minorHAnsi" w:cstheme="minorBidi"/>
                <w:noProof/>
                <w:sz w:val="22"/>
                <w:szCs w:val="22"/>
              </w:rPr>
              <w:tab/>
            </w:r>
            <w:r w:rsidR="00685B26" w:rsidRPr="00E373C5">
              <w:rPr>
                <w:rStyle w:val="afa"/>
                <w:noProof/>
              </w:rPr>
              <w:t>Строительство</w:t>
            </w:r>
            <w:r w:rsidR="00685B26">
              <w:rPr>
                <w:noProof/>
                <w:webHidden/>
              </w:rPr>
              <w:tab/>
            </w:r>
            <w:r>
              <w:rPr>
                <w:noProof/>
                <w:webHidden/>
              </w:rPr>
              <w:fldChar w:fldCharType="begin"/>
            </w:r>
            <w:r w:rsidR="00685B26">
              <w:rPr>
                <w:noProof/>
                <w:webHidden/>
              </w:rPr>
              <w:instrText xml:space="preserve"> PAGEREF _Toc450912050 \h </w:instrText>
            </w:r>
            <w:r>
              <w:rPr>
                <w:noProof/>
                <w:webHidden/>
              </w:rPr>
            </w:r>
            <w:r>
              <w:rPr>
                <w:noProof/>
                <w:webHidden/>
              </w:rPr>
              <w:fldChar w:fldCharType="separate"/>
            </w:r>
            <w:r w:rsidR="00FE4164">
              <w:rPr>
                <w:noProof/>
                <w:webHidden/>
              </w:rPr>
              <w:t>37</w:t>
            </w:r>
            <w:r>
              <w:rPr>
                <w:noProof/>
                <w:webHidden/>
              </w:rPr>
              <w:fldChar w:fldCharType="end"/>
            </w:r>
          </w:hyperlink>
        </w:p>
        <w:p w:rsidR="00685B26" w:rsidRDefault="0035585E">
          <w:pPr>
            <w:pStyle w:val="26"/>
            <w:tabs>
              <w:tab w:val="left" w:pos="660"/>
              <w:tab w:val="right" w:leader="dot" w:pos="9344"/>
            </w:tabs>
            <w:rPr>
              <w:rFonts w:asciiTheme="minorHAnsi" w:eastAsiaTheme="minorEastAsia" w:hAnsiTheme="minorHAnsi" w:cstheme="minorBidi"/>
              <w:noProof/>
              <w:sz w:val="22"/>
              <w:szCs w:val="22"/>
            </w:rPr>
          </w:pPr>
          <w:hyperlink w:anchor="_Toc450912051" w:history="1">
            <w:r w:rsidR="00685B26" w:rsidRPr="00E373C5">
              <w:rPr>
                <w:rStyle w:val="afa"/>
                <w:noProof/>
              </w:rPr>
              <w:t>6.</w:t>
            </w:r>
            <w:r w:rsidR="00685B26">
              <w:rPr>
                <w:rFonts w:asciiTheme="minorHAnsi" w:eastAsiaTheme="minorEastAsia" w:hAnsiTheme="minorHAnsi" w:cstheme="minorBidi"/>
                <w:noProof/>
                <w:sz w:val="22"/>
                <w:szCs w:val="22"/>
              </w:rPr>
              <w:tab/>
            </w:r>
            <w:r w:rsidR="00685B26" w:rsidRPr="00E373C5">
              <w:rPr>
                <w:rStyle w:val="afa"/>
                <w:noProof/>
              </w:rPr>
              <w:t>Потребительский рынок</w:t>
            </w:r>
            <w:r w:rsidR="00685B26">
              <w:rPr>
                <w:noProof/>
                <w:webHidden/>
              </w:rPr>
              <w:tab/>
            </w:r>
            <w:r>
              <w:rPr>
                <w:noProof/>
                <w:webHidden/>
              </w:rPr>
              <w:fldChar w:fldCharType="begin"/>
            </w:r>
            <w:r w:rsidR="00685B26">
              <w:rPr>
                <w:noProof/>
                <w:webHidden/>
              </w:rPr>
              <w:instrText xml:space="preserve"> PAGEREF _Toc450912051 \h </w:instrText>
            </w:r>
            <w:r>
              <w:rPr>
                <w:noProof/>
                <w:webHidden/>
              </w:rPr>
            </w:r>
            <w:r>
              <w:rPr>
                <w:noProof/>
                <w:webHidden/>
              </w:rPr>
              <w:fldChar w:fldCharType="separate"/>
            </w:r>
            <w:r w:rsidR="00FE4164">
              <w:rPr>
                <w:noProof/>
                <w:webHidden/>
              </w:rPr>
              <w:t>39</w:t>
            </w:r>
            <w:r>
              <w:rPr>
                <w:noProof/>
                <w:webHidden/>
              </w:rPr>
              <w:fldChar w:fldCharType="end"/>
            </w:r>
          </w:hyperlink>
        </w:p>
        <w:p w:rsidR="00685B26" w:rsidRDefault="0035585E">
          <w:pPr>
            <w:pStyle w:val="35"/>
            <w:tabs>
              <w:tab w:val="left" w:pos="1100"/>
              <w:tab w:val="right" w:leader="dot" w:pos="9344"/>
            </w:tabs>
            <w:rPr>
              <w:rFonts w:asciiTheme="minorHAnsi" w:eastAsiaTheme="minorEastAsia" w:hAnsiTheme="minorHAnsi" w:cstheme="minorBidi"/>
              <w:noProof/>
              <w:sz w:val="22"/>
              <w:szCs w:val="22"/>
            </w:rPr>
          </w:pPr>
          <w:hyperlink w:anchor="_Toc450912052" w:history="1">
            <w:r w:rsidR="00685B26" w:rsidRPr="00E373C5">
              <w:rPr>
                <w:rStyle w:val="afa"/>
                <w:noProof/>
              </w:rPr>
              <w:t>6.1.</w:t>
            </w:r>
            <w:r w:rsidR="00685B26">
              <w:rPr>
                <w:rFonts w:asciiTheme="minorHAnsi" w:eastAsiaTheme="minorEastAsia" w:hAnsiTheme="minorHAnsi" w:cstheme="minorBidi"/>
                <w:noProof/>
                <w:sz w:val="22"/>
                <w:szCs w:val="22"/>
              </w:rPr>
              <w:tab/>
            </w:r>
            <w:r w:rsidR="00685B26" w:rsidRPr="00E373C5">
              <w:rPr>
                <w:rStyle w:val="afa"/>
                <w:noProof/>
              </w:rPr>
              <w:t>Торговля</w:t>
            </w:r>
            <w:r w:rsidR="00685B26">
              <w:rPr>
                <w:noProof/>
                <w:webHidden/>
              </w:rPr>
              <w:tab/>
            </w:r>
            <w:r>
              <w:rPr>
                <w:noProof/>
                <w:webHidden/>
              </w:rPr>
              <w:fldChar w:fldCharType="begin"/>
            </w:r>
            <w:r w:rsidR="00685B26">
              <w:rPr>
                <w:noProof/>
                <w:webHidden/>
              </w:rPr>
              <w:instrText xml:space="preserve"> PAGEREF _Toc450912052 \h </w:instrText>
            </w:r>
            <w:r>
              <w:rPr>
                <w:noProof/>
                <w:webHidden/>
              </w:rPr>
            </w:r>
            <w:r>
              <w:rPr>
                <w:noProof/>
                <w:webHidden/>
              </w:rPr>
              <w:fldChar w:fldCharType="separate"/>
            </w:r>
            <w:r w:rsidR="00FE4164">
              <w:rPr>
                <w:noProof/>
                <w:webHidden/>
              </w:rPr>
              <w:t>39</w:t>
            </w:r>
            <w:r>
              <w:rPr>
                <w:noProof/>
                <w:webHidden/>
              </w:rPr>
              <w:fldChar w:fldCharType="end"/>
            </w:r>
          </w:hyperlink>
        </w:p>
        <w:p w:rsidR="00685B26" w:rsidRDefault="0035585E">
          <w:pPr>
            <w:pStyle w:val="35"/>
            <w:tabs>
              <w:tab w:val="left" w:pos="1100"/>
              <w:tab w:val="right" w:leader="dot" w:pos="9344"/>
            </w:tabs>
            <w:rPr>
              <w:rFonts w:asciiTheme="minorHAnsi" w:eastAsiaTheme="minorEastAsia" w:hAnsiTheme="minorHAnsi" w:cstheme="minorBidi"/>
              <w:noProof/>
              <w:sz w:val="22"/>
              <w:szCs w:val="22"/>
            </w:rPr>
          </w:pPr>
          <w:hyperlink w:anchor="_Toc450912053" w:history="1">
            <w:r w:rsidR="00685B26" w:rsidRPr="00E373C5">
              <w:rPr>
                <w:rStyle w:val="afa"/>
                <w:noProof/>
              </w:rPr>
              <w:t>6.2.</w:t>
            </w:r>
            <w:r w:rsidR="00685B26">
              <w:rPr>
                <w:rFonts w:asciiTheme="minorHAnsi" w:eastAsiaTheme="minorEastAsia" w:hAnsiTheme="minorHAnsi" w:cstheme="minorBidi"/>
                <w:noProof/>
                <w:sz w:val="22"/>
                <w:szCs w:val="22"/>
              </w:rPr>
              <w:tab/>
            </w:r>
            <w:r w:rsidR="00685B26" w:rsidRPr="00E373C5">
              <w:rPr>
                <w:rStyle w:val="afa"/>
                <w:noProof/>
              </w:rPr>
              <w:t>Общественное питание</w:t>
            </w:r>
            <w:r w:rsidR="00685B26">
              <w:rPr>
                <w:noProof/>
                <w:webHidden/>
              </w:rPr>
              <w:tab/>
            </w:r>
            <w:r>
              <w:rPr>
                <w:noProof/>
                <w:webHidden/>
              </w:rPr>
              <w:fldChar w:fldCharType="begin"/>
            </w:r>
            <w:r w:rsidR="00685B26">
              <w:rPr>
                <w:noProof/>
                <w:webHidden/>
              </w:rPr>
              <w:instrText xml:space="preserve"> PAGEREF _Toc450912053 \h </w:instrText>
            </w:r>
            <w:r>
              <w:rPr>
                <w:noProof/>
                <w:webHidden/>
              </w:rPr>
            </w:r>
            <w:r>
              <w:rPr>
                <w:noProof/>
                <w:webHidden/>
              </w:rPr>
              <w:fldChar w:fldCharType="separate"/>
            </w:r>
            <w:r w:rsidR="00FE4164">
              <w:rPr>
                <w:noProof/>
                <w:webHidden/>
              </w:rPr>
              <w:t>40</w:t>
            </w:r>
            <w:r>
              <w:rPr>
                <w:noProof/>
                <w:webHidden/>
              </w:rPr>
              <w:fldChar w:fldCharType="end"/>
            </w:r>
          </w:hyperlink>
        </w:p>
        <w:p w:rsidR="00685B26" w:rsidRDefault="0035585E">
          <w:pPr>
            <w:pStyle w:val="35"/>
            <w:tabs>
              <w:tab w:val="left" w:pos="1100"/>
              <w:tab w:val="right" w:leader="dot" w:pos="9344"/>
            </w:tabs>
            <w:rPr>
              <w:rFonts w:asciiTheme="minorHAnsi" w:eastAsiaTheme="minorEastAsia" w:hAnsiTheme="minorHAnsi" w:cstheme="minorBidi"/>
              <w:noProof/>
              <w:sz w:val="22"/>
              <w:szCs w:val="22"/>
            </w:rPr>
          </w:pPr>
          <w:hyperlink w:anchor="_Toc450912054" w:history="1">
            <w:r w:rsidR="00685B26" w:rsidRPr="00E373C5">
              <w:rPr>
                <w:rStyle w:val="afa"/>
                <w:noProof/>
              </w:rPr>
              <w:t>6.3.</w:t>
            </w:r>
            <w:r w:rsidR="00685B26">
              <w:rPr>
                <w:rFonts w:asciiTheme="minorHAnsi" w:eastAsiaTheme="minorEastAsia" w:hAnsiTheme="minorHAnsi" w:cstheme="minorBidi"/>
                <w:noProof/>
                <w:sz w:val="22"/>
                <w:szCs w:val="22"/>
              </w:rPr>
              <w:tab/>
            </w:r>
            <w:r w:rsidR="00685B26" w:rsidRPr="00E373C5">
              <w:rPr>
                <w:rStyle w:val="afa"/>
                <w:noProof/>
              </w:rPr>
              <w:t>Платные услуги</w:t>
            </w:r>
            <w:r w:rsidR="00685B26">
              <w:rPr>
                <w:noProof/>
                <w:webHidden/>
              </w:rPr>
              <w:tab/>
            </w:r>
            <w:r>
              <w:rPr>
                <w:noProof/>
                <w:webHidden/>
              </w:rPr>
              <w:fldChar w:fldCharType="begin"/>
            </w:r>
            <w:r w:rsidR="00685B26">
              <w:rPr>
                <w:noProof/>
                <w:webHidden/>
              </w:rPr>
              <w:instrText xml:space="preserve"> PAGEREF _Toc450912054 \h </w:instrText>
            </w:r>
            <w:r>
              <w:rPr>
                <w:noProof/>
                <w:webHidden/>
              </w:rPr>
            </w:r>
            <w:r>
              <w:rPr>
                <w:noProof/>
                <w:webHidden/>
              </w:rPr>
              <w:fldChar w:fldCharType="separate"/>
            </w:r>
            <w:r w:rsidR="00FE4164">
              <w:rPr>
                <w:noProof/>
                <w:webHidden/>
              </w:rPr>
              <w:t>41</w:t>
            </w:r>
            <w:r>
              <w:rPr>
                <w:noProof/>
                <w:webHidden/>
              </w:rPr>
              <w:fldChar w:fldCharType="end"/>
            </w:r>
          </w:hyperlink>
        </w:p>
        <w:p w:rsidR="00685B26" w:rsidRDefault="0035585E">
          <w:pPr>
            <w:pStyle w:val="26"/>
            <w:tabs>
              <w:tab w:val="left" w:pos="660"/>
              <w:tab w:val="right" w:leader="dot" w:pos="9344"/>
            </w:tabs>
            <w:rPr>
              <w:rFonts w:asciiTheme="minorHAnsi" w:eastAsiaTheme="minorEastAsia" w:hAnsiTheme="minorHAnsi" w:cstheme="minorBidi"/>
              <w:noProof/>
              <w:sz w:val="22"/>
              <w:szCs w:val="22"/>
            </w:rPr>
          </w:pPr>
          <w:hyperlink w:anchor="_Toc450912055" w:history="1">
            <w:r w:rsidR="00685B26" w:rsidRPr="00E373C5">
              <w:rPr>
                <w:rStyle w:val="afa"/>
                <w:noProof/>
              </w:rPr>
              <w:t>7.</w:t>
            </w:r>
            <w:r w:rsidR="00685B26">
              <w:rPr>
                <w:rFonts w:asciiTheme="minorHAnsi" w:eastAsiaTheme="minorEastAsia" w:hAnsiTheme="minorHAnsi" w:cstheme="minorBidi"/>
                <w:noProof/>
                <w:sz w:val="22"/>
                <w:szCs w:val="22"/>
              </w:rPr>
              <w:tab/>
            </w:r>
            <w:r w:rsidR="00685B26" w:rsidRPr="00E373C5">
              <w:rPr>
                <w:rStyle w:val="afa"/>
                <w:noProof/>
              </w:rPr>
              <w:t>Жилищно-коммунальный комплекс</w:t>
            </w:r>
            <w:r w:rsidR="00685B26">
              <w:rPr>
                <w:noProof/>
                <w:webHidden/>
              </w:rPr>
              <w:tab/>
            </w:r>
            <w:r>
              <w:rPr>
                <w:noProof/>
                <w:webHidden/>
              </w:rPr>
              <w:fldChar w:fldCharType="begin"/>
            </w:r>
            <w:r w:rsidR="00685B26">
              <w:rPr>
                <w:noProof/>
                <w:webHidden/>
              </w:rPr>
              <w:instrText xml:space="preserve"> PAGEREF _Toc450912055 \h </w:instrText>
            </w:r>
            <w:r>
              <w:rPr>
                <w:noProof/>
                <w:webHidden/>
              </w:rPr>
            </w:r>
            <w:r>
              <w:rPr>
                <w:noProof/>
                <w:webHidden/>
              </w:rPr>
              <w:fldChar w:fldCharType="separate"/>
            </w:r>
            <w:r w:rsidR="00FE4164">
              <w:rPr>
                <w:noProof/>
                <w:webHidden/>
              </w:rPr>
              <w:t>41</w:t>
            </w:r>
            <w:r>
              <w:rPr>
                <w:noProof/>
                <w:webHidden/>
              </w:rPr>
              <w:fldChar w:fldCharType="end"/>
            </w:r>
          </w:hyperlink>
        </w:p>
        <w:p w:rsidR="00685B26" w:rsidRDefault="0035585E">
          <w:pPr>
            <w:pStyle w:val="35"/>
            <w:tabs>
              <w:tab w:val="left" w:pos="880"/>
              <w:tab w:val="right" w:leader="dot" w:pos="9344"/>
            </w:tabs>
            <w:rPr>
              <w:rFonts w:asciiTheme="minorHAnsi" w:eastAsiaTheme="minorEastAsia" w:hAnsiTheme="minorHAnsi" w:cstheme="minorBidi"/>
              <w:noProof/>
              <w:sz w:val="22"/>
              <w:szCs w:val="22"/>
            </w:rPr>
          </w:pPr>
          <w:hyperlink w:anchor="_Toc450912056" w:history="1">
            <w:r w:rsidR="00685B26" w:rsidRPr="00E373C5">
              <w:rPr>
                <w:rStyle w:val="afa"/>
                <w:noProof/>
              </w:rPr>
              <w:t>7.1</w:t>
            </w:r>
            <w:r w:rsidR="00685B26">
              <w:rPr>
                <w:rFonts w:asciiTheme="minorHAnsi" w:eastAsiaTheme="minorEastAsia" w:hAnsiTheme="minorHAnsi" w:cstheme="minorBidi"/>
                <w:noProof/>
                <w:sz w:val="22"/>
                <w:szCs w:val="22"/>
              </w:rPr>
              <w:tab/>
            </w:r>
            <w:r w:rsidR="00685B26" w:rsidRPr="00E373C5">
              <w:rPr>
                <w:rStyle w:val="afa"/>
                <w:noProof/>
              </w:rPr>
              <w:t>Теплоснабжение</w:t>
            </w:r>
            <w:r w:rsidR="00685B26">
              <w:rPr>
                <w:noProof/>
                <w:webHidden/>
              </w:rPr>
              <w:tab/>
            </w:r>
            <w:r>
              <w:rPr>
                <w:noProof/>
                <w:webHidden/>
              </w:rPr>
              <w:fldChar w:fldCharType="begin"/>
            </w:r>
            <w:r w:rsidR="00685B26">
              <w:rPr>
                <w:noProof/>
                <w:webHidden/>
              </w:rPr>
              <w:instrText xml:space="preserve"> PAGEREF _Toc450912056 \h </w:instrText>
            </w:r>
            <w:r>
              <w:rPr>
                <w:noProof/>
                <w:webHidden/>
              </w:rPr>
            </w:r>
            <w:r>
              <w:rPr>
                <w:noProof/>
                <w:webHidden/>
              </w:rPr>
              <w:fldChar w:fldCharType="separate"/>
            </w:r>
            <w:r w:rsidR="00FE4164">
              <w:rPr>
                <w:noProof/>
                <w:webHidden/>
              </w:rPr>
              <w:t>42</w:t>
            </w:r>
            <w:r>
              <w:rPr>
                <w:noProof/>
                <w:webHidden/>
              </w:rPr>
              <w:fldChar w:fldCharType="end"/>
            </w:r>
          </w:hyperlink>
        </w:p>
        <w:p w:rsidR="00685B26" w:rsidRDefault="0035585E">
          <w:pPr>
            <w:pStyle w:val="35"/>
            <w:tabs>
              <w:tab w:val="left" w:pos="880"/>
              <w:tab w:val="right" w:leader="dot" w:pos="9344"/>
            </w:tabs>
            <w:rPr>
              <w:rFonts w:asciiTheme="minorHAnsi" w:eastAsiaTheme="minorEastAsia" w:hAnsiTheme="minorHAnsi" w:cstheme="minorBidi"/>
              <w:noProof/>
              <w:sz w:val="22"/>
              <w:szCs w:val="22"/>
            </w:rPr>
          </w:pPr>
          <w:hyperlink w:anchor="_Toc450912057" w:history="1">
            <w:r w:rsidR="00685B26" w:rsidRPr="00E373C5">
              <w:rPr>
                <w:rStyle w:val="afa"/>
                <w:noProof/>
              </w:rPr>
              <w:t>7.2</w:t>
            </w:r>
            <w:r w:rsidR="00685B26">
              <w:rPr>
                <w:rFonts w:asciiTheme="minorHAnsi" w:eastAsiaTheme="minorEastAsia" w:hAnsiTheme="minorHAnsi" w:cstheme="minorBidi"/>
                <w:noProof/>
                <w:sz w:val="22"/>
                <w:szCs w:val="22"/>
              </w:rPr>
              <w:tab/>
            </w:r>
            <w:r w:rsidR="00685B26" w:rsidRPr="00E373C5">
              <w:rPr>
                <w:rStyle w:val="afa"/>
                <w:noProof/>
              </w:rPr>
              <w:t>Водоснабжение и водоотведение</w:t>
            </w:r>
            <w:r w:rsidR="00685B26">
              <w:rPr>
                <w:noProof/>
                <w:webHidden/>
              </w:rPr>
              <w:tab/>
            </w:r>
            <w:r>
              <w:rPr>
                <w:noProof/>
                <w:webHidden/>
              </w:rPr>
              <w:fldChar w:fldCharType="begin"/>
            </w:r>
            <w:r w:rsidR="00685B26">
              <w:rPr>
                <w:noProof/>
                <w:webHidden/>
              </w:rPr>
              <w:instrText xml:space="preserve"> PAGEREF _Toc450912057 \h </w:instrText>
            </w:r>
            <w:r>
              <w:rPr>
                <w:noProof/>
                <w:webHidden/>
              </w:rPr>
            </w:r>
            <w:r>
              <w:rPr>
                <w:noProof/>
                <w:webHidden/>
              </w:rPr>
              <w:fldChar w:fldCharType="separate"/>
            </w:r>
            <w:r w:rsidR="00FE4164">
              <w:rPr>
                <w:noProof/>
                <w:webHidden/>
              </w:rPr>
              <w:t>43</w:t>
            </w:r>
            <w:r>
              <w:rPr>
                <w:noProof/>
                <w:webHidden/>
              </w:rPr>
              <w:fldChar w:fldCharType="end"/>
            </w:r>
          </w:hyperlink>
        </w:p>
        <w:p w:rsidR="00685B26" w:rsidRDefault="0035585E">
          <w:pPr>
            <w:pStyle w:val="35"/>
            <w:tabs>
              <w:tab w:val="left" w:pos="880"/>
              <w:tab w:val="right" w:leader="dot" w:pos="9344"/>
            </w:tabs>
            <w:rPr>
              <w:rFonts w:asciiTheme="minorHAnsi" w:eastAsiaTheme="minorEastAsia" w:hAnsiTheme="minorHAnsi" w:cstheme="minorBidi"/>
              <w:noProof/>
              <w:sz w:val="22"/>
              <w:szCs w:val="22"/>
            </w:rPr>
          </w:pPr>
          <w:hyperlink w:anchor="_Toc450912058" w:history="1">
            <w:r w:rsidR="00685B26" w:rsidRPr="00E373C5">
              <w:rPr>
                <w:rStyle w:val="afa"/>
                <w:noProof/>
              </w:rPr>
              <w:t>7.3</w:t>
            </w:r>
            <w:r w:rsidR="00685B26">
              <w:rPr>
                <w:rFonts w:asciiTheme="minorHAnsi" w:eastAsiaTheme="minorEastAsia" w:hAnsiTheme="minorHAnsi" w:cstheme="minorBidi"/>
                <w:noProof/>
                <w:sz w:val="22"/>
                <w:szCs w:val="22"/>
              </w:rPr>
              <w:tab/>
            </w:r>
            <w:r w:rsidR="00685B26" w:rsidRPr="00E373C5">
              <w:rPr>
                <w:rStyle w:val="afa"/>
                <w:noProof/>
              </w:rPr>
              <w:t>Канализация</w:t>
            </w:r>
            <w:r w:rsidR="00685B26">
              <w:rPr>
                <w:noProof/>
                <w:webHidden/>
              </w:rPr>
              <w:tab/>
            </w:r>
            <w:r>
              <w:rPr>
                <w:noProof/>
                <w:webHidden/>
              </w:rPr>
              <w:fldChar w:fldCharType="begin"/>
            </w:r>
            <w:r w:rsidR="00685B26">
              <w:rPr>
                <w:noProof/>
                <w:webHidden/>
              </w:rPr>
              <w:instrText xml:space="preserve"> PAGEREF _Toc450912058 \h </w:instrText>
            </w:r>
            <w:r>
              <w:rPr>
                <w:noProof/>
                <w:webHidden/>
              </w:rPr>
            </w:r>
            <w:r>
              <w:rPr>
                <w:noProof/>
                <w:webHidden/>
              </w:rPr>
              <w:fldChar w:fldCharType="separate"/>
            </w:r>
            <w:r w:rsidR="00FE4164">
              <w:rPr>
                <w:noProof/>
                <w:webHidden/>
              </w:rPr>
              <w:t>44</w:t>
            </w:r>
            <w:r>
              <w:rPr>
                <w:noProof/>
                <w:webHidden/>
              </w:rPr>
              <w:fldChar w:fldCharType="end"/>
            </w:r>
          </w:hyperlink>
        </w:p>
        <w:p w:rsidR="00685B26" w:rsidRDefault="0035585E">
          <w:pPr>
            <w:pStyle w:val="35"/>
            <w:tabs>
              <w:tab w:val="right" w:leader="dot" w:pos="9344"/>
            </w:tabs>
            <w:rPr>
              <w:rFonts w:asciiTheme="minorHAnsi" w:eastAsiaTheme="minorEastAsia" w:hAnsiTheme="minorHAnsi" w:cstheme="minorBidi"/>
              <w:noProof/>
              <w:sz w:val="22"/>
              <w:szCs w:val="22"/>
            </w:rPr>
          </w:pPr>
          <w:hyperlink w:anchor="_Toc450912059" w:history="1">
            <w:r w:rsidR="00685B26" w:rsidRPr="00E373C5">
              <w:rPr>
                <w:rStyle w:val="afa"/>
                <w:noProof/>
              </w:rPr>
              <w:t>7.4 Газоснабжение</w:t>
            </w:r>
            <w:r w:rsidR="00685B26">
              <w:rPr>
                <w:noProof/>
                <w:webHidden/>
              </w:rPr>
              <w:tab/>
            </w:r>
            <w:r>
              <w:rPr>
                <w:noProof/>
                <w:webHidden/>
              </w:rPr>
              <w:fldChar w:fldCharType="begin"/>
            </w:r>
            <w:r w:rsidR="00685B26">
              <w:rPr>
                <w:noProof/>
                <w:webHidden/>
              </w:rPr>
              <w:instrText xml:space="preserve"> PAGEREF _Toc450912059 \h </w:instrText>
            </w:r>
            <w:r>
              <w:rPr>
                <w:noProof/>
                <w:webHidden/>
              </w:rPr>
            </w:r>
            <w:r>
              <w:rPr>
                <w:noProof/>
                <w:webHidden/>
              </w:rPr>
              <w:fldChar w:fldCharType="separate"/>
            </w:r>
            <w:r w:rsidR="00FE4164">
              <w:rPr>
                <w:noProof/>
                <w:webHidden/>
              </w:rPr>
              <w:t>44</w:t>
            </w:r>
            <w:r>
              <w:rPr>
                <w:noProof/>
                <w:webHidden/>
              </w:rPr>
              <w:fldChar w:fldCharType="end"/>
            </w:r>
          </w:hyperlink>
        </w:p>
        <w:p w:rsidR="00685B26" w:rsidRDefault="0035585E">
          <w:pPr>
            <w:pStyle w:val="35"/>
            <w:tabs>
              <w:tab w:val="left" w:pos="880"/>
              <w:tab w:val="right" w:leader="dot" w:pos="9344"/>
            </w:tabs>
            <w:rPr>
              <w:rFonts w:asciiTheme="minorHAnsi" w:eastAsiaTheme="minorEastAsia" w:hAnsiTheme="minorHAnsi" w:cstheme="minorBidi"/>
              <w:noProof/>
              <w:sz w:val="22"/>
              <w:szCs w:val="22"/>
            </w:rPr>
          </w:pPr>
          <w:hyperlink w:anchor="_Toc450912060" w:history="1">
            <w:r w:rsidR="00685B26" w:rsidRPr="00E373C5">
              <w:rPr>
                <w:rStyle w:val="afa"/>
                <w:noProof/>
              </w:rPr>
              <w:t>7.5</w:t>
            </w:r>
            <w:r w:rsidR="00685B26">
              <w:rPr>
                <w:rFonts w:asciiTheme="minorHAnsi" w:eastAsiaTheme="minorEastAsia" w:hAnsiTheme="minorHAnsi" w:cstheme="minorBidi"/>
                <w:noProof/>
                <w:sz w:val="22"/>
                <w:szCs w:val="22"/>
              </w:rPr>
              <w:tab/>
            </w:r>
            <w:r w:rsidR="00685B26" w:rsidRPr="00E373C5">
              <w:rPr>
                <w:rStyle w:val="afa"/>
                <w:noProof/>
              </w:rPr>
              <w:t>Электроснабжение</w:t>
            </w:r>
            <w:r w:rsidR="00685B26">
              <w:rPr>
                <w:noProof/>
                <w:webHidden/>
              </w:rPr>
              <w:tab/>
            </w:r>
            <w:r>
              <w:rPr>
                <w:noProof/>
                <w:webHidden/>
              </w:rPr>
              <w:fldChar w:fldCharType="begin"/>
            </w:r>
            <w:r w:rsidR="00685B26">
              <w:rPr>
                <w:noProof/>
                <w:webHidden/>
              </w:rPr>
              <w:instrText xml:space="preserve"> PAGEREF _Toc450912060 \h </w:instrText>
            </w:r>
            <w:r>
              <w:rPr>
                <w:noProof/>
                <w:webHidden/>
              </w:rPr>
            </w:r>
            <w:r>
              <w:rPr>
                <w:noProof/>
                <w:webHidden/>
              </w:rPr>
              <w:fldChar w:fldCharType="separate"/>
            </w:r>
            <w:r w:rsidR="00FE4164">
              <w:rPr>
                <w:noProof/>
                <w:webHidden/>
              </w:rPr>
              <w:t>45</w:t>
            </w:r>
            <w:r>
              <w:rPr>
                <w:noProof/>
                <w:webHidden/>
              </w:rPr>
              <w:fldChar w:fldCharType="end"/>
            </w:r>
          </w:hyperlink>
        </w:p>
        <w:p w:rsidR="00685B26" w:rsidRDefault="0035585E">
          <w:pPr>
            <w:pStyle w:val="26"/>
            <w:tabs>
              <w:tab w:val="left" w:pos="660"/>
              <w:tab w:val="right" w:leader="dot" w:pos="9344"/>
            </w:tabs>
            <w:rPr>
              <w:rFonts w:asciiTheme="minorHAnsi" w:eastAsiaTheme="minorEastAsia" w:hAnsiTheme="minorHAnsi" w:cstheme="minorBidi"/>
              <w:noProof/>
              <w:sz w:val="22"/>
              <w:szCs w:val="22"/>
            </w:rPr>
          </w:pPr>
          <w:hyperlink w:anchor="_Toc450912061" w:history="1">
            <w:r w:rsidR="00685B26" w:rsidRPr="00E373C5">
              <w:rPr>
                <w:rStyle w:val="afa"/>
                <w:noProof/>
              </w:rPr>
              <w:t>8.</w:t>
            </w:r>
            <w:r w:rsidR="00685B26">
              <w:rPr>
                <w:rFonts w:asciiTheme="minorHAnsi" w:eastAsiaTheme="minorEastAsia" w:hAnsiTheme="minorHAnsi" w:cstheme="minorBidi"/>
                <w:noProof/>
                <w:sz w:val="22"/>
                <w:szCs w:val="22"/>
              </w:rPr>
              <w:tab/>
            </w:r>
            <w:r w:rsidR="00685B26" w:rsidRPr="00E373C5">
              <w:rPr>
                <w:rStyle w:val="afa"/>
                <w:noProof/>
              </w:rPr>
              <w:t>Транспорт и связь</w:t>
            </w:r>
            <w:r w:rsidR="00685B26">
              <w:rPr>
                <w:noProof/>
                <w:webHidden/>
              </w:rPr>
              <w:tab/>
            </w:r>
            <w:r>
              <w:rPr>
                <w:noProof/>
                <w:webHidden/>
              </w:rPr>
              <w:fldChar w:fldCharType="begin"/>
            </w:r>
            <w:r w:rsidR="00685B26">
              <w:rPr>
                <w:noProof/>
                <w:webHidden/>
              </w:rPr>
              <w:instrText xml:space="preserve"> PAGEREF _Toc450912061 \h </w:instrText>
            </w:r>
            <w:r>
              <w:rPr>
                <w:noProof/>
                <w:webHidden/>
              </w:rPr>
            </w:r>
            <w:r>
              <w:rPr>
                <w:noProof/>
                <w:webHidden/>
              </w:rPr>
              <w:fldChar w:fldCharType="separate"/>
            </w:r>
            <w:r w:rsidR="00FE4164">
              <w:rPr>
                <w:noProof/>
                <w:webHidden/>
              </w:rPr>
              <w:t>46</w:t>
            </w:r>
            <w:r>
              <w:rPr>
                <w:noProof/>
                <w:webHidden/>
              </w:rPr>
              <w:fldChar w:fldCharType="end"/>
            </w:r>
          </w:hyperlink>
        </w:p>
        <w:p w:rsidR="00685B26" w:rsidRDefault="0035585E">
          <w:pPr>
            <w:pStyle w:val="35"/>
            <w:tabs>
              <w:tab w:val="left" w:pos="880"/>
              <w:tab w:val="right" w:leader="dot" w:pos="9344"/>
            </w:tabs>
            <w:rPr>
              <w:rFonts w:asciiTheme="minorHAnsi" w:eastAsiaTheme="minorEastAsia" w:hAnsiTheme="minorHAnsi" w:cstheme="minorBidi"/>
              <w:noProof/>
              <w:sz w:val="22"/>
              <w:szCs w:val="22"/>
            </w:rPr>
          </w:pPr>
          <w:hyperlink w:anchor="_Toc450912062" w:history="1">
            <w:r w:rsidR="00685B26" w:rsidRPr="00E373C5">
              <w:rPr>
                <w:rStyle w:val="afa"/>
                <w:noProof/>
              </w:rPr>
              <w:t>8.1</w:t>
            </w:r>
            <w:r w:rsidR="00685B26">
              <w:rPr>
                <w:rFonts w:asciiTheme="minorHAnsi" w:eastAsiaTheme="minorEastAsia" w:hAnsiTheme="minorHAnsi" w:cstheme="minorBidi"/>
                <w:noProof/>
                <w:sz w:val="22"/>
                <w:szCs w:val="22"/>
              </w:rPr>
              <w:tab/>
            </w:r>
            <w:r w:rsidR="00685B26" w:rsidRPr="00E373C5">
              <w:rPr>
                <w:rStyle w:val="afa"/>
                <w:noProof/>
              </w:rPr>
              <w:t>Транспорт</w:t>
            </w:r>
            <w:r w:rsidR="00685B26">
              <w:rPr>
                <w:noProof/>
                <w:webHidden/>
              </w:rPr>
              <w:tab/>
            </w:r>
            <w:r>
              <w:rPr>
                <w:noProof/>
                <w:webHidden/>
              </w:rPr>
              <w:fldChar w:fldCharType="begin"/>
            </w:r>
            <w:r w:rsidR="00685B26">
              <w:rPr>
                <w:noProof/>
                <w:webHidden/>
              </w:rPr>
              <w:instrText xml:space="preserve"> PAGEREF _Toc450912062 \h </w:instrText>
            </w:r>
            <w:r>
              <w:rPr>
                <w:noProof/>
                <w:webHidden/>
              </w:rPr>
            </w:r>
            <w:r>
              <w:rPr>
                <w:noProof/>
                <w:webHidden/>
              </w:rPr>
              <w:fldChar w:fldCharType="separate"/>
            </w:r>
            <w:r w:rsidR="00FE4164">
              <w:rPr>
                <w:noProof/>
                <w:webHidden/>
              </w:rPr>
              <w:t>46</w:t>
            </w:r>
            <w:r>
              <w:rPr>
                <w:noProof/>
                <w:webHidden/>
              </w:rPr>
              <w:fldChar w:fldCharType="end"/>
            </w:r>
          </w:hyperlink>
        </w:p>
        <w:p w:rsidR="00685B26" w:rsidRDefault="0035585E">
          <w:pPr>
            <w:pStyle w:val="35"/>
            <w:tabs>
              <w:tab w:val="left" w:pos="880"/>
              <w:tab w:val="right" w:leader="dot" w:pos="9344"/>
            </w:tabs>
            <w:rPr>
              <w:rFonts w:asciiTheme="minorHAnsi" w:eastAsiaTheme="minorEastAsia" w:hAnsiTheme="minorHAnsi" w:cstheme="minorBidi"/>
              <w:noProof/>
              <w:sz w:val="22"/>
              <w:szCs w:val="22"/>
            </w:rPr>
          </w:pPr>
          <w:hyperlink w:anchor="_Toc450912063" w:history="1">
            <w:r w:rsidR="00685B26" w:rsidRPr="00E373C5">
              <w:rPr>
                <w:rStyle w:val="afa"/>
                <w:noProof/>
              </w:rPr>
              <w:t>8.2</w:t>
            </w:r>
            <w:r w:rsidR="00685B26">
              <w:rPr>
                <w:rFonts w:asciiTheme="minorHAnsi" w:eastAsiaTheme="minorEastAsia" w:hAnsiTheme="minorHAnsi" w:cstheme="minorBidi"/>
                <w:noProof/>
                <w:sz w:val="22"/>
                <w:szCs w:val="22"/>
              </w:rPr>
              <w:tab/>
            </w:r>
            <w:r w:rsidR="00685B26" w:rsidRPr="00E373C5">
              <w:rPr>
                <w:rStyle w:val="afa"/>
                <w:noProof/>
              </w:rPr>
              <w:t>Телекоммуникации и связь</w:t>
            </w:r>
            <w:r w:rsidR="00685B26">
              <w:rPr>
                <w:noProof/>
                <w:webHidden/>
              </w:rPr>
              <w:tab/>
            </w:r>
            <w:r>
              <w:rPr>
                <w:noProof/>
                <w:webHidden/>
              </w:rPr>
              <w:fldChar w:fldCharType="begin"/>
            </w:r>
            <w:r w:rsidR="00685B26">
              <w:rPr>
                <w:noProof/>
                <w:webHidden/>
              </w:rPr>
              <w:instrText xml:space="preserve"> PAGEREF _Toc450912063 \h </w:instrText>
            </w:r>
            <w:r>
              <w:rPr>
                <w:noProof/>
                <w:webHidden/>
              </w:rPr>
            </w:r>
            <w:r>
              <w:rPr>
                <w:noProof/>
                <w:webHidden/>
              </w:rPr>
              <w:fldChar w:fldCharType="separate"/>
            </w:r>
            <w:r w:rsidR="00FE4164">
              <w:rPr>
                <w:noProof/>
                <w:webHidden/>
              </w:rPr>
              <w:t>48</w:t>
            </w:r>
            <w:r>
              <w:rPr>
                <w:noProof/>
                <w:webHidden/>
              </w:rPr>
              <w:fldChar w:fldCharType="end"/>
            </w:r>
          </w:hyperlink>
        </w:p>
        <w:p w:rsidR="00685B26" w:rsidRDefault="0035585E">
          <w:pPr>
            <w:pStyle w:val="13"/>
            <w:tabs>
              <w:tab w:val="right" w:leader="dot" w:pos="9344"/>
            </w:tabs>
            <w:rPr>
              <w:rStyle w:val="afa"/>
              <w:noProof/>
            </w:rPr>
          </w:pPr>
          <w:hyperlink w:anchor="_Toc450912064" w:history="1">
            <w:r w:rsidR="00685B26" w:rsidRPr="00E373C5">
              <w:rPr>
                <w:rStyle w:val="afa"/>
                <w:noProof/>
                <w:lang w:val="en-US"/>
              </w:rPr>
              <w:t>III</w:t>
            </w:r>
            <w:r w:rsidR="00685B26" w:rsidRPr="00E373C5">
              <w:rPr>
                <w:rStyle w:val="afa"/>
                <w:noProof/>
              </w:rPr>
              <w:t>. Финансы</w:t>
            </w:r>
            <w:r w:rsidR="00685B26">
              <w:rPr>
                <w:noProof/>
                <w:webHidden/>
              </w:rPr>
              <w:tab/>
            </w:r>
          </w:hyperlink>
          <w:r w:rsidR="00FC116B">
            <w:rPr>
              <w:noProof/>
            </w:rPr>
            <w:t>50</w:t>
          </w:r>
        </w:p>
        <w:p w:rsidR="00A17318" w:rsidRDefault="00A17318" w:rsidP="00A17318">
          <w:pPr>
            <w:rPr>
              <w:rFonts w:eastAsiaTheme="minorEastAsia"/>
              <w:noProof/>
            </w:rPr>
          </w:pPr>
        </w:p>
        <w:p w:rsidR="00A17318" w:rsidRDefault="00A17318" w:rsidP="00A17318">
          <w:pPr>
            <w:rPr>
              <w:rFonts w:eastAsiaTheme="minorEastAsia"/>
              <w:noProof/>
            </w:rPr>
          </w:pPr>
        </w:p>
        <w:p w:rsidR="00A17318" w:rsidRPr="00A17318" w:rsidRDefault="00A17318" w:rsidP="00A17318">
          <w:pPr>
            <w:rPr>
              <w:rFonts w:eastAsiaTheme="minorEastAsia"/>
              <w:noProof/>
            </w:rPr>
          </w:pPr>
        </w:p>
        <w:p w:rsidR="005B0C47" w:rsidRDefault="0035585E">
          <w:r>
            <w:fldChar w:fldCharType="end"/>
          </w:r>
        </w:p>
      </w:sdtContent>
    </w:sdt>
    <w:p w:rsidR="002E7B8F" w:rsidRPr="00341208" w:rsidRDefault="00CE7078" w:rsidP="00DF537A">
      <w:pPr>
        <w:pStyle w:val="1"/>
        <w:numPr>
          <w:ilvl w:val="0"/>
          <w:numId w:val="40"/>
        </w:numPr>
        <w:ind w:left="709" w:hanging="425"/>
        <w:rPr>
          <w:color w:val="auto"/>
        </w:rPr>
      </w:pPr>
      <w:bookmarkStart w:id="0" w:name="_Toc450731488"/>
      <w:bookmarkStart w:id="1" w:name="_Toc450731614"/>
      <w:bookmarkStart w:id="2" w:name="_Toc450731726"/>
      <w:bookmarkStart w:id="3" w:name="_Toc450731877"/>
      <w:bookmarkStart w:id="4" w:name="_Toc450903028"/>
      <w:bookmarkStart w:id="5" w:name="_Toc450903711"/>
      <w:bookmarkStart w:id="6" w:name="_Toc450912001"/>
      <w:r w:rsidRPr="00341208">
        <w:rPr>
          <w:color w:val="auto"/>
        </w:rPr>
        <w:lastRenderedPageBreak/>
        <w:t>С</w:t>
      </w:r>
      <w:r w:rsidR="002E7B8F" w:rsidRPr="00341208">
        <w:rPr>
          <w:color w:val="auto"/>
        </w:rPr>
        <w:t>оциально – экономическо</w:t>
      </w:r>
      <w:r w:rsidRPr="00341208">
        <w:rPr>
          <w:color w:val="auto"/>
        </w:rPr>
        <w:t>е</w:t>
      </w:r>
      <w:r w:rsidR="002E7B8F" w:rsidRPr="00341208">
        <w:rPr>
          <w:color w:val="auto"/>
        </w:rPr>
        <w:t xml:space="preserve"> развити</w:t>
      </w:r>
      <w:r w:rsidRPr="00341208">
        <w:rPr>
          <w:color w:val="auto"/>
        </w:rPr>
        <w:t>е</w:t>
      </w:r>
      <w:r w:rsidR="006E0FEC" w:rsidRPr="00341208">
        <w:rPr>
          <w:color w:val="auto"/>
        </w:rPr>
        <w:t xml:space="preserve"> </w:t>
      </w:r>
      <w:r w:rsidR="00DC4142" w:rsidRPr="00341208">
        <w:rPr>
          <w:color w:val="auto"/>
        </w:rPr>
        <w:t>города</w:t>
      </w:r>
      <w:bookmarkEnd w:id="0"/>
      <w:bookmarkEnd w:id="1"/>
      <w:bookmarkEnd w:id="2"/>
      <w:bookmarkEnd w:id="3"/>
      <w:bookmarkEnd w:id="4"/>
      <w:bookmarkEnd w:id="5"/>
      <w:bookmarkEnd w:id="6"/>
      <w:r w:rsidR="00DC4142" w:rsidRPr="00341208">
        <w:rPr>
          <w:color w:val="auto"/>
        </w:rPr>
        <w:t xml:space="preserve"> </w:t>
      </w:r>
    </w:p>
    <w:p w:rsidR="00CB2E25" w:rsidRPr="005D7F75" w:rsidRDefault="00CB2E25" w:rsidP="009040C9">
      <w:pPr>
        <w:spacing w:line="360" w:lineRule="auto"/>
        <w:ind w:firstLine="708"/>
        <w:jc w:val="both"/>
        <w:rPr>
          <w:rFonts w:ascii="Arial" w:hAnsi="Arial" w:cs="Arial"/>
          <w:highlight w:val="yellow"/>
        </w:rPr>
      </w:pPr>
    </w:p>
    <w:p w:rsidR="0012424B" w:rsidRPr="00D06B09" w:rsidRDefault="0012424B" w:rsidP="0012424B">
      <w:pPr>
        <w:ind w:firstLine="709"/>
        <w:jc w:val="both"/>
        <w:rPr>
          <w:sz w:val="24"/>
          <w:szCs w:val="24"/>
        </w:rPr>
      </w:pPr>
      <w:r w:rsidRPr="00D06B09">
        <w:rPr>
          <w:sz w:val="24"/>
          <w:szCs w:val="24"/>
        </w:rPr>
        <w:t xml:space="preserve">Деятельность органов местного самоуправления города Урай направлена на  реализацию реформы местного самоуправления,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w:t>
      </w:r>
      <w:r>
        <w:rPr>
          <w:sz w:val="24"/>
          <w:szCs w:val="24"/>
        </w:rPr>
        <w:t>государственных</w:t>
      </w:r>
      <w:r w:rsidRPr="00D06B09">
        <w:rPr>
          <w:sz w:val="24"/>
          <w:szCs w:val="24"/>
        </w:rPr>
        <w:t xml:space="preserve"> программ развития Ханты-Мансийского автономного округа – </w:t>
      </w:r>
      <w:proofErr w:type="spellStart"/>
      <w:r w:rsidRPr="00D06B09">
        <w:rPr>
          <w:sz w:val="24"/>
          <w:szCs w:val="24"/>
        </w:rPr>
        <w:t>Югры</w:t>
      </w:r>
      <w:proofErr w:type="spellEnd"/>
      <w:r w:rsidRPr="00D06B09">
        <w:rPr>
          <w:sz w:val="24"/>
          <w:szCs w:val="24"/>
        </w:rPr>
        <w:t>.</w:t>
      </w:r>
    </w:p>
    <w:p w:rsidR="0012424B" w:rsidRPr="00D06B09" w:rsidRDefault="0012424B" w:rsidP="0012424B">
      <w:pPr>
        <w:ind w:firstLine="709"/>
        <w:jc w:val="both"/>
        <w:rPr>
          <w:sz w:val="24"/>
          <w:szCs w:val="24"/>
        </w:rPr>
      </w:pPr>
      <w:r w:rsidRPr="00D06B09">
        <w:rPr>
          <w:sz w:val="24"/>
          <w:szCs w:val="24"/>
        </w:rPr>
        <w:t>Управленческие решения по социально-экономическому развитию города принимаются в совместной работе с общественностью, что говорит об  информационной открытости деятельности органов местного самоуправления.</w:t>
      </w:r>
    </w:p>
    <w:p w:rsidR="0012424B" w:rsidRPr="00684F95" w:rsidRDefault="0012424B" w:rsidP="0012424B">
      <w:pPr>
        <w:ind w:firstLine="709"/>
        <w:jc w:val="both"/>
        <w:rPr>
          <w:sz w:val="24"/>
          <w:szCs w:val="24"/>
        </w:rPr>
      </w:pPr>
      <w:r w:rsidRPr="00684F95">
        <w:rPr>
          <w:sz w:val="24"/>
          <w:szCs w:val="24"/>
        </w:rPr>
        <w:t>На территории муниципального образования город Урай информирование жителей города о деятельности органов местного самоуправления осуществляется через средства массовой информации: ТРК «</w:t>
      </w:r>
      <w:proofErr w:type="spellStart"/>
      <w:r w:rsidRPr="00684F95">
        <w:rPr>
          <w:sz w:val="24"/>
          <w:szCs w:val="24"/>
        </w:rPr>
        <w:t>Спектр+</w:t>
      </w:r>
      <w:proofErr w:type="spellEnd"/>
      <w:r w:rsidRPr="00684F95">
        <w:rPr>
          <w:sz w:val="24"/>
          <w:szCs w:val="24"/>
        </w:rPr>
        <w:t xml:space="preserve">», ООО «Медиа-холдинг «Западная Сибирь» и газету «Знамя». </w:t>
      </w:r>
    </w:p>
    <w:p w:rsidR="0012424B" w:rsidRDefault="0012424B" w:rsidP="0012424B">
      <w:pPr>
        <w:ind w:firstLine="709"/>
        <w:jc w:val="both"/>
        <w:rPr>
          <w:sz w:val="22"/>
          <w:szCs w:val="22"/>
          <w:lang w:eastAsia="en-US"/>
        </w:rPr>
      </w:pPr>
      <w:r>
        <w:rPr>
          <w:sz w:val="24"/>
          <w:szCs w:val="24"/>
        </w:rPr>
        <w:t>За 2016 год</w:t>
      </w:r>
      <w:r w:rsidRPr="0055502D">
        <w:rPr>
          <w:sz w:val="24"/>
          <w:szCs w:val="24"/>
        </w:rPr>
        <w:t xml:space="preserve"> о деятельности органов </w:t>
      </w:r>
      <w:r>
        <w:rPr>
          <w:sz w:val="24"/>
          <w:szCs w:val="24"/>
        </w:rPr>
        <w:t>местного самоуправления города Урай</w:t>
      </w:r>
      <w:r w:rsidRPr="0055502D">
        <w:rPr>
          <w:sz w:val="24"/>
          <w:szCs w:val="24"/>
        </w:rPr>
        <w:t xml:space="preserve"> было подготовлено </w:t>
      </w:r>
      <w:r>
        <w:rPr>
          <w:sz w:val="24"/>
          <w:szCs w:val="24"/>
        </w:rPr>
        <w:t>602 информационных сообщения</w:t>
      </w:r>
      <w:r w:rsidRPr="0055502D">
        <w:rPr>
          <w:sz w:val="24"/>
          <w:szCs w:val="24"/>
        </w:rPr>
        <w:t>,</w:t>
      </w:r>
      <w:r>
        <w:rPr>
          <w:sz w:val="24"/>
          <w:szCs w:val="24"/>
        </w:rPr>
        <w:t xml:space="preserve"> что на 15,2% больше, чем за 2015 год.</w:t>
      </w:r>
      <w:r w:rsidRPr="0055502D">
        <w:rPr>
          <w:sz w:val="24"/>
          <w:szCs w:val="24"/>
        </w:rPr>
        <w:t xml:space="preserve"> </w:t>
      </w:r>
      <w:r w:rsidRPr="0055502D">
        <w:rPr>
          <w:color w:val="000000"/>
          <w:sz w:val="24"/>
          <w:szCs w:val="24"/>
        </w:rPr>
        <w:t>Официальная информация о ходе социально-экономических</w:t>
      </w:r>
      <w:r w:rsidRPr="0055502D">
        <w:rPr>
          <w:sz w:val="24"/>
          <w:szCs w:val="24"/>
        </w:rPr>
        <w:t xml:space="preserve"> преобразований и политических событий в городе Урай размещается в газете «Знамя». </w:t>
      </w:r>
      <w:r w:rsidRPr="0055502D">
        <w:rPr>
          <w:sz w:val="24"/>
          <w:szCs w:val="24"/>
          <w:lang w:eastAsia="en-US"/>
        </w:rPr>
        <w:t xml:space="preserve"> В течение 2016 года в газете «Знамя» было опубликовано </w:t>
      </w:r>
      <w:r>
        <w:rPr>
          <w:sz w:val="24"/>
          <w:szCs w:val="24"/>
          <w:lang w:eastAsia="en-US"/>
        </w:rPr>
        <w:t>499</w:t>
      </w:r>
      <w:r w:rsidRPr="0055502D">
        <w:rPr>
          <w:sz w:val="24"/>
          <w:szCs w:val="24"/>
          <w:lang w:eastAsia="en-US"/>
        </w:rPr>
        <w:t xml:space="preserve"> материалов о деятельности исполнительного и представительного органов власти</w:t>
      </w:r>
      <w:r>
        <w:rPr>
          <w:sz w:val="24"/>
          <w:szCs w:val="24"/>
          <w:lang w:eastAsia="en-US"/>
        </w:rPr>
        <w:t>,</w:t>
      </w:r>
      <w:r w:rsidRPr="00684F95">
        <w:rPr>
          <w:sz w:val="24"/>
          <w:szCs w:val="24"/>
        </w:rPr>
        <w:t xml:space="preserve"> </w:t>
      </w:r>
      <w:r>
        <w:rPr>
          <w:sz w:val="24"/>
          <w:szCs w:val="24"/>
        </w:rPr>
        <w:t>что на 18,8% больше, чем за 2015 год</w:t>
      </w:r>
      <w:r w:rsidRPr="0055502D">
        <w:rPr>
          <w:sz w:val="24"/>
          <w:szCs w:val="24"/>
          <w:lang w:eastAsia="en-US"/>
        </w:rPr>
        <w:t>.</w:t>
      </w:r>
      <w:r w:rsidRPr="0055502D">
        <w:rPr>
          <w:sz w:val="22"/>
          <w:szCs w:val="22"/>
          <w:lang w:eastAsia="en-US"/>
        </w:rPr>
        <w:t xml:space="preserve"> </w:t>
      </w:r>
    </w:p>
    <w:p w:rsidR="0012424B" w:rsidRPr="00FB6346" w:rsidRDefault="0012424B" w:rsidP="0012424B">
      <w:pPr>
        <w:ind w:firstLine="709"/>
        <w:jc w:val="both"/>
        <w:rPr>
          <w:sz w:val="24"/>
          <w:szCs w:val="24"/>
        </w:rPr>
      </w:pPr>
      <w:proofErr w:type="gramStart"/>
      <w:r w:rsidRPr="00FB6346">
        <w:rPr>
          <w:sz w:val="24"/>
          <w:szCs w:val="24"/>
        </w:rPr>
        <w:t xml:space="preserve">Среди актуальных направлений, отраженных журналистами газеты и телекомпании в своих материалах, в этот период – тема организации школьного питания в городе Урай; перспективы жилищного и индивидуального строительства; вопросы переселения граждан из деревянного фонда и благоустройства жилых микрорайонов; обсуждение вопроса о судьбе </w:t>
      </w:r>
      <w:proofErr w:type="spellStart"/>
      <w:r w:rsidRPr="00FB6346">
        <w:rPr>
          <w:sz w:val="24"/>
          <w:szCs w:val="24"/>
        </w:rPr>
        <w:t>урайских</w:t>
      </w:r>
      <w:proofErr w:type="spellEnd"/>
      <w:r w:rsidRPr="00FB6346">
        <w:rPr>
          <w:sz w:val="24"/>
          <w:szCs w:val="24"/>
        </w:rPr>
        <w:t xml:space="preserve"> библиотек; деятельность депутатского корпуса; подготовка к выборам и периоду летнего отдыха и трудоустройства детей;</w:t>
      </w:r>
      <w:proofErr w:type="gramEnd"/>
      <w:r w:rsidRPr="00FB6346">
        <w:rPr>
          <w:sz w:val="24"/>
          <w:szCs w:val="24"/>
        </w:rPr>
        <w:t xml:space="preserve"> материалы о наступившем периоде декларирования доходов; материалы об изменении порядка оплаты за капремонт и о ходе капремонта многоквартирных домов в </w:t>
      </w:r>
      <w:proofErr w:type="spellStart"/>
      <w:r w:rsidRPr="00FB6346">
        <w:rPr>
          <w:sz w:val="24"/>
          <w:szCs w:val="24"/>
        </w:rPr>
        <w:t>Урае</w:t>
      </w:r>
      <w:proofErr w:type="spellEnd"/>
      <w:r w:rsidRPr="00FB6346">
        <w:rPr>
          <w:sz w:val="24"/>
          <w:szCs w:val="24"/>
        </w:rPr>
        <w:t xml:space="preserve">; тема экологической культуры и проведение в </w:t>
      </w:r>
      <w:proofErr w:type="spellStart"/>
      <w:r w:rsidRPr="00FB6346">
        <w:rPr>
          <w:sz w:val="24"/>
          <w:szCs w:val="24"/>
        </w:rPr>
        <w:t>Урае</w:t>
      </w:r>
      <w:proofErr w:type="spellEnd"/>
      <w:r w:rsidRPr="00FB6346">
        <w:rPr>
          <w:sz w:val="24"/>
          <w:szCs w:val="24"/>
        </w:rPr>
        <w:t xml:space="preserve"> Года экологии; тема сборов имущественных налогов; подведение итогов года и итогов деятельности органов власти за 2016 год.    </w:t>
      </w:r>
    </w:p>
    <w:p w:rsidR="0012424B" w:rsidRPr="00684F95" w:rsidRDefault="0012424B" w:rsidP="0012424B">
      <w:pPr>
        <w:ind w:firstLine="709"/>
        <w:jc w:val="both"/>
        <w:rPr>
          <w:sz w:val="24"/>
          <w:szCs w:val="24"/>
        </w:rPr>
      </w:pPr>
      <w:r w:rsidRPr="00684F95">
        <w:rPr>
          <w:sz w:val="24"/>
          <w:szCs w:val="24"/>
        </w:rPr>
        <w:t xml:space="preserve">Эффективной формой информирования населения о деятельности органов местного самоуправления является размещение информации на официальном сайте органов местного самоуправления города Урай. </w:t>
      </w:r>
    </w:p>
    <w:p w:rsidR="0012424B" w:rsidRPr="00F33EE3" w:rsidRDefault="0012424B" w:rsidP="0012424B">
      <w:pPr>
        <w:ind w:firstLine="709"/>
        <w:jc w:val="both"/>
        <w:rPr>
          <w:sz w:val="24"/>
          <w:szCs w:val="24"/>
        </w:rPr>
      </w:pPr>
      <w:r w:rsidRPr="00F33EE3">
        <w:rPr>
          <w:sz w:val="24"/>
          <w:szCs w:val="24"/>
        </w:rPr>
        <w:t xml:space="preserve">За 2016 год на адрес «Виртуальной приемной» официального сайта </w:t>
      </w:r>
      <w:r>
        <w:rPr>
          <w:sz w:val="24"/>
          <w:szCs w:val="24"/>
        </w:rPr>
        <w:t xml:space="preserve">органов местного самоуправления </w:t>
      </w:r>
      <w:r w:rsidRPr="00F33EE3">
        <w:rPr>
          <w:sz w:val="24"/>
          <w:szCs w:val="24"/>
        </w:rPr>
        <w:t>поступило</w:t>
      </w:r>
      <w:r w:rsidRPr="00F33EE3">
        <w:rPr>
          <w:color w:val="FF0000"/>
          <w:sz w:val="24"/>
          <w:szCs w:val="24"/>
        </w:rPr>
        <w:t xml:space="preserve"> </w:t>
      </w:r>
      <w:r w:rsidRPr="00F33EE3">
        <w:rPr>
          <w:sz w:val="24"/>
          <w:szCs w:val="24"/>
        </w:rPr>
        <w:t>196 (2015 -  232)</w:t>
      </w:r>
      <w:r w:rsidRPr="00F33EE3">
        <w:rPr>
          <w:color w:val="FF0000"/>
          <w:sz w:val="24"/>
          <w:szCs w:val="24"/>
        </w:rPr>
        <w:t xml:space="preserve">  </w:t>
      </w:r>
      <w:r w:rsidRPr="00F33EE3">
        <w:rPr>
          <w:sz w:val="24"/>
          <w:szCs w:val="24"/>
        </w:rPr>
        <w:t>вопросов. На все вопросы в соответствии с Федеральным законом от 02.05.2006 № 59-ФЗ «О порядке  рассмотрения обращений граждан Российской Федерации» были даны ответы.</w:t>
      </w:r>
    </w:p>
    <w:p w:rsidR="0012424B" w:rsidRPr="00684F95" w:rsidRDefault="0012424B" w:rsidP="0012424B">
      <w:pPr>
        <w:ind w:firstLine="709"/>
        <w:jc w:val="both"/>
        <w:rPr>
          <w:sz w:val="24"/>
          <w:szCs w:val="24"/>
        </w:rPr>
      </w:pPr>
      <w:r w:rsidRPr="00F33EE3">
        <w:rPr>
          <w:sz w:val="24"/>
          <w:szCs w:val="24"/>
        </w:rPr>
        <w:t>Глава города Урай провел в течение 2016 года</w:t>
      </w:r>
      <w:r w:rsidRPr="00F33EE3">
        <w:rPr>
          <w:color w:val="FF0000"/>
          <w:sz w:val="24"/>
          <w:szCs w:val="24"/>
        </w:rPr>
        <w:t xml:space="preserve"> </w:t>
      </w:r>
      <w:r w:rsidRPr="00F33EE3">
        <w:rPr>
          <w:sz w:val="24"/>
          <w:szCs w:val="24"/>
        </w:rPr>
        <w:t>128</w:t>
      </w:r>
      <w:r w:rsidRPr="00F33EE3">
        <w:rPr>
          <w:color w:val="FF0000"/>
          <w:sz w:val="24"/>
          <w:szCs w:val="24"/>
        </w:rPr>
        <w:t xml:space="preserve"> </w:t>
      </w:r>
      <w:r w:rsidRPr="00F33EE3">
        <w:rPr>
          <w:sz w:val="24"/>
          <w:szCs w:val="24"/>
        </w:rPr>
        <w:t>(2015 - 151)</w:t>
      </w:r>
      <w:r w:rsidRPr="00F33EE3">
        <w:rPr>
          <w:color w:val="FF0000"/>
          <w:sz w:val="24"/>
          <w:szCs w:val="24"/>
        </w:rPr>
        <w:t xml:space="preserve"> </w:t>
      </w:r>
      <w:r w:rsidRPr="00F33EE3">
        <w:rPr>
          <w:sz w:val="24"/>
          <w:szCs w:val="24"/>
        </w:rPr>
        <w:t>встреч с горожанами.</w:t>
      </w:r>
      <w:r>
        <w:rPr>
          <w:sz w:val="24"/>
          <w:szCs w:val="24"/>
        </w:rPr>
        <w:t xml:space="preserve"> </w:t>
      </w:r>
      <w:r w:rsidRPr="00684F95">
        <w:rPr>
          <w:sz w:val="24"/>
          <w:szCs w:val="24"/>
        </w:rPr>
        <w:t xml:space="preserve">Для изучения мнения жителей города по вопросам социально-экономического развития </w:t>
      </w:r>
      <w:proofErr w:type="spellStart"/>
      <w:r w:rsidRPr="00684F95">
        <w:rPr>
          <w:sz w:val="24"/>
          <w:szCs w:val="24"/>
        </w:rPr>
        <w:t>Урая</w:t>
      </w:r>
      <w:proofErr w:type="spellEnd"/>
      <w:r w:rsidRPr="00684F95">
        <w:rPr>
          <w:sz w:val="24"/>
          <w:szCs w:val="24"/>
        </w:rPr>
        <w:t xml:space="preserve"> на официальном сайте </w:t>
      </w:r>
      <w:r>
        <w:rPr>
          <w:sz w:val="24"/>
          <w:szCs w:val="24"/>
        </w:rPr>
        <w:t xml:space="preserve">органов местного самоуправления города </w:t>
      </w:r>
      <w:r w:rsidRPr="00684F95">
        <w:rPr>
          <w:sz w:val="24"/>
          <w:szCs w:val="24"/>
        </w:rPr>
        <w:t>Урай проводятся интерактивные опросы населения. В течение 2016  года  проведено 18</w:t>
      </w:r>
      <w:r w:rsidRPr="00684F95">
        <w:rPr>
          <w:color w:val="FF0000"/>
          <w:sz w:val="24"/>
          <w:szCs w:val="24"/>
        </w:rPr>
        <w:t xml:space="preserve"> </w:t>
      </w:r>
      <w:r w:rsidRPr="00684F95">
        <w:rPr>
          <w:sz w:val="24"/>
          <w:szCs w:val="24"/>
        </w:rPr>
        <w:t>(2015 - 17)  интерактивных опросов.</w:t>
      </w:r>
    </w:p>
    <w:p w:rsidR="0012424B" w:rsidRDefault="0012424B" w:rsidP="0012424B">
      <w:pPr>
        <w:ind w:firstLine="709"/>
        <w:jc w:val="both"/>
        <w:rPr>
          <w:sz w:val="24"/>
          <w:szCs w:val="24"/>
        </w:rPr>
      </w:pPr>
      <w:r w:rsidRPr="00F33EE3">
        <w:rPr>
          <w:sz w:val="24"/>
          <w:szCs w:val="24"/>
        </w:rPr>
        <w:t xml:space="preserve">В России и Ханты – Мансийском автономном округе – </w:t>
      </w:r>
      <w:proofErr w:type="spellStart"/>
      <w:r w:rsidRPr="00F33EE3">
        <w:rPr>
          <w:sz w:val="24"/>
          <w:szCs w:val="24"/>
        </w:rPr>
        <w:t>Югре</w:t>
      </w:r>
      <w:proofErr w:type="spellEnd"/>
      <w:r w:rsidRPr="00F33EE3">
        <w:rPr>
          <w:sz w:val="24"/>
          <w:szCs w:val="24"/>
        </w:rPr>
        <w:t xml:space="preserve"> 2016 год был объявлен</w:t>
      </w:r>
      <w:r w:rsidRPr="0055502D">
        <w:rPr>
          <w:sz w:val="24"/>
          <w:szCs w:val="24"/>
        </w:rPr>
        <w:t xml:space="preserve">  Годом детства, в январе 2016 года в городе Урай был дан старт Году экологии.</w:t>
      </w:r>
      <w:r w:rsidRPr="006B0888">
        <w:rPr>
          <w:sz w:val="24"/>
          <w:szCs w:val="24"/>
        </w:rPr>
        <w:t xml:space="preserve"> </w:t>
      </w:r>
      <w:r>
        <w:rPr>
          <w:sz w:val="24"/>
          <w:szCs w:val="24"/>
        </w:rPr>
        <w:t>В рамках Года экологии в муниципальном образовании город Урай проведены городские конкурсы «Город цветов» и «Гениальный сварщик», городские субботники (погрузка, вывоз и утилизация мусора), городская экологическая акция «Поддержим братьев наших меньших», мероприятие «На страже окружающей среды».</w:t>
      </w:r>
    </w:p>
    <w:p w:rsidR="0012424B" w:rsidRPr="005D1740" w:rsidRDefault="0012424B" w:rsidP="0012424B">
      <w:pPr>
        <w:ind w:firstLine="709"/>
        <w:jc w:val="both"/>
        <w:rPr>
          <w:sz w:val="24"/>
          <w:szCs w:val="24"/>
        </w:rPr>
      </w:pPr>
      <w:r w:rsidRPr="00E93690">
        <w:rPr>
          <w:sz w:val="24"/>
          <w:szCs w:val="24"/>
        </w:rPr>
        <w:t>Социально-экономическое развитие города осуществляется в соответствии с программными документами муниципалитета.</w:t>
      </w:r>
      <w:r>
        <w:rPr>
          <w:sz w:val="24"/>
          <w:szCs w:val="24"/>
        </w:rPr>
        <w:t xml:space="preserve"> </w:t>
      </w:r>
      <w:proofErr w:type="gramStart"/>
      <w:r>
        <w:rPr>
          <w:sz w:val="24"/>
          <w:szCs w:val="24"/>
        </w:rPr>
        <w:t>В</w:t>
      </w:r>
      <w:r w:rsidRPr="007A45D4">
        <w:rPr>
          <w:sz w:val="24"/>
          <w:szCs w:val="24"/>
        </w:rPr>
        <w:t xml:space="preserve"> соответствии с приоритетами стратегического развития, определенными в посланиях Президента Российской Федерации, концепциях, государственных программах Российской Федерации и Ханты-</w:t>
      </w:r>
      <w:r w:rsidRPr="007A45D4">
        <w:rPr>
          <w:sz w:val="24"/>
          <w:szCs w:val="24"/>
        </w:rPr>
        <w:lastRenderedPageBreak/>
        <w:t>Мансий</w:t>
      </w:r>
      <w:r>
        <w:rPr>
          <w:sz w:val="24"/>
          <w:szCs w:val="24"/>
        </w:rPr>
        <w:t xml:space="preserve">ского автономного </w:t>
      </w:r>
      <w:proofErr w:type="spellStart"/>
      <w:r>
        <w:rPr>
          <w:sz w:val="24"/>
          <w:szCs w:val="24"/>
        </w:rPr>
        <w:t>округа-Югры</w:t>
      </w:r>
      <w:proofErr w:type="spellEnd"/>
      <w:r>
        <w:rPr>
          <w:sz w:val="24"/>
          <w:szCs w:val="24"/>
        </w:rPr>
        <w:t>, С</w:t>
      </w:r>
      <w:r w:rsidRPr="007A45D4">
        <w:rPr>
          <w:sz w:val="24"/>
          <w:szCs w:val="24"/>
        </w:rPr>
        <w:t xml:space="preserve">тратегий социально-экономического развития Ханты-Мансийского автономного округа - </w:t>
      </w:r>
      <w:proofErr w:type="spellStart"/>
      <w:r w:rsidRPr="007A45D4">
        <w:rPr>
          <w:sz w:val="24"/>
          <w:szCs w:val="24"/>
        </w:rPr>
        <w:t>Югры</w:t>
      </w:r>
      <w:proofErr w:type="spellEnd"/>
      <w:r w:rsidRPr="007A45D4">
        <w:rPr>
          <w:sz w:val="24"/>
          <w:szCs w:val="24"/>
        </w:rPr>
        <w:t xml:space="preserve"> до 2020 года и на период до 2030 года, социально-экономического развития города Урай до 2020 года и на период до 2030 года и других документах Российской Федерации, Ханты-Мансийского автономного </w:t>
      </w:r>
      <w:proofErr w:type="spellStart"/>
      <w:r w:rsidRPr="007A45D4">
        <w:rPr>
          <w:sz w:val="24"/>
          <w:szCs w:val="24"/>
        </w:rPr>
        <w:t>округа-Югры</w:t>
      </w:r>
      <w:proofErr w:type="spellEnd"/>
      <w:r>
        <w:rPr>
          <w:sz w:val="24"/>
          <w:szCs w:val="24"/>
        </w:rPr>
        <w:t xml:space="preserve"> на территории</w:t>
      </w:r>
      <w:proofErr w:type="gramEnd"/>
      <w:r>
        <w:rPr>
          <w:sz w:val="24"/>
          <w:szCs w:val="24"/>
        </w:rPr>
        <w:t xml:space="preserve"> </w:t>
      </w:r>
      <w:proofErr w:type="gramStart"/>
      <w:r w:rsidRPr="007A45D4">
        <w:rPr>
          <w:sz w:val="24"/>
          <w:szCs w:val="24"/>
        </w:rPr>
        <w:t>муниципальн</w:t>
      </w:r>
      <w:r>
        <w:rPr>
          <w:sz w:val="24"/>
          <w:szCs w:val="24"/>
        </w:rPr>
        <w:t>ого</w:t>
      </w:r>
      <w:proofErr w:type="gramEnd"/>
      <w:r>
        <w:rPr>
          <w:sz w:val="24"/>
          <w:szCs w:val="24"/>
        </w:rPr>
        <w:t xml:space="preserve"> образования </w:t>
      </w:r>
      <w:r w:rsidRPr="007A45D4">
        <w:rPr>
          <w:sz w:val="24"/>
          <w:szCs w:val="24"/>
        </w:rPr>
        <w:t>город Урай</w:t>
      </w:r>
      <w:r>
        <w:rPr>
          <w:sz w:val="24"/>
          <w:szCs w:val="24"/>
        </w:rPr>
        <w:t xml:space="preserve"> успешно реализуются 19 муниципальных программ. </w:t>
      </w:r>
      <w:r w:rsidRPr="000D5C9B">
        <w:rPr>
          <w:sz w:val="24"/>
          <w:szCs w:val="24"/>
        </w:rPr>
        <w:t>В целях эффективного использования бюджетных средств и концентрации  денежных ресурсов на проектах, обеспечивающих  максимальный вклад в достижение результатов реализации муниципальных программ, за 2016 год в муниципальные программы внесено 9</w:t>
      </w:r>
      <w:r>
        <w:rPr>
          <w:sz w:val="24"/>
          <w:szCs w:val="24"/>
        </w:rPr>
        <w:t>2</w:t>
      </w:r>
      <w:r w:rsidRPr="000D5C9B">
        <w:rPr>
          <w:sz w:val="24"/>
          <w:szCs w:val="24"/>
        </w:rPr>
        <w:t xml:space="preserve"> изменени</w:t>
      </w:r>
      <w:r>
        <w:rPr>
          <w:sz w:val="24"/>
          <w:szCs w:val="24"/>
        </w:rPr>
        <w:t>я</w:t>
      </w:r>
      <w:r w:rsidRPr="000D5C9B">
        <w:rPr>
          <w:sz w:val="24"/>
          <w:szCs w:val="24"/>
        </w:rPr>
        <w:t>.</w:t>
      </w:r>
      <w:r w:rsidRPr="00935364">
        <w:rPr>
          <w:sz w:val="24"/>
          <w:szCs w:val="24"/>
        </w:rPr>
        <w:t xml:space="preserve"> </w:t>
      </w:r>
      <w:r>
        <w:rPr>
          <w:sz w:val="24"/>
          <w:szCs w:val="24"/>
        </w:rPr>
        <w:t xml:space="preserve">На основании изменений </w:t>
      </w:r>
      <w:r w:rsidRPr="005D1740">
        <w:rPr>
          <w:sz w:val="24"/>
          <w:szCs w:val="24"/>
        </w:rPr>
        <w:t>исключено 14 мероприятий, включено 35 новых мероприятий, добавлено 15 новых целевых показателей эффективности реализации муниципальной программы.</w:t>
      </w:r>
    </w:p>
    <w:p w:rsidR="0012424B" w:rsidRDefault="0012424B" w:rsidP="0012424B">
      <w:pPr>
        <w:tabs>
          <w:tab w:val="left" w:pos="10440"/>
        </w:tabs>
        <w:ind w:firstLine="709"/>
        <w:jc w:val="both"/>
        <w:rPr>
          <w:sz w:val="24"/>
          <w:szCs w:val="24"/>
        </w:rPr>
      </w:pPr>
      <w:r w:rsidRPr="006B0888">
        <w:rPr>
          <w:sz w:val="24"/>
          <w:szCs w:val="24"/>
        </w:rPr>
        <w:t xml:space="preserve">Постановлением администрации города Урай от 17.02.2016 №422 утвержден Общественный совет по социально-экономическому развитию муниципального образования городской округ город Урай (далее – Общественный совет). Утвержден состав Общественного совета (постановление администрации города Урай от 20.02.2016 №472), в который включены представители общественности и бизнеса, деловых кругов, негосударственных некоммерческих организаций. </w:t>
      </w:r>
      <w:r>
        <w:rPr>
          <w:sz w:val="24"/>
          <w:szCs w:val="24"/>
        </w:rPr>
        <w:t xml:space="preserve">За 2016 год </w:t>
      </w:r>
      <w:r w:rsidRPr="006B0888">
        <w:rPr>
          <w:sz w:val="24"/>
          <w:szCs w:val="24"/>
        </w:rPr>
        <w:t>состоялись 2 заседания Общественного совета, на котором были подведены итоги реализации Стратегии социально-экономического развития муниципального образования город Урай до 2020 года и на период до 2030 года за 2015 год, а также рассмотрены перспективные направления развития на 2016 год.</w:t>
      </w:r>
    </w:p>
    <w:p w:rsidR="0012424B" w:rsidRPr="00CC4021" w:rsidRDefault="0012424B" w:rsidP="0012424B">
      <w:pPr>
        <w:pStyle w:val="ConsPlusNonformat"/>
        <w:ind w:firstLine="709"/>
        <w:jc w:val="both"/>
        <w:rPr>
          <w:rFonts w:ascii="Times New Roman" w:hAnsi="Times New Roman" w:cs="Times New Roman"/>
          <w:sz w:val="24"/>
          <w:szCs w:val="24"/>
        </w:rPr>
      </w:pPr>
      <w:r w:rsidRPr="00822804">
        <w:rPr>
          <w:rFonts w:ascii="Times New Roman" w:hAnsi="Times New Roman" w:cs="Times New Roman"/>
          <w:sz w:val="24"/>
          <w:szCs w:val="24"/>
        </w:rPr>
        <w:t xml:space="preserve">В целях обеспечения благоприятного </w:t>
      </w:r>
      <w:r w:rsidRPr="00D71A16">
        <w:rPr>
          <w:rFonts w:ascii="Times New Roman" w:hAnsi="Times New Roman" w:cs="Times New Roman"/>
          <w:sz w:val="24"/>
          <w:szCs w:val="24"/>
        </w:rPr>
        <w:t>инвестиционного клим</w:t>
      </w:r>
      <w:r>
        <w:rPr>
          <w:rFonts w:ascii="Times New Roman" w:hAnsi="Times New Roman" w:cs="Times New Roman"/>
          <w:sz w:val="24"/>
          <w:szCs w:val="24"/>
        </w:rPr>
        <w:t xml:space="preserve">ата муниципального образования, </w:t>
      </w:r>
      <w:r w:rsidRPr="00D71A16">
        <w:rPr>
          <w:rFonts w:ascii="Times New Roman" w:hAnsi="Times New Roman" w:cs="Times New Roman"/>
          <w:sz w:val="24"/>
          <w:szCs w:val="24"/>
        </w:rPr>
        <w:t xml:space="preserve">улучшения предпринимательской среды и условий ведения предпринимательской деятельности </w:t>
      </w:r>
      <w:r>
        <w:rPr>
          <w:rFonts w:ascii="Times New Roman" w:hAnsi="Times New Roman" w:cs="Times New Roman"/>
          <w:sz w:val="24"/>
          <w:szCs w:val="24"/>
        </w:rPr>
        <w:t>з</w:t>
      </w:r>
      <w:r w:rsidRPr="00CC4021">
        <w:rPr>
          <w:rFonts w:ascii="Times New Roman" w:hAnsi="Times New Roman" w:cs="Times New Roman"/>
          <w:sz w:val="24"/>
          <w:szCs w:val="24"/>
        </w:rPr>
        <w:t xml:space="preserve">аключено Соглашение о сотрудничестве по вопросам внедрения успешных практик между Департаментом экономического развития Ханты-Мансийского автономного </w:t>
      </w:r>
      <w:proofErr w:type="spellStart"/>
      <w:r w:rsidRPr="00CC4021">
        <w:rPr>
          <w:rFonts w:ascii="Times New Roman" w:hAnsi="Times New Roman" w:cs="Times New Roman"/>
          <w:sz w:val="24"/>
          <w:szCs w:val="24"/>
        </w:rPr>
        <w:t>округа-Югры</w:t>
      </w:r>
      <w:proofErr w:type="spellEnd"/>
      <w:r w:rsidRPr="00CC4021">
        <w:rPr>
          <w:rFonts w:ascii="Times New Roman" w:hAnsi="Times New Roman" w:cs="Times New Roman"/>
          <w:sz w:val="24"/>
          <w:szCs w:val="24"/>
        </w:rPr>
        <w:t xml:space="preserve"> и администрацией города Урай от 09.03.2016 года.</w:t>
      </w:r>
    </w:p>
    <w:p w:rsidR="0012424B" w:rsidRDefault="0012424B" w:rsidP="0012424B">
      <w:pPr>
        <w:ind w:firstLine="709"/>
        <w:jc w:val="both"/>
        <w:rPr>
          <w:sz w:val="24"/>
          <w:szCs w:val="24"/>
        </w:rPr>
      </w:pPr>
      <w:proofErr w:type="gramStart"/>
      <w:r w:rsidRPr="00D71A16">
        <w:rPr>
          <w:sz w:val="24"/>
          <w:szCs w:val="24"/>
        </w:rPr>
        <w:t xml:space="preserve">В соответствии с п.4 статьи 4 Соглашения о сотрудничестве по вопросам внедрения успешных практик </w:t>
      </w:r>
      <w:r w:rsidRPr="00822804">
        <w:rPr>
          <w:rFonts w:eastAsia="Calibri"/>
          <w:sz w:val="24"/>
          <w:szCs w:val="24"/>
        </w:rPr>
        <w:t>на основе материалов Атласа муниципальных практик</w:t>
      </w:r>
      <w:r>
        <w:rPr>
          <w:rFonts w:eastAsia="Calibri"/>
          <w:sz w:val="24"/>
          <w:szCs w:val="24"/>
        </w:rPr>
        <w:t>,</w:t>
      </w:r>
      <w:r w:rsidRPr="00822804">
        <w:rPr>
          <w:rFonts w:eastAsia="Calibri"/>
          <w:sz w:val="24"/>
          <w:szCs w:val="24"/>
        </w:rPr>
        <w:t xml:space="preserve"> с учетом рекомендаций Агентства стратегических инициатив на территории муниципального образования город Урай </w:t>
      </w:r>
      <w:r>
        <w:rPr>
          <w:rFonts w:eastAsia="Calibri"/>
          <w:sz w:val="24"/>
          <w:szCs w:val="24"/>
        </w:rPr>
        <w:t xml:space="preserve">разработан </w:t>
      </w:r>
      <w:r w:rsidRPr="00D71A16">
        <w:rPr>
          <w:sz w:val="24"/>
          <w:szCs w:val="24"/>
        </w:rPr>
        <w:t>и утвержден План  мероприятий («дорожная карта») по внедрению успешных практик, направленных на развитие и поддержку малого и среднего предпринимательства и снятие административных барьеров в муниципальном образовании</w:t>
      </w:r>
      <w:proofErr w:type="gramEnd"/>
      <w:r w:rsidRPr="00D71A16">
        <w:rPr>
          <w:sz w:val="24"/>
          <w:szCs w:val="24"/>
        </w:rPr>
        <w:t xml:space="preserve"> городской округ город Урай.</w:t>
      </w:r>
      <w:r w:rsidRPr="00E622B3">
        <w:rPr>
          <w:sz w:val="24"/>
          <w:szCs w:val="24"/>
        </w:rPr>
        <w:t xml:space="preserve"> </w:t>
      </w:r>
      <w:r>
        <w:rPr>
          <w:rFonts w:eastAsia="Calibri"/>
          <w:sz w:val="24"/>
          <w:szCs w:val="24"/>
        </w:rPr>
        <w:t xml:space="preserve">План мероприятий содержит 12 муниципальных практик, по которым принято решение о применении их в муниципальном образовании город Урай. Отчеты о внедрении данных муниципальных практик размещены в специализированной автоматизированной системе управления проектами «Диалог», размещенной в информационно-телекоммуникационной сети «Интернет».   </w:t>
      </w:r>
    </w:p>
    <w:p w:rsidR="0012424B" w:rsidRPr="0055502D" w:rsidRDefault="0012424B" w:rsidP="0012424B">
      <w:pPr>
        <w:ind w:firstLine="709"/>
        <w:jc w:val="both"/>
        <w:rPr>
          <w:color w:val="FF0000"/>
          <w:sz w:val="24"/>
          <w:szCs w:val="24"/>
        </w:rPr>
      </w:pPr>
      <w:r>
        <w:rPr>
          <w:sz w:val="24"/>
          <w:szCs w:val="24"/>
        </w:rPr>
        <w:t>В 2016 году</w:t>
      </w:r>
      <w:r w:rsidRPr="005B5863">
        <w:rPr>
          <w:sz w:val="24"/>
          <w:szCs w:val="24"/>
        </w:rPr>
        <w:t xml:space="preserve"> </w:t>
      </w:r>
      <w:r w:rsidRPr="00684F95">
        <w:rPr>
          <w:sz w:val="24"/>
          <w:szCs w:val="24"/>
        </w:rPr>
        <w:t>состоялось 5 заседаний</w:t>
      </w:r>
      <w:r w:rsidRPr="005B5863">
        <w:rPr>
          <w:color w:val="FF0000"/>
          <w:sz w:val="24"/>
          <w:szCs w:val="24"/>
        </w:rPr>
        <w:t xml:space="preserve"> </w:t>
      </w:r>
      <w:r w:rsidRPr="005B5863">
        <w:rPr>
          <w:sz w:val="24"/>
          <w:szCs w:val="24"/>
        </w:rPr>
        <w:t>постоянно действующей рабочей группы к</w:t>
      </w:r>
      <w:r w:rsidRPr="005B5863">
        <w:rPr>
          <w:rFonts w:eastAsia="Calibri"/>
          <w:sz w:val="24"/>
          <w:szCs w:val="24"/>
        </w:rPr>
        <w:t>омиссии по вопросам социально-экономического развития и развития инвестиционной деятельности муниципального образования городской округ город Урай (рабочая группа по легализации трудовых отношений)</w:t>
      </w:r>
      <w:r w:rsidRPr="005B5863">
        <w:rPr>
          <w:sz w:val="24"/>
          <w:szCs w:val="24"/>
        </w:rPr>
        <w:t>.</w:t>
      </w:r>
      <w:r w:rsidRPr="0055502D">
        <w:rPr>
          <w:sz w:val="24"/>
          <w:szCs w:val="24"/>
        </w:rPr>
        <w:t xml:space="preserve">  </w:t>
      </w:r>
    </w:p>
    <w:p w:rsidR="0012424B" w:rsidRPr="0055502D" w:rsidRDefault="0012424B" w:rsidP="0012424B">
      <w:pPr>
        <w:ind w:firstLine="709"/>
        <w:jc w:val="both"/>
        <w:rPr>
          <w:sz w:val="24"/>
          <w:szCs w:val="24"/>
        </w:rPr>
      </w:pPr>
      <w:r w:rsidRPr="0055502D">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 муниципальным  унитарным  предприятиям и договорам оперативного управления – муниципальным и бюджетным учреждениям, которые осуществляют функции некоммерческого характера. Муниципальное имущество выполняет функции коммерческого и некоммерческого характера. </w:t>
      </w:r>
    </w:p>
    <w:p w:rsidR="0012424B" w:rsidRPr="00C629B1" w:rsidRDefault="0012424B" w:rsidP="0012424B">
      <w:pPr>
        <w:ind w:firstLine="708"/>
        <w:jc w:val="both"/>
        <w:rPr>
          <w:sz w:val="24"/>
          <w:szCs w:val="24"/>
        </w:rPr>
      </w:pPr>
      <w:r w:rsidRPr="00C629B1">
        <w:rPr>
          <w:sz w:val="24"/>
          <w:szCs w:val="24"/>
        </w:rPr>
        <w:t>При проведении сравнительного анализа по неналоговым доходам от использования муниципального имущества за 2016 год установлено следующее:</w:t>
      </w:r>
    </w:p>
    <w:p w:rsidR="0012424B" w:rsidRPr="00F33EE3" w:rsidRDefault="0012424B" w:rsidP="0012424B">
      <w:pPr>
        <w:ind w:firstLine="708"/>
        <w:jc w:val="both"/>
        <w:rPr>
          <w:sz w:val="24"/>
          <w:szCs w:val="24"/>
        </w:rPr>
      </w:pPr>
      <w:r w:rsidRPr="00F33EE3">
        <w:rPr>
          <w:sz w:val="24"/>
          <w:szCs w:val="24"/>
        </w:rPr>
        <w:lastRenderedPageBreak/>
        <w:t>1.Стоимость муниципального имущества по состоянию на 31.12.2016</w:t>
      </w:r>
      <w:r>
        <w:rPr>
          <w:sz w:val="24"/>
          <w:szCs w:val="24"/>
        </w:rPr>
        <w:t xml:space="preserve"> года</w:t>
      </w:r>
      <w:r w:rsidRPr="00F33EE3">
        <w:rPr>
          <w:sz w:val="24"/>
          <w:szCs w:val="24"/>
        </w:rPr>
        <w:t xml:space="preserve"> сост</w:t>
      </w:r>
      <w:r>
        <w:rPr>
          <w:sz w:val="24"/>
          <w:szCs w:val="24"/>
        </w:rPr>
        <w:t>авила сумму  14498 млн</w:t>
      </w:r>
      <w:proofErr w:type="gramStart"/>
      <w:r>
        <w:rPr>
          <w:sz w:val="24"/>
          <w:szCs w:val="24"/>
        </w:rPr>
        <w:t>.</w:t>
      </w:r>
      <w:r w:rsidRPr="00F33EE3">
        <w:rPr>
          <w:sz w:val="24"/>
          <w:szCs w:val="24"/>
        </w:rPr>
        <w:t>р</w:t>
      </w:r>
      <w:proofErr w:type="gramEnd"/>
      <w:r w:rsidRPr="00F33EE3">
        <w:rPr>
          <w:sz w:val="24"/>
          <w:szCs w:val="24"/>
        </w:rPr>
        <w:t xml:space="preserve">ублей, в том числе имущества, предназначенного для решения  вопросов местного значения </w:t>
      </w:r>
      <w:r>
        <w:rPr>
          <w:sz w:val="24"/>
          <w:szCs w:val="24"/>
        </w:rPr>
        <w:t xml:space="preserve"> - </w:t>
      </w:r>
      <w:r w:rsidRPr="00F33EE3">
        <w:rPr>
          <w:sz w:val="24"/>
          <w:szCs w:val="24"/>
        </w:rPr>
        <w:t>14042 млн. рублей.</w:t>
      </w:r>
    </w:p>
    <w:p w:rsidR="0012424B" w:rsidRPr="00F33EE3" w:rsidRDefault="0012424B" w:rsidP="0012424B">
      <w:pPr>
        <w:ind w:firstLine="708"/>
        <w:jc w:val="both"/>
        <w:rPr>
          <w:sz w:val="24"/>
          <w:szCs w:val="24"/>
        </w:rPr>
      </w:pPr>
      <w:r w:rsidRPr="00F33EE3">
        <w:rPr>
          <w:sz w:val="24"/>
          <w:szCs w:val="24"/>
        </w:rPr>
        <w:t>В сравнении с аналогичным периодом прошлого года стоимость муниципального имущества увеличилась на 2156 млн. рублей (17,5%), в том числе имущества, предназначенного для решения вопросов местного значения</w:t>
      </w:r>
      <w:r>
        <w:rPr>
          <w:sz w:val="24"/>
          <w:szCs w:val="24"/>
        </w:rPr>
        <w:t xml:space="preserve"> -</w:t>
      </w:r>
      <w:r w:rsidRPr="00F33EE3">
        <w:rPr>
          <w:sz w:val="24"/>
          <w:szCs w:val="24"/>
        </w:rPr>
        <w:t xml:space="preserve"> на 1743 млн. рублей (14,2%).</w:t>
      </w:r>
    </w:p>
    <w:p w:rsidR="0012424B" w:rsidRPr="00E46FFC" w:rsidRDefault="0012424B" w:rsidP="0012424B">
      <w:pPr>
        <w:ind w:firstLine="708"/>
        <w:jc w:val="both"/>
        <w:rPr>
          <w:sz w:val="24"/>
          <w:szCs w:val="24"/>
        </w:rPr>
      </w:pPr>
      <w:r w:rsidRPr="00E46FFC">
        <w:rPr>
          <w:sz w:val="24"/>
          <w:szCs w:val="24"/>
        </w:rPr>
        <w:t>2.Площадь муниципального жилого фонда увеличилась на 669 кв</w:t>
      </w:r>
      <w:proofErr w:type="gramStart"/>
      <w:r w:rsidRPr="00E46FFC">
        <w:rPr>
          <w:sz w:val="24"/>
          <w:szCs w:val="24"/>
        </w:rPr>
        <w:t>.м</w:t>
      </w:r>
      <w:proofErr w:type="gramEnd"/>
      <w:r w:rsidRPr="00E46FFC">
        <w:rPr>
          <w:sz w:val="24"/>
          <w:szCs w:val="24"/>
        </w:rPr>
        <w:t xml:space="preserve"> (0,9%).</w:t>
      </w:r>
    </w:p>
    <w:p w:rsidR="0012424B" w:rsidRPr="00E46FFC" w:rsidRDefault="0012424B" w:rsidP="0012424B">
      <w:pPr>
        <w:ind w:firstLine="708"/>
        <w:jc w:val="both"/>
        <w:rPr>
          <w:sz w:val="24"/>
          <w:szCs w:val="24"/>
        </w:rPr>
      </w:pPr>
      <w:r w:rsidRPr="00E46FFC">
        <w:rPr>
          <w:sz w:val="24"/>
          <w:szCs w:val="24"/>
        </w:rPr>
        <w:t xml:space="preserve">Увеличение площади муниципального жилого фонда произошло </w:t>
      </w:r>
      <w:proofErr w:type="gramStart"/>
      <w:r w:rsidRPr="00E46FFC">
        <w:rPr>
          <w:sz w:val="24"/>
          <w:szCs w:val="24"/>
        </w:rPr>
        <w:t>в связи  с приобретением в муниципальную собственность жилых квартир в соответствии с муниципальными контрактами</w:t>
      </w:r>
      <w:proofErr w:type="gramEnd"/>
      <w:r w:rsidRPr="00E46FFC">
        <w:rPr>
          <w:sz w:val="24"/>
          <w:szCs w:val="24"/>
        </w:rPr>
        <w:t>, и включением данных квартир в реестр муниципального имущества.</w:t>
      </w:r>
    </w:p>
    <w:p w:rsidR="0012424B" w:rsidRPr="00E46FFC" w:rsidRDefault="0012424B" w:rsidP="0012424B">
      <w:pPr>
        <w:ind w:firstLine="708"/>
        <w:jc w:val="both"/>
        <w:rPr>
          <w:sz w:val="24"/>
          <w:szCs w:val="24"/>
        </w:rPr>
      </w:pPr>
      <w:r w:rsidRPr="00E46FFC">
        <w:rPr>
          <w:sz w:val="24"/>
          <w:szCs w:val="24"/>
        </w:rPr>
        <w:t>3.Доходы  муниципального       образования   городской</w:t>
      </w:r>
      <w:r>
        <w:rPr>
          <w:sz w:val="24"/>
          <w:szCs w:val="24"/>
        </w:rPr>
        <w:t xml:space="preserve">        округ      город   Урай</w:t>
      </w:r>
      <w:r w:rsidRPr="00E46FFC">
        <w:rPr>
          <w:sz w:val="24"/>
          <w:szCs w:val="24"/>
        </w:rPr>
        <w:t xml:space="preserve"> от управления</w:t>
      </w:r>
      <w:r>
        <w:rPr>
          <w:sz w:val="24"/>
          <w:szCs w:val="24"/>
        </w:rPr>
        <w:t xml:space="preserve"> муниципальной собственностью</w:t>
      </w:r>
      <w:r w:rsidRPr="00E46FFC">
        <w:rPr>
          <w:sz w:val="24"/>
          <w:szCs w:val="24"/>
        </w:rPr>
        <w:t xml:space="preserve"> за 2016 год</w:t>
      </w:r>
      <w:r>
        <w:rPr>
          <w:sz w:val="24"/>
          <w:szCs w:val="24"/>
        </w:rPr>
        <w:t xml:space="preserve"> по сравнению с прошлым годом</w:t>
      </w:r>
      <w:r w:rsidRPr="00E46FFC">
        <w:rPr>
          <w:sz w:val="24"/>
          <w:szCs w:val="24"/>
        </w:rPr>
        <w:t xml:space="preserve">  увеличились  на  172606,7 тыс. рубле</w:t>
      </w:r>
      <w:r>
        <w:rPr>
          <w:sz w:val="24"/>
          <w:szCs w:val="24"/>
        </w:rPr>
        <w:t xml:space="preserve">й  или  на </w:t>
      </w:r>
      <w:r w:rsidRPr="00E46FFC">
        <w:rPr>
          <w:sz w:val="24"/>
          <w:szCs w:val="24"/>
        </w:rPr>
        <w:t xml:space="preserve">66,7%. </w:t>
      </w:r>
    </w:p>
    <w:p w:rsidR="0012424B" w:rsidRPr="00DC06A4" w:rsidRDefault="0012424B" w:rsidP="0012424B">
      <w:pPr>
        <w:tabs>
          <w:tab w:val="left" w:pos="567"/>
          <w:tab w:val="left" w:pos="851"/>
          <w:tab w:val="left" w:pos="993"/>
        </w:tabs>
        <w:ind w:firstLine="709"/>
        <w:jc w:val="both"/>
        <w:rPr>
          <w:sz w:val="24"/>
          <w:szCs w:val="24"/>
        </w:rPr>
      </w:pPr>
      <w:proofErr w:type="gramStart"/>
      <w:r w:rsidRPr="00684F95">
        <w:rPr>
          <w:sz w:val="24"/>
          <w:szCs w:val="24"/>
        </w:rPr>
        <w:t>В целях</w:t>
      </w:r>
      <w:r w:rsidRPr="00DC06A4">
        <w:rPr>
          <w:sz w:val="24"/>
          <w:szCs w:val="24"/>
        </w:rPr>
        <w:t xml:space="preserve"> исполнения Закона Ханты-Мансийского автономного округа – </w:t>
      </w:r>
      <w:proofErr w:type="spellStart"/>
      <w:r w:rsidRPr="00DC06A4">
        <w:rPr>
          <w:sz w:val="24"/>
          <w:szCs w:val="24"/>
        </w:rPr>
        <w:t>Югры</w:t>
      </w:r>
      <w:proofErr w:type="spellEnd"/>
      <w:r w:rsidRPr="00DC06A4">
        <w:rPr>
          <w:sz w:val="24"/>
          <w:szCs w:val="24"/>
        </w:rPr>
        <w:t xml:space="preserve">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w:t>
      </w:r>
      <w:proofErr w:type="spellStart"/>
      <w:r w:rsidRPr="00DC06A4">
        <w:rPr>
          <w:sz w:val="24"/>
          <w:szCs w:val="24"/>
        </w:rPr>
        <w:t>Югре</w:t>
      </w:r>
      <w:proofErr w:type="spellEnd"/>
      <w:r w:rsidRPr="00DC06A4">
        <w:rPr>
          <w:sz w:val="24"/>
          <w:szCs w:val="24"/>
        </w:rPr>
        <w:t>» издано постановление администрации города Урай от 11.12.2015 №4122 «Об утверждении порядков проведения оценки регулирующего воздействия проектов муниципальных нормативных правовых актов, экспертизы и оценки фактического воздействия</w:t>
      </w:r>
      <w:proofErr w:type="gramEnd"/>
      <w:r w:rsidRPr="00DC06A4">
        <w:rPr>
          <w:sz w:val="24"/>
          <w:szCs w:val="24"/>
        </w:rPr>
        <w:t xml:space="preserve"> 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 (далее – Порядок).</w:t>
      </w:r>
    </w:p>
    <w:p w:rsidR="0012424B" w:rsidRDefault="0012424B" w:rsidP="0012424B">
      <w:pPr>
        <w:tabs>
          <w:tab w:val="left" w:pos="567"/>
          <w:tab w:val="left" w:pos="851"/>
          <w:tab w:val="left" w:pos="993"/>
        </w:tabs>
        <w:ind w:firstLine="709"/>
        <w:jc w:val="both"/>
        <w:rPr>
          <w:sz w:val="24"/>
          <w:szCs w:val="24"/>
        </w:rPr>
      </w:pPr>
      <w:r w:rsidRPr="00E20284">
        <w:rPr>
          <w:sz w:val="24"/>
          <w:szCs w:val="24"/>
        </w:rPr>
        <w:t xml:space="preserve">Во исполнение Порядка утвержден План </w:t>
      </w:r>
      <w:proofErr w:type="gramStart"/>
      <w:r w:rsidRPr="00E20284">
        <w:rPr>
          <w:sz w:val="24"/>
          <w:szCs w:val="24"/>
        </w:rPr>
        <w:t>проведения экспертизы муниципальных нормативных правовых актов администрации города</w:t>
      </w:r>
      <w:proofErr w:type="gramEnd"/>
      <w:r w:rsidRPr="00E20284">
        <w:rPr>
          <w:sz w:val="24"/>
          <w:szCs w:val="24"/>
        </w:rPr>
        <w:t xml:space="preserve"> Урай, затрагивающих вопросы осуществления предпринимательской и инвестиционной деятельности (постановление администрации города Урай от 30.03.2016 №855).</w:t>
      </w:r>
      <w:r w:rsidRPr="00DC06A4">
        <w:rPr>
          <w:sz w:val="24"/>
          <w:szCs w:val="24"/>
        </w:rPr>
        <w:t xml:space="preserve"> </w:t>
      </w:r>
      <w:r>
        <w:rPr>
          <w:sz w:val="24"/>
          <w:szCs w:val="24"/>
        </w:rPr>
        <w:t xml:space="preserve"> </w:t>
      </w:r>
    </w:p>
    <w:p w:rsidR="0012424B" w:rsidRPr="009A60DF" w:rsidRDefault="0012424B" w:rsidP="0012424B">
      <w:pPr>
        <w:tabs>
          <w:tab w:val="left" w:pos="0"/>
          <w:tab w:val="left" w:pos="851"/>
          <w:tab w:val="left" w:pos="993"/>
        </w:tabs>
        <w:ind w:firstLine="709"/>
        <w:jc w:val="both"/>
        <w:rPr>
          <w:sz w:val="24"/>
          <w:szCs w:val="24"/>
        </w:rPr>
      </w:pPr>
      <w:proofErr w:type="gramStart"/>
      <w:r w:rsidRPr="00DC06A4">
        <w:rPr>
          <w:sz w:val="24"/>
          <w:szCs w:val="24"/>
        </w:rPr>
        <w:t xml:space="preserve">В </w:t>
      </w:r>
      <w:r>
        <w:rPr>
          <w:sz w:val="24"/>
          <w:szCs w:val="24"/>
        </w:rPr>
        <w:t>целях</w:t>
      </w:r>
      <w:r w:rsidRPr="00DC06A4">
        <w:rPr>
          <w:sz w:val="24"/>
          <w:szCs w:val="24"/>
        </w:rPr>
        <w:t xml:space="preserve">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города Урай, оценки фактического воздействия и экспертизы муниципальных нормативных правовых актов города Урай (далее – ОРВ, экспертизы),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заключены два Соглашения: от 16.02.2016 №56/16 о взаимодействии между администрацией города</w:t>
      </w:r>
      <w:proofErr w:type="gramEnd"/>
      <w:r w:rsidRPr="00DC06A4">
        <w:rPr>
          <w:sz w:val="24"/>
          <w:szCs w:val="24"/>
        </w:rPr>
        <w:t xml:space="preserve"> </w:t>
      </w:r>
      <w:proofErr w:type="gramStart"/>
      <w:r w:rsidRPr="00DC06A4">
        <w:rPr>
          <w:sz w:val="24"/>
          <w:szCs w:val="24"/>
        </w:rPr>
        <w:t>Урай и Торгово-промышленной палатой Ханты-</w:t>
      </w:r>
      <w:r w:rsidRPr="009A60DF">
        <w:rPr>
          <w:sz w:val="24"/>
          <w:szCs w:val="24"/>
        </w:rPr>
        <w:t xml:space="preserve">Мансийского автономного округа – </w:t>
      </w:r>
      <w:proofErr w:type="spellStart"/>
      <w:r w:rsidRPr="009A60DF">
        <w:rPr>
          <w:sz w:val="24"/>
          <w:szCs w:val="24"/>
        </w:rPr>
        <w:t>Югры</w:t>
      </w:r>
      <w:proofErr w:type="spellEnd"/>
      <w:r w:rsidRPr="009A60DF">
        <w:rPr>
          <w:sz w:val="24"/>
          <w:szCs w:val="24"/>
        </w:rPr>
        <w:t>; от 27.07.2016 №218/16 о взаимодействии между администрацией города Урай и Общественной организацией «Союз предпринимателей г.Урай», представляющими интересы предпринимательского и (или) инвестиционного сообщества.</w:t>
      </w:r>
      <w:proofErr w:type="gramEnd"/>
    </w:p>
    <w:p w:rsidR="0012424B" w:rsidRPr="009A60DF" w:rsidRDefault="0012424B" w:rsidP="0012424B">
      <w:pPr>
        <w:tabs>
          <w:tab w:val="left" w:pos="0"/>
          <w:tab w:val="left" w:pos="567"/>
          <w:tab w:val="left" w:pos="709"/>
          <w:tab w:val="left" w:pos="1701"/>
        </w:tabs>
        <w:ind w:firstLine="709"/>
        <w:jc w:val="both"/>
        <w:rPr>
          <w:sz w:val="24"/>
          <w:szCs w:val="24"/>
        </w:rPr>
      </w:pPr>
      <w:r w:rsidRPr="009A60DF">
        <w:rPr>
          <w:sz w:val="24"/>
          <w:szCs w:val="24"/>
        </w:rPr>
        <w:t xml:space="preserve">Реестр организаций, с которыми заключены Соглашения о взаимодействии при проведении ОРВ и экспертизы также размещен на официальном сайте органов местного самоуправления города Урай. </w:t>
      </w:r>
    </w:p>
    <w:p w:rsidR="0012424B" w:rsidRPr="009A60DF" w:rsidRDefault="0012424B" w:rsidP="0012424B">
      <w:pPr>
        <w:ind w:firstLine="709"/>
        <w:jc w:val="both"/>
        <w:rPr>
          <w:sz w:val="24"/>
          <w:szCs w:val="24"/>
        </w:rPr>
      </w:pPr>
      <w:r w:rsidRPr="009A60DF">
        <w:rPr>
          <w:sz w:val="24"/>
          <w:szCs w:val="24"/>
        </w:rPr>
        <w:t xml:space="preserve">В рамках реализации процедуры ОРВ 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установленных Порядком сроков проведения публичных консультаций. Разработчик проекта правового акта формирует опросный лист с перечнем вопросов для участников публичных консультаций. Данные мероприятия проводятся в целях публичности, открытости и доступности информации в части  обсуждения проектов муниципальных нормативных правовых актов (далее –  МНПА) всеми заинтересованными лицами. </w:t>
      </w:r>
    </w:p>
    <w:p w:rsidR="0012424B" w:rsidRPr="009A60DF" w:rsidRDefault="0012424B" w:rsidP="0012424B">
      <w:pPr>
        <w:ind w:firstLine="709"/>
        <w:jc w:val="both"/>
        <w:rPr>
          <w:sz w:val="24"/>
          <w:szCs w:val="24"/>
        </w:rPr>
      </w:pPr>
      <w:r w:rsidRPr="009A60DF">
        <w:rPr>
          <w:sz w:val="24"/>
          <w:szCs w:val="24"/>
        </w:rPr>
        <w:lastRenderedPageBreak/>
        <w:t>Результаты проведения публичных консультаций по проекту МНПА размещаются на официальном сайте органов местного самоуправления города Урай   (</w:t>
      </w:r>
      <w:hyperlink r:id="rId12" w:history="1">
        <w:r w:rsidRPr="009A60DF">
          <w:rPr>
            <w:rStyle w:val="afa"/>
            <w:sz w:val="24"/>
            <w:szCs w:val="24"/>
          </w:rPr>
          <w:t>http://uray.ru/procedures/</w:t>
        </w:r>
      </w:hyperlink>
      <w:r w:rsidRPr="009A60DF">
        <w:rPr>
          <w:sz w:val="24"/>
          <w:szCs w:val="24"/>
        </w:rPr>
        <w:t>).</w:t>
      </w:r>
    </w:p>
    <w:p w:rsidR="0012424B" w:rsidRPr="009A60DF" w:rsidRDefault="0012424B" w:rsidP="0012424B">
      <w:pPr>
        <w:ind w:firstLine="709"/>
        <w:jc w:val="both"/>
      </w:pPr>
      <w:r w:rsidRPr="009A60DF">
        <w:rPr>
          <w:sz w:val="24"/>
          <w:szCs w:val="24"/>
        </w:rPr>
        <w:t xml:space="preserve">План проведения экспертизы МНПА администрации города Урай, </w:t>
      </w:r>
      <w:proofErr w:type="gramStart"/>
      <w:r w:rsidRPr="009A60DF">
        <w:rPr>
          <w:sz w:val="24"/>
          <w:szCs w:val="24"/>
        </w:rPr>
        <w:t>затрагивающих</w:t>
      </w:r>
      <w:proofErr w:type="gramEnd"/>
      <w:r w:rsidRPr="009A60DF">
        <w:rPr>
          <w:sz w:val="24"/>
          <w:szCs w:val="24"/>
        </w:rPr>
        <w:t xml:space="preserve"> вопросы осуществления предпринимательской и инвестиционной деятельности, на 2016 год утвержден постановлением администрации города Урай от 30.03.2016 №855. </w:t>
      </w:r>
    </w:p>
    <w:p w:rsidR="0012424B" w:rsidRPr="009A60DF" w:rsidRDefault="0012424B" w:rsidP="0012424B">
      <w:pPr>
        <w:tabs>
          <w:tab w:val="left" w:pos="567"/>
          <w:tab w:val="left" w:pos="851"/>
          <w:tab w:val="left" w:pos="993"/>
        </w:tabs>
        <w:ind w:firstLine="709"/>
        <w:jc w:val="both"/>
        <w:rPr>
          <w:sz w:val="24"/>
          <w:szCs w:val="24"/>
        </w:rPr>
      </w:pPr>
      <w:r w:rsidRPr="009A60DF">
        <w:rPr>
          <w:sz w:val="24"/>
          <w:szCs w:val="24"/>
        </w:rPr>
        <w:t>План проведения экспертизы на 2017 год утвержден постановлением администрации города Урай</w:t>
      </w:r>
      <w:r w:rsidR="0035585E">
        <w:rPr>
          <w:sz w:val="24"/>
          <w:szCs w:val="24"/>
          <w:lang w:eastAsia="en-US"/>
        </w:rPr>
        <w:pict>
          <v:shapetype id="_x0000_t202" coordsize="21600,21600" o:spt="202" path="m,l,21600r21600,l21600,xe">
            <v:stroke joinstyle="miter"/>
            <v:path gradientshapeok="t" o:connecttype="rect"/>
          </v:shapetype>
          <v:shape id="_x0000_s1027" type="#_x0000_t202" style="position:absolute;left:0;text-align:left;margin-left:449.05pt;margin-top:6pt;width:15.1pt;height:9.55pt;z-index:251660288;mso-position-horizontal-relative:text;mso-position-vertical-relative:text" stroked="f">
            <v:fill opacity="0"/>
            <v:textbox>
              <w:txbxContent>
                <w:p w:rsidR="00850ACC" w:rsidRPr="00330F2B" w:rsidRDefault="00850ACC" w:rsidP="0012424B"/>
              </w:txbxContent>
            </v:textbox>
          </v:shape>
        </w:pict>
      </w:r>
      <w:r w:rsidRPr="009A60DF">
        <w:rPr>
          <w:sz w:val="24"/>
          <w:szCs w:val="24"/>
        </w:rPr>
        <w:t xml:space="preserve"> от 20.12.2016   №3961  «Об утверждении </w:t>
      </w:r>
      <w:proofErr w:type="gramStart"/>
      <w:r w:rsidRPr="009A60DF">
        <w:rPr>
          <w:sz w:val="24"/>
          <w:szCs w:val="24"/>
        </w:rPr>
        <w:t>плана проведения экспертизы муниципальных нормативных правовых актов администрации города</w:t>
      </w:r>
      <w:proofErr w:type="gramEnd"/>
      <w:r w:rsidRPr="009A60DF">
        <w:rPr>
          <w:sz w:val="24"/>
          <w:szCs w:val="24"/>
        </w:rPr>
        <w:t xml:space="preserve"> Урай, затрагивающих вопросы осуществления предпринимательской и инвестиционной деятельности, на 2017 год».</w:t>
      </w:r>
    </w:p>
    <w:p w:rsidR="0012424B" w:rsidRPr="009A60DF" w:rsidRDefault="0012424B" w:rsidP="0012424B">
      <w:pPr>
        <w:tabs>
          <w:tab w:val="left" w:pos="567"/>
          <w:tab w:val="left" w:pos="851"/>
          <w:tab w:val="left" w:pos="993"/>
        </w:tabs>
        <w:ind w:firstLine="709"/>
        <w:jc w:val="both"/>
        <w:rPr>
          <w:sz w:val="24"/>
          <w:szCs w:val="24"/>
        </w:rPr>
      </w:pPr>
      <w:r w:rsidRPr="009A60DF">
        <w:rPr>
          <w:sz w:val="24"/>
          <w:szCs w:val="24"/>
        </w:rPr>
        <w:t>В соответствии с вышеуказанным Порядком  на официальном сайте органов местного самоуправления города Урай создан и своевременно наполняется информацией раздел «Оценка регулирующего воздействия, экспертиза и оценка фактического воздействия МПА» (</w:t>
      </w:r>
      <w:hyperlink r:id="rId13" w:history="1">
        <w:r w:rsidRPr="009A60DF">
          <w:rPr>
            <w:rStyle w:val="afa"/>
            <w:sz w:val="24"/>
            <w:szCs w:val="24"/>
          </w:rPr>
          <w:t>http://uray.ru/procedures/</w:t>
        </w:r>
      </w:hyperlink>
      <w:r w:rsidRPr="009A60DF">
        <w:rPr>
          <w:sz w:val="24"/>
          <w:szCs w:val="24"/>
        </w:rPr>
        <w:t xml:space="preserve">). </w:t>
      </w:r>
    </w:p>
    <w:p w:rsidR="0012424B" w:rsidRPr="009A60DF" w:rsidRDefault="0012424B" w:rsidP="0012424B">
      <w:pPr>
        <w:ind w:firstLine="708"/>
        <w:jc w:val="both"/>
        <w:rPr>
          <w:sz w:val="24"/>
          <w:szCs w:val="24"/>
        </w:rPr>
      </w:pPr>
      <w:r w:rsidRPr="009A60DF">
        <w:rPr>
          <w:sz w:val="24"/>
          <w:szCs w:val="24"/>
        </w:rPr>
        <w:t>За 2016 год  на официальном сайте органов местного самоуправления города Урай размещено:</w:t>
      </w:r>
    </w:p>
    <w:p w:rsidR="0012424B" w:rsidRPr="009A60DF" w:rsidRDefault="0012424B" w:rsidP="0012424B">
      <w:pPr>
        <w:jc w:val="both"/>
        <w:rPr>
          <w:sz w:val="24"/>
          <w:szCs w:val="24"/>
        </w:rPr>
      </w:pPr>
      <w:r w:rsidRPr="009A60DF">
        <w:rPr>
          <w:b/>
          <w:sz w:val="24"/>
          <w:szCs w:val="24"/>
        </w:rPr>
        <w:t xml:space="preserve">    </w:t>
      </w:r>
      <w:proofErr w:type="gramStart"/>
      <w:r w:rsidRPr="009A60DF">
        <w:rPr>
          <w:b/>
          <w:sz w:val="24"/>
          <w:szCs w:val="24"/>
        </w:rPr>
        <w:t xml:space="preserve">- </w:t>
      </w:r>
      <w:r w:rsidRPr="009A60DF">
        <w:rPr>
          <w:sz w:val="24"/>
          <w:szCs w:val="24"/>
        </w:rPr>
        <w:t>28 заключений</w:t>
      </w:r>
      <w:r w:rsidRPr="009A60DF">
        <w:rPr>
          <w:b/>
          <w:sz w:val="24"/>
          <w:szCs w:val="24"/>
        </w:rPr>
        <w:t xml:space="preserve"> </w:t>
      </w:r>
      <w:r w:rsidRPr="009A60DF">
        <w:rPr>
          <w:sz w:val="24"/>
          <w:szCs w:val="24"/>
        </w:rPr>
        <w:t>об оценке регулирующего воздействия (далее ОРВ)  проектов МНПА об отсутствии положений, вводящих избыточные обязанности, запреты и ограничения для субъектов</w:t>
      </w:r>
      <w:r w:rsidRPr="009A60DF">
        <w:rPr>
          <w:b/>
          <w:sz w:val="24"/>
          <w:szCs w:val="24"/>
        </w:rPr>
        <w:t xml:space="preserve"> </w:t>
      </w:r>
      <w:r w:rsidRPr="009A60DF">
        <w:rPr>
          <w:sz w:val="24"/>
          <w:szCs w:val="24"/>
        </w:rPr>
        <w:t>предпринимательской и инвестиционной деятельности</w:t>
      </w:r>
      <w:r w:rsidRPr="009A60DF">
        <w:rPr>
          <w:b/>
          <w:sz w:val="24"/>
          <w:szCs w:val="24"/>
        </w:rPr>
        <w:t xml:space="preserve"> </w:t>
      </w:r>
      <w:r w:rsidRPr="009A60DF">
        <w:rPr>
          <w:sz w:val="24"/>
          <w:szCs w:val="24"/>
        </w:rPr>
        <w:t>или способствующих их введению, а также положений, способствующих возникновению необоснованных расходов субъектов предпринимательской деятельности и бюджета города Урай, о соблюдении разработчиком проекта правового акта процедуры ОРВ, установленной Порядком.</w:t>
      </w:r>
      <w:proofErr w:type="gramEnd"/>
    </w:p>
    <w:p w:rsidR="0012424B" w:rsidRPr="009A60DF" w:rsidRDefault="0012424B" w:rsidP="0012424B">
      <w:pPr>
        <w:jc w:val="both"/>
        <w:rPr>
          <w:sz w:val="24"/>
          <w:szCs w:val="24"/>
        </w:rPr>
      </w:pPr>
      <w:r w:rsidRPr="009A60DF">
        <w:rPr>
          <w:sz w:val="24"/>
          <w:szCs w:val="24"/>
        </w:rPr>
        <w:t xml:space="preserve">    - 6 заключений об экспертизе муниципального нормативного правового акта, затрагивающего вопросы осуществления инвестиционной деятельности.</w:t>
      </w:r>
    </w:p>
    <w:p w:rsidR="0012424B" w:rsidRPr="009A60DF" w:rsidRDefault="0012424B" w:rsidP="0012424B">
      <w:pPr>
        <w:pStyle w:val="ConsPlusNormal"/>
        <w:ind w:firstLine="709"/>
        <w:jc w:val="both"/>
        <w:rPr>
          <w:rFonts w:ascii="Times New Roman" w:hAnsi="Times New Roman" w:cs="Times New Roman"/>
        </w:rPr>
      </w:pPr>
      <w:proofErr w:type="gramStart"/>
      <w:r w:rsidRPr="009A60DF">
        <w:rPr>
          <w:rFonts w:ascii="Times New Roman" w:hAnsi="Times New Roman" w:cs="Times New Roman"/>
          <w:sz w:val="24"/>
          <w:szCs w:val="24"/>
        </w:rPr>
        <w:t xml:space="preserve">Мероприятия по проведению процедуры ОРВ и экспертизы направлены на устранение избыточного муниципального регулирования (снижение административных процедур и избыточных административных действий барьеров </w:t>
      </w:r>
      <w:r w:rsidRPr="009A60DF">
        <w:rPr>
          <w:rFonts w:ascii="Times New Roman" w:eastAsiaTheme="minorHAnsi" w:hAnsi="Times New Roman" w:cs="Times New Roman"/>
          <w:sz w:val="24"/>
          <w:szCs w:val="24"/>
          <w:lang w:eastAsia="en-US"/>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w:t>
      </w:r>
      <w:proofErr w:type="gramEnd"/>
    </w:p>
    <w:p w:rsidR="0012424B" w:rsidRPr="009A60DF" w:rsidRDefault="0012424B" w:rsidP="0012424B">
      <w:pPr>
        <w:ind w:firstLine="709"/>
        <w:jc w:val="both"/>
        <w:rPr>
          <w:sz w:val="24"/>
          <w:szCs w:val="24"/>
        </w:rPr>
      </w:pPr>
      <w:r w:rsidRPr="009A60DF">
        <w:rPr>
          <w:sz w:val="24"/>
          <w:szCs w:val="24"/>
        </w:rPr>
        <w:t xml:space="preserve">Постановлением администрации города Урай от 19.08.2011 №2355 утвержден Реестр муниципальных услуг муниципального образования городской округ город Урай (далее - Реестр муниципальных услуг). Общее количество услуг на 01.01.2017 года составляет 52, в том числе 42 муниципальных  услуги и 10 услуг, предоставляемых муниципальными учреждениями и другими организациями, в которых размещается муниципальное задание (заказ). Решением Думы города Урай утвержден перечень услуг, которые являются необходимыми и обязательными для предоставления администрацией города Урай муниципальных  услуг (20 услуг). </w:t>
      </w:r>
    </w:p>
    <w:p w:rsidR="0012424B" w:rsidRPr="009A60DF" w:rsidRDefault="0012424B" w:rsidP="0012424B">
      <w:pPr>
        <w:ind w:firstLine="709"/>
        <w:jc w:val="both"/>
        <w:rPr>
          <w:sz w:val="24"/>
          <w:szCs w:val="24"/>
        </w:rPr>
      </w:pPr>
      <w:r w:rsidRPr="009A60DF">
        <w:rPr>
          <w:sz w:val="24"/>
          <w:szCs w:val="24"/>
        </w:rPr>
        <w:t xml:space="preserve">Предоставление государственных и муниципальных услуг осуществляется в строгом соответствии с </w:t>
      </w:r>
      <w:hyperlink r:id="rId14" w:history="1">
        <w:r w:rsidRPr="009A60DF">
          <w:rPr>
            <w:sz w:val="24"/>
            <w:szCs w:val="24"/>
          </w:rPr>
          <w:t>административными регламентами</w:t>
        </w:r>
      </w:hyperlink>
      <w:r w:rsidRPr="009A60DF">
        <w:rPr>
          <w:sz w:val="24"/>
          <w:szCs w:val="24"/>
        </w:rPr>
        <w:t>. Для  39 муниципальных услуг разработаны и утверждены административные регламенты. На согласовании находятся 3 проекта административных регламентов.</w:t>
      </w:r>
    </w:p>
    <w:p w:rsidR="0012424B" w:rsidRPr="00DC06A4" w:rsidRDefault="0012424B" w:rsidP="0012424B">
      <w:pPr>
        <w:ind w:firstLine="709"/>
        <w:jc w:val="both"/>
        <w:rPr>
          <w:sz w:val="24"/>
          <w:szCs w:val="24"/>
        </w:rPr>
      </w:pPr>
      <w:r w:rsidRPr="009A60DF">
        <w:rPr>
          <w:sz w:val="24"/>
          <w:szCs w:val="24"/>
        </w:rPr>
        <w:t xml:space="preserve">Обновление реестра муниципальных услуг осуществляется по мере необходимости, с учетом изменения законодательства. За 2016 год проведено </w:t>
      </w:r>
      <w:r>
        <w:rPr>
          <w:sz w:val="24"/>
          <w:szCs w:val="24"/>
        </w:rPr>
        <w:t>7</w:t>
      </w:r>
      <w:r w:rsidRPr="00DC06A4">
        <w:rPr>
          <w:sz w:val="24"/>
          <w:szCs w:val="24"/>
        </w:rPr>
        <w:t xml:space="preserve"> обнов</w:t>
      </w:r>
      <w:r>
        <w:rPr>
          <w:sz w:val="24"/>
          <w:szCs w:val="24"/>
        </w:rPr>
        <w:t xml:space="preserve">лений: 01.03.2016, 20.05.2016, </w:t>
      </w:r>
      <w:r w:rsidRPr="00DC06A4">
        <w:rPr>
          <w:sz w:val="24"/>
          <w:szCs w:val="24"/>
        </w:rPr>
        <w:t>24.06.2016, 20.07.2016, 03.08.2016, 22.09.2016</w:t>
      </w:r>
      <w:r>
        <w:rPr>
          <w:sz w:val="24"/>
          <w:szCs w:val="24"/>
        </w:rPr>
        <w:t>, 09.12.2016</w:t>
      </w:r>
      <w:r w:rsidRPr="00DC06A4">
        <w:rPr>
          <w:sz w:val="24"/>
          <w:szCs w:val="24"/>
        </w:rPr>
        <w:t xml:space="preserve">. Данный Реестр актуализирован и размещен на официальном сайте </w:t>
      </w:r>
      <w:r>
        <w:rPr>
          <w:sz w:val="24"/>
          <w:szCs w:val="24"/>
        </w:rPr>
        <w:t>органов местного самоуправления города Урай</w:t>
      </w:r>
      <w:r w:rsidRPr="00DC06A4">
        <w:rPr>
          <w:sz w:val="24"/>
          <w:szCs w:val="24"/>
        </w:rPr>
        <w:t>.</w:t>
      </w:r>
    </w:p>
    <w:p w:rsidR="0012424B" w:rsidRPr="00DC06A4" w:rsidRDefault="0012424B" w:rsidP="0012424B">
      <w:pPr>
        <w:ind w:firstLine="709"/>
        <w:jc w:val="both"/>
        <w:rPr>
          <w:sz w:val="24"/>
          <w:szCs w:val="24"/>
        </w:rPr>
      </w:pPr>
      <w:r w:rsidRPr="00DC06A4">
        <w:rPr>
          <w:sz w:val="24"/>
          <w:szCs w:val="24"/>
        </w:rPr>
        <w:lastRenderedPageBreak/>
        <w:t xml:space="preserve">Сведения об услугах размещены в информационной системе «Реестр государственных и муниципальных услуг (функций) </w:t>
      </w:r>
      <w:proofErr w:type="spellStart"/>
      <w:r w:rsidRPr="00DC06A4">
        <w:rPr>
          <w:sz w:val="24"/>
          <w:szCs w:val="24"/>
        </w:rPr>
        <w:t>ХМАО-Югр</w:t>
      </w:r>
      <w:r>
        <w:rPr>
          <w:sz w:val="24"/>
          <w:szCs w:val="24"/>
        </w:rPr>
        <w:t>ы</w:t>
      </w:r>
      <w:proofErr w:type="spellEnd"/>
      <w:r>
        <w:rPr>
          <w:sz w:val="24"/>
          <w:szCs w:val="24"/>
        </w:rPr>
        <w:t xml:space="preserve">» (далее Региональный реестр) </w:t>
      </w:r>
      <w:r w:rsidRPr="00DC06A4">
        <w:rPr>
          <w:sz w:val="24"/>
          <w:szCs w:val="24"/>
        </w:rPr>
        <w:t xml:space="preserve">на официальном сайте </w:t>
      </w:r>
      <w:r>
        <w:rPr>
          <w:sz w:val="24"/>
          <w:szCs w:val="24"/>
        </w:rPr>
        <w:t>органов местного самоуправления города Урай</w:t>
      </w:r>
      <w:r w:rsidRPr="00DC06A4">
        <w:rPr>
          <w:sz w:val="24"/>
          <w:szCs w:val="24"/>
        </w:rPr>
        <w:t xml:space="preserve"> (</w:t>
      </w:r>
      <w:hyperlink r:id="rId15" w:history="1">
        <w:r w:rsidRPr="00C24608">
          <w:rPr>
            <w:color w:val="0000FF"/>
            <w:sz w:val="24"/>
            <w:szCs w:val="24"/>
            <w:u w:val="single"/>
          </w:rPr>
          <w:t>http://old.uray.ru/munitsipalniie-uslugi</w:t>
        </w:r>
      </w:hyperlink>
      <w:r w:rsidRPr="00DC06A4">
        <w:rPr>
          <w:sz w:val="24"/>
          <w:szCs w:val="24"/>
        </w:rPr>
        <w:t xml:space="preserve">) и отражены на Едином портале государственных и муниципальных услуг (функций) </w:t>
      </w:r>
      <w:r>
        <w:rPr>
          <w:sz w:val="24"/>
          <w:szCs w:val="24"/>
        </w:rPr>
        <w:t>(далее ЕПГУ)</w:t>
      </w:r>
      <w:r w:rsidRPr="00DC06A4">
        <w:rPr>
          <w:sz w:val="24"/>
          <w:szCs w:val="24"/>
        </w:rPr>
        <w:t xml:space="preserve"> (</w:t>
      </w:r>
      <w:hyperlink r:id="rId16" w:history="1">
        <w:r w:rsidRPr="00DC06A4">
          <w:rPr>
            <w:color w:val="0000FF"/>
            <w:sz w:val="24"/>
            <w:szCs w:val="24"/>
            <w:u w:val="single"/>
          </w:rPr>
          <w:t>http://www.gosuslugi.ru</w:t>
        </w:r>
      </w:hyperlink>
      <w:r w:rsidRPr="00DC06A4">
        <w:rPr>
          <w:sz w:val="24"/>
          <w:szCs w:val="24"/>
        </w:rPr>
        <w:t>)</w:t>
      </w:r>
      <w:r>
        <w:rPr>
          <w:sz w:val="24"/>
          <w:szCs w:val="24"/>
        </w:rPr>
        <w:t>.</w:t>
      </w:r>
    </w:p>
    <w:p w:rsidR="0012424B" w:rsidRPr="005F7948" w:rsidRDefault="0012424B" w:rsidP="0012424B">
      <w:pPr>
        <w:ind w:firstLine="709"/>
        <w:jc w:val="both"/>
        <w:rPr>
          <w:sz w:val="24"/>
          <w:szCs w:val="24"/>
        </w:rPr>
      </w:pPr>
      <w:r>
        <w:rPr>
          <w:sz w:val="24"/>
          <w:szCs w:val="24"/>
        </w:rPr>
        <w:t>В</w:t>
      </w:r>
      <w:r w:rsidRPr="005F7948">
        <w:rPr>
          <w:sz w:val="24"/>
          <w:szCs w:val="24"/>
        </w:rPr>
        <w:t xml:space="preserve">озможность предоставления услуг в электронном виде через ЕПГУ </w:t>
      </w:r>
      <w:r>
        <w:rPr>
          <w:sz w:val="24"/>
          <w:szCs w:val="24"/>
        </w:rPr>
        <w:t xml:space="preserve">обеспечена </w:t>
      </w:r>
      <w:r w:rsidRPr="005F7948">
        <w:rPr>
          <w:sz w:val="24"/>
          <w:szCs w:val="24"/>
        </w:rPr>
        <w:t>по 14 муниципальным услугам и 4 – услугам учреждений.</w:t>
      </w:r>
    </w:p>
    <w:p w:rsidR="0012424B" w:rsidRPr="00DC06A4" w:rsidRDefault="0012424B" w:rsidP="0012424B">
      <w:pPr>
        <w:pStyle w:val="ConsPlusNormal"/>
        <w:ind w:firstLine="709"/>
        <w:jc w:val="both"/>
        <w:rPr>
          <w:rFonts w:ascii="Times New Roman" w:hAnsi="Times New Roman" w:cs="Times New Roman"/>
          <w:sz w:val="24"/>
          <w:szCs w:val="24"/>
        </w:rPr>
      </w:pPr>
      <w:r w:rsidRPr="00DC06A4">
        <w:rPr>
          <w:rFonts w:ascii="Times New Roman" w:hAnsi="Times New Roman" w:cs="Times New Roman"/>
          <w:sz w:val="24"/>
          <w:szCs w:val="24"/>
        </w:rPr>
        <w:t>С целью популяризации получения государственных и муниципальных услуг в электронном виде:</w:t>
      </w:r>
    </w:p>
    <w:p w:rsidR="0012424B" w:rsidRPr="00DC06A4" w:rsidRDefault="0012424B" w:rsidP="0012424B">
      <w:pPr>
        <w:pStyle w:val="ConsPlusNormal"/>
        <w:ind w:firstLine="709"/>
        <w:jc w:val="both"/>
        <w:rPr>
          <w:rFonts w:ascii="Times New Roman" w:hAnsi="Times New Roman" w:cs="Times New Roman"/>
          <w:sz w:val="24"/>
          <w:szCs w:val="24"/>
        </w:rPr>
      </w:pPr>
      <w:r w:rsidRPr="00DC06A4">
        <w:rPr>
          <w:rFonts w:ascii="Times New Roman" w:hAnsi="Times New Roman" w:cs="Times New Roman"/>
          <w:sz w:val="24"/>
          <w:szCs w:val="24"/>
        </w:rPr>
        <w:t>- утвержден Координационный совет по  информатизации при администрации города Урай (заседание 29.03.2016</w:t>
      </w:r>
      <w:r>
        <w:rPr>
          <w:rFonts w:ascii="Times New Roman" w:hAnsi="Times New Roman" w:cs="Times New Roman"/>
          <w:sz w:val="24"/>
          <w:szCs w:val="24"/>
        </w:rPr>
        <w:t>, 06.04.2016, 06.10.2016</w:t>
      </w:r>
      <w:r w:rsidRPr="00DC06A4">
        <w:rPr>
          <w:rFonts w:ascii="Times New Roman" w:hAnsi="Times New Roman" w:cs="Times New Roman"/>
          <w:sz w:val="24"/>
          <w:szCs w:val="24"/>
        </w:rPr>
        <w:t>);</w:t>
      </w:r>
    </w:p>
    <w:p w:rsidR="0012424B" w:rsidRPr="00DC06A4" w:rsidRDefault="0012424B" w:rsidP="0012424B">
      <w:pPr>
        <w:pStyle w:val="ConsPlusNormal"/>
        <w:ind w:firstLine="709"/>
        <w:jc w:val="both"/>
        <w:rPr>
          <w:rFonts w:ascii="Times New Roman" w:hAnsi="Times New Roman" w:cs="Times New Roman"/>
          <w:sz w:val="24"/>
          <w:szCs w:val="24"/>
        </w:rPr>
      </w:pPr>
      <w:r w:rsidRPr="00DC06A4">
        <w:rPr>
          <w:rFonts w:ascii="Times New Roman" w:hAnsi="Times New Roman" w:cs="Times New Roman"/>
          <w:sz w:val="24"/>
          <w:szCs w:val="24"/>
        </w:rPr>
        <w:t>-утвержден план мероприятий по популяризации механизмов получения государственных и муниципальных услуг в электронной форме в городе Урай на 2016-2017 годы (постановление администрации города Урай от 01.03.2016 №580);</w:t>
      </w:r>
    </w:p>
    <w:p w:rsidR="0012424B" w:rsidRPr="00DC06A4" w:rsidRDefault="0012424B" w:rsidP="0012424B">
      <w:pPr>
        <w:pStyle w:val="ConsPlusNormal"/>
        <w:ind w:firstLine="709"/>
        <w:jc w:val="both"/>
        <w:rPr>
          <w:rFonts w:ascii="Times New Roman" w:hAnsi="Times New Roman" w:cs="Times New Roman"/>
          <w:sz w:val="24"/>
          <w:szCs w:val="24"/>
        </w:rPr>
      </w:pPr>
      <w:proofErr w:type="gramStart"/>
      <w:r w:rsidRPr="00DC06A4">
        <w:rPr>
          <w:rFonts w:ascii="Times New Roman" w:hAnsi="Times New Roman" w:cs="Times New Roman"/>
          <w:sz w:val="24"/>
          <w:szCs w:val="24"/>
        </w:rPr>
        <w:t>-</w:t>
      </w:r>
      <w:r>
        <w:rPr>
          <w:rFonts w:ascii="Times New Roman" w:hAnsi="Times New Roman" w:cs="Times New Roman"/>
          <w:sz w:val="24"/>
          <w:szCs w:val="24"/>
        </w:rPr>
        <w:t xml:space="preserve"> </w:t>
      </w:r>
      <w:r w:rsidRPr="00DC06A4">
        <w:rPr>
          <w:rFonts w:ascii="Times New Roman" w:hAnsi="Times New Roman" w:cs="Times New Roman"/>
          <w:sz w:val="24"/>
          <w:szCs w:val="24"/>
        </w:rPr>
        <w:t xml:space="preserve">на базе МФЦ организован Центр обслуживания единой системы идентификации и аутентификации (далее ЕСИА) для проведения регистрации и подтверждения личности для доступа к </w:t>
      </w:r>
      <w:r>
        <w:rPr>
          <w:rFonts w:ascii="Times New Roman" w:hAnsi="Times New Roman" w:cs="Times New Roman"/>
          <w:sz w:val="24"/>
          <w:szCs w:val="24"/>
        </w:rPr>
        <w:t>ЕПГУ</w:t>
      </w:r>
      <w:r w:rsidRPr="00DC06A4">
        <w:rPr>
          <w:rFonts w:ascii="Times New Roman" w:hAnsi="Times New Roman" w:cs="Times New Roman"/>
          <w:sz w:val="24"/>
          <w:szCs w:val="24"/>
        </w:rPr>
        <w:t xml:space="preserve"> (исполнение Указа Президента Российской Федерации от</w:t>
      </w:r>
      <w:r>
        <w:rPr>
          <w:rFonts w:ascii="Times New Roman" w:hAnsi="Times New Roman" w:cs="Times New Roman"/>
          <w:sz w:val="24"/>
          <w:szCs w:val="24"/>
        </w:rPr>
        <w:t xml:space="preserve"> </w:t>
      </w:r>
      <w:r w:rsidRPr="00DC06A4">
        <w:rPr>
          <w:rFonts w:ascii="Times New Roman" w:hAnsi="Times New Roman" w:cs="Times New Roman"/>
          <w:sz w:val="24"/>
          <w:szCs w:val="24"/>
        </w:rPr>
        <w:t>07.05.2012 №601 «Об основных направлениях совершенствования системы государственного управления» для увеличения доли граждан, использующих механизм получения государственных и муниципальных услуг в электронной  форме).</w:t>
      </w:r>
      <w:proofErr w:type="gramEnd"/>
    </w:p>
    <w:p w:rsidR="0012424B" w:rsidRDefault="0012424B" w:rsidP="0012424B">
      <w:pPr>
        <w:pStyle w:val="ConsPlusNormal"/>
        <w:ind w:firstLine="709"/>
        <w:jc w:val="both"/>
        <w:rPr>
          <w:rFonts w:ascii="Times New Roman" w:hAnsi="Times New Roman" w:cs="Times New Roman"/>
          <w:sz w:val="24"/>
          <w:szCs w:val="24"/>
        </w:rPr>
      </w:pPr>
      <w:r w:rsidRPr="00DC06A4">
        <w:rPr>
          <w:rFonts w:ascii="Times New Roman" w:hAnsi="Times New Roman" w:cs="Times New Roman"/>
          <w:sz w:val="24"/>
          <w:szCs w:val="24"/>
        </w:rPr>
        <w:t>В</w:t>
      </w:r>
      <w:r>
        <w:rPr>
          <w:rFonts w:ascii="Times New Roman" w:hAnsi="Times New Roman" w:cs="Times New Roman"/>
          <w:sz w:val="24"/>
          <w:szCs w:val="24"/>
        </w:rPr>
        <w:t xml:space="preserve"> течение 2016 года зарегистрировались в ЕСИА</w:t>
      </w:r>
      <w:r w:rsidRPr="00DC06A4">
        <w:rPr>
          <w:rFonts w:ascii="Times New Roman" w:hAnsi="Times New Roman" w:cs="Times New Roman"/>
          <w:sz w:val="24"/>
          <w:szCs w:val="24"/>
        </w:rPr>
        <w:t xml:space="preserve"> </w:t>
      </w:r>
      <w:r>
        <w:rPr>
          <w:rFonts w:ascii="Times New Roman" w:hAnsi="Times New Roman" w:cs="Times New Roman"/>
          <w:sz w:val="24"/>
          <w:szCs w:val="24"/>
        </w:rPr>
        <w:t>3515</w:t>
      </w:r>
      <w:r w:rsidRPr="00DC06A4">
        <w:rPr>
          <w:rFonts w:ascii="Times New Roman" w:hAnsi="Times New Roman" w:cs="Times New Roman"/>
          <w:sz w:val="24"/>
          <w:szCs w:val="24"/>
        </w:rPr>
        <w:t xml:space="preserve"> человек.</w:t>
      </w:r>
    </w:p>
    <w:p w:rsidR="0012424B" w:rsidRPr="00FE1E30" w:rsidRDefault="0012424B" w:rsidP="0012424B">
      <w:pPr>
        <w:pStyle w:val="ab"/>
        <w:spacing w:before="0" w:beforeAutospacing="0" w:after="0" w:afterAutospacing="0"/>
        <w:ind w:firstLine="709"/>
        <w:jc w:val="both"/>
        <w:textAlignment w:val="baseline"/>
        <w:rPr>
          <w:bCs/>
          <w:iCs/>
          <w:bdr w:val="none" w:sz="0" w:space="0" w:color="auto" w:frame="1"/>
          <w:shd w:val="clear" w:color="auto" w:fill="FFFFFF"/>
        </w:rPr>
      </w:pPr>
      <w:r w:rsidRPr="004B4B1D">
        <w:t>В целях комплексного и оперативного оказания государственных и муниципальных услуг гражданам и юридическим лицам в удобном для них месте и режиме, исключая их обращения в разные ведомства,</w:t>
      </w:r>
      <w:r w:rsidRPr="004B4B1D">
        <w:rPr>
          <w:rStyle w:val="a8"/>
          <w:iCs/>
          <w:bdr w:val="none" w:sz="0" w:space="0" w:color="auto" w:frame="1"/>
          <w:shd w:val="clear" w:color="auto" w:fill="FFFFFF"/>
        </w:rPr>
        <w:t xml:space="preserve"> </w:t>
      </w:r>
      <w:r w:rsidRPr="004B4B1D">
        <w:t>создано муниципальное автономное учреждение «Многофункциональный центр предоставления государственных и муниципальных услуг». С 16 октября 2012 года в городе Урай многофункциональный центр оказывает  услуги</w:t>
      </w:r>
      <w:r w:rsidRPr="00CA0FDA">
        <w:rPr>
          <w:rStyle w:val="af4"/>
          <w:b w:val="0"/>
          <w:iCs/>
          <w:bdr w:val="none" w:sz="0" w:space="0" w:color="auto" w:frame="1"/>
          <w:shd w:val="clear" w:color="auto" w:fill="FFFFFF"/>
        </w:rPr>
        <w:t xml:space="preserve"> федерального, регионального, муниципального уровня по принципу «одного окна»  в одном месте на бесплатной </w:t>
      </w:r>
      <w:r w:rsidRPr="00FE1E30">
        <w:rPr>
          <w:rStyle w:val="af4"/>
          <w:b w:val="0"/>
          <w:iCs/>
          <w:bdr w:val="none" w:sz="0" w:space="0" w:color="auto" w:frame="1"/>
          <w:shd w:val="clear" w:color="auto" w:fill="FFFFFF"/>
        </w:rPr>
        <w:t xml:space="preserve">основе. </w:t>
      </w:r>
      <w:r w:rsidRPr="00FE1E30">
        <w:t xml:space="preserve">Через  МФЦ в настоящее время оказываются </w:t>
      </w:r>
      <w:r>
        <w:t>207</w:t>
      </w:r>
      <w:r w:rsidRPr="00FE1E30">
        <w:t xml:space="preserve"> услуг</w:t>
      </w:r>
      <w:r>
        <w:t xml:space="preserve">, </w:t>
      </w:r>
      <w:r w:rsidRPr="00FE1E30">
        <w:t xml:space="preserve">в том числе </w:t>
      </w:r>
      <w:r>
        <w:t>64</w:t>
      </w:r>
      <w:r w:rsidRPr="00FE1E30">
        <w:t xml:space="preserve"> федеральных,  </w:t>
      </w:r>
      <w:r>
        <w:t>10</w:t>
      </w:r>
      <w:r w:rsidRPr="00FE1E30">
        <w:t xml:space="preserve">4 региональных и </w:t>
      </w:r>
      <w:r>
        <w:t>39</w:t>
      </w:r>
      <w:r w:rsidRPr="00FE1E30">
        <w:t xml:space="preserve"> муниципальных. </w:t>
      </w:r>
    </w:p>
    <w:p w:rsidR="0012424B" w:rsidRDefault="0012424B" w:rsidP="0012424B">
      <w:pPr>
        <w:pStyle w:val="ab"/>
        <w:spacing w:before="0" w:beforeAutospacing="0" w:after="0" w:afterAutospacing="0"/>
        <w:ind w:firstLine="709"/>
        <w:jc w:val="center"/>
        <w:rPr>
          <w:b/>
        </w:rPr>
      </w:pPr>
    </w:p>
    <w:p w:rsidR="0012424B" w:rsidRDefault="0012424B" w:rsidP="0012424B">
      <w:pPr>
        <w:pStyle w:val="ab"/>
        <w:spacing w:before="0" w:beforeAutospacing="0" w:after="0" w:afterAutospacing="0"/>
        <w:ind w:firstLine="709"/>
        <w:jc w:val="center"/>
        <w:rPr>
          <w:b/>
        </w:rPr>
      </w:pPr>
      <w:r w:rsidRPr="00FE1E30">
        <w:rPr>
          <w:b/>
        </w:rPr>
        <w:t>МАУ</w:t>
      </w:r>
      <w:r w:rsidR="00341208">
        <w:rPr>
          <w:b/>
        </w:rPr>
        <w:t xml:space="preserve"> МФЦ города Урай оказано  услуг</w:t>
      </w:r>
    </w:p>
    <w:p w:rsidR="00341208" w:rsidRDefault="00341208" w:rsidP="00341208">
      <w:pPr>
        <w:pStyle w:val="ab"/>
        <w:spacing w:before="0" w:beforeAutospacing="0" w:after="0" w:afterAutospacing="0"/>
        <w:jc w:val="center"/>
        <w:rPr>
          <w:b/>
        </w:rPr>
      </w:pPr>
      <w:r w:rsidRPr="00341208">
        <w:rPr>
          <w:b/>
          <w:noProof/>
        </w:rPr>
        <w:drawing>
          <wp:inline distT="0" distB="0" distL="0" distR="0">
            <wp:extent cx="5400675" cy="2524125"/>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41208" w:rsidRPr="0030646A" w:rsidRDefault="00341208" w:rsidP="00341208">
      <w:pPr>
        <w:pStyle w:val="afd"/>
        <w:jc w:val="right"/>
        <w:rPr>
          <w:color w:val="auto"/>
          <w:sz w:val="24"/>
          <w:szCs w:val="24"/>
        </w:rPr>
      </w:pPr>
      <w:r w:rsidRPr="0030646A">
        <w:rPr>
          <w:color w:val="auto"/>
        </w:rPr>
        <w:t xml:space="preserve">Рисунок </w:t>
      </w:r>
      <w:r w:rsidR="0035585E" w:rsidRPr="0030646A">
        <w:rPr>
          <w:color w:val="auto"/>
        </w:rPr>
        <w:fldChar w:fldCharType="begin"/>
      </w:r>
      <w:r w:rsidRPr="0030646A">
        <w:rPr>
          <w:color w:val="auto"/>
        </w:rPr>
        <w:instrText xml:space="preserve"> SEQ Рисунок \* ARABIC </w:instrText>
      </w:r>
      <w:r w:rsidR="0035585E" w:rsidRPr="0030646A">
        <w:rPr>
          <w:color w:val="auto"/>
        </w:rPr>
        <w:fldChar w:fldCharType="separate"/>
      </w:r>
      <w:r w:rsidR="00035A52">
        <w:rPr>
          <w:noProof/>
          <w:color w:val="auto"/>
        </w:rPr>
        <w:t>1</w:t>
      </w:r>
      <w:r w:rsidR="0035585E" w:rsidRPr="0030646A">
        <w:rPr>
          <w:color w:val="auto"/>
        </w:rPr>
        <w:fldChar w:fldCharType="end"/>
      </w:r>
    </w:p>
    <w:p w:rsidR="0012424B" w:rsidRDefault="0012424B" w:rsidP="0012424B">
      <w:pPr>
        <w:ind w:firstLine="709"/>
        <w:jc w:val="both"/>
        <w:rPr>
          <w:sz w:val="24"/>
          <w:szCs w:val="24"/>
        </w:rPr>
      </w:pPr>
      <w:r w:rsidRPr="00431806">
        <w:rPr>
          <w:sz w:val="24"/>
          <w:szCs w:val="24"/>
        </w:rPr>
        <w:t>В целях обеспечения устойчивого развития экономики муниципального образования городской округ город Урай п</w:t>
      </w:r>
      <w:r w:rsidRPr="00431806">
        <w:rPr>
          <w:color w:val="000000"/>
          <w:sz w:val="24"/>
          <w:szCs w:val="24"/>
        </w:rPr>
        <w:t xml:space="preserve">остановлением администрации города Урай от 20.03.2015 №977 утвержден План первоочередных мероприятий по обеспечению устойчивого развития экономики и социальной стабильности в 2015 году и на 2016-2017 годы муниципального образования городской округ город Урай (далее – План). </w:t>
      </w:r>
      <w:r w:rsidRPr="00431806">
        <w:rPr>
          <w:sz w:val="24"/>
          <w:szCs w:val="24"/>
        </w:rPr>
        <w:t>На 2016-</w:t>
      </w:r>
      <w:r w:rsidRPr="00431806">
        <w:rPr>
          <w:sz w:val="24"/>
          <w:szCs w:val="24"/>
        </w:rPr>
        <w:lastRenderedPageBreak/>
        <w:t>2017 годы П</w:t>
      </w:r>
      <w:r w:rsidRPr="00431806">
        <w:rPr>
          <w:color w:val="000000"/>
          <w:sz w:val="24"/>
          <w:szCs w:val="24"/>
        </w:rPr>
        <w:t xml:space="preserve">лан </w:t>
      </w:r>
      <w:r w:rsidRPr="00431806">
        <w:rPr>
          <w:sz w:val="24"/>
          <w:szCs w:val="24"/>
        </w:rPr>
        <w:t xml:space="preserve">дополнен мероприятиями, исполнение которых направлено на снижение негативных тенденций, влияющих на деятельность субъектов малого и среднего предпринимательства, на занятость трудовых ресурсов, на инвестиционную привлекательность и на активизацию экономического роста города Урай (постановление администрации города Урай от 30.12.2015 №4513). План предусматривает также реализацию мероприятий по развитию отраслей экономики, мониторинг и </w:t>
      </w:r>
      <w:proofErr w:type="gramStart"/>
      <w:r w:rsidRPr="00431806">
        <w:rPr>
          <w:sz w:val="24"/>
          <w:szCs w:val="24"/>
        </w:rPr>
        <w:t>контроль за</w:t>
      </w:r>
      <w:proofErr w:type="gramEnd"/>
      <w:r w:rsidRPr="00431806">
        <w:rPr>
          <w:sz w:val="24"/>
          <w:szCs w:val="24"/>
        </w:rPr>
        <w:t xml:space="preserve"> ситуацией в экономике и социальной сфере.</w:t>
      </w:r>
    </w:p>
    <w:p w:rsidR="0012424B" w:rsidRDefault="0012424B" w:rsidP="0012424B">
      <w:pPr>
        <w:ind w:firstLine="709"/>
        <w:jc w:val="both"/>
        <w:rPr>
          <w:sz w:val="24"/>
          <w:szCs w:val="24"/>
        </w:rPr>
      </w:pPr>
      <w:r>
        <w:rPr>
          <w:color w:val="000000"/>
          <w:sz w:val="24"/>
          <w:szCs w:val="24"/>
        </w:rPr>
        <w:t xml:space="preserve">Информация о результатах мониторинга реализации мероприятий Плана размещается на официальном сайте органов местного самоуправления города </w:t>
      </w:r>
      <w:r w:rsidRPr="008214FC">
        <w:rPr>
          <w:color w:val="000000"/>
          <w:sz w:val="24"/>
          <w:szCs w:val="24"/>
        </w:rPr>
        <w:t>Урай (</w:t>
      </w:r>
      <w:hyperlink r:id="rId18" w:history="1">
        <w:r w:rsidRPr="008214FC">
          <w:rPr>
            <w:rStyle w:val="afa"/>
            <w:sz w:val="24"/>
            <w:szCs w:val="24"/>
          </w:rPr>
          <w:t>http://uray.ru/itogi-socialno-yekonomicheskogo-razv/</w:t>
        </w:r>
      </w:hyperlink>
      <w:r w:rsidRPr="008214FC">
        <w:rPr>
          <w:sz w:val="24"/>
          <w:szCs w:val="24"/>
        </w:rPr>
        <w:t xml:space="preserve">). </w:t>
      </w:r>
    </w:p>
    <w:p w:rsidR="0012424B" w:rsidRPr="0012424B" w:rsidRDefault="0012424B" w:rsidP="0012424B">
      <w:pPr>
        <w:ind w:firstLine="709"/>
        <w:jc w:val="both"/>
        <w:rPr>
          <w:color w:val="000000"/>
          <w:sz w:val="24"/>
          <w:szCs w:val="24"/>
        </w:rPr>
      </w:pPr>
      <w:r w:rsidRPr="00431806">
        <w:rPr>
          <w:sz w:val="24"/>
          <w:szCs w:val="24"/>
        </w:rPr>
        <w:t xml:space="preserve">План  корректируется  и актуализируется в соответствии с динамикой развития экономики и социальной сферы в муниципальном образовании городской округ город Урай и с учетом тенденций развития Ханты-Мансийского автономного округа - </w:t>
      </w:r>
      <w:proofErr w:type="spellStart"/>
      <w:r w:rsidRPr="00431806">
        <w:rPr>
          <w:sz w:val="24"/>
          <w:szCs w:val="24"/>
        </w:rPr>
        <w:t>Югры</w:t>
      </w:r>
      <w:proofErr w:type="spellEnd"/>
      <w:r w:rsidRPr="00431806">
        <w:rPr>
          <w:sz w:val="24"/>
          <w:szCs w:val="24"/>
        </w:rPr>
        <w:t xml:space="preserve"> </w:t>
      </w:r>
      <w:r w:rsidRPr="00431806">
        <w:rPr>
          <w:color w:val="000000"/>
          <w:sz w:val="24"/>
          <w:szCs w:val="24"/>
        </w:rPr>
        <w:t xml:space="preserve">(постановление </w:t>
      </w:r>
      <w:r w:rsidRPr="00431806">
        <w:rPr>
          <w:sz w:val="24"/>
          <w:szCs w:val="24"/>
        </w:rPr>
        <w:t xml:space="preserve">администрации города Урай от 01.06.2016 №1508). Мероприятия, предусмотренные в Плане, соответствуют исполнению отдельных пунктов распоряжения Правительства </w:t>
      </w:r>
      <w:proofErr w:type="spellStart"/>
      <w:r w:rsidRPr="00431806">
        <w:rPr>
          <w:sz w:val="24"/>
          <w:szCs w:val="24"/>
        </w:rPr>
        <w:t>ХМАО-Югры</w:t>
      </w:r>
      <w:proofErr w:type="spellEnd"/>
      <w:r w:rsidRPr="00431806">
        <w:rPr>
          <w:sz w:val="24"/>
          <w:szCs w:val="24"/>
        </w:rPr>
        <w:t xml:space="preserve"> </w:t>
      </w:r>
      <w:r w:rsidRPr="00431806">
        <w:rPr>
          <w:color w:val="000000"/>
          <w:sz w:val="24"/>
          <w:szCs w:val="24"/>
        </w:rPr>
        <w:t xml:space="preserve">от 18.03.2016 №111-рп «О плане мероприятий по обеспечению устойчивого развития экономики и социальной стабильности в </w:t>
      </w:r>
      <w:proofErr w:type="spellStart"/>
      <w:r w:rsidRPr="00431806">
        <w:rPr>
          <w:color w:val="000000"/>
          <w:sz w:val="24"/>
          <w:szCs w:val="24"/>
        </w:rPr>
        <w:t>ХМАО-Югре</w:t>
      </w:r>
      <w:proofErr w:type="spellEnd"/>
      <w:r w:rsidRPr="00431806">
        <w:rPr>
          <w:color w:val="000000"/>
          <w:sz w:val="24"/>
          <w:szCs w:val="24"/>
        </w:rPr>
        <w:t xml:space="preserve"> в 2016 году и на период 2017 и 2018 годов».</w:t>
      </w:r>
    </w:p>
    <w:p w:rsidR="0012424B" w:rsidRDefault="0012424B" w:rsidP="0012424B">
      <w:pPr>
        <w:pStyle w:val="ab"/>
        <w:spacing w:before="0" w:beforeAutospacing="0" w:after="0" w:afterAutospacing="0"/>
        <w:ind w:firstLine="709"/>
        <w:jc w:val="center"/>
        <w:rPr>
          <w:color w:val="000000"/>
        </w:rPr>
      </w:pPr>
    </w:p>
    <w:p w:rsidR="0012424B" w:rsidRDefault="0012424B"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12424B" w:rsidRDefault="0012424B" w:rsidP="0012424B">
      <w:pPr>
        <w:pStyle w:val="ab"/>
        <w:spacing w:before="0" w:beforeAutospacing="0" w:after="0" w:afterAutospacing="0"/>
        <w:ind w:firstLine="709"/>
        <w:jc w:val="center"/>
        <w:rPr>
          <w:color w:val="000000"/>
        </w:rPr>
      </w:pPr>
    </w:p>
    <w:p w:rsidR="003B05E5" w:rsidRPr="007248A7" w:rsidRDefault="003B05E5" w:rsidP="0030646A">
      <w:pPr>
        <w:keepNext/>
        <w:jc w:val="center"/>
        <w:rPr>
          <w:highlight w:val="yellow"/>
        </w:rPr>
      </w:pPr>
    </w:p>
    <w:p w:rsidR="0030646A" w:rsidRPr="0007359B" w:rsidRDefault="0030646A" w:rsidP="00DF2473">
      <w:pPr>
        <w:ind w:firstLine="709"/>
        <w:jc w:val="both"/>
        <w:rPr>
          <w:sz w:val="24"/>
          <w:szCs w:val="24"/>
        </w:rPr>
      </w:pPr>
    </w:p>
    <w:p w:rsidR="007C42C7" w:rsidRPr="00341208" w:rsidRDefault="007C42C7" w:rsidP="007C42C7">
      <w:pPr>
        <w:pStyle w:val="1"/>
        <w:numPr>
          <w:ilvl w:val="0"/>
          <w:numId w:val="26"/>
        </w:numPr>
        <w:jc w:val="center"/>
        <w:rPr>
          <w:color w:val="auto"/>
        </w:rPr>
      </w:pPr>
      <w:bookmarkStart w:id="7" w:name="_Toc450731489"/>
      <w:bookmarkStart w:id="8" w:name="_Toc450731615"/>
      <w:bookmarkStart w:id="9" w:name="_Toc450731727"/>
      <w:bookmarkStart w:id="10" w:name="_Toc450731878"/>
      <w:bookmarkStart w:id="11" w:name="_Toc450903029"/>
      <w:bookmarkStart w:id="12" w:name="_Toc450903712"/>
      <w:bookmarkStart w:id="13" w:name="_Toc450912002"/>
      <w:r w:rsidRPr="00341208">
        <w:rPr>
          <w:color w:val="auto"/>
        </w:rPr>
        <w:lastRenderedPageBreak/>
        <w:t>Социальная политика</w:t>
      </w:r>
      <w:bookmarkEnd w:id="7"/>
      <w:bookmarkEnd w:id="8"/>
      <w:bookmarkEnd w:id="9"/>
      <w:bookmarkEnd w:id="10"/>
      <w:bookmarkEnd w:id="11"/>
      <w:bookmarkEnd w:id="12"/>
      <w:bookmarkEnd w:id="13"/>
    </w:p>
    <w:p w:rsidR="007C42C7" w:rsidRPr="00341208" w:rsidRDefault="007C42C7" w:rsidP="007C42C7">
      <w:pPr>
        <w:pStyle w:val="2"/>
        <w:numPr>
          <w:ilvl w:val="0"/>
          <w:numId w:val="28"/>
        </w:numPr>
        <w:jc w:val="center"/>
        <w:rPr>
          <w:color w:val="auto"/>
        </w:rPr>
      </w:pPr>
      <w:bookmarkStart w:id="14" w:name="_Toc450731490"/>
      <w:bookmarkStart w:id="15" w:name="_Toc450731616"/>
      <w:bookmarkStart w:id="16" w:name="_Toc450731728"/>
      <w:bookmarkStart w:id="17" w:name="_Toc450731879"/>
      <w:bookmarkStart w:id="18" w:name="_Toc450903030"/>
      <w:bookmarkStart w:id="19" w:name="_Toc450903713"/>
      <w:bookmarkStart w:id="20" w:name="_Toc450912003"/>
      <w:r w:rsidRPr="00341208">
        <w:rPr>
          <w:color w:val="auto"/>
        </w:rPr>
        <w:t>Демографические показатели</w:t>
      </w:r>
      <w:bookmarkEnd w:id="14"/>
      <w:bookmarkEnd w:id="15"/>
      <w:bookmarkEnd w:id="16"/>
      <w:bookmarkEnd w:id="17"/>
      <w:bookmarkEnd w:id="18"/>
      <w:bookmarkEnd w:id="19"/>
      <w:bookmarkEnd w:id="20"/>
    </w:p>
    <w:p w:rsidR="007C42C7" w:rsidRPr="005D7F75" w:rsidRDefault="007C42C7" w:rsidP="007C42C7">
      <w:pPr>
        <w:ind w:firstLine="709"/>
        <w:jc w:val="both"/>
        <w:rPr>
          <w:b/>
          <w:sz w:val="24"/>
          <w:szCs w:val="24"/>
          <w:highlight w:val="yellow"/>
        </w:rPr>
      </w:pPr>
    </w:p>
    <w:p w:rsidR="004D710A" w:rsidRPr="00410DFD" w:rsidRDefault="004D710A" w:rsidP="004D710A">
      <w:pPr>
        <w:pStyle w:val="ab"/>
        <w:shd w:val="clear" w:color="auto" w:fill="FFFFFF"/>
        <w:spacing w:before="0" w:beforeAutospacing="0" w:after="0" w:afterAutospacing="0"/>
        <w:ind w:firstLine="709"/>
        <w:jc w:val="both"/>
        <w:rPr>
          <w:sz w:val="28"/>
        </w:rPr>
      </w:pPr>
      <w:r w:rsidRPr="00410DFD">
        <w:t xml:space="preserve">В соответствии с Концепцией демографической политики Ханты-Мансийского автономного округа - </w:t>
      </w:r>
      <w:proofErr w:type="spellStart"/>
      <w:r w:rsidRPr="00410DFD">
        <w:t>Югры</w:t>
      </w:r>
      <w:proofErr w:type="spellEnd"/>
      <w:r w:rsidRPr="00410DFD">
        <w:t xml:space="preserve"> на период до 2020 года основными направлениями демографического развития города являются:  увеличение рождаемости и сокращение уровня смертности, укрепление здоровья граждан, а также создание благоприятных условий для рождения и воспитания детей.</w:t>
      </w:r>
    </w:p>
    <w:p w:rsidR="004D710A" w:rsidRPr="00410DFD" w:rsidRDefault="004D710A" w:rsidP="004D710A">
      <w:pPr>
        <w:ind w:firstLine="709"/>
        <w:jc w:val="both"/>
        <w:rPr>
          <w:sz w:val="24"/>
        </w:rPr>
      </w:pPr>
      <w:r w:rsidRPr="00410DFD">
        <w:rPr>
          <w:sz w:val="24"/>
          <w:szCs w:val="24"/>
        </w:rPr>
        <w:t xml:space="preserve">В рамках данной концепции с 2011 года  работает  </w:t>
      </w:r>
      <w:r w:rsidRPr="00410DFD">
        <w:rPr>
          <w:sz w:val="24"/>
        </w:rPr>
        <w:t xml:space="preserve">Координационный совет по реализации демографической  и семейной политики при администрации города Урай. </w:t>
      </w:r>
    </w:p>
    <w:p w:rsidR="004D710A" w:rsidRPr="00410DFD" w:rsidRDefault="004D710A" w:rsidP="004D710A">
      <w:pPr>
        <w:ind w:firstLine="709"/>
        <w:jc w:val="both"/>
        <w:rPr>
          <w:sz w:val="24"/>
          <w:szCs w:val="24"/>
        </w:rPr>
      </w:pPr>
      <w:proofErr w:type="gramStart"/>
      <w:r w:rsidRPr="00410DFD">
        <w:rPr>
          <w:sz w:val="24"/>
          <w:szCs w:val="24"/>
        </w:rPr>
        <w:t>В отчетном периоде состоялось 2 заседания Координационного совета, на которых был представлен доклад о динамике основных показателей демографических  процессов в муниципальном образовании город Урай за 2016 год, а также рассмотрены вопросы, такие, как защита имущественных прав несовершеннолетних,  проживающих в семьях граждан города Урай, реализация мероприятий, направленных на снижение уровня детской и младенческой смертности, иммунизация и диспансеризация детей города Урай, о</w:t>
      </w:r>
      <w:proofErr w:type="gramEnd"/>
      <w:r w:rsidRPr="00410DFD">
        <w:rPr>
          <w:sz w:val="24"/>
          <w:szCs w:val="24"/>
        </w:rPr>
        <w:t xml:space="preserve"> </w:t>
      </w:r>
      <w:proofErr w:type="gramStart"/>
      <w:r w:rsidRPr="00410DFD">
        <w:rPr>
          <w:sz w:val="24"/>
          <w:szCs w:val="24"/>
        </w:rPr>
        <w:t xml:space="preserve">предоставлении земельных участков многодетным и молодым семьям, имеющих детей и нуждающимся в улучшении жилищных условий, итоги введения в образовательных организациях города </w:t>
      </w:r>
      <w:proofErr w:type="spellStart"/>
      <w:r w:rsidRPr="00410DFD">
        <w:rPr>
          <w:sz w:val="24"/>
          <w:szCs w:val="24"/>
        </w:rPr>
        <w:t>Урай</w:t>
      </w:r>
      <w:proofErr w:type="spellEnd"/>
      <w:r w:rsidRPr="00410DFD">
        <w:rPr>
          <w:sz w:val="24"/>
          <w:szCs w:val="24"/>
        </w:rPr>
        <w:t xml:space="preserve"> курса «</w:t>
      </w:r>
      <w:proofErr w:type="spellStart"/>
      <w:r w:rsidRPr="00410DFD">
        <w:rPr>
          <w:sz w:val="24"/>
          <w:szCs w:val="24"/>
        </w:rPr>
        <w:t>Семьеведение</w:t>
      </w:r>
      <w:proofErr w:type="spellEnd"/>
      <w:r w:rsidRPr="00410DFD">
        <w:rPr>
          <w:sz w:val="24"/>
          <w:szCs w:val="24"/>
        </w:rPr>
        <w:t>», а также о принимаемых мерах по профилактике семейного неблагополучия.</w:t>
      </w:r>
      <w:proofErr w:type="gramEnd"/>
    </w:p>
    <w:p w:rsidR="006B0A4F" w:rsidRPr="005D7F75" w:rsidRDefault="006B0A4F" w:rsidP="00341208">
      <w:pPr>
        <w:ind w:firstLine="709"/>
        <w:jc w:val="both"/>
        <w:rPr>
          <w:rFonts w:eastAsia="Calibri"/>
          <w:b/>
          <w:sz w:val="24"/>
          <w:szCs w:val="24"/>
          <w:highlight w:val="yellow"/>
        </w:rPr>
      </w:pPr>
      <w:r w:rsidRPr="005D7F75">
        <w:rPr>
          <w:rFonts w:eastAsia="Calibri"/>
          <w:sz w:val="24"/>
          <w:szCs w:val="24"/>
          <w:highlight w:val="yellow"/>
        </w:rPr>
        <w:t xml:space="preserve">  </w:t>
      </w:r>
    </w:p>
    <w:p w:rsidR="004D710A" w:rsidRPr="00410DFD" w:rsidRDefault="004D710A" w:rsidP="004D710A">
      <w:pPr>
        <w:ind w:firstLine="567"/>
        <w:jc w:val="center"/>
        <w:rPr>
          <w:b/>
          <w:szCs w:val="24"/>
        </w:rPr>
      </w:pPr>
      <w:r w:rsidRPr="00410DFD">
        <w:rPr>
          <w:rFonts w:eastAsia="Calibri"/>
          <w:b/>
          <w:sz w:val="24"/>
          <w:szCs w:val="24"/>
        </w:rPr>
        <w:t>Основные демографические показатели по г.Урай</w:t>
      </w:r>
    </w:p>
    <w:p w:rsidR="004D710A" w:rsidRPr="00410DFD" w:rsidRDefault="004D710A" w:rsidP="004D710A">
      <w:pPr>
        <w:jc w:val="right"/>
        <w:rPr>
          <w:sz w:val="22"/>
          <w:szCs w:val="22"/>
        </w:rPr>
      </w:pPr>
      <w:r w:rsidRPr="00410DFD">
        <w:rPr>
          <w:sz w:val="22"/>
          <w:szCs w:val="22"/>
        </w:rPr>
        <w:t>Таблица 1</w:t>
      </w:r>
    </w:p>
    <w:tbl>
      <w:tblPr>
        <w:tblW w:w="9426"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0"/>
        <w:gridCol w:w="1417"/>
        <w:gridCol w:w="1418"/>
        <w:gridCol w:w="1701"/>
      </w:tblGrid>
      <w:tr w:rsidR="004D710A" w:rsidRPr="00410DFD" w:rsidTr="00341208">
        <w:trPr>
          <w:jc w:val="center"/>
        </w:trPr>
        <w:tc>
          <w:tcPr>
            <w:tcW w:w="4890"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rPr>
              <w:t>На 01.</w:t>
            </w:r>
            <w:r w:rsidRPr="00410DFD">
              <w:rPr>
                <w:b w:val="0"/>
                <w:sz w:val="22"/>
                <w:szCs w:val="22"/>
                <w:lang w:val="en-US"/>
              </w:rPr>
              <w:t>01</w:t>
            </w:r>
            <w:r w:rsidRPr="00410DFD">
              <w:rPr>
                <w:b w:val="0"/>
                <w:sz w:val="22"/>
                <w:szCs w:val="22"/>
              </w:rPr>
              <w:t>.201</w:t>
            </w:r>
            <w:r w:rsidRPr="00410DFD">
              <w:rPr>
                <w:b w:val="0"/>
                <w:sz w:val="22"/>
                <w:szCs w:val="22"/>
                <w:lang w:val="en-US"/>
              </w:rPr>
              <w:t>6</w:t>
            </w:r>
          </w:p>
        </w:tc>
        <w:tc>
          <w:tcPr>
            <w:tcW w:w="1418"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rPr>
              <w:t>На 01.</w:t>
            </w:r>
            <w:r w:rsidRPr="00410DFD">
              <w:rPr>
                <w:b w:val="0"/>
                <w:sz w:val="22"/>
                <w:szCs w:val="22"/>
                <w:lang w:val="en-US"/>
              </w:rPr>
              <w:t>01</w:t>
            </w:r>
            <w:r w:rsidRPr="00410DFD">
              <w:rPr>
                <w:b w:val="0"/>
                <w:sz w:val="22"/>
                <w:szCs w:val="22"/>
              </w:rPr>
              <w:t>.201</w:t>
            </w:r>
            <w:r w:rsidRPr="00410DFD">
              <w:rPr>
                <w:b w:val="0"/>
                <w:sz w:val="22"/>
                <w:szCs w:val="22"/>
                <w:lang w:val="en-US"/>
              </w:rPr>
              <w:t>7</w:t>
            </w:r>
          </w:p>
        </w:tc>
        <w:tc>
          <w:tcPr>
            <w:tcW w:w="1701"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rPr>
              <w:t>Отношение</w:t>
            </w:r>
          </w:p>
          <w:p w:rsidR="004D710A" w:rsidRPr="00410DFD" w:rsidRDefault="004D710A" w:rsidP="004D710A">
            <w:pPr>
              <w:pStyle w:val="a5"/>
              <w:rPr>
                <w:b w:val="0"/>
                <w:sz w:val="22"/>
                <w:szCs w:val="22"/>
              </w:rPr>
            </w:pPr>
            <w:r w:rsidRPr="00410DFD">
              <w:rPr>
                <w:b w:val="0"/>
                <w:sz w:val="22"/>
                <w:szCs w:val="22"/>
              </w:rPr>
              <w:t>2016/2015</w:t>
            </w:r>
          </w:p>
          <w:p w:rsidR="004D710A" w:rsidRPr="00410DFD" w:rsidRDefault="004D710A" w:rsidP="004D710A">
            <w:pPr>
              <w:pStyle w:val="a5"/>
              <w:rPr>
                <w:b w:val="0"/>
                <w:sz w:val="22"/>
                <w:szCs w:val="22"/>
              </w:rPr>
            </w:pPr>
            <w:r w:rsidRPr="00410DFD">
              <w:rPr>
                <w:b w:val="0"/>
                <w:sz w:val="22"/>
                <w:szCs w:val="22"/>
              </w:rPr>
              <w:t xml:space="preserve">(%) </w:t>
            </w:r>
          </w:p>
        </w:tc>
      </w:tr>
      <w:tr w:rsidR="004D710A" w:rsidRPr="00410DFD" w:rsidTr="00341208">
        <w:trPr>
          <w:jc w:val="center"/>
        </w:trPr>
        <w:tc>
          <w:tcPr>
            <w:tcW w:w="4890"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jc w:val="both"/>
              <w:rPr>
                <w:b w:val="0"/>
                <w:sz w:val="22"/>
                <w:szCs w:val="22"/>
                <w:lang w:val="en-US"/>
              </w:rPr>
            </w:pPr>
            <w:r w:rsidRPr="00410DFD">
              <w:rPr>
                <w:b w:val="0"/>
                <w:sz w:val="22"/>
                <w:szCs w:val="22"/>
              </w:rPr>
              <w:t>Численность постоянного населения  (чел)</w:t>
            </w:r>
            <w:r w:rsidRPr="00410DFD">
              <w:rPr>
                <w:b w:val="0"/>
                <w:sz w:val="22"/>
                <w:szCs w:val="22"/>
                <w:lang w:val="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rPr>
              <w:t>40 477</w:t>
            </w:r>
          </w:p>
        </w:tc>
        <w:tc>
          <w:tcPr>
            <w:tcW w:w="1418"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rPr>
              <w:t>40 559</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710A" w:rsidRPr="00410DFD" w:rsidRDefault="004D710A" w:rsidP="004D710A">
            <w:pPr>
              <w:jc w:val="center"/>
              <w:rPr>
                <w:color w:val="000000"/>
              </w:rPr>
            </w:pPr>
            <w:r w:rsidRPr="00410DFD">
              <w:rPr>
                <w:color w:val="000000"/>
                <w:sz w:val="22"/>
                <w:szCs w:val="22"/>
              </w:rPr>
              <w:t>100,2</w:t>
            </w:r>
          </w:p>
        </w:tc>
      </w:tr>
      <w:tr w:rsidR="004D710A" w:rsidRPr="00410DFD" w:rsidTr="00341208">
        <w:trPr>
          <w:trHeight w:val="624"/>
          <w:jc w:val="center"/>
        </w:trPr>
        <w:tc>
          <w:tcPr>
            <w:tcW w:w="4890"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jc w:val="both"/>
              <w:rPr>
                <w:b w:val="0"/>
                <w:sz w:val="22"/>
                <w:szCs w:val="22"/>
              </w:rPr>
            </w:pPr>
            <w:r w:rsidRPr="00410DFD">
              <w:rPr>
                <w:b w:val="0"/>
                <w:sz w:val="22"/>
                <w:szCs w:val="22"/>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lang w:val="en-US"/>
              </w:rPr>
              <w:t>40</w:t>
            </w:r>
            <w:r w:rsidRPr="00410DFD">
              <w:rPr>
                <w:b w:val="0"/>
                <w:sz w:val="22"/>
                <w:szCs w:val="22"/>
              </w:rPr>
              <w:t xml:space="preserve"> </w:t>
            </w:r>
            <w:r w:rsidRPr="00410DFD">
              <w:rPr>
                <w:b w:val="0"/>
                <w:sz w:val="22"/>
                <w:szCs w:val="22"/>
                <w:lang w:val="en-US"/>
              </w:rPr>
              <w:t>4</w:t>
            </w:r>
            <w:r w:rsidRPr="00410DFD">
              <w:rPr>
                <w:b w:val="0"/>
                <w:sz w:val="22"/>
                <w:szCs w:val="22"/>
              </w:rPr>
              <w:t>19</w:t>
            </w:r>
          </w:p>
        </w:tc>
        <w:tc>
          <w:tcPr>
            <w:tcW w:w="1418"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lang w:val="en-US"/>
              </w:rPr>
              <w:t>40</w:t>
            </w:r>
            <w:r w:rsidRPr="00410DFD">
              <w:rPr>
                <w:b w:val="0"/>
                <w:sz w:val="22"/>
                <w:szCs w:val="22"/>
              </w:rPr>
              <w:t xml:space="preserve"> 518</w:t>
            </w:r>
          </w:p>
        </w:tc>
        <w:tc>
          <w:tcPr>
            <w:tcW w:w="1701"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jc w:val="center"/>
              <w:rPr>
                <w:color w:val="000000"/>
              </w:rPr>
            </w:pPr>
            <w:r w:rsidRPr="00410DFD">
              <w:rPr>
                <w:color w:val="000000"/>
                <w:sz w:val="22"/>
                <w:szCs w:val="22"/>
                <w:lang w:val="en-US"/>
              </w:rPr>
              <w:t>100</w:t>
            </w:r>
            <w:r w:rsidRPr="00410DFD">
              <w:rPr>
                <w:color w:val="000000"/>
                <w:sz w:val="22"/>
                <w:szCs w:val="22"/>
              </w:rPr>
              <w:t>,2</w:t>
            </w:r>
          </w:p>
        </w:tc>
      </w:tr>
      <w:tr w:rsidR="004D710A" w:rsidRPr="00410DFD" w:rsidTr="00341208">
        <w:trPr>
          <w:trHeight w:val="138"/>
          <w:jc w:val="center"/>
        </w:trPr>
        <w:tc>
          <w:tcPr>
            <w:tcW w:w="4890"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jc w:val="both"/>
              <w:rPr>
                <w:b w:val="0"/>
                <w:sz w:val="22"/>
                <w:szCs w:val="22"/>
              </w:rPr>
            </w:pPr>
            <w:r w:rsidRPr="00410DFD">
              <w:rPr>
                <w:b w:val="0"/>
                <w:sz w:val="22"/>
                <w:szCs w:val="22"/>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lang w:val="en-US"/>
              </w:rPr>
              <w:t>5</w:t>
            </w:r>
            <w:r w:rsidRPr="00410DFD">
              <w:rPr>
                <w:b w:val="0"/>
                <w:sz w:val="22"/>
                <w:szCs w:val="22"/>
              </w:rPr>
              <w:t>81</w:t>
            </w:r>
          </w:p>
        </w:tc>
        <w:tc>
          <w:tcPr>
            <w:tcW w:w="1418"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lang w:val="en-US"/>
              </w:rPr>
              <w:t>5</w:t>
            </w:r>
            <w:r w:rsidRPr="00410DFD">
              <w:rPr>
                <w:b w:val="0"/>
                <w:sz w:val="22"/>
                <w:szCs w:val="22"/>
              </w:rPr>
              <w:t>53</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710A" w:rsidRPr="00410DFD" w:rsidRDefault="004D710A" w:rsidP="004D710A">
            <w:pPr>
              <w:jc w:val="center"/>
              <w:rPr>
                <w:color w:val="000000"/>
              </w:rPr>
            </w:pPr>
            <w:r w:rsidRPr="00410DFD">
              <w:rPr>
                <w:color w:val="000000"/>
                <w:sz w:val="22"/>
                <w:szCs w:val="22"/>
              </w:rPr>
              <w:t>95,1</w:t>
            </w:r>
          </w:p>
        </w:tc>
      </w:tr>
      <w:tr w:rsidR="004D710A" w:rsidRPr="00410DFD" w:rsidTr="00341208">
        <w:trPr>
          <w:jc w:val="center"/>
        </w:trPr>
        <w:tc>
          <w:tcPr>
            <w:tcW w:w="4890"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jc w:val="both"/>
              <w:rPr>
                <w:b w:val="0"/>
                <w:sz w:val="22"/>
                <w:szCs w:val="22"/>
              </w:rPr>
            </w:pPr>
            <w:r w:rsidRPr="00410DFD">
              <w:rPr>
                <w:b w:val="0"/>
                <w:sz w:val="22"/>
                <w:szCs w:val="22"/>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lang w:val="en-US"/>
              </w:rPr>
              <w:t>3</w:t>
            </w:r>
            <w:r w:rsidRPr="00410DFD">
              <w:rPr>
                <w:b w:val="0"/>
                <w:sz w:val="22"/>
                <w:szCs w:val="22"/>
              </w:rPr>
              <w:t>31</w:t>
            </w:r>
          </w:p>
        </w:tc>
        <w:tc>
          <w:tcPr>
            <w:tcW w:w="1418"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lang w:val="en-US"/>
              </w:rPr>
              <w:t>3</w:t>
            </w:r>
            <w:r w:rsidRPr="00410DFD">
              <w:rPr>
                <w:b w:val="0"/>
                <w:sz w:val="22"/>
                <w:szCs w:val="22"/>
              </w:rPr>
              <w:t>68</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710A" w:rsidRPr="00410DFD" w:rsidRDefault="004D710A" w:rsidP="004D710A">
            <w:pPr>
              <w:jc w:val="center"/>
              <w:rPr>
                <w:color w:val="000000"/>
              </w:rPr>
            </w:pPr>
            <w:r w:rsidRPr="00410DFD">
              <w:rPr>
                <w:color w:val="000000"/>
                <w:sz w:val="22"/>
                <w:szCs w:val="22"/>
              </w:rPr>
              <w:t>111,2</w:t>
            </w:r>
          </w:p>
        </w:tc>
      </w:tr>
      <w:tr w:rsidR="004D710A" w:rsidRPr="00410DFD" w:rsidTr="00341208">
        <w:trPr>
          <w:trHeight w:val="138"/>
          <w:jc w:val="center"/>
        </w:trPr>
        <w:tc>
          <w:tcPr>
            <w:tcW w:w="4890"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jc w:val="both"/>
              <w:rPr>
                <w:b w:val="0"/>
                <w:sz w:val="22"/>
                <w:szCs w:val="22"/>
              </w:rPr>
            </w:pPr>
            <w:r w:rsidRPr="00410DFD">
              <w:rPr>
                <w:b w:val="0"/>
                <w:sz w:val="22"/>
                <w:szCs w:val="22"/>
              </w:rPr>
              <w:t xml:space="preserve">Браки </w:t>
            </w:r>
          </w:p>
        </w:tc>
        <w:tc>
          <w:tcPr>
            <w:tcW w:w="1417"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rPr>
              <w:t>372</w:t>
            </w:r>
          </w:p>
        </w:tc>
        <w:tc>
          <w:tcPr>
            <w:tcW w:w="1418"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lang w:val="en-US"/>
              </w:rPr>
            </w:pPr>
            <w:r w:rsidRPr="00410DFD">
              <w:rPr>
                <w:b w:val="0"/>
                <w:sz w:val="22"/>
                <w:szCs w:val="22"/>
                <w:lang w:val="en-US"/>
              </w:rPr>
              <w:t>301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710A" w:rsidRPr="00410DFD" w:rsidRDefault="004D710A" w:rsidP="004D710A">
            <w:pPr>
              <w:jc w:val="center"/>
              <w:rPr>
                <w:color w:val="000000"/>
                <w:sz w:val="22"/>
                <w:szCs w:val="22"/>
                <w:lang w:val="en-US"/>
              </w:rPr>
            </w:pPr>
            <w:r w:rsidRPr="00410DFD">
              <w:rPr>
                <w:color w:val="000000"/>
                <w:sz w:val="22"/>
                <w:szCs w:val="22"/>
                <w:lang w:val="en-US"/>
              </w:rPr>
              <w:t>80</w:t>
            </w:r>
            <w:r w:rsidRPr="00410DFD">
              <w:rPr>
                <w:color w:val="000000"/>
                <w:sz w:val="22"/>
                <w:szCs w:val="22"/>
              </w:rPr>
              <w:t>,</w:t>
            </w:r>
            <w:r w:rsidRPr="00410DFD">
              <w:rPr>
                <w:color w:val="000000"/>
                <w:sz w:val="22"/>
                <w:szCs w:val="22"/>
                <w:lang w:val="en-US"/>
              </w:rPr>
              <w:t>9</w:t>
            </w:r>
          </w:p>
        </w:tc>
      </w:tr>
      <w:tr w:rsidR="004D710A" w:rsidRPr="00410DFD" w:rsidTr="00341208">
        <w:trPr>
          <w:jc w:val="center"/>
        </w:trPr>
        <w:tc>
          <w:tcPr>
            <w:tcW w:w="4890"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jc w:val="both"/>
              <w:rPr>
                <w:b w:val="0"/>
                <w:sz w:val="22"/>
                <w:szCs w:val="22"/>
              </w:rPr>
            </w:pPr>
            <w:r w:rsidRPr="00410DFD">
              <w:rPr>
                <w:b w:val="0"/>
                <w:sz w:val="22"/>
                <w:szCs w:val="22"/>
              </w:rPr>
              <w:t>Разводы</w:t>
            </w:r>
          </w:p>
        </w:tc>
        <w:tc>
          <w:tcPr>
            <w:tcW w:w="1417"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rPr>
              <w:t>252</w:t>
            </w:r>
          </w:p>
        </w:tc>
        <w:tc>
          <w:tcPr>
            <w:tcW w:w="1418"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lang w:val="en-US"/>
              </w:rPr>
            </w:pPr>
            <w:r w:rsidRPr="00410DFD">
              <w:rPr>
                <w:b w:val="0"/>
                <w:sz w:val="22"/>
                <w:szCs w:val="22"/>
                <w:lang w:val="en-US"/>
              </w:rPr>
              <w:t>257</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710A" w:rsidRPr="00410DFD" w:rsidRDefault="004D710A" w:rsidP="004D710A">
            <w:pPr>
              <w:jc w:val="center"/>
              <w:rPr>
                <w:color w:val="000000"/>
                <w:sz w:val="22"/>
                <w:szCs w:val="22"/>
              </w:rPr>
            </w:pPr>
            <w:r w:rsidRPr="00410DFD">
              <w:rPr>
                <w:color w:val="000000"/>
                <w:sz w:val="22"/>
                <w:szCs w:val="22"/>
              </w:rPr>
              <w:t>102,0</w:t>
            </w:r>
          </w:p>
        </w:tc>
      </w:tr>
      <w:tr w:rsidR="004D710A" w:rsidRPr="00410DFD" w:rsidTr="00341208">
        <w:trPr>
          <w:trHeight w:val="138"/>
          <w:jc w:val="center"/>
        </w:trPr>
        <w:tc>
          <w:tcPr>
            <w:tcW w:w="4890"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jc w:val="both"/>
              <w:rPr>
                <w:b w:val="0"/>
                <w:sz w:val="22"/>
                <w:szCs w:val="22"/>
              </w:rPr>
            </w:pPr>
            <w:r w:rsidRPr="00410DFD">
              <w:rPr>
                <w:b w:val="0"/>
                <w:sz w:val="22"/>
                <w:szCs w:val="22"/>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rPr>
              <w:t>1 780</w:t>
            </w:r>
          </w:p>
        </w:tc>
        <w:tc>
          <w:tcPr>
            <w:tcW w:w="1418"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rPr>
              <w:t>1 837</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710A" w:rsidRPr="00410DFD" w:rsidRDefault="004D710A" w:rsidP="004D710A">
            <w:pPr>
              <w:jc w:val="center"/>
              <w:rPr>
                <w:color w:val="000000"/>
              </w:rPr>
            </w:pPr>
            <w:r w:rsidRPr="00410DFD">
              <w:rPr>
                <w:color w:val="000000"/>
                <w:sz w:val="22"/>
                <w:szCs w:val="22"/>
              </w:rPr>
              <w:t>103,2</w:t>
            </w:r>
          </w:p>
        </w:tc>
      </w:tr>
      <w:tr w:rsidR="004D710A" w:rsidRPr="00410DFD" w:rsidTr="00341208">
        <w:trPr>
          <w:trHeight w:val="138"/>
          <w:jc w:val="center"/>
        </w:trPr>
        <w:tc>
          <w:tcPr>
            <w:tcW w:w="4890"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jc w:val="both"/>
              <w:rPr>
                <w:b w:val="0"/>
                <w:sz w:val="22"/>
                <w:szCs w:val="22"/>
              </w:rPr>
            </w:pPr>
            <w:r w:rsidRPr="00410DFD">
              <w:rPr>
                <w:b w:val="0"/>
                <w:sz w:val="22"/>
                <w:szCs w:val="22"/>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rPr>
              <w:t>1 914</w:t>
            </w:r>
          </w:p>
        </w:tc>
        <w:tc>
          <w:tcPr>
            <w:tcW w:w="1418"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rPr>
              <w:t>1 940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710A" w:rsidRPr="00410DFD" w:rsidRDefault="004D710A" w:rsidP="004D710A">
            <w:pPr>
              <w:jc w:val="center"/>
              <w:rPr>
                <w:color w:val="000000"/>
              </w:rPr>
            </w:pPr>
            <w:r w:rsidRPr="00410DFD">
              <w:rPr>
                <w:color w:val="000000"/>
                <w:sz w:val="22"/>
                <w:szCs w:val="22"/>
              </w:rPr>
              <w:t>101,4</w:t>
            </w:r>
          </w:p>
        </w:tc>
      </w:tr>
    </w:tbl>
    <w:p w:rsidR="004D710A" w:rsidRPr="00410DFD" w:rsidRDefault="004D710A" w:rsidP="004D710A"/>
    <w:p w:rsidR="004D710A" w:rsidRPr="0013355C" w:rsidRDefault="004D710A" w:rsidP="004D710A">
      <w:pPr>
        <w:ind w:firstLine="709"/>
        <w:jc w:val="both"/>
        <w:rPr>
          <w:sz w:val="24"/>
          <w:szCs w:val="24"/>
        </w:rPr>
      </w:pPr>
      <w:r w:rsidRPr="0013355C">
        <w:rPr>
          <w:sz w:val="24"/>
          <w:szCs w:val="24"/>
        </w:rPr>
        <w:t xml:space="preserve">По данным отдела УФМС по ХМАО - </w:t>
      </w:r>
      <w:proofErr w:type="spellStart"/>
      <w:r w:rsidRPr="0013355C">
        <w:rPr>
          <w:sz w:val="24"/>
          <w:szCs w:val="24"/>
        </w:rPr>
        <w:t>Югре</w:t>
      </w:r>
      <w:proofErr w:type="spellEnd"/>
      <w:r w:rsidRPr="0013355C">
        <w:rPr>
          <w:sz w:val="24"/>
          <w:szCs w:val="24"/>
        </w:rPr>
        <w:t xml:space="preserve"> в городе </w:t>
      </w:r>
      <w:proofErr w:type="spellStart"/>
      <w:r w:rsidRPr="0013355C">
        <w:rPr>
          <w:sz w:val="24"/>
          <w:szCs w:val="24"/>
        </w:rPr>
        <w:t>Урай</w:t>
      </w:r>
      <w:proofErr w:type="spellEnd"/>
      <w:r w:rsidRPr="0013355C">
        <w:rPr>
          <w:sz w:val="24"/>
          <w:szCs w:val="24"/>
        </w:rPr>
        <w:t xml:space="preserve"> численность зарегистрированного населения на 01.01.2017 года сократилась на 18 человек (к аналогичному периоду 2015 года) и составила 45 704 человека.</w:t>
      </w:r>
    </w:p>
    <w:p w:rsidR="004D710A" w:rsidRPr="0013355C" w:rsidRDefault="004D710A" w:rsidP="004D710A">
      <w:pPr>
        <w:ind w:firstLine="709"/>
        <w:jc w:val="both"/>
        <w:rPr>
          <w:sz w:val="24"/>
          <w:szCs w:val="24"/>
        </w:rPr>
      </w:pPr>
      <w:r w:rsidRPr="0013355C">
        <w:rPr>
          <w:sz w:val="24"/>
          <w:szCs w:val="24"/>
        </w:rPr>
        <w:t xml:space="preserve">Одним из факторов демографического развития является естественный прирост населения. На 01.01.2017 года по отношению к аналогичному периоду 2015 года  естественный прирост населения сократился на </w:t>
      </w:r>
      <w:r w:rsidRPr="00D11673">
        <w:rPr>
          <w:sz w:val="24"/>
          <w:szCs w:val="24"/>
        </w:rPr>
        <w:t>26,0% и составил 185</w:t>
      </w:r>
      <w:r w:rsidRPr="0013355C">
        <w:rPr>
          <w:sz w:val="24"/>
          <w:szCs w:val="24"/>
        </w:rPr>
        <w:t xml:space="preserve"> человек.</w:t>
      </w:r>
    </w:p>
    <w:p w:rsidR="004D710A" w:rsidRDefault="004D710A" w:rsidP="004D710A">
      <w:pPr>
        <w:ind w:firstLine="709"/>
        <w:jc w:val="both"/>
        <w:rPr>
          <w:sz w:val="24"/>
          <w:szCs w:val="24"/>
        </w:rPr>
      </w:pPr>
      <w:r w:rsidRPr="0013355C">
        <w:rPr>
          <w:sz w:val="24"/>
          <w:szCs w:val="24"/>
        </w:rPr>
        <w:t xml:space="preserve">Вторым фактором демографического развития является миграционное движение населения. На 01.01.2017 года в муниципальном образовании прослеживается превышение числа </w:t>
      </w:r>
      <w:proofErr w:type="gramStart"/>
      <w:r w:rsidRPr="0013355C">
        <w:rPr>
          <w:sz w:val="24"/>
          <w:szCs w:val="24"/>
        </w:rPr>
        <w:t>выбывших</w:t>
      </w:r>
      <w:proofErr w:type="gramEnd"/>
      <w:r w:rsidRPr="0013355C">
        <w:rPr>
          <w:sz w:val="24"/>
          <w:szCs w:val="24"/>
        </w:rPr>
        <w:t xml:space="preserve"> из города над прибывшими. Миграционное движение снизило численность населения города на 01.01.2017 года на 103 человека, что на 23,1% меньше, чем в прошлом году.</w:t>
      </w:r>
    </w:p>
    <w:p w:rsidR="004D710A" w:rsidRPr="004D710A" w:rsidRDefault="004D710A" w:rsidP="004D710A">
      <w:pPr>
        <w:ind w:firstLine="708"/>
        <w:jc w:val="both"/>
        <w:rPr>
          <w:color w:val="FF0000"/>
          <w:sz w:val="24"/>
          <w:szCs w:val="24"/>
        </w:rPr>
      </w:pPr>
      <w:r w:rsidRPr="004D710A">
        <w:rPr>
          <w:sz w:val="24"/>
          <w:szCs w:val="24"/>
        </w:rPr>
        <w:t>Учитывая относительно молодую структуру населения, естественный прирост останется основным фактором, определяющим рост численности населения.</w:t>
      </w:r>
      <w:r w:rsidRPr="004D710A">
        <w:rPr>
          <w:color w:val="FF0000"/>
          <w:sz w:val="24"/>
          <w:szCs w:val="24"/>
        </w:rPr>
        <w:t xml:space="preserve">  </w:t>
      </w:r>
    </w:p>
    <w:p w:rsidR="004D710A" w:rsidRPr="004D710A" w:rsidRDefault="004D710A" w:rsidP="004D710A">
      <w:pPr>
        <w:ind w:firstLine="709"/>
        <w:jc w:val="both"/>
        <w:rPr>
          <w:sz w:val="24"/>
          <w:szCs w:val="24"/>
        </w:rPr>
      </w:pPr>
      <w:r w:rsidRPr="004D710A">
        <w:rPr>
          <w:sz w:val="24"/>
          <w:szCs w:val="24"/>
        </w:rPr>
        <w:t xml:space="preserve">Стимулирующую роль на показатели рождаемости продолжают </w:t>
      </w:r>
      <w:proofErr w:type="gramStart"/>
      <w:r w:rsidRPr="004D710A">
        <w:rPr>
          <w:sz w:val="24"/>
          <w:szCs w:val="24"/>
        </w:rPr>
        <w:t>оказывать  меры</w:t>
      </w:r>
      <w:proofErr w:type="gramEnd"/>
      <w:r w:rsidRPr="004D710A">
        <w:rPr>
          <w:sz w:val="24"/>
          <w:szCs w:val="24"/>
        </w:rPr>
        <w:t xml:space="preserve"> поддержки семьям с детьми в форме выплаты материнского капитала, пособий на третьего и последующих детей, создания условий для повышения доступности </w:t>
      </w:r>
      <w:r w:rsidRPr="004D710A">
        <w:rPr>
          <w:sz w:val="24"/>
          <w:szCs w:val="24"/>
        </w:rPr>
        <w:lastRenderedPageBreak/>
        <w:t>приобретения жилья, а также реализация программ профессионального обучения женщин, находящихся в отпуске по уходу за ребенком в возрасте до трех лет.</w:t>
      </w:r>
    </w:p>
    <w:p w:rsidR="004D710A" w:rsidRDefault="004D710A" w:rsidP="004D710A">
      <w:pPr>
        <w:pStyle w:val="ab"/>
        <w:shd w:val="clear" w:color="auto" w:fill="FFFFFF"/>
        <w:spacing w:before="0" w:beforeAutospacing="0" w:after="0" w:afterAutospacing="0"/>
        <w:ind w:firstLine="709"/>
        <w:jc w:val="both"/>
      </w:pPr>
      <w:r w:rsidRPr="00753A49">
        <w:t xml:space="preserve">В целом, за счет естественного движения численность населения города в 2016 году увеличилась. </w:t>
      </w:r>
    </w:p>
    <w:p w:rsidR="004D710A" w:rsidRPr="00753A49" w:rsidRDefault="004D710A" w:rsidP="004D710A">
      <w:pPr>
        <w:pStyle w:val="ab"/>
        <w:shd w:val="clear" w:color="auto" w:fill="FFFFFF"/>
        <w:spacing w:before="0" w:beforeAutospacing="0" w:after="0" w:afterAutospacing="0"/>
        <w:ind w:firstLine="709"/>
        <w:jc w:val="both"/>
      </w:pPr>
      <w:r w:rsidRPr="00753A49">
        <w:t>В части половозрастного состава населения от общей численности населения: мужчин - 48 %,  женщин - 52 %. Из общей численности населения:</w:t>
      </w:r>
    </w:p>
    <w:p w:rsidR="004D710A" w:rsidRPr="00753A49" w:rsidRDefault="004D710A" w:rsidP="004D710A">
      <w:pPr>
        <w:pStyle w:val="a3"/>
        <w:ind w:firstLine="709"/>
        <w:rPr>
          <w:szCs w:val="24"/>
        </w:rPr>
      </w:pPr>
      <w:r w:rsidRPr="00753A49">
        <w:rPr>
          <w:szCs w:val="24"/>
        </w:rPr>
        <w:t>- моложе трудоспособного возраста – 23,2%;</w:t>
      </w:r>
    </w:p>
    <w:p w:rsidR="004D710A" w:rsidRPr="00753A49" w:rsidRDefault="004D710A" w:rsidP="004D710A">
      <w:pPr>
        <w:pStyle w:val="a3"/>
        <w:ind w:firstLine="709"/>
        <w:rPr>
          <w:szCs w:val="24"/>
        </w:rPr>
      </w:pPr>
      <w:r w:rsidRPr="00753A49">
        <w:rPr>
          <w:szCs w:val="24"/>
        </w:rPr>
        <w:t>- трудоспособного возраста – 59,9%;</w:t>
      </w:r>
    </w:p>
    <w:p w:rsidR="004D710A" w:rsidRPr="00753A49" w:rsidRDefault="004D710A" w:rsidP="004D710A">
      <w:pPr>
        <w:pStyle w:val="a3"/>
        <w:ind w:firstLine="709"/>
        <w:rPr>
          <w:szCs w:val="24"/>
        </w:rPr>
      </w:pPr>
      <w:r w:rsidRPr="00753A49">
        <w:rPr>
          <w:szCs w:val="24"/>
        </w:rPr>
        <w:t>- старше трудоспособного возраста – 16,9%.</w:t>
      </w:r>
    </w:p>
    <w:p w:rsidR="004D710A" w:rsidRPr="00753A49" w:rsidRDefault="004D710A" w:rsidP="004D710A">
      <w:pPr>
        <w:ind w:firstLine="708"/>
        <w:jc w:val="both"/>
        <w:rPr>
          <w:sz w:val="24"/>
          <w:szCs w:val="24"/>
          <w:highlight w:val="yellow"/>
        </w:rPr>
      </w:pPr>
      <w:r w:rsidRPr="00753A49">
        <w:rPr>
          <w:sz w:val="24"/>
          <w:szCs w:val="24"/>
        </w:rPr>
        <w:t xml:space="preserve">Численность населения старше трудоспособного возраста ежегодно возрастает, что говорит о демографическом старении. </w:t>
      </w:r>
    </w:p>
    <w:p w:rsidR="007C42C7" w:rsidRPr="00341208" w:rsidRDefault="007C42C7" w:rsidP="00FF1201">
      <w:pPr>
        <w:pStyle w:val="2"/>
        <w:numPr>
          <w:ilvl w:val="0"/>
          <w:numId w:val="28"/>
        </w:numPr>
        <w:jc w:val="center"/>
        <w:rPr>
          <w:color w:val="auto"/>
        </w:rPr>
      </w:pPr>
      <w:bookmarkStart w:id="21" w:name="_Toc450731491"/>
      <w:bookmarkStart w:id="22" w:name="_Toc450731617"/>
      <w:bookmarkStart w:id="23" w:name="_Toc450731729"/>
      <w:bookmarkStart w:id="24" w:name="_Toc450731880"/>
      <w:bookmarkStart w:id="25" w:name="_Toc450903031"/>
      <w:bookmarkStart w:id="26" w:name="_Toc450903714"/>
      <w:bookmarkStart w:id="27" w:name="_Toc450912004"/>
      <w:r w:rsidRPr="00341208">
        <w:rPr>
          <w:color w:val="auto"/>
        </w:rPr>
        <w:t>Анализ заработной платы, рынка труда и занятости населения</w:t>
      </w:r>
      <w:bookmarkEnd w:id="21"/>
      <w:bookmarkEnd w:id="22"/>
      <w:bookmarkEnd w:id="23"/>
      <w:bookmarkEnd w:id="24"/>
      <w:bookmarkEnd w:id="25"/>
      <w:bookmarkEnd w:id="26"/>
      <w:bookmarkEnd w:id="27"/>
    </w:p>
    <w:p w:rsidR="007C42C7" w:rsidRPr="00341208" w:rsidRDefault="007C42C7" w:rsidP="007C42C7">
      <w:pPr>
        <w:pStyle w:val="3"/>
        <w:rPr>
          <w:color w:val="auto"/>
          <w:sz w:val="24"/>
          <w:szCs w:val="24"/>
        </w:rPr>
      </w:pPr>
      <w:bookmarkStart w:id="28" w:name="_Toc450731492"/>
      <w:bookmarkStart w:id="29" w:name="_Toc450731618"/>
      <w:bookmarkStart w:id="30" w:name="_Toc450731730"/>
      <w:bookmarkStart w:id="31" w:name="_Toc450731881"/>
      <w:bookmarkStart w:id="32" w:name="_Toc450903032"/>
      <w:bookmarkStart w:id="33" w:name="_Toc450903715"/>
      <w:bookmarkStart w:id="34" w:name="_Toc450912005"/>
      <w:r w:rsidRPr="00341208">
        <w:rPr>
          <w:color w:val="auto"/>
          <w:sz w:val="24"/>
          <w:szCs w:val="24"/>
        </w:rPr>
        <w:t>2.1.Заработная плата</w:t>
      </w:r>
      <w:bookmarkEnd w:id="28"/>
      <w:bookmarkEnd w:id="29"/>
      <w:bookmarkEnd w:id="30"/>
      <w:bookmarkEnd w:id="31"/>
      <w:bookmarkEnd w:id="32"/>
      <w:bookmarkEnd w:id="33"/>
      <w:bookmarkEnd w:id="34"/>
    </w:p>
    <w:p w:rsidR="004D710A" w:rsidRPr="00F5017D" w:rsidRDefault="004D710A" w:rsidP="004D710A">
      <w:pPr>
        <w:spacing w:before="120"/>
        <w:ind w:firstLine="709"/>
        <w:jc w:val="both"/>
        <w:rPr>
          <w:color w:val="FF0000"/>
          <w:sz w:val="24"/>
          <w:szCs w:val="24"/>
        </w:rPr>
      </w:pPr>
      <w:r w:rsidRPr="00F5017D">
        <w:rPr>
          <w:color w:val="000000"/>
          <w:sz w:val="24"/>
          <w:szCs w:val="24"/>
        </w:rPr>
        <w:t xml:space="preserve">Основным источником доходов населения является </w:t>
      </w:r>
      <w:r w:rsidRPr="00F5017D">
        <w:rPr>
          <w:b/>
          <w:color w:val="000000"/>
          <w:sz w:val="24"/>
          <w:szCs w:val="24"/>
        </w:rPr>
        <w:t>заработная плата.</w:t>
      </w:r>
      <w:r w:rsidRPr="00F5017D">
        <w:rPr>
          <w:color w:val="000000"/>
          <w:sz w:val="24"/>
          <w:szCs w:val="24"/>
        </w:rPr>
        <w:t xml:space="preserve"> Фонд оплаты труда за 2016 год по крупным и средним предприятиям города составил 8 </w:t>
      </w:r>
      <w:r w:rsidR="00D25796" w:rsidRPr="00D25796">
        <w:rPr>
          <w:color w:val="000000"/>
          <w:sz w:val="24"/>
          <w:szCs w:val="24"/>
        </w:rPr>
        <w:t>968</w:t>
      </w:r>
      <w:r w:rsidRPr="00F5017D">
        <w:rPr>
          <w:color w:val="000000"/>
          <w:sz w:val="24"/>
          <w:szCs w:val="24"/>
        </w:rPr>
        <w:t>,</w:t>
      </w:r>
      <w:r w:rsidR="00D25796" w:rsidRPr="00D25796">
        <w:rPr>
          <w:color w:val="000000"/>
          <w:sz w:val="24"/>
          <w:szCs w:val="24"/>
        </w:rPr>
        <w:t>0</w:t>
      </w:r>
      <w:r w:rsidRPr="00F5017D">
        <w:rPr>
          <w:sz w:val="24"/>
          <w:szCs w:val="24"/>
        </w:rPr>
        <w:t xml:space="preserve"> </w:t>
      </w:r>
      <w:r w:rsidRPr="00F5017D">
        <w:rPr>
          <w:color w:val="000000"/>
          <w:sz w:val="24"/>
          <w:szCs w:val="24"/>
        </w:rPr>
        <w:t>млн. рублей (</w:t>
      </w:r>
      <w:r w:rsidR="00D25796">
        <w:rPr>
          <w:color w:val="000000"/>
          <w:sz w:val="24"/>
          <w:szCs w:val="24"/>
        </w:rPr>
        <w:t>102,2</w:t>
      </w:r>
      <w:r w:rsidRPr="00F5017D">
        <w:rPr>
          <w:color w:val="000000"/>
          <w:sz w:val="24"/>
          <w:szCs w:val="24"/>
        </w:rPr>
        <w:t xml:space="preserve"> % к 2015 году). </w:t>
      </w:r>
    </w:p>
    <w:p w:rsidR="004D710A" w:rsidRDefault="004D710A" w:rsidP="004D710A">
      <w:pPr>
        <w:ind w:firstLine="709"/>
        <w:jc w:val="both"/>
        <w:rPr>
          <w:color w:val="000000"/>
          <w:sz w:val="24"/>
          <w:szCs w:val="24"/>
        </w:rPr>
      </w:pPr>
      <w:r w:rsidRPr="00F5017D">
        <w:rPr>
          <w:color w:val="000000"/>
          <w:sz w:val="24"/>
          <w:szCs w:val="24"/>
        </w:rPr>
        <w:t xml:space="preserve">Среднемесячная начисленная заработная плата в расчете на одного работника в организациях (без субъектов малого предпринимательства) </w:t>
      </w:r>
      <w:r w:rsidRPr="00F5017D">
        <w:rPr>
          <w:sz w:val="24"/>
          <w:szCs w:val="24"/>
        </w:rPr>
        <w:t>за 2016 год</w:t>
      </w:r>
      <w:r w:rsidRPr="00F5017D">
        <w:rPr>
          <w:color w:val="000000"/>
          <w:sz w:val="24"/>
          <w:szCs w:val="24"/>
        </w:rPr>
        <w:t xml:space="preserve"> составила </w:t>
      </w:r>
      <w:r w:rsidRPr="00F5017D">
        <w:rPr>
          <w:sz w:val="24"/>
          <w:szCs w:val="24"/>
        </w:rPr>
        <w:t>59</w:t>
      </w:r>
      <w:r w:rsidR="00842F00">
        <w:rPr>
          <w:sz w:val="24"/>
          <w:szCs w:val="24"/>
        </w:rPr>
        <w:t> </w:t>
      </w:r>
      <w:r w:rsidR="00842F00" w:rsidRPr="00842F00">
        <w:rPr>
          <w:sz w:val="24"/>
          <w:szCs w:val="24"/>
        </w:rPr>
        <w:t>312</w:t>
      </w:r>
      <w:r w:rsidR="00842F00">
        <w:rPr>
          <w:sz w:val="24"/>
          <w:szCs w:val="24"/>
        </w:rPr>
        <w:t>,</w:t>
      </w:r>
      <w:r w:rsidR="00842F00" w:rsidRPr="00842F00">
        <w:rPr>
          <w:sz w:val="24"/>
          <w:szCs w:val="24"/>
        </w:rPr>
        <w:t>2</w:t>
      </w:r>
      <w:r w:rsidRPr="00F5017D">
        <w:rPr>
          <w:sz w:val="24"/>
          <w:szCs w:val="24"/>
        </w:rPr>
        <w:t xml:space="preserve"> </w:t>
      </w:r>
      <w:r w:rsidRPr="00F5017D">
        <w:rPr>
          <w:color w:val="000000"/>
          <w:sz w:val="24"/>
          <w:szCs w:val="24"/>
        </w:rPr>
        <w:t>рублей и по отношению к 2015</w:t>
      </w:r>
      <w:r w:rsidR="00842F00">
        <w:rPr>
          <w:color w:val="000000"/>
          <w:sz w:val="24"/>
          <w:szCs w:val="24"/>
        </w:rPr>
        <w:t xml:space="preserve"> году номинально возросла на 4,8</w:t>
      </w:r>
      <w:r w:rsidRPr="00F5017D">
        <w:rPr>
          <w:color w:val="000000"/>
          <w:sz w:val="24"/>
          <w:szCs w:val="24"/>
        </w:rPr>
        <w:t>%.</w:t>
      </w:r>
    </w:p>
    <w:p w:rsidR="00EF7E27" w:rsidRDefault="00EF7E27" w:rsidP="004D710A">
      <w:pPr>
        <w:ind w:firstLine="709"/>
        <w:jc w:val="both"/>
        <w:rPr>
          <w:color w:val="000000"/>
          <w:sz w:val="24"/>
          <w:szCs w:val="24"/>
        </w:rPr>
      </w:pPr>
    </w:p>
    <w:p w:rsidR="00EF7E27" w:rsidRDefault="00EF7E27" w:rsidP="00EF7E27">
      <w:pPr>
        <w:jc w:val="center"/>
        <w:rPr>
          <w:b/>
          <w:color w:val="000000"/>
          <w:sz w:val="24"/>
          <w:szCs w:val="24"/>
        </w:rPr>
      </w:pPr>
      <w:r w:rsidRPr="00EF7E27">
        <w:rPr>
          <w:b/>
          <w:color w:val="000000"/>
          <w:sz w:val="24"/>
          <w:szCs w:val="24"/>
        </w:rPr>
        <w:t xml:space="preserve">Динамика среднемесячной заработной платы </w:t>
      </w:r>
    </w:p>
    <w:p w:rsidR="00EF7E27" w:rsidRDefault="00EF7E27" w:rsidP="00EF7E27">
      <w:pPr>
        <w:jc w:val="center"/>
        <w:rPr>
          <w:b/>
          <w:color w:val="000000"/>
          <w:sz w:val="24"/>
          <w:szCs w:val="24"/>
        </w:rPr>
      </w:pPr>
      <w:r w:rsidRPr="00EF7E27">
        <w:rPr>
          <w:b/>
          <w:color w:val="000000"/>
          <w:sz w:val="24"/>
          <w:szCs w:val="24"/>
        </w:rPr>
        <w:t>в расчете на одного работника</w:t>
      </w:r>
      <w:r>
        <w:rPr>
          <w:color w:val="000000"/>
          <w:sz w:val="24"/>
          <w:szCs w:val="24"/>
        </w:rPr>
        <w:t xml:space="preserve"> </w:t>
      </w:r>
      <w:r w:rsidRPr="00EF7E27">
        <w:rPr>
          <w:b/>
          <w:color w:val="000000"/>
          <w:sz w:val="24"/>
          <w:szCs w:val="24"/>
        </w:rPr>
        <w:t>по крупным и средним организация</w:t>
      </w:r>
      <w:r>
        <w:rPr>
          <w:b/>
          <w:color w:val="000000"/>
          <w:sz w:val="24"/>
          <w:szCs w:val="24"/>
        </w:rPr>
        <w:t xml:space="preserve">м </w:t>
      </w:r>
    </w:p>
    <w:p w:rsidR="00EF7E27" w:rsidRPr="00EF7E27" w:rsidRDefault="00EF7E27" w:rsidP="00EF7E27">
      <w:pPr>
        <w:jc w:val="center"/>
        <w:rPr>
          <w:b/>
          <w:color w:val="000000"/>
          <w:sz w:val="24"/>
          <w:szCs w:val="24"/>
        </w:rPr>
      </w:pPr>
      <w:r>
        <w:rPr>
          <w:b/>
          <w:color w:val="000000"/>
          <w:sz w:val="24"/>
          <w:szCs w:val="24"/>
        </w:rPr>
        <w:t>и среднемесячных денежных доходов 1 жителя</w:t>
      </w:r>
    </w:p>
    <w:p w:rsidR="00EF7E27" w:rsidRDefault="00EF7E27" w:rsidP="004D710A">
      <w:pPr>
        <w:ind w:firstLine="709"/>
        <w:jc w:val="both"/>
        <w:rPr>
          <w:color w:val="000000"/>
          <w:sz w:val="24"/>
          <w:szCs w:val="24"/>
        </w:rPr>
      </w:pPr>
    </w:p>
    <w:p w:rsidR="00EF7E27" w:rsidRDefault="00E151D5" w:rsidP="004D710A">
      <w:pPr>
        <w:ind w:firstLine="709"/>
        <w:jc w:val="both"/>
        <w:rPr>
          <w:color w:val="000000"/>
          <w:sz w:val="24"/>
          <w:szCs w:val="24"/>
        </w:rPr>
      </w:pPr>
      <w:r w:rsidRPr="00E151D5">
        <w:rPr>
          <w:noProof/>
          <w:color w:val="000000"/>
          <w:sz w:val="24"/>
          <w:szCs w:val="24"/>
        </w:rPr>
        <w:drawing>
          <wp:inline distT="0" distB="0" distL="0" distR="0">
            <wp:extent cx="5076825" cy="2219325"/>
            <wp:effectExtent l="19050" t="0" r="0"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F7E27" w:rsidRPr="0030646A" w:rsidRDefault="00EF7E27" w:rsidP="00EF7E27">
      <w:pPr>
        <w:pStyle w:val="afd"/>
        <w:jc w:val="right"/>
        <w:rPr>
          <w:color w:val="auto"/>
          <w:sz w:val="24"/>
          <w:szCs w:val="24"/>
        </w:rPr>
      </w:pPr>
      <w:r w:rsidRPr="0030646A">
        <w:rPr>
          <w:color w:val="auto"/>
        </w:rPr>
        <w:t xml:space="preserve">Рисунок </w:t>
      </w:r>
      <w:r w:rsidR="0035585E" w:rsidRPr="0030646A">
        <w:rPr>
          <w:color w:val="auto"/>
        </w:rPr>
        <w:fldChar w:fldCharType="begin"/>
      </w:r>
      <w:r w:rsidRPr="0030646A">
        <w:rPr>
          <w:color w:val="auto"/>
        </w:rPr>
        <w:instrText xml:space="preserve"> SEQ Рисунок \* ARABIC </w:instrText>
      </w:r>
      <w:r w:rsidR="0035585E" w:rsidRPr="0030646A">
        <w:rPr>
          <w:color w:val="auto"/>
        </w:rPr>
        <w:fldChar w:fldCharType="separate"/>
      </w:r>
      <w:r w:rsidR="00035A52">
        <w:rPr>
          <w:noProof/>
          <w:color w:val="auto"/>
        </w:rPr>
        <w:t>2</w:t>
      </w:r>
      <w:r w:rsidR="0035585E" w:rsidRPr="0030646A">
        <w:rPr>
          <w:color w:val="auto"/>
        </w:rPr>
        <w:fldChar w:fldCharType="end"/>
      </w:r>
    </w:p>
    <w:p w:rsidR="004D710A" w:rsidRPr="00ED22E0" w:rsidRDefault="004D710A" w:rsidP="004D710A">
      <w:pPr>
        <w:ind w:firstLine="708"/>
        <w:jc w:val="both"/>
        <w:rPr>
          <w:sz w:val="24"/>
          <w:szCs w:val="24"/>
        </w:rPr>
      </w:pPr>
      <w:r w:rsidRPr="00ED22E0">
        <w:rPr>
          <w:sz w:val="24"/>
          <w:szCs w:val="24"/>
        </w:rPr>
        <w:t xml:space="preserve">В рамках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w:t>
      </w:r>
      <w:proofErr w:type="spellStart"/>
      <w:r w:rsidRPr="00ED22E0">
        <w:rPr>
          <w:sz w:val="24"/>
          <w:szCs w:val="24"/>
        </w:rPr>
        <w:t>округа-Югры</w:t>
      </w:r>
      <w:proofErr w:type="spellEnd"/>
      <w:r w:rsidRPr="00ED22E0">
        <w:rPr>
          <w:sz w:val="24"/>
          <w:szCs w:val="24"/>
        </w:rPr>
        <w:t xml:space="preserve"> проводится еженедельный мониторинг по своевременности выплаты заработной платы. </w:t>
      </w:r>
    </w:p>
    <w:p w:rsidR="004D710A" w:rsidRDefault="004D710A" w:rsidP="004D710A">
      <w:pPr>
        <w:widowControl w:val="0"/>
        <w:ind w:firstLine="709"/>
        <w:jc w:val="both"/>
        <w:rPr>
          <w:sz w:val="24"/>
          <w:szCs w:val="24"/>
        </w:rPr>
      </w:pPr>
      <w:proofErr w:type="gramStart"/>
      <w:r w:rsidRPr="00ED22E0">
        <w:rPr>
          <w:sz w:val="24"/>
          <w:szCs w:val="24"/>
        </w:rPr>
        <w:t xml:space="preserve">Учитывая негативную внешнеполитическую ситуацию, связанную с </w:t>
      </w:r>
      <w:proofErr w:type="spellStart"/>
      <w:r w:rsidRPr="00ED22E0">
        <w:rPr>
          <w:sz w:val="24"/>
          <w:szCs w:val="24"/>
        </w:rPr>
        <w:t>санкционным</w:t>
      </w:r>
      <w:proofErr w:type="spellEnd"/>
      <w:r w:rsidRPr="00ED22E0">
        <w:rPr>
          <w:sz w:val="24"/>
          <w:szCs w:val="24"/>
        </w:rPr>
        <w:t xml:space="preserve"> давлением на экономику России и ее валюту, в целях снижения влияния внешних факторов в 2016 году в городе Урай приняты необходимые меры, обеспечивающие реализацию указов Президента РФ, направленных на доведение заработной платы работников бюджетного сектора экономики до среднего уровня, установленного в ХМАО – </w:t>
      </w:r>
      <w:proofErr w:type="spellStart"/>
      <w:r w:rsidRPr="00ED22E0">
        <w:rPr>
          <w:sz w:val="24"/>
          <w:szCs w:val="24"/>
        </w:rPr>
        <w:t>Югре</w:t>
      </w:r>
      <w:proofErr w:type="spellEnd"/>
      <w:r w:rsidRPr="00ED22E0">
        <w:rPr>
          <w:sz w:val="24"/>
          <w:szCs w:val="24"/>
        </w:rPr>
        <w:t xml:space="preserve">, и достижение целевых ориентиров. </w:t>
      </w:r>
      <w:proofErr w:type="gramEnd"/>
    </w:p>
    <w:p w:rsidR="007C42C7" w:rsidRPr="00035A52" w:rsidRDefault="007C42C7" w:rsidP="007C42C7">
      <w:pPr>
        <w:pStyle w:val="3"/>
        <w:rPr>
          <w:color w:val="auto"/>
          <w:sz w:val="24"/>
          <w:szCs w:val="24"/>
        </w:rPr>
      </w:pPr>
      <w:bookmarkStart w:id="35" w:name="_Toc450731493"/>
      <w:bookmarkStart w:id="36" w:name="_Toc450731619"/>
      <w:bookmarkStart w:id="37" w:name="_Toc450731731"/>
      <w:bookmarkStart w:id="38" w:name="_Toc450731882"/>
      <w:bookmarkStart w:id="39" w:name="_Toc450903033"/>
      <w:bookmarkStart w:id="40" w:name="_Toc450903716"/>
      <w:bookmarkStart w:id="41" w:name="_Toc450912006"/>
      <w:r w:rsidRPr="00035A52">
        <w:rPr>
          <w:color w:val="auto"/>
          <w:sz w:val="24"/>
          <w:szCs w:val="24"/>
        </w:rPr>
        <w:lastRenderedPageBreak/>
        <w:t>2.2.Трудовая деятельность и безработица</w:t>
      </w:r>
      <w:bookmarkEnd w:id="35"/>
      <w:bookmarkEnd w:id="36"/>
      <w:bookmarkEnd w:id="37"/>
      <w:bookmarkEnd w:id="38"/>
      <w:bookmarkEnd w:id="39"/>
      <w:bookmarkEnd w:id="40"/>
      <w:bookmarkEnd w:id="41"/>
      <w:r w:rsidRPr="00035A52">
        <w:rPr>
          <w:color w:val="auto"/>
          <w:sz w:val="24"/>
          <w:szCs w:val="24"/>
        </w:rPr>
        <w:t xml:space="preserve"> </w:t>
      </w:r>
    </w:p>
    <w:p w:rsidR="004D710A" w:rsidRPr="00664192" w:rsidRDefault="004D710A" w:rsidP="004D710A">
      <w:pPr>
        <w:ind w:firstLine="709"/>
        <w:jc w:val="both"/>
        <w:rPr>
          <w:sz w:val="24"/>
          <w:szCs w:val="24"/>
        </w:rPr>
      </w:pPr>
      <w:r w:rsidRPr="00664192">
        <w:rPr>
          <w:sz w:val="24"/>
          <w:szCs w:val="24"/>
        </w:rPr>
        <w:t>Численность населения муниципального образования</w:t>
      </w:r>
      <w:r w:rsidR="00035A52">
        <w:rPr>
          <w:sz w:val="24"/>
          <w:szCs w:val="24"/>
        </w:rPr>
        <w:t xml:space="preserve"> занятого в экономике </w:t>
      </w:r>
      <w:r w:rsidRPr="00664192">
        <w:rPr>
          <w:sz w:val="24"/>
          <w:szCs w:val="24"/>
        </w:rPr>
        <w:t xml:space="preserve"> на 01.01.2017 года </w:t>
      </w:r>
      <w:r w:rsidR="00035A52" w:rsidRPr="00035A52">
        <w:rPr>
          <w:sz w:val="24"/>
          <w:szCs w:val="24"/>
        </w:rPr>
        <w:t>составила 2</w:t>
      </w:r>
      <w:r w:rsidR="00035A52">
        <w:rPr>
          <w:sz w:val="24"/>
          <w:szCs w:val="24"/>
        </w:rPr>
        <w:t>5,4</w:t>
      </w:r>
      <w:r w:rsidRPr="00664192">
        <w:rPr>
          <w:sz w:val="24"/>
          <w:szCs w:val="24"/>
        </w:rPr>
        <w:t xml:space="preserve"> тыс. человек или </w:t>
      </w:r>
      <w:r w:rsidRPr="00664192">
        <w:rPr>
          <w:color w:val="000000"/>
          <w:sz w:val="24"/>
          <w:szCs w:val="24"/>
        </w:rPr>
        <w:t>62,6%</w:t>
      </w:r>
      <w:r w:rsidRPr="00664192">
        <w:rPr>
          <w:sz w:val="24"/>
          <w:szCs w:val="24"/>
        </w:rPr>
        <w:t xml:space="preserve"> от численности населения (40,559 тыс. человек). На 01.01.2017 года из числа занятых в экономике среднесписочная численность работников в организациях, не являющихся субъектами малого предпринимательства, составила 12,524 тыс. человек  (97,0 % к 2015 году). </w:t>
      </w:r>
    </w:p>
    <w:p w:rsidR="004D710A" w:rsidRPr="00664192" w:rsidRDefault="004D710A" w:rsidP="004D710A">
      <w:pPr>
        <w:pStyle w:val="21"/>
        <w:spacing w:after="0" w:line="240" w:lineRule="auto"/>
        <w:ind w:left="0" w:firstLine="709"/>
        <w:jc w:val="both"/>
        <w:rPr>
          <w:sz w:val="24"/>
          <w:szCs w:val="24"/>
        </w:rPr>
      </w:pPr>
      <w:r w:rsidRPr="00664192">
        <w:rPr>
          <w:sz w:val="24"/>
          <w:szCs w:val="24"/>
        </w:rPr>
        <w:t>В 2016 году 51 предприятие города представили информацию о сокращении численности работников на 295 человек (2015 год – 345), фактически сокращено 132 человека (2015 год – 110). Проводится еженедельный мониторинг увольнения работников в связи с ликвидацией организаций, либо сокращением численности или штата работников.</w:t>
      </w:r>
    </w:p>
    <w:p w:rsidR="004D710A" w:rsidRDefault="004D710A" w:rsidP="004D710A">
      <w:pPr>
        <w:ind w:firstLine="708"/>
        <w:jc w:val="both"/>
        <w:rPr>
          <w:sz w:val="24"/>
          <w:szCs w:val="24"/>
        </w:rPr>
      </w:pPr>
      <w:r w:rsidRPr="00664192">
        <w:rPr>
          <w:sz w:val="24"/>
          <w:szCs w:val="24"/>
        </w:rPr>
        <w:t>Численность граждан, обратившихся в центр занятости населения, уволенных в связи с ликвидацией организации,  либо сокращением штата работников с 01.01.2016 года составила 105  человек, из них признано безработными 55 человек.</w:t>
      </w:r>
    </w:p>
    <w:p w:rsidR="004D710A" w:rsidRDefault="004D710A" w:rsidP="004D710A">
      <w:pPr>
        <w:ind w:firstLine="709"/>
        <w:jc w:val="both"/>
        <w:rPr>
          <w:sz w:val="24"/>
          <w:szCs w:val="24"/>
        </w:rPr>
      </w:pPr>
      <w:r w:rsidRPr="005C3666">
        <w:rPr>
          <w:sz w:val="24"/>
          <w:szCs w:val="24"/>
        </w:rPr>
        <w:t xml:space="preserve">Работниками </w:t>
      </w:r>
      <w:proofErr w:type="spellStart"/>
      <w:r w:rsidRPr="005C3666">
        <w:rPr>
          <w:sz w:val="24"/>
          <w:szCs w:val="24"/>
        </w:rPr>
        <w:t>Урайского</w:t>
      </w:r>
      <w:proofErr w:type="spellEnd"/>
      <w:r w:rsidRPr="005C3666">
        <w:rPr>
          <w:sz w:val="24"/>
          <w:szCs w:val="24"/>
        </w:rPr>
        <w:t xml:space="preserve">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EF7E27" w:rsidRDefault="00EF7E27" w:rsidP="004D710A">
      <w:pPr>
        <w:ind w:firstLine="709"/>
        <w:jc w:val="both"/>
        <w:rPr>
          <w:sz w:val="24"/>
          <w:szCs w:val="24"/>
        </w:rPr>
      </w:pPr>
    </w:p>
    <w:p w:rsidR="004D710A" w:rsidRPr="00EF7E27" w:rsidRDefault="004D710A" w:rsidP="004D710A">
      <w:pPr>
        <w:jc w:val="center"/>
        <w:rPr>
          <w:sz w:val="24"/>
          <w:szCs w:val="24"/>
        </w:rPr>
      </w:pPr>
      <w:r w:rsidRPr="00EF7E27">
        <w:rPr>
          <w:sz w:val="24"/>
          <w:szCs w:val="24"/>
        </w:rPr>
        <w:t>Ситуация на рынке труда</w:t>
      </w:r>
    </w:p>
    <w:p w:rsidR="004D710A" w:rsidRPr="00D84D86" w:rsidRDefault="004D710A" w:rsidP="004D710A">
      <w:pPr>
        <w:jc w:val="right"/>
        <w:rPr>
          <w:sz w:val="22"/>
          <w:szCs w:val="22"/>
        </w:rPr>
      </w:pPr>
      <w:r>
        <w:rPr>
          <w:sz w:val="22"/>
          <w:szCs w:val="22"/>
        </w:rPr>
        <w:t>Таблица 4</w:t>
      </w:r>
      <w:r w:rsidRPr="00D84D86">
        <w:rPr>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962"/>
        <w:gridCol w:w="708"/>
        <w:gridCol w:w="1418"/>
        <w:gridCol w:w="1559"/>
      </w:tblGrid>
      <w:tr w:rsidR="004D710A" w:rsidRPr="00D84D86" w:rsidTr="00EF7E27">
        <w:tc>
          <w:tcPr>
            <w:tcW w:w="567"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 xml:space="preserve">№ </w:t>
            </w:r>
            <w:proofErr w:type="spellStart"/>
            <w:proofErr w:type="gramStart"/>
            <w:r w:rsidRPr="00D84D86">
              <w:rPr>
                <w:sz w:val="22"/>
                <w:szCs w:val="22"/>
              </w:rPr>
              <w:t>п</w:t>
            </w:r>
            <w:proofErr w:type="spellEnd"/>
            <w:proofErr w:type="gramEnd"/>
            <w:r w:rsidRPr="00D84D86">
              <w:rPr>
                <w:sz w:val="22"/>
                <w:szCs w:val="22"/>
              </w:rPr>
              <w:t>/</w:t>
            </w:r>
            <w:proofErr w:type="spellStart"/>
            <w:r w:rsidRPr="00D84D86">
              <w:rPr>
                <w:sz w:val="22"/>
                <w:szCs w:val="22"/>
              </w:rPr>
              <w:t>п</w:t>
            </w:r>
            <w:proofErr w:type="spellEnd"/>
          </w:p>
        </w:tc>
        <w:tc>
          <w:tcPr>
            <w:tcW w:w="4962"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 xml:space="preserve">Ед. </w:t>
            </w:r>
            <w:proofErr w:type="spellStart"/>
            <w:r w:rsidRPr="00D84D86">
              <w:rPr>
                <w:sz w:val="22"/>
                <w:szCs w:val="22"/>
              </w:rPr>
              <w:t>изм</w:t>
            </w:r>
            <w:proofErr w:type="spellEnd"/>
            <w:r w:rsidRPr="00D84D86">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на 01.0</w:t>
            </w:r>
            <w:r w:rsidRPr="00D84D86">
              <w:rPr>
                <w:sz w:val="22"/>
                <w:szCs w:val="22"/>
                <w:lang w:val="en-US"/>
              </w:rPr>
              <w:t>1</w:t>
            </w:r>
            <w:r w:rsidRPr="00D84D86">
              <w:rPr>
                <w:sz w:val="22"/>
                <w:szCs w:val="22"/>
              </w:rPr>
              <w:t>.2016</w:t>
            </w:r>
          </w:p>
        </w:tc>
        <w:tc>
          <w:tcPr>
            <w:tcW w:w="1559" w:type="dxa"/>
            <w:tcBorders>
              <w:top w:val="single" w:sz="4" w:space="0" w:color="auto"/>
              <w:left w:val="single" w:sz="4" w:space="0" w:color="auto"/>
              <w:bottom w:val="single" w:sz="4" w:space="0" w:color="auto"/>
              <w:right w:val="single" w:sz="4" w:space="0" w:color="auto"/>
            </w:tcBorders>
          </w:tcPr>
          <w:p w:rsidR="004D710A" w:rsidRDefault="004D710A" w:rsidP="004D710A">
            <w:pPr>
              <w:jc w:val="center"/>
              <w:rPr>
                <w:sz w:val="22"/>
                <w:szCs w:val="22"/>
                <w:lang w:val="en-US"/>
              </w:rPr>
            </w:pPr>
            <w:r w:rsidRPr="00D84D86">
              <w:rPr>
                <w:sz w:val="22"/>
                <w:szCs w:val="22"/>
              </w:rPr>
              <w:t xml:space="preserve">на </w:t>
            </w:r>
          </w:p>
          <w:p w:rsidR="004D710A" w:rsidRPr="00D84D86" w:rsidRDefault="004D710A" w:rsidP="004D710A">
            <w:pPr>
              <w:jc w:val="center"/>
            </w:pPr>
            <w:r w:rsidRPr="00D84D86">
              <w:rPr>
                <w:sz w:val="22"/>
                <w:szCs w:val="22"/>
              </w:rPr>
              <w:t>01.01.2017</w:t>
            </w:r>
          </w:p>
        </w:tc>
      </w:tr>
      <w:tr w:rsidR="004D710A" w:rsidRPr="00D84D86" w:rsidTr="00EF7E27">
        <w:tc>
          <w:tcPr>
            <w:tcW w:w="567"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1</w:t>
            </w:r>
          </w:p>
        </w:tc>
        <w:tc>
          <w:tcPr>
            <w:tcW w:w="4962"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both"/>
            </w:pPr>
            <w:r w:rsidRPr="00D84D86">
              <w:rPr>
                <w:sz w:val="22"/>
                <w:szCs w:val="22"/>
              </w:rPr>
              <w:t>Численность граждан, обратившихся за содействием в поиске подходящей работы в органы службы занятости населения (на конец периода)</w:t>
            </w:r>
          </w:p>
        </w:tc>
        <w:tc>
          <w:tcPr>
            <w:tcW w:w="708"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4D710A" w:rsidRPr="00D84D86" w:rsidRDefault="004D710A" w:rsidP="004D710A">
            <w:pPr>
              <w:jc w:val="center"/>
            </w:pPr>
            <w:r w:rsidRPr="00D84D86">
              <w:rPr>
                <w:sz w:val="22"/>
                <w:szCs w:val="22"/>
              </w:rPr>
              <w:t>306</w:t>
            </w:r>
          </w:p>
        </w:tc>
        <w:tc>
          <w:tcPr>
            <w:tcW w:w="1559" w:type="dxa"/>
            <w:tcBorders>
              <w:top w:val="single" w:sz="4" w:space="0" w:color="auto"/>
              <w:left w:val="single" w:sz="4" w:space="0" w:color="auto"/>
              <w:bottom w:val="single" w:sz="4" w:space="0" w:color="auto"/>
              <w:right w:val="single" w:sz="4" w:space="0" w:color="auto"/>
            </w:tcBorders>
            <w:vAlign w:val="center"/>
          </w:tcPr>
          <w:p w:rsidR="004D710A" w:rsidRPr="00D84D86" w:rsidRDefault="004D710A" w:rsidP="004D710A">
            <w:pPr>
              <w:jc w:val="center"/>
            </w:pPr>
            <w:r w:rsidRPr="00D84D86">
              <w:rPr>
                <w:sz w:val="22"/>
                <w:szCs w:val="22"/>
              </w:rPr>
              <w:t>291</w:t>
            </w:r>
          </w:p>
        </w:tc>
      </w:tr>
      <w:tr w:rsidR="004D710A" w:rsidRPr="00D84D86" w:rsidTr="00EF7E27">
        <w:tc>
          <w:tcPr>
            <w:tcW w:w="567"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2</w:t>
            </w:r>
          </w:p>
        </w:tc>
        <w:tc>
          <w:tcPr>
            <w:tcW w:w="4962"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both"/>
            </w:pPr>
            <w:r w:rsidRPr="00D84D86">
              <w:rPr>
                <w:sz w:val="22"/>
                <w:szCs w:val="22"/>
              </w:rPr>
              <w:t>Численность незанятых граждан, состоящих на учёте в службе занятости</w:t>
            </w:r>
          </w:p>
        </w:tc>
        <w:tc>
          <w:tcPr>
            <w:tcW w:w="708"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4D710A" w:rsidRPr="00D84D86" w:rsidRDefault="004D710A" w:rsidP="004D710A">
            <w:pPr>
              <w:jc w:val="center"/>
            </w:pPr>
            <w:r w:rsidRPr="00D84D86">
              <w:rPr>
                <w:sz w:val="22"/>
                <w:szCs w:val="22"/>
              </w:rPr>
              <w:t>306</w:t>
            </w:r>
          </w:p>
        </w:tc>
        <w:tc>
          <w:tcPr>
            <w:tcW w:w="1559" w:type="dxa"/>
            <w:tcBorders>
              <w:top w:val="single" w:sz="4" w:space="0" w:color="auto"/>
              <w:left w:val="single" w:sz="4" w:space="0" w:color="auto"/>
              <w:bottom w:val="single" w:sz="4" w:space="0" w:color="auto"/>
              <w:right w:val="single" w:sz="4" w:space="0" w:color="auto"/>
            </w:tcBorders>
            <w:vAlign w:val="center"/>
          </w:tcPr>
          <w:p w:rsidR="004D710A" w:rsidRPr="00D84D86" w:rsidRDefault="004D710A" w:rsidP="004D710A">
            <w:pPr>
              <w:jc w:val="center"/>
            </w:pPr>
            <w:r w:rsidRPr="00D84D86">
              <w:rPr>
                <w:sz w:val="22"/>
                <w:szCs w:val="22"/>
              </w:rPr>
              <w:t>291</w:t>
            </w:r>
          </w:p>
        </w:tc>
      </w:tr>
      <w:tr w:rsidR="004D710A" w:rsidRPr="00D84D86" w:rsidTr="00EF7E27">
        <w:tc>
          <w:tcPr>
            <w:tcW w:w="567"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3</w:t>
            </w:r>
          </w:p>
        </w:tc>
        <w:tc>
          <w:tcPr>
            <w:tcW w:w="4962"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both"/>
            </w:pPr>
            <w:r w:rsidRPr="00D84D86">
              <w:rPr>
                <w:sz w:val="22"/>
                <w:szCs w:val="22"/>
              </w:rPr>
              <w:t>Из них численность официально зарегистрированных безработных, в том числе</w:t>
            </w:r>
          </w:p>
          <w:p w:rsidR="004D710A" w:rsidRPr="00D84D86" w:rsidRDefault="004D710A" w:rsidP="004D710A">
            <w:pPr>
              <w:jc w:val="both"/>
            </w:pPr>
            <w:r w:rsidRPr="00D84D86">
              <w:rPr>
                <w:sz w:val="22"/>
                <w:szCs w:val="22"/>
              </w:rPr>
              <w:t>- женщины;</w:t>
            </w:r>
          </w:p>
          <w:p w:rsidR="004D710A" w:rsidRPr="00D84D86" w:rsidRDefault="004D710A" w:rsidP="004D710A">
            <w:pPr>
              <w:jc w:val="both"/>
            </w:pPr>
            <w:r w:rsidRPr="00D84D86">
              <w:rPr>
                <w:sz w:val="22"/>
                <w:szCs w:val="22"/>
              </w:rPr>
              <w:t>- мужчины.</w:t>
            </w:r>
          </w:p>
        </w:tc>
        <w:tc>
          <w:tcPr>
            <w:tcW w:w="708"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4D710A" w:rsidRPr="00D84D86" w:rsidRDefault="004D710A" w:rsidP="004D710A">
            <w:pPr>
              <w:jc w:val="center"/>
            </w:pPr>
            <w:r w:rsidRPr="00D84D86">
              <w:rPr>
                <w:sz w:val="22"/>
                <w:szCs w:val="22"/>
              </w:rPr>
              <w:t>197</w:t>
            </w:r>
          </w:p>
          <w:p w:rsidR="004D710A" w:rsidRPr="00D84D86" w:rsidRDefault="004D710A" w:rsidP="004D710A">
            <w:pPr>
              <w:jc w:val="center"/>
            </w:pPr>
          </w:p>
          <w:p w:rsidR="004D710A" w:rsidRPr="00D84D86" w:rsidRDefault="004D710A" w:rsidP="004D710A">
            <w:pPr>
              <w:jc w:val="center"/>
            </w:pPr>
            <w:r w:rsidRPr="00D84D86">
              <w:rPr>
                <w:sz w:val="22"/>
                <w:szCs w:val="22"/>
              </w:rPr>
              <w:t>125</w:t>
            </w:r>
          </w:p>
          <w:p w:rsidR="004D710A" w:rsidRPr="00D84D86" w:rsidRDefault="004D710A" w:rsidP="004D710A">
            <w:pPr>
              <w:jc w:val="center"/>
              <w:rPr>
                <w:color w:val="FF0000"/>
              </w:rPr>
            </w:pPr>
            <w:r w:rsidRPr="00D84D86">
              <w:rPr>
                <w:sz w:val="22"/>
                <w:szCs w:val="22"/>
              </w:rPr>
              <w:t>72</w:t>
            </w:r>
          </w:p>
        </w:tc>
        <w:tc>
          <w:tcPr>
            <w:tcW w:w="1559" w:type="dxa"/>
            <w:tcBorders>
              <w:top w:val="single" w:sz="4" w:space="0" w:color="auto"/>
              <w:left w:val="single" w:sz="4" w:space="0" w:color="auto"/>
              <w:bottom w:val="single" w:sz="4" w:space="0" w:color="auto"/>
              <w:right w:val="single" w:sz="4" w:space="0" w:color="auto"/>
            </w:tcBorders>
            <w:vAlign w:val="center"/>
          </w:tcPr>
          <w:p w:rsidR="004D710A" w:rsidRPr="00D84D86" w:rsidRDefault="004D710A" w:rsidP="004D710A">
            <w:pPr>
              <w:jc w:val="center"/>
            </w:pPr>
            <w:r w:rsidRPr="00D84D86">
              <w:rPr>
                <w:sz w:val="22"/>
                <w:szCs w:val="22"/>
              </w:rPr>
              <w:t>179</w:t>
            </w:r>
          </w:p>
          <w:p w:rsidR="004D710A" w:rsidRPr="00D84D86" w:rsidRDefault="004D710A" w:rsidP="004D710A">
            <w:pPr>
              <w:jc w:val="center"/>
            </w:pPr>
          </w:p>
          <w:p w:rsidR="004D710A" w:rsidRPr="00D84D86" w:rsidRDefault="004D710A" w:rsidP="004D710A">
            <w:pPr>
              <w:jc w:val="center"/>
            </w:pPr>
            <w:r w:rsidRPr="00D84D86">
              <w:rPr>
                <w:sz w:val="22"/>
                <w:szCs w:val="22"/>
              </w:rPr>
              <w:t>106</w:t>
            </w:r>
          </w:p>
          <w:p w:rsidR="004D710A" w:rsidRPr="00D84D86" w:rsidRDefault="004D710A" w:rsidP="004D710A">
            <w:pPr>
              <w:jc w:val="center"/>
            </w:pPr>
            <w:r w:rsidRPr="00D84D86">
              <w:rPr>
                <w:sz w:val="22"/>
                <w:szCs w:val="22"/>
              </w:rPr>
              <w:t>73</w:t>
            </w:r>
          </w:p>
        </w:tc>
      </w:tr>
      <w:tr w:rsidR="004D710A" w:rsidRPr="00D84D86" w:rsidTr="00EF7E27">
        <w:tc>
          <w:tcPr>
            <w:tcW w:w="567"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4</w:t>
            </w:r>
          </w:p>
        </w:tc>
        <w:tc>
          <w:tcPr>
            <w:tcW w:w="4962"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both"/>
            </w:pPr>
            <w:r w:rsidRPr="00D84D86">
              <w:rPr>
                <w:sz w:val="22"/>
                <w:szCs w:val="22"/>
              </w:rPr>
              <w:t>Уровень регистрируемой безработицы</w:t>
            </w:r>
          </w:p>
        </w:tc>
        <w:tc>
          <w:tcPr>
            <w:tcW w:w="708"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D710A" w:rsidRPr="00D84D86" w:rsidRDefault="004D710A" w:rsidP="004D710A">
            <w:pPr>
              <w:jc w:val="center"/>
            </w:pPr>
            <w:r w:rsidRPr="00D84D86">
              <w:rPr>
                <w:sz w:val="22"/>
                <w:szCs w:val="22"/>
              </w:rPr>
              <w:t>0,76</w:t>
            </w:r>
          </w:p>
        </w:tc>
        <w:tc>
          <w:tcPr>
            <w:tcW w:w="1559" w:type="dxa"/>
            <w:tcBorders>
              <w:top w:val="single" w:sz="4" w:space="0" w:color="auto"/>
              <w:left w:val="single" w:sz="4" w:space="0" w:color="auto"/>
              <w:bottom w:val="single" w:sz="4" w:space="0" w:color="auto"/>
              <w:right w:val="single" w:sz="4" w:space="0" w:color="auto"/>
            </w:tcBorders>
            <w:vAlign w:val="center"/>
          </w:tcPr>
          <w:p w:rsidR="004D710A" w:rsidRPr="00D84D86" w:rsidRDefault="004D710A" w:rsidP="004D710A">
            <w:pPr>
              <w:jc w:val="center"/>
            </w:pPr>
            <w:r w:rsidRPr="00D84D86">
              <w:rPr>
                <w:sz w:val="22"/>
                <w:szCs w:val="22"/>
              </w:rPr>
              <w:t>0,70</w:t>
            </w:r>
          </w:p>
        </w:tc>
      </w:tr>
      <w:tr w:rsidR="004D710A" w:rsidRPr="00D84D86" w:rsidTr="00EF7E27">
        <w:tc>
          <w:tcPr>
            <w:tcW w:w="567"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5</w:t>
            </w:r>
          </w:p>
        </w:tc>
        <w:tc>
          <w:tcPr>
            <w:tcW w:w="4962"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both"/>
            </w:pPr>
            <w:r w:rsidRPr="00D84D86">
              <w:rPr>
                <w:sz w:val="22"/>
                <w:szCs w:val="22"/>
              </w:rPr>
              <w:t>Количество заявленных вакансий</w:t>
            </w:r>
          </w:p>
        </w:tc>
        <w:tc>
          <w:tcPr>
            <w:tcW w:w="708"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ед.</w:t>
            </w:r>
          </w:p>
        </w:tc>
        <w:tc>
          <w:tcPr>
            <w:tcW w:w="1418" w:type="dxa"/>
            <w:tcBorders>
              <w:top w:val="single" w:sz="4" w:space="0" w:color="auto"/>
              <w:left w:val="single" w:sz="4" w:space="0" w:color="auto"/>
              <w:bottom w:val="single" w:sz="4" w:space="0" w:color="auto"/>
              <w:right w:val="single" w:sz="4" w:space="0" w:color="auto"/>
            </w:tcBorders>
            <w:vAlign w:val="center"/>
          </w:tcPr>
          <w:p w:rsidR="004D710A" w:rsidRPr="00D84D86" w:rsidRDefault="004D710A" w:rsidP="004D710A">
            <w:pPr>
              <w:jc w:val="center"/>
            </w:pPr>
            <w:r w:rsidRPr="00D84D86">
              <w:rPr>
                <w:sz w:val="22"/>
                <w:szCs w:val="22"/>
              </w:rPr>
              <w:t>326</w:t>
            </w:r>
          </w:p>
        </w:tc>
        <w:tc>
          <w:tcPr>
            <w:tcW w:w="1559" w:type="dxa"/>
            <w:tcBorders>
              <w:top w:val="single" w:sz="4" w:space="0" w:color="auto"/>
              <w:left w:val="single" w:sz="4" w:space="0" w:color="auto"/>
              <w:bottom w:val="single" w:sz="4" w:space="0" w:color="auto"/>
              <w:right w:val="single" w:sz="4" w:space="0" w:color="auto"/>
            </w:tcBorders>
            <w:vAlign w:val="center"/>
          </w:tcPr>
          <w:p w:rsidR="004D710A" w:rsidRPr="00D84D86" w:rsidRDefault="004D710A" w:rsidP="004D710A">
            <w:pPr>
              <w:jc w:val="center"/>
            </w:pPr>
            <w:r w:rsidRPr="00D84D86">
              <w:rPr>
                <w:sz w:val="22"/>
                <w:szCs w:val="22"/>
              </w:rPr>
              <w:t>311</w:t>
            </w:r>
          </w:p>
        </w:tc>
      </w:tr>
      <w:tr w:rsidR="004D710A" w:rsidRPr="00D84D86" w:rsidTr="00EF7E27">
        <w:tc>
          <w:tcPr>
            <w:tcW w:w="567"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6</w:t>
            </w:r>
          </w:p>
        </w:tc>
        <w:tc>
          <w:tcPr>
            <w:tcW w:w="4962"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both"/>
            </w:pPr>
            <w:r w:rsidRPr="00D84D86">
              <w:rPr>
                <w:sz w:val="22"/>
                <w:szCs w:val="22"/>
              </w:rPr>
              <w:t>Напряженность на рынке труда (численность незанятых граждан/1 рабочее место)</w:t>
            </w:r>
          </w:p>
        </w:tc>
        <w:tc>
          <w:tcPr>
            <w:tcW w:w="708"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4D710A" w:rsidRPr="00D84D86" w:rsidRDefault="004D710A" w:rsidP="004D710A">
            <w:pPr>
              <w:jc w:val="center"/>
            </w:pPr>
            <w:r w:rsidRPr="00D84D86">
              <w:rPr>
                <w:sz w:val="22"/>
                <w:szCs w:val="22"/>
              </w:rPr>
              <w:t>0,94</w:t>
            </w:r>
          </w:p>
        </w:tc>
        <w:tc>
          <w:tcPr>
            <w:tcW w:w="1559" w:type="dxa"/>
            <w:tcBorders>
              <w:top w:val="single" w:sz="4" w:space="0" w:color="auto"/>
              <w:left w:val="single" w:sz="4" w:space="0" w:color="auto"/>
              <w:bottom w:val="single" w:sz="4" w:space="0" w:color="auto"/>
              <w:right w:val="single" w:sz="4" w:space="0" w:color="auto"/>
            </w:tcBorders>
            <w:vAlign w:val="center"/>
          </w:tcPr>
          <w:p w:rsidR="004D710A" w:rsidRPr="00D84D86" w:rsidRDefault="004D710A" w:rsidP="004D710A">
            <w:pPr>
              <w:jc w:val="center"/>
            </w:pPr>
            <w:r w:rsidRPr="00D84D86">
              <w:rPr>
                <w:sz w:val="22"/>
                <w:szCs w:val="22"/>
              </w:rPr>
              <w:t>0,94</w:t>
            </w:r>
          </w:p>
        </w:tc>
      </w:tr>
    </w:tbl>
    <w:p w:rsidR="004D710A" w:rsidRPr="005C3666" w:rsidRDefault="004D710A" w:rsidP="004D710A">
      <w:pPr>
        <w:pStyle w:val="21"/>
        <w:spacing w:after="0" w:line="240" w:lineRule="auto"/>
        <w:ind w:left="0" w:firstLine="709"/>
        <w:jc w:val="both"/>
        <w:rPr>
          <w:sz w:val="24"/>
          <w:szCs w:val="24"/>
        </w:rPr>
      </w:pPr>
      <w:r w:rsidRPr="005C3666">
        <w:rPr>
          <w:sz w:val="24"/>
          <w:szCs w:val="24"/>
        </w:rPr>
        <w:t>В 2016 году изменились основные показатели рынка труда по сравнению с 2015 годом: численность безработных уменьшилась на 15 человек или 4,9%, количество заявленных вакансий уменьшилось на 15 единиц или  4,6%.</w:t>
      </w:r>
    </w:p>
    <w:p w:rsidR="004D710A" w:rsidRPr="005C3666" w:rsidRDefault="004D710A" w:rsidP="004D710A">
      <w:pPr>
        <w:pStyle w:val="21"/>
        <w:spacing w:after="0" w:line="240" w:lineRule="auto"/>
        <w:ind w:left="0" w:firstLine="709"/>
        <w:jc w:val="both"/>
        <w:rPr>
          <w:sz w:val="24"/>
          <w:szCs w:val="24"/>
        </w:rPr>
      </w:pPr>
      <w:r w:rsidRPr="005C3666">
        <w:rPr>
          <w:sz w:val="24"/>
          <w:szCs w:val="24"/>
        </w:rPr>
        <w:t xml:space="preserve">В рамках реализации программных мероприятий по содействию занятости населения и стабилизации ситуации на рынке труда </w:t>
      </w:r>
      <w:proofErr w:type="spellStart"/>
      <w:r w:rsidRPr="005C3666">
        <w:rPr>
          <w:sz w:val="24"/>
          <w:szCs w:val="24"/>
        </w:rPr>
        <w:t>Урайским</w:t>
      </w:r>
      <w:proofErr w:type="spellEnd"/>
      <w:r w:rsidRPr="005C3666">
        <w:rPr>
          <w:sz w:val="24"/>
          <w:szCs w:val="24"/>
        </w:rPr>
        <w:t xml:space="preserve"> центром занятости населения в постоянном режиме ведется работа с работодателями города Урай.</w:t>
      </w:r>
    </w:p>
    <w:p w:rsidR="004D710A" w:rsidRPr="005C3666" w:rsidRDefault="004D710A" w:rsidP="004D710A">
      <w:pPr>
        <w:pStyle w:val="21"/>
        <w:spacing w:after="0" w:line="240" w:lineRule="auto"/>
        <w:ind w:left="0" w:firstLine="709"/>
        <w:jc w:val="both"/>
        <w:rPr>
          <w:sz w:val="24"/>
          <w:szCs w:val="24"/>
        </w:rPr>
      </w:pPr>
      <w:r w:rsidRPr="005C3666">
        <w:rPr>
          <w:sz w:val="24"/>
          <w:szCs w:val="24"/>
        </w:rPr>
        <w:t xml:space="preserve">В 2016 году заключено 15 договоров «О совместной деятельности по организации общественных работ для временного трудоустройства незанятых трудовой деятельностью и безработных граждан» с 14 предприятиями города на 202 рабочих места (за 2015 год было заключено 22 договора с 19 предприятиями города на 210 рабочих мест). Всего в 2016 году трудоустроено на общественные работы 227 безработных  и ищущих работу граждан. </w:t>
      </w:r>
    </w:p>
    <w:p w:rsidR="004D710A" w:rsidRPr="005C3666" w:rsidRDefault="004D710A" w:rsidP="004D710A">
      <w:pPr>
        <w:pStyle w:val="a3"/>
        <w:ind w:firstLine="709"/>
      </w:pPr>
      <w:r w:rsidRPr="005C3666">
        <w:t xml:space="preserve">В 2016 году заключено 6 договоров «О совместной деятельности по организации временного трудоустройства безработных граждан, испытывающих трудности в поиске работы» на 21 рабочее место с 6 работодателями города (за аналогичный период  2015 </w:t>
      </w:r>
      <w:r w:rsidRPr="005C3666">
        <w:lastRenderedPageBreak/>
        <w:t xml:space="preserve">года - 6 договоров на 22 рабочих места с 5 предприятиями города). Оказана  помощь во временном трудоустройстве 28 безработным гражданам из числа граждан, испытывающих трудности в поиске работы (за аналогичный период 2015 года трудоустроено 22 человека). </w:t>
      </w:r>
    </w:p>
    <w:p w:rsidR="004D710A" w:rsidRPr="005C3666" w:rsidRDefault="004D710A" w:rsidP="004D710A">
      <w:pPr>
        <w:ind w:firstLine="709"/>
        <w:jc w:val="both"/>
        <w:rPr>
          <w:sz w:val="24"/>
          <w:szCs w:val="24"/>
        </w:rPr>
      </w:pPr>
      <w:r w:rsidRPr="005C3666">
        <w:rPr>
          <w:sz w:val="24"/>
          <w:szCs w:val="24"/>
        </w:rPr>
        <w:t xml:space="preserve">Трудоустройство несовершеннолетних граждан в возрасте от 14 до 18 лет на временную работу осуществляется в соответствии с договором о совместной деятельности с муниципальным бюджетным учреждением «Молодежный центр». Договор на 2016 год заключен на 491 рабочее место, трудоустроен 491 несовершеннолетний гражданин по профессиям:  курьер, делопроизводитель, помощник воспитателя, рабочий зеленого хозяйства, корреспондент, </w:t>
      </w:r>
      <w:proofErr w:type="spellStart"/>
      <w:r w:rsidRPr="005C3666">
        <w:rPr>
          <w:sz w:val="24"/>
          <w:szCs w:val="24"/>
        </w:rPr>
        <w:t>культорганизатор</w:t>
      </w:r>
      <w:proofErr w:type="spellEnd"/>
      <w:r w:rsidRPr="005C3666">
        <w:rPr>
          <w:sz w:val="24"/>
          <w:szCs w:val="24"/>
        </w:rPr>
        <w:t xml:space="preserve">. </w:t>
      </w:r>
    </w:p>
    <w:p w:rsidR="004D710A" w:rsidRPr="005C3666" w:rsidRDefault="004D710A" w:rsidP="004D710A">
      <w:pPr>
        <w:pStyle w:val="a3"/>
        <w:ind w:firstLine="709"/>
        <w:rPr>
          <w:szCs w:val="24"/>
        </w:rPr>
      </w:pPr>
      <w:r w:rsidRPr="005C3666">
        <w:rPr>
          <w:szCs w:val="24"/>
        </w:rPr>
        <w:t xml:space="preserve">В 2016 году </w:t>
      </w:r>
      <w:proofErr w:type="spellStart"/>
      <w:r w:rsidRPr="005C3666">
        <w:rPr>
          <w:szCs w:val="24"/>
        </w:rPr>
        <w:t>Урайским</w:t>
      </w:r>
      <w:proofErr w:type="spellEnd"/>
      <w:r w:rsidRPr="005C3666">
        <w:rPr>
          <w:szCs w:val="24"/>
        </w:rPr>
        <w:t xml:space="preserve"> центром занятости населения  было организовано и проведено  9 мини-ярмарок вакансий, в которых приняли участие 48 человек, было заявлено 32  вакансии. В результате проведенных ярмарок трудоустроено 27 человек.</w:t>
      </w:r>
    </w:p>
    <w:p w:rsidR="004D710A" w:rsidRPr="005C3666" w:rsidRDefault="004D710A" w:rsidP="004D710A">
      <w:pPr>
        <w:ind w:firstLine="709"/>
        <w:jc w:val="both"/>
        <w:rPr>
          <w:sz w:val="24"/>
          <w:szCs w:val="24"/>
        </w:rPr>
      </w:pPr>
      <w:r w:rsidRPr="005C3666">
        <w:rPr>
          <w:sz w:val="24"/>
          <w:szCs w:val="24"/>
        </w:rPr>
        <w:t xml:space="preserve">Направлено на профессиональное обучение 74 безработных гражданина. Все они завершили обучение. </w:t>
      </w:r>
      <w:proofErr w:type="gramStart"/>
      <w:r w:rsidRPr="005C3666">
        <w:rPr>
          <w:sz w:val="24"/>
          <w:szCs w:val="24"/>
        </w:rPr>
        <w:t>Из них трудоустроены 29 человек.</w:t>
      </w:r>
      <w:proofErr w:type="gramEnd"/>
      <w:r w:rsidRPr="005C3666">
        <w:rPr>
          <w:sz w:val="24"/>
          <w:szCs w:val="24"/>
        </w:rPr>
        <w:t xml:space="preserve"> Также прошли профессиональное обучение 3 пенсионера по профессии «Охранник»,  5 женщин в период отпуска по уходу за детьми до трех лет и 3  женщины, осуществляющие уход за детьми до 3 лет, повысили квалификацию  по профессии «Бухгалтерия - 1С». </w:t>
      </w:r>
    </w:p>
    <w:p w:rsidR="004D710A" w:rsidRPr="005C3666" w:rsidRDefault="004D710A" w:rsidP="004D710A">
      <w:pPr>
        <w:ind w:firstLine="709"/>
        <w:jc w:val="both"/>
        <w:rPr>
          <w:sz w:val="24"/>
          <w:szCs w:val="24"/>
        </w:rPr>
      </w:pPr>
      <w:r w:rsidRPr="005C3666">
        <w:rPr>
          <w:sz w:val="24"/>
          <w:szCs w:val="24"/>
        </w:rPr>
        <w:t>Получили государственную услугу по профориентации 1137 человек,  по психологической поддержке – 70 человек, по социальной адаптации на рынке труда – 77 безработных граждан.</w:t>
      </w:r>
    </w:p>
    <w:p w:rsidR="004D710A" w:rsidRPr="005C3666" w:rsidRDefault="004D710A" w:rsidP="004D710A">
      <w:pPr>
        <w:pStyle w:val="a3"/>
      </w:pPr>
      <w:r w:rsidRPr="005C3666">
        <w:t xml:space="preserve">По дополнительному мероприятию «Содействие трудоустройству незанятых инвалидов, одиноких родителей, родителей, воспитывающих детей-инвалидов, многодетных родителей, через создание дополнительных постоянных рабочих мест» на 2016 год было запланировано трудоустройство незанятых инвалидов и родителей, воспитывающих детей-инвалидов, многодетных и одиноких родителей, в количестве 5 человек. </w:t>
      </w:r>
    </w:p>
    <w:p w:rsidR="004D710A" w:rsidRPr="005C3666" w:rsidRDefault="004D710A" w:rsidP="004D710A">
      <w:pPr>
        <w:pStyle w:val="a3"/>
      </w:pPr>
      <w:r w:rsidRPr="005C3666">
        <w:t>По состоянию на 01.01.2017г. заключены 2 договора на создание  постоянных рабочих мест для трудоустройства многодетных и одиноких родителей с МБУ «Молодежный центр» по профессии «юрисконсульт», с ООО «</w:t>
      </w:r>
      <w:proofErr w:type="spellStart"/>
      <w:r w:rsidRPr="005C3666">
        <w:t>Турсунт</w:t>
      </w:r>
      <w:proofErr w:type="spellEnd"/>
      <w:r w:rsidRPr="005C3666">
        <w:t xml:space="preserve"> </w:t>
      </w:r>
      <w:proofErr w:type="spellStart"/>
      <w:r w:rsidRPr="005C3666">
        <w:t>Сервис-Ко</w:t>
      </w:r>
      <w:proofErr w:type="spellEnd"/>
      <w:r w:rsidRPr="005C3666">
        <w:t xml:space="preserve">» - </w:t>
      </w:r>
      <w:r>
        <w:t>«</w:t>
      </w:r>
      <w:r w:rsidRPr="005C3666">
        <w:t>уборщик служебных помещений</w:t>
      </w:r>
      <w:r>
        <w:t>»</w:t>
      </w:r>
      <w:r w:rsidRPr="005C3666">
        <w:t xml:space="preserve">, граждане трудоустроены.  Заключено 3 договора  на оснащение постоянных рабочих мест для инвалидов: с МБДОУ ДОШ "Звезды </w:t>
      </w:r>
      <w:proofErr w:type="spellStart"/>
      <w:r w:rsidRPr="005C3666">
        <w:t>Югры</w:t>
      </w:r>
      <w:proofErr w:type="spellEnd"/>
      <w:r w:rsidRPr="005C3666">
        <w:t xml:space="preserve">" по профессии «звукорежиссер», с ООО "Лидер" </w:t>
      </w:r>
      <w:r>
        <w:t>–</w:t>
      </w:r>
      <w:r w:rsidRPr="005C3666">
        <w:t xml:space="preserve"> </w:t>
      </w:r>
      <w:r>
        <w:t>«</w:t>
      </w:r>
      <w:r w:rsidRPr="005C3666">
        <w:t>приемщик заказов</w:t>
      </w:r>
      <w:r>
        <w:t>»</w:t>
      </w:r>
      <w:r w:rsidRPr="005C3666">
        <w:t>, с ООО "</w:t>
      </w:r>
      <w:proofErr w:type="spellStart"/>
      <w:r w:rsidRPr="005C3666">
        <w:t>Урайское</w:t>
      </w:r>
      <w:proofErr w:type="spellEnd"/>
      <w:r w:rsidRPr="005C3666">
        <w:t xml:space="preserve"> УТТ" </w:t>
      </w:r>
      <w:r>
        <w:t>–</w:t>
      </w:r>
      <w:r w:rsidRPr="005C3666">
        <w:t xml:space="preserve"> </w:t>
      </w:r>
      <w:r>
        <w:t>«</w:t>
      </w:r>
      <w:r w:rsidRPr="005C3666">
        <w:t>сторож (вахтер)</w:t>
      </w:r>
      <w:r>
        <w:t>»</w:t>
      </w:r>
      <w:r w:rsidRPr="005C3666">
        <w:t>.</w:t>
      </w:r>
    </w:p>
    <w:p w:rsidR="004D710A" w:rsidRPr="005C3666" w:rsidRDefault="004D710A" w:rsidP="004D710A">
      <w:pPr>
        <w:pStyle w:val="a3"/>
      </w:pPr>
      <w:r w:rsidRPr="005C3666">
        <w:rPr>
          <w:b/>
          <w:color w:val="FF0000"/>
        </w:rPr>
        <w:t xml:space="preserve"> </w:t>
      </w:r>
      <w:r w:rsidRPr="005C3666">
        <w:t>Проводится еженедельный мониторинг увольнения работников в связи с ликвидацией организаций, либо сокращением численности или штата работников.</w:t>
      </w:r>
    </w:p>
    <w:p w:rsidR="004D710A" w:rsidRPr="00CD2202" w:rsidRDefault="004D710A" w:rsidP="004D710A">
      <w:pPr>
        <w:pStyle w:val="21"/>
        <w:spacing w:after="0" w:line="240" w:lineRule="auto"/>
        <w:ind w:left="0" w:firstLine="709"/>
        <w:jc w:val="both"/>
        <w:rPr>
          <w:sz w:val="24"/>
          <w:szCs w:val="24"/>
        </w:rPr>
      </w:pPr>
      <w:r w:rsidRPr="00CD2202">
        <w:rPr>
          <w:sz w:val="24"/>
          <w:szCs w:val="24"/>
        </w:rPr>
        <w:t>В целях расширения возможностей при поиске работы и повышения мобильности соискателей на официальном сайте органов местного самоуправления города Урай (</w:t>
      </w:r>
      <w:hyperlink r:id="rId20" w:history="1">
        <w:r w:rsidRPr="00CD2202">
          <w:rPr>
            <w:rStyle w:val="afa"/>
            <w:sz w:val="24"/>
            <w:szCs w:val="24"/>
          </w:rPr>
          <w:t>http://uray.ru/informatsiya-dlya-grazhdan/vacancies/</w:t>
        </w:r>
      </w:hyperlink>
      <w:r w:rsidRPr="00CD2202">
        <w:rPr>
          <w:sz w:val="24"/>
          <w:szCs w:val="24"/>
        </w:rPr>
        <w:t>)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7C42C7" w:rsidRPr="001856B0" w:rsidRDefault="007C42C7" w:rsidP="00FF1201">
      <w:pPr>
        <w:pStyle w:val="2"/>
        <w:numPr>
          <w:ilvl w:val="0"/>
          <w:numId w:val="28"/>
        </w:numPr>
        <w:ind w:left="0" w:firstLine="284"/>
        <w:jc w:val="center"/>
        <w:rPr>
          <w:color w:val="auto"/>
        </w:rPr>
      </w:pPr>
      <w:bookmarkStart w:id="42" w:name="_Toc450731494"/>
      <w:bookmarkStart w:id="43" w:name="_Toc450731620"/>
      <w:bookmarkStart w:id="44" w:name="_Toc450731732"/>
      <w:bookmarkStart w:id="45" w:name="_Toc450731883"/>
      <w:bookmarkStart w:id="46" w:name="_Toc450903034"/>
      <w:bookmarkStart w:id="47" w:name="_Toc450903717"/>
      <w:bookmarkStart w:id="48" w:name="_Toc450912007"/>
      <w:r w:rsidRPr="001856B0">
        <w:rPr>
          <w:color w:val="auto"/>
        </w:rPr>
        <w:t>Пенсии, социальные выплаты  и пособия</w:t>
      </w:r>
      <w:bookmarkEnd w:id="42"/>
      <w:bookmarkEnd w:id="43"/>
      <w:bookmarkEnd w:id="44"/>
      <w:bookmarkEnd w:id="45"/>
      <w:bookmarkEnd w:id="46"/>
      <w:bookmarkEnd w:id="47"/>
      <w:bookmarkEnd w:id="48"/>
    </w:p>
    <w:p w:rsidR="007C42C7" w:rsidRPr="005D7F75" w:rsidRDefault="007C42C7" w:rsidP="007C42C7">
      <w:pPr>
        <w:pStyle w:val="af2"/>
        <w:ind w:left="360"/>
        <w:rPr>
          <w:b/>
          <w:highlight w:val="yellow"/>
        </w:rPr>
      </w:pPr>
    </w:p>
    <w:p w:rsidR="004D710A" w:rsidRPr="00CD2202" w:rsidRDefault="004D710A" w:rsidP="004D710A">
      <w:pPr>
        <w:pStyle w:val="a3"/>
        <w:ind w:firstLine="709"/>
      </w:pPr>
      <w:r w:rsidRPr="00CD2202">
        <w:t>Пенсии и пособия являются основной статьей доходов пенсионеров и нетрудоспособного населения.</w:t>
      </w:r>
      <w:r w:rsidRPr="00CD2202">
        <w:rPr>
          <w:b/>
        </w:rPr>
        <w:t xml:space="preserve"> </w:t>
      </w:r>
      <w:r w:rsidRPr="00CD2202">
        <w:t xml:space="preserve">Численность пенсионеров на 01.01.2017 года  составила </w:t>
      </w:r>
      <w:r w:rsidRPr="00CD2202">
        <w:rPr>
          <w:color w:val="000000" w:themeColor="text1"/>
        </w:rPr>
        <w:t>12990 чел</w:t>
      </w:r>
      <w:r w:rsidRPr="00CD2202">
        <w:t>овек,  что составляет 32,</w:t>
      </w:r>
      <w:r>
        <w:t>0</w:t>
      </w:r>
      <w:r w:rsidRPr="00CD2202">
        <w:rPr>
          <w:color w:val="000000" w:themeColor="text1"/>
        </w:rPr>
        <w:t>%</w:t>
      </w:r>
      <w:r w:rsidRPr="00CD2202">
        <w:t xml:space="preserve"> от общей численности постоянного населения. Численность получателей пенсий продолжает расти и на 01.01.2017 года в сравнении с  2015 годом (12697) выросла </w:t>
      </w:r>
      <w:r w:rsidRPr="00CD2202">
        <w:rPr>
          <w:color w:val="000000" w:themeColor="text1"/>
        </w:rPr>
        <w:t>на 293</w:t>
      </w:r>
      <w:r w:rsidRPr="00CD2202">
        <w:t xml:space="preserve"> человека. </w:t>
      </w:r>
    </w:p>
    <w:p w:rsidR="004D710A" w:rsidRPr="00CD2202" w:rsidRDefault="004D710A" w:rsidP="004D710A">
      <w:pPr>
        <w:pStyle w:val="a3"/>
        <w:rPr>
          <w:b/>
        </w:rPr>
      </w:pPr>
      <w:r w:rsidRPr="00CD2202">
        <w:t>В 2016 году в сравнении с 2015 годом произошло увеличение численности пенсионеров «по возрасту» на 277 человек (2,4%), «получателей социальных выплат» на 13 человек (1,7%), а также незначительное увеличение численности пенсионеров «по инвалидности» и «по потере кормильца».</w:t>
      </w:r>
    </w:p>
    <w:p w:rsidR="004D710A" w:rsidRPr="006D7496" w:rsidRDefault="004D710A" w:rsidP="004D710A">
      <w:pPr>
        <w:pStyle w:val="a3"/>
        <w:ind w:firstLine="0"/>
        <w:jc w:val="center"/>
        <w:rPr>
          <w:b/>
          <w:highlight w:val="yellow"/>
        </w:rPr>
      </w:pPr>
    </w:p>
    <w:p w:rsidR="004D710A" w:rsidRPr="00CD2202" w:rsidRDefault="004D710A" w:rsidP="004D710A">
      <w:pPr>
        <w:pStyle w:val="a3"/>
        <w:ind w:firstLine="0"/>
        <w:jc w:val="center"/>
        <w:rPr>
          <w:b/>
        </w:rPr>
      </w:pPr>
      <w:r w:rsidRPr="00CD2202">
        <w:rPr>
          <w:b/>
        </w:rPr>
        <w:t>Численность пенсионеров (человек)</w:t>
      </w:r>
    </w:p>
    <w:p w:rsidR="004D710A" w:rsidRPr="00CD2202" w:rsidRDefault="004D710A" w:rsidP="004D710A">
      <w:pPr>
        <w:pStyle w:val="a3"/>
        <w:ind w:firstLine="0"/>
        <w:jc w:val="right"/>
        <w:rPr>
          <w:sz w:val="22"/>
          <w:szCs w:val="22"/>
        </w:rPr>
      </w:pPr>
      <w:r w:rsidRPr="00CD2202">
        <w:rPr>
          <w:sz w:val="22"/>
          <w:szCs w:val="22"/>
        </w:rPr>
        <w:t>Таблица 4</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3"/>
        <w:gridCol w:w="2617"/>
        <w:gridCol w:w="2618"/>
      </w:tblGrid>
      <w:tr w:rsidR="004D710A" w:rsidRPr="00CD2202" w:rsidTr="004D710A">
        <w:trPr>
          <w:trHeight w:val="284"/>
          <w:tblHeader/>
          <w:jc w:val="center"/>
        </w:trPr>
        <w:tc>
          <w:tcPr>
            <w:tcW w:w="4413" w:type="dxa"/>
            <w:vAlign w:val="center"/>
          </w:tcPr>
          <w:p w:rsidR="004D710A" w:rsidRPr="00CD2202" w:rsidRDefault="004D710A" w:rsidP="004D710A">
            <w:pPr>
              <w:pStyle w:val="a3"/>
              <w:ind w:firstLine="0"/>
              <w:jc w:val="center"/>
              <w:rPr>
                <w:sz w:val="22"/>
                <w:szCs w:val="22"/>
              </w:rPr>
            </w:pPr>
            <w:r w:rsidRPr="00CD2202">
              <w:rPr>
                <w:sz w:val="22"/>
                <w:szCs w:val="22"/>
              </w:rPr>
              <w:t>Показатель</w:t>
            </w:r>
          </w:p>
        </w:tc>
        <w:tc>
          <w:tcPr>
            <w:tcW w:w="2617" w:type="dxa"/>
          </w:tcPr>
          <w:p w:rsidR="004D710A" w:rsidRPr="00CD2202" w:rsidRDefault="004D710A" w:rsidP="004D710A">
            <w:pPr>
              <w:pStyle w:val="a3"/>
              <w:ind w:firstLine="0"/>
              <w:jc w:val="center"/>
              <w:rPr>
                <w:sz w:val="22"/>
                <w:szCs w:val="22"/>
              </w:rPr>
            </w:pPr>
            <w:r w:rsidRPr="00CD2202">
              <w:rPr>
                <w:sz w:val="22"/>
                <w:szCs w:val="22"/>
              </w:rPr>
              <w:t>на 01.01.2016</w:t>
            </w:r>
          </w:p>
        </w:tc>
        <w:tc>
          <w:tcPr>
            <w:tcW w:w="2618" w:type="dxa"/>
          </w:tcPr>
          <w:p w:rsidR="004D710A" w:rsidRPr="00CD2202" w:rsidRDefault="004D710A" w:rsidP="004D710A">
            <w:pPr>
              <w:pStyle w:val="a9"/>
              <w:jc w:val="center"/>
              <w:rPr>
                <w:sz w:val="22"/>
                <w:szCs w:val="22"/>
              </w:rPr>
            </w:pPr>
            <w:r w:rsidRPr="00CD2202">
              <w:rPr>
                <w:sz w:val="22"/>
                <w:szCs w:val="22"/>
              </w:rPr>
              <w:t>на 01.01.2017</w:t>
            </w:r>
          </w:p>
        </w:tc>
      </w:tr>
      <w:tr w:rsidR="004D710A" w:rsidRPr="00CD2202" w:rsidTr="004D710A">
        <w:trPr>
          <w:trHeight w:val="280"/>
          <w:jc w:val="center"/>
        </w:trPr>
        <w:tc>
          <w:tcPr>
            <w:tcW w:w="4413" w:type="dxa"/>
          </w:tcPr>
          <w:p w:rsidR="004D710A" w:rsidRPr="00CD2202" w:rsidRDefault="004D710A" w:rsidP="004D710A">
            <w:pPr>
              <w:pStyle w:val="a3"/>
              <w:ind w:firstLine="0"/>
              <w:rPr>
                <w:b/>
                <w:sz w:val="22"/>
                <w:szCs w:val="22"/>
              </w:rPr>
            </w:pPr>
            <w:r w:rsidRPr="00CD2202">
              <w:rPr>
                <w:b/>
                <w:sz w:val="22"/>
                <w:szCs w:val="22"/>
              </w:rPr>
              <w:t>Всего пенсионеров</w:t>
            </w:r>
          </w:p>
        </w:tc>
        <w:tc>
          <w:tcPr>
            <w:tcW w:w="2617" w:type="dxa"/>
            <w:shd w:val="clear" w:color="auto" w:fill="auto"/>
            <w:vAlign w:val="center"/>
          </w:tcPr>
          <w:p w:rsidR="004D710A" w:rsidRPr="00CD2202" w:rsidRDefault="004D710A" w:rsidP="004D710A">
            <w:pPr>
              <w:pStyle w:val="a3"/>
              <w:ind w:firstLine="0"/>
              <w:jc w:val="center"/>
              <w:rPr>
                <w:b/>
                <w:sz w:val="22"/>
                <w:szCs w:val="22"/>
              </w:rPr>
            </w:pPr>
            <w:r w:rsidRPr="00CD2202">
              <w:rPr>
                <w:b/>
                <w:sz w:val="22"/>
                <w:szCs w:val="22"/>
              </w:rPr>
              <w:t>12697</w:t>
            </w:r>
          </w:p>
        </w:tc>
        <w:tc>
          <w:tcPr>
            <w:tcW w:w="2618" w:type="dxa"/>
            <w:vAlign w:val="center"/>
          </w:tcPr>
          <w:p w:rsidR="004D710A" w:rsidRPr="00CD2202" w:rsidRDefault="004D710A" w:rsidP="004D710A">
            <w:pPr>
              <w:pStyle w:val="a3"/>
              <w:ind w:firstLine="0"/>
              <w:jc w:val="center"/>
              <w:rPr>
                <w:b/>
                <w:sz w:val="22"/>
                <w:szCs w:val="22"/>
              </w:rPr>
            </w:pPr>
            <w:r w:rsidRPr="00CD2202">
              <w:rPr>
                <w:b/>
                <w:sz w:val="22"/>
                <w:szCs w:val="22"/>
              </w:rPr>
              <w:t>12990</w:t>
            </w:r>
          </w:p>
        </w:tc>
      </w:tr>
      <w:tr w:rsidR="004D710A" w:rsidRPr="00CD2202" w:rsidTr="004D710A">
        <w:trPr>
          <w:trHeight w:val="274"/>
          <w:jc w:val="center"/>
        </w:trPr>
        <w:tc>
          <w:tcPr>
            <w:tcW w:w="4413" w:type="dxa"/>
          </w:tcPr>
          <w:p w:rsidR="004D710A" w:rsidRPr="00CD2202" w:rsidRDefault="004D710A" w:rsidP="004D710A">
            <w:pPr>
              <w:pStyle w:val="a3"/>
              <w:rPr>
                <w:sz w:val="22"/>
                <w:szCs w:val="22"/>
              </w:rPr>
            </w:pPr>
            <w:r w:rsidRPr="00CD2202">
              <w:rPr>
                <w:sz w:val="22"/>
                <w:szCs w:val="22"/>
              </w:rPr>
              <w:t xml:space="preserve"> том числе:</w:t>
            </w:r>
          </w:p>
        </w:tc>
        <w:tc>
          <w:tcPr>
            <w:tcW w:w="2617" w:type="dxa"/>
            <w:vAlign w:val="center"/>
          </w:tcPr>
          <w:p w:rsidR="004D710A" w:rsidRPr="00CD2202" w:rsidRDefault="004D710A" w:rsidP="004D710A">
            <w:pPr>
              <w:rPr>
                <w:b/>
                <w:sz w:val="22"/>
                <w:szCs w:val="22"/>
              </w:rPr>
            </w:pPr>
          </w:p>
        </w:tc>
        <w:tc>
          <w:tcPr>
            <w:tcW w:w="2618" w:type="dxa"/>
            <w:vAlign w:val="center"/>
          </w:tcPr>
          <w:p w:rsidR="004D710A" w:rsidRPr="00CD2202" w:rsidRDefault="004D710A" w:rsidP="004D710A">
            <w:pPr>
              <w:rPr>
                <w:b/>
                <w:sz w:val="22"/>
                <w:szCs w:val="22"/>
              </w:rPr>
            </w:pPr>
          </w:p>
        </w:tc>
      </w:tr>
      <w:tr w:rsidR="004D710A" w:rsidRPr="00CD2202" w:rsidTr="004D710A">
        <w:trPr>
          <w:trHeight w:val="294"/>
          <w:jc w:val="center"/>
        </w:trPr>
        <w:tc>
          <w:tcPr>
            <w:tcW w:w="4413" w:type="dxa"/>
          </w:tcPr>
          <w:p w:rsidR="004D710A" w:rsidRPr="00CD2202" w:rsidRDefault="004D710A" w:rsidP="004D710A">
            <w:pPr>
              <w:pStyle w:val="a7"/>
              <w:spacing w:after="0"/>
              <w:rPr>
                <w:sz w:val="22"/>
                <w:szCs w:val="22"/>
              </w:rPr>
            </w:pPr>
            <w:r w:rsidRPr="00CD2202">
              <w:rPr>
                <w:sz w:val="22"/>
                <w:szCs w:val="22"/>
              </w:rPr>
              <w:t xml:space="preserve">по возрасту   </w:t>
            </w:r>
          </w:p>
        </w:tc>
        <w:tc>
          <w:tcPr>
            <w:tcW w:w="2617" w:type="dxa"/>
            <w:vAlign w:val="center"/>
          </w:tcPr>
          <w:p w:rsidR="004D710A" w:rsidRPr="00CD2202" w:rsidRDefault="004D710A" w:rsidP="004D710A">
            <w:pPr>
              <w:pStyle w:val="a3"/>
              <w:ind w:firstLine="0"/>
              <w:jc w:val="center"/>
              <w:rPr>
                <w:sz w:val="22"/>
                <w:szCs w:val="22"/>
              </w:rPr>
            </w:pPr>
            <w:r w:rsidRPr="00CD2202">
              <w:rPr>
                <w:sz w:val="22"/>
                <w:szCs w:val="22"/>
              </w:rPr>
              <w:t>11340</w:t>
            </w:r>
          </w:p>
        </w:tc>
        <w:tc>
          <w:tcPr>
            <w:tcW w:w="2618" w:type="dxa"/>
            <w:vAlign w:val="center"/>
          </w:tcPr>
          <w:p w:rsidR="004D710A" w:rsidRPr="00CD2202" w:rsidRDefault="004D710A" w:rsidP="004D710A">
            <w:pPr>
              <w:pStyle w:val="a3"/>
              <w:ind w:firstLine="0"/>
              <w:jc w:val="center"/>
              <w:rPr>
                <w:sz w:val="22"/>
                <w:szCs w:val="22"/>
              </w:rPr>
            </w:pPr>
            <w:r w:rsidRPr="00CD2202">
              <w:rPr>
                <w:sz w:val="22"/>
                <w:szCs w:val="22"/>
              </w:rPr>
              <w:t>11617</w:t>
            </w:r>
          </w:p>
        </w:tc>
      </w:tr>
      <w:tr w:rsidR="004D710A" w:rsidRPr="00CD2202" w:rsidTr="004D710A">
        <w:trPr>
          <w:trHeight w:val="410"/>
          <w:jc w:val="center"/>
        </w:trPr>
        <w:tc>
          <w:tcPr>
            <w:tcW w:w="4413" w:type="dxa"/>
          </w:tcPr>
          <w:p w:rsidR="004D710A" w:rsidRPr="00CD2202" w:rsidRDefault="004D710A" w:rsidP="004D710A">
            <w:pPr>
              <w:pStyle w:val="a3"/>
              <w:ind w:firstLine="0"/>
              <w:rPr>
                <w:sz w:val="22"/>
                <w:szCs w:val="22"/>
              </w:rPr>
            </w:pPr>
            <w:r w:rsidRPr="00CD2202">
              <w:rPr>
                <w:sz w:val="22"/>
                <w:szCs w:val="22"/>
              </w:rPr>
              <w:t>по инвалидности</w:t>
            </w:r>
          </w:p>
        </w:tc>
        <w:tc>
          <w:tcPr>
            <w:tcW w:w="2617" w:type="dxa"/>
            <w:vAlign w:val="center"/>
          </w:tcPr>
          <w:p w:rsidR="004D710A" w:rsidRPr="00CD2202" w:rsidRDefault="004D710A" w:rsidP="004D710A">
            <w:pPr>
              <w:pStyle w:val="a3"/>
              <w:ind w:firstLine="0"/>
              <w:jc w:val="center"/>
              <w:rPr>
                <w:sz w:val="22"/>
                <w:szCs w:val="22"/>
              </w:rPr>
            </w:pPr>
            <w:r w:rsidRPr="00CD2202">
              <w:rPr>
                <w:sz w:val="22"/>
                <w:szCs w:val="22"/>
              </w:rPr>
              <w:t>311</w:t>
            </w:r>
          </w:p>
        </w:tc>
        <w:tc>
          <w:tcPr>
            <w:tcW w:w="2618" w:type="dxa"/>
            <w:vAlign w:val="center"/>
          </w:tcPr>
          <w:p w:rsidR="004D710A" w:rsidRPr="00CD2202" w:rsidRDefault="004D710A" w:rsidP="004D710A">
            <w:pPr>
              <w:pStyle w:val="a3"/>
              <w:ind w:firstLine="0"/>
              <w:jc w:val="center"/>
              <w:rPr>
                <w:sz w:val="22"/>
                <w:szCs w:val="22"/>
              </w:rPr>
            </w:pPr>
            <w:r w:rsidRPr="00CD2202">
              <w:rPr>
                <w:sz w:val="22"/>
                <w:szCs w:val="22"/>
              </w:rPr>
              <w:t>312</w:t>
            </w:r>
          </w:p>
        </w:tc>
      </w:tr>
      <w:tr w:rsidR="004D710A" w:rsidRPr="00CD2202" w:rsidTr="004D710A">
        <w:trPr>
          <w:trHeight w:val="266"/>
          <w:jc w:val="center"/>
        </w:trPr>
        <w:tc>
          <w:tcPr>
            <w:tcW w:w="4413" w:type="dxa"/>
          </w:tcPr>
          <w:p w:rsidR="004D710A" w:rsidRPr="00CD2202" w:rsidRDefault="004D710A" w:rsidP="004D710A">
            <w:pPr>
              <w:pStyle w:val="a3"/>
              <w:ind w:firstLine="0"/>
              <w:rPr>
                <w:sz w:val="22"/>
                <w:szCs w:val="22"/>
              </w:rPr>
            </w:pPr>
            <w:r w:rsidRPr="00CD2202">
              <w:rPr>
                <w:sz w:val="22"/>
                <w:szCs w:val="22"/>
              </w:rPr>
              <w:t>по потере кормильца</w:t>
            </w:r>
          </w:p>
        </w:tc>
        <w:tc>
          <w:tcPr>
            <w:tcW w:w="2617" w:type="dxa"/>
            <w:vAlign w:val="center"/>
          </w:tcPr>
          <w:p w:rsidR="004D710A" w:rsidRPr="00CD2202" w:rsidRDefault="004D710A" w:rsidP="004D710A">
            <w:pPr>
              <w:pStyle w:val="a3"/>
              <w:ind w:firstLine="0"/>
              <w:jc w:val="center"/>
              <w:rPr>
                <w:sz w:val="22"/>
                <w:szCs w:val="22"/>
              </w:rPr>
            </w:pPr>
            <w:r w:rsidRPr="00CD2202">
              <w:rPr>
                <w:sz w:val="22"/>
                <w:szCs w:val="22"/>
              </w:rPr>
              <w:t>277</w:t>
            </w:r>
          </w:p>
        </w:tc>
        <w:tc>
          <w:tcPr>
            <w:tcW w:w="2618" w:type="dxa"/>
            <w:vAlign w:val="center"/>
          </w:tcPr>
          <w:p w:rsidR="004D710A" w:rsidRPr="00CD2202" w:rsidRDefault="004D710A" w:rsidP="004D710A">
            <w:pPr>
              <w:pStyle w:val="a3"/>
              <w:ind w:firstLine="0"/>
              <w:jc w:val="center"/>
              <w:rPr>
                <w:sz w:val="22"/>
                <w:szCs w:val="22"/>
              </w:rPr>
            </w:pPr>
            <w:r w:rsidRPr="00CD2202">
              <w:rPr>
                <w:sz w:val="22"/>
                <w:szCs w:val="22"/>
              </w:rPr>
              <w:t>279</w:t>
            </w:r>
          </w:p>
        </w:tc>
      </w:tr>
      <w:tr w:rsidR="004D710A" w:rsidRPr="00CD2202" w:rsidTr="004D710A">
        <w:trPr>
          <w:trHeight w:val="270"/>
          <w:jc w:val="center"/>
        </w:trPr>
        <w:tc>
          <w:tcPr>
            <w:tcW w:w="4413" w:type="dxa"/>
            <w:vAlign w:val="center"/>
          </w:tcPr>
          <w:p w:rsidR="004D710A" w:rsidRPr="00CD2202" w:rsidRDefault="004D710A" w:rsidP="004D710A">
            <w:pPr>
              <w:pStyle w:val="a3"/>
              <w:ind w:firstLine="0"/>
              <w:jc w:val="left"/>
              <w:rPr>
                <w:sz w:val="22"/>
                <w:szCs w:val="22"/>
              </w:rPr>
            </w:pPr>
            <w:r w:rsidRPr="00CD2202">
              <w:rPr>
                <w:sz w:val="22"/>
                <w:szCs w:val="22"/>
              </w:rPr>
              <w:t>получатели социальных пенсий</w:t>
            </w:r>
          </w:p>
        </w:tc>
        <w:tc>
          <w:tcPr>
            <w:tcW w:w="2617" w:type="dxa"/>
            <w:vAlign w:val="center"/>
          </w:tcPr>
          <w:p w:rsidR="004D710A" w:rsidRPr="00CD2202" w:rsidRDefault="004D710A" w:rsidP="004D710A">
            <w:pPr>
              <w:pStyle w:val="a3"/>
              <w:ind w:firstLine="0"/>
              <w:jc w:val="center"/>
              <w:rPr>
                <w:sz w:val="22"/>
                <w:szCs w:val="22"/>
              </w:rPr>
            </w:pPr>
            <w:r w:rsidRPr="00CD2202">
              <w:rPr>
                <w:sz w:val="22"/>
                <w:szCs w:val="22"/>
              </w:rPr>
              <w:t>769</w:t>
            </w:r>
          </w:p>
        </w:tc>
        <w:tc>
          <w:tcPr>
            <w:tcW w:w="2618" w:type="dxa"/>
            <w:vAlign w:val="center"/>
          </w:tcPr>
          <w:p w:rsidR="004D710A" w:rsidRPr="00CD2202" w:rsidRDefault="004D710A" w:rsidP="004D710A">
            <w:pPr>
              <w:pStyle w:val="a3"/>
              <w:ind w:firstLine="0"/>
              <w:jc w:val="center"/>
              <w:rPr>
                <w:sz w:val="22"/>
                <w:szCs w:val="22"/>
              </w:rPr>
            </w:pPr>
            <w:r w:rsidRPr="00CD2202">
              <w:rPr>
                <w:sz w:val="22"/>
                <w:szCs w:val="22"/>
              </w:rPr>
              <w:t>782</w:t>
            </w:r>
          </w:p>
        </w:tc>
      </w:tr>
    </w:tbl>
    <w:p w:rsidR="004D710A" w:rsidRPr="00CD2202" w:rsidRDefault="004D710A" w:rsidP="004D710A">
      <w:pPr>
        <w:pStyle w:val="a3"/>
        <w:rPr>
          <w:szCs w:val="24"/>
        </w:rPr>
      </w:pPr>
    </w:p>
    <w:p w:rsidR="004D710A" w:rsidRPr="00881341" w:rsidRDefault="004D710A" w:rsidP="004D710A">
      <w:pPr>
        <w:pStyle w:val="a3"/>
        <w:ind w:firstLine="709"/>
        <w:rPr>
          <w:szCs w:val="24"/>
        </w:rPr>
      </w:pPr>
      <w:r w:rsidRPr="00881341">
        <w:rPr>
          <w:color w:val="000000" w:themeColor="text1"/>
          <w:szCs w:val="24"/>
        </w:rPr>
        <w:t>На 01.01.2017 года</w:t>
      </w:r>
      <w:r w:rsidRPr="00881341">
        <w:rPr>
          <w:szCs w:val="24"/>
        </w:rPr>
        <w:t xml:space="preserve"> число получателей дополнительных пенсий составило 5559 человек, что </w:t>
      </w:r>
      <w:r w:rsidRPr="00881341">
        <w:rPr>
          <w:color w:val="000000" w:themeColor="text1"/>
          <w:szCs w:val="24"/>
        </w:rPr>
        <w:t>на 5.2%</w:t>
      </w:r>
      <w:r w:rsidRPr="00881341">
        <w:rPr>
          <w:szCs w:val="24"/>
        </w:rPr>
        <w:t xml:space="preserve"> меньше, чем на 01.01.2016  года (5867 человек).</w:t>
      </w:r>
    </w:p>
    <w:p w:rsidR="004D710A" w:rsidRPr="00881341" w:rsidRDefault="004D710A" w:rsidP="004D710A">
      <w:pPr>
        <w:pStyle w:val="a7"/>
        <w:spacing w:after="0"/>
        <w:jc w:val="center"/>
        <w:rPr>
          <w:b/>
          <w:sz w:val="24"/>
        </w:rPr>
      </w:pPr>
    </w:p>
    <w:p w:rsidR="004D710A" w:rsidRPr="00881341" w:rsidRDefault="004D710A" w:rsidP="004D710A">
      <w:pPr>
        <w:pStyle w:val="a7"/>
        <w:spacing w:after="0"/>
        <w:jc w:val="center"/>
        <w:rPr>
          <w:b/>
          <w:sz w:val="24"/>
        </w:rPr>
      </w:pPr>
      <w:r w:rsidRPr="00881341">
        <w:rPr>
          <w:b/>
          <w:sz w:val="24"/>
        </w:rPr>
        <w:t xml:space="preserve">Доходы, полученные пенсионерами  </w:t>
      </w:r>
    </w:p>
    <w:p w:rsidR="004D710A" w:rsidRPr="00881341" w:rsidRDefault="004D710A" w:rsidP="004D710A">
      <w:pPr>
        <w:pStyle w:val="a7"/>
        <w:spacing w:after="0"/>
        <w:jc w:val="right"/>
        <w:rPr>
          <w:sz w:val="22"/>
          <w:szCs w:val="22"/>
        </w:rPr>
      </w:pPr>
      <w:r w:rsidRPr="00881341">
        <w:rPr>
          <w:sz w:val="22"/>
          <w:szCs w:val="22"/>
        </w:rPr>
        <w:t>Таблица 5</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8"/>
        <w:gridCol w:w="2016"/>
        <w:gridCol w:w="2017"/>
      </w:tblGrid>
      <w:tr w:rsidR="004D710A" w:rsidRPr="00881341" w:rsidTr="004D710A">
        <w:trPr>
          <w:tblHeader/>
          <w:jc w:val="center"/>
        </w:trPr>
        <w:tc>
          <w:tcPr>
            <w:tcW w:w="5738" w:type="dxa"/>
          </w:tcPr>
          <w:p w:rsidR="004D710A" w:rsidRPr="00881341" w:rsidRDefault="004D710A" w:rsidP="004D710A">
            <w:pPr>
              <w:pStyle w:val="a7"/>
              <w:jc w:val="center"/>
              <w:rPr>
                <w:sz w:val="24"/>
                <w:szCs w:val="24"/>
              </w:rPr>
            </w:pPr>
            <w:r w:rsidRPr="00881341">
              <w:rPr>
                <w:sz w:val="24"/>
                <w:szCs w:val="24"/>
              </w:rPr>
              <w:t>Показатель</w:t>
            </w:r>
          </w:p>
        </w:tc>
        <w:tc>
          <w:tcPr>
            <w:tcW w:w="2016" w:type="dxa"/>
          </w:tcPr>
          <w:p w:rsidR="004D710A" w:rsidRPr="00881341" w:rsidRDefault="004D710A" w:rsidP="004D710A">
            <w:pPr>
              <w:pStyle w:val="a7"/>
              <w:jc w:val="center"/>
              <w:rPr>
                <w:sz w:val="24"/>
                <w:szCs w:val="24"/>
              </w:rPr>
            </w:pPr>
            <w:r w:rsidRPr="00881341">
              <w:rPr>
                <w:sz w:val="24"/>
                <w:szCs w:val="24"/>
              </w:rPr>
              <w:t>на 01.01.2016</w:t>
            </w:r>
          </w:p>
        </w:tc>
        <w:tc>
          <w:tcPr>
            <w:tcW w:w="2017" w:type="dxa"/>
          </w:tcPr>
          <w:p w:rsidR="004D710A" w:rsidRPr="00881341" w:rsidRDefault="004D710A" w:rsidP="004D710A">
            <w:pPr>
              <w:pStyle w:val="a7"/>
              <w:jc w:val="center"/>
              <w:rPr>
                <w:sz w:val="24"/>
                <w:szCs w:val="24"/>
              </w:rPr>
            </w:pPr>
            <w:r w:rsidRPr="00881341">
              <w:rPr>
                <w:sz w:val="24"/>
                <w:szCs w:val="24"/>
              </w:rPr>
              <w:t>на 01.01.2017</w:t>
            </w:r>
          </w:p>
        </w:tc>
      </w:tr>
      <w:tr w:rsidR="004D710A" w:rsidRPr="00881341" w:rsidTr="004D710A">
        <w:trPr>
          <w:jc w:val="center"/>
        </w:trPr>
        <w:tc>
          <w:tcPr>
            <w:tcW w:w="5738" w:type="dxa"/>
          </w:tcPr>
          <w:p w:rsidR="004D710A" w:rsidRPr="00881341" w:rsidRDefault="004D710A" w:rsidP="004D710A">
            <w:pPr>
              <w:pStyle w:val="210"/>
              <w:ind w:firstLine="0"/>
              <w:jc w:val="left"/>
              <w:rPr>
                <w:szCs w:val="24"/>
              </w:rPr>
            </w:pPr>
            <w:r w:rsidRPr="00881341">
              <w:rPr>
                <w:szCs w:val="24"/>
              </w:rPr>
              <w:t>Сумма назначенных пенсий (государственные пенсии) – тыс. рублей</w:t>
            </w:r>
          </w:p>
        </w:tc>
        <w:tc>
          <w:tcPr>
            <w:tcW w:w="2016" w:type="dxa"/>
          </w:tcPr>
          <w:p w:rsidR="004D710A" w:rsidRPr="00881341" w:rsidRDefault="004D710A" w:rsidP="004D710A">
            <w:pPr>
              <w:jc w:val="center"/>
              <w:rPr>
                <w:color w:val="000000"/>
                <w:sz w:val="24"/>
                <w:szCs w:val="24"/>
              </w:rPr>
            </w:pPr>
            <w:r w:rsidRPr="00881341">
              <w:rPr>
                <w:color w:val="000000" w:themeColor="text1"/>
                <w:sz w:val="24"/>
                <w:szCs w:val="24"/>
              </w:rPr>
              <w:t>2 825 757,14</w:t>
            </w:r>
          </w:p>
          <w:p w:rsidR="004D710A" w:rsidRPr="00881341" w:rsidRDefault="004D710A" w:rsidP="004D710A">
            <w:pPr>
              <w:pStyle w:val="a5"/>
              <w:rPr>
                <w:b w:val="0"/>
                <w:color w:val="000000" w:themeColor="text1"/>
                <w:szCs w:val="24"/>
              </w:rPr>
            </w:pPr>
          </w:p>
        </w:tc>
        <w:tc>
          <w:tcPr>
            <w:tcW w:w="2017" w:type="dxa"/>
          </w:tcPr>
          <w:p w:rsidR="004D710A" w:rsidRPr="00881341" w:rsidRDefault="004D710A" w:rsidP="004D710A">
            <w:pPr>
              <w:pStyle w:val="a5"/>
              <w:rPr>
                <w:b w:val="0"/>
                <w:color w:val="000000" w:themeColor="text1"/>
                <w:szCs w:val="24"/>
              </w:rPr>
            </w:pPr>
            <w:r w:rsidRPr="00881341">
              <w:rPr>
                <w:b w:val="0"/>
                <w:color w:val="000000" w:themeColor="text1"/>
                <w:szCs w:val="24"/>
              </w:rPr>
              <w:t>2 9</w:t>
            </w:r>
            <w:r w:rsidRPr="00881341">
              <w:rPr>
                <w:b w:val="0"/>
                <w:color w:val="000000" w:themeColor="text1"/>
                <w:szCs w:val="24"/>
                <w:lang w:val="en-US"/>
              </w:rPr>
              <w:t>96</w:t>
            </w:r>
            <w:r w:rsidRPr="00881341">
              <w:rPr>
                <w:b w:val="0"/>
                <w:color w:val="000000" w:themeColor="text1"/>
                <w:szCs w:val="24"/>
              </w:rPr>
              <w:t xml:space="preserve"> </w:t>
            </w:r>
            <w:r w:rsidRPr="00881341">
              <w:rPr>
                <w:b w:val="0"/>
                <w:color w:val="000000" w:themeColor="text1"/>
                <w:szCs w:val="24"/>
                <w:lang w:val="en-US"/>
              </w:rPr>
              <w:t>016</w:t>
            </w:r>
            <w:r w:rsidRPr="00881341">
              <w:rPr>
                <w:b w:val="0"/>
                <w:color w:val="000000" w:themeColor="text1"/>
                <w:szCs w:val="24"/>
              </w:rPr>
              <w:t>,</w:t>
            </w:r>
            <w:r w:rsidRPr="00881341">
              <w:rPr>
                <w:b w:val="0"/>
                <w:color w:val="000000" w:themeColor="text1"/>
                <w:szCs w:val="24"/>
                <w:lang w:val="en-US"/>
              </w:rPr>
              <w:t>6</w:t>
            </w:r>
          </w:p>
        </w:tc>
      </w:tr>
      <w:tr w:rsidR="004D710A" w:rsidRPr="00881341" w:rsidTr="004D710A">
        <w:trPr>
          <w:jc w:val="center"/>
        </w:trPr>
        <w:tc>
          <w:tcPr>
            <w:tcW w:w="5738" w:type="dxa"/>
          </w:tcPr>
          <w:p w:rsidR="004D710A" w:rsidRPr="00881341" w:rsidRDefault="004D710A" w:rsidP="004D710A">
            <w:pPr>
              <w:pStyle w:val="210"/>
              <w:ind w:firstLine="0"/>
              <w:jc w:val="left"/>
              <w:rPr>
                <w:szCs w:val="24"/>
              </w:rPr>
            </w:pPr>
            <w:r w:rsidRPr="00881341">
              <w:rPr>
                <w:szCs w:val="24"/>
              </w:rPr>
              <w:t>Сумма начисленных дополнительных пенсий – тыс. рублей</w:t>
            </w:r>
          </w:p>
        </w:tc>
        <w:tc>
          <w:tcPr>
            <w:tcW w:w="2016" w:type="dxa"/>
          </w:tcPr>
          <w:p w:rsidR="004D710A" w:rsidRPr="00881341" w:rsidRDefault="004D710A" w:rsidP="004D710A">
            <w:pPr>
              <w:pStyle w:val="210"/>
              <w:ind w:firstLine="0"/>
              <w:jc w:val="center"/>
              <w:rPr>
                <w:szCs w:val="24"/>
              </w:rPr>
            </w:pPr>
            <w:r w:rsidRPr="00881341">
              <w:rPr>
                <w:szCs w:val="24"/>
              </w:rPr>
              <w:t>74 195,69</w:t>
            </w:r>
          </w:p>
        </w:tc>
        <w:tc>
          <w:tcPr>
            <w:tcW w:w="2017" w:type="dxa"/>
          </w:tcPr>
          <w:p w:rsidR="004D710A" w:rsidRPr="00881341" w:rsidRDefault="004D710A" w:rsidP="004D710A">
            <w:pPr>
              <w:pStyle w:val="210"/>
              <w:ind w:firstLine="0"/>
              <w:jc w:val="center"/>
              <w:rPr>
                <w:szCs w:val="24"/>
              </w:rPr>
            </w:pPr>
            <w:r w:rsidRPr="00881341">
              <w:rPr>
                <w:szCs w:val="24"/>
                <w:lang w:val="en-US"/>
              </w:rPr>
              <w:t>76</w:t>
            </w:r>
            <w:r w:rsidRPr="00881341">
              <w:rPr>
                <w:szCs w:val="24"/>
              </w:rPr>
              <w:t> </w:t>
            </w:r>
            <w:r w:rsidRPr="00881341">
              <w:rPr>
                <w:szCs w:val="24"/>
                <w:lang w:val="en-US"/>
              </w:rPr>
              <w:t>113</w:t>
            </w:r>
            <w:r w:rsidRPr="00881341">
              <w:rPr>
                <w:szCs w:val="24"/>
              </w:rPr>
              <w:t>,0</w:t>
            </w:r>
          </w:p>
        </w:tc>
      </w:tr>
    </w:tbl>
    <w:p w:rsidR="004D710A" w:rsidRPr="00881341" w:rsidRDefault="004D710A" w:rsidP="004D710A">
      <w:pPr>
        <w:pStyle w:val="a7"/>
        <w:spacing w:after="0"/>
        <w:ind w:firstLine="709"/>
        <w:jc w:val="both"/>
        <w:rPr>
          <w:sz w:val="24"/>
          <w:szCs w:val="24"/>
        </w:rPr>
      </w:pPr>
    </w:p>
    <w:p w:rsidR="004D710A" w:rsidRPr="00881341" w:rsidRDefault="004D710A" w:rsidP="004D710A">
      <w:pPr>
        <w:pStyle w:val="a7"/>
        <w:spacing w:after="0"/>
        <w:ind w:firstLine="709"/>
        <w:jc w:val="both"/>
        <w:rPr>
          <w:sz w:val="24"/>
        </w:rPr>
      </w:pPr>
      <w:r w:rsidRPr="00881341">
        <w:rPr>
          <w:sz w:val="24"/>
        </w:rPr>
        <w:t>В 2016 году в сравнении с  2015 годом наблюдается увеличение суммы назначенных государственных пенсий на 6,0% и увеличение суммы начисленных дополнительных пенсий на 2,6%.</w:t>
      </w:r>
    </w:p>
    <w:p w:rsidR="004D710A" w:rsidRPr="00881341" w:rsidRDefault="004D710A" w:rsidP="004D710A">
      <w:pPr>
        <w:pStyle w:val="a7"/>
        <w:spacing w:after="0"/>
        <w:ind w:firstLine="709"/>
        <w:jc w:val="both"/>
        <w:rPr>
          <w:sz w:val="24"/>
        </w:rPr>
      </w:pPr>
      <w:r w:rsidRPr="00881341">
        <w:rPr>
          <w:sz w:val="24"/>
          <w:szCs w:val="24"/>
        </w:rPr>
        <w:t xml:space="preserve">Средний размер назначенной пенсии за </w:t>
      </w:r>
      <w:r w:rsidRPr="00881341">
        <w:rPr>
          <w:sz w:val="24"/>
        </w:rPr>
        <w:t xml:space="preserve">2016  год составил  19392,35 рубля (103,4% к аналогичному периоду 2015 года - 18761 рублей). </w:t>
      </w:r>
    </w:p>
    <w:p w:rsidR="004D710A" w:rsidRPr="00881341" w:rsidRDefault="004D710A" w:rsidP="004D710A">
      <w:pPr>
        <w:pStyle w:val="a7"/>
        <w:spacing w:after="0"/>
        <w:ind w:firstLine="709"/>
        <w:jc w:val="both"/>
        <w:rPr>
          <w:sz w:val="24"/>
        </w:rPr>
      </w:pPr>
      <w:r w:rsidRPr="00881341">
        <w:rPr>
          <w:sz w:val="24"/>
        </w:rPr>
        <w:t xml:space="preserve">Средний доход пенсионера с учетом </w:t>
      </w:r>
      <w:r w:rsidRPr="00881341">
        <w:rPr>
          <w:sz w:val="24"/>
          <w:szCs w:val="24"/>
        </w:rPr>
        <w:t>начисленных дополнительных пенсий</w:t>
      </w:r>
      <w:r w:rsidRPr="00881341">
        <w:rPr>
          <w:sz w:val="24"/>
        </w:rPr>
        <w:t xml:space="preserve"> (без учета государственной помощи и доплат) </w:t>
      </w:r>
      <w:r w:rsidRPr="00881341">
        <w:rPr>
          <w:color w:val="000000" w:themeColor="text1"/>
          <w:sz w:val="24"/>
        </w:rPr>
        <w:t xml:space="preserve">составил 20491,65 рублей (103,5%  </w:t>
      </w:r>
      <w:r w:rsidRPr="00881341">
        <w:rPr>
          <w:sz w:val="24"/>
        </w:rPr>
        <w:t>к  2015 году</w:t>
      </w:r>
      <w:r w:rsidRPr="00881341">
        <w:rPr>
          <w:color w:val="000000" w:themeColor="text1"/>
          <w:sz w:val="24"/>
        </w:rPr>
        <w:t xml:space="preserve">). </w:t>
      </w:r>
      <w:r w:rsidRPr="00881341">
        <w:rPr>
          <w:sz w:val="24"/>
        </w:rPr>
        <w:t>Соотношение среднемесячного дохода и прожиточного минимума пенсионера в 2016 году составил 178,23%</w:t>
      </w:r>
      <w:r w:rsidRPr="00881341">
        <w:rPr>
          <w:color w:val="000000" w:themeColor="text1"/>
          <w:sz w:val="24"/>
        </w:rPr>
        <w:t>.</w:t>
      </w:r>
      <w:r w:rsidRPr="00881341">
        <w:rPr>
          <w:sz w:val="24"/>
        </w:rPr>
        <w:t xml:space="preserve"> </w:t>
      </w:r>
    </w:p>
    <w:p w:rsidR="004D710A" w:rsidRPr="00881341" w:rsidRDefault="004D710A" w:rsidP="004D710A">
      <w:pPr>
        <w:pStyle w:val="a5"/>
        <w:ind w:firstLine="720"/>
        <w:jc w:val="both"/>
        <w:rPr>
          <w:b w:val="0"/>
          <w:szCs w:val="24"/>
        </w:rPr>
      </w:pPr>
      <w:r w:rsidRPr="00881341">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881341">
        <w:rPr>
          <w:szCs w:val="24"/>
        </w:rPr>
        <w:t xml:space="preserve"> </w:t>
      </w:r>
      <w:r w:rsidRPr="00881341">
        <w:rPr>
          <w:b w:val="0"/>
          <w:szCs w:val="24"/>
        </w:rPr>
        <w:t>Размер</w:t>
      </w:r>
      <w:r w:rsidRPr="00881341">
        <w:rPr>
          <w:szCs w:val="24"/>
        </w:rPr>
        <w:t xml:space="preserve"> </w:t>
      </w:r>
      <w:r w:rsidRPr="00881341">
        <w:rPr>
          <w:b w:val="0"/>
          <w:szCs w:val="24"/>
        </w:rPr>
        <w:t>пенсий в 2016 году корректировался в соответствии с законодательством.</w:t>
      </w:r>
    </w:p>
    <w:p w:rsidR="004D710A" w:rsidRPr="00881341" w:rsidRDefault="004D710A" w:rsidP="004D710A">
      <w:pPr>
        <w:ind w:firstLine="709"/>
        <w:jc w:val="both"/>
        <w:rPr>
          <w:sz w:val="24"/>
          <w:szCs w:val="24"/>
        </w:rPr>
      </w:pPr>
      <w:proofErr w:type="gramStart"/>
      <w:r w:rsidRPr="00881341">
        <w:rPr>
          <w:sz w:val="24"/>
          <w:szCs w:val="24"/>
        </w:rPr>
        <w:t xml:space="preserve">В соответствии с законом  </w:t>
      </w:r>
      <w:proofErr w:type="spellStart"/>
      <w:r w:rsidRPr="00881341">
        <w:rPr>
          <w:sz w:val="24"/>
          <w:szCs w:val="24"/>
        </w:rPr>
        <w:t>ХМАО-Югры</w:t>
      </w:r>
      <w:proofErr w:type="spellEnd"/>
      <w:r w:rsidRPr="00881341">
        <w:rPr>
          <w:sz w:val="24"/>
          <w:szCs w:val="24"/>
        </w:rPr>
        <w:t xml:space="preserve"> от 07.07.2004 №45-оз «О поддержке семьи, материнства, отцовства и детства в Ханты-Мансийском автономном округе – </w:t>
      </w:r>
      <w:proofErr w:type="spellStart"/>
      <w:r w:rsidRPr="00881341">
        <w:rPr>
          <w:sz w:val="24"/>
          <w:szCs w:val="24"/>
        </w:rPr>
        <w:t>Югре</w:t>
      </w:r>
      <w:proofErr w:type="spellEnd"/>
      <w:r w:rsidRPr="00881341">
        <w:rPr>
          <w:sz w:val="24"/>
          <w:szCs w:val="24"/>
        </w:rPr>
        <w:t xml:space="preserve">», законом </w:t>
      </w:r>
      <w:proofErr w:type="spellStart"/>
      <w:r w:rsidRPr="00881341">
        <w:rPr>
          <w:sz w:val="24"/>
          <w:szCs w:val="24"/>
        </w:rPr>
        <w:t>ХМАО-Югры</w:t>
      </w:r>
      <w:proofErr w:type="spellEnd"/>
      <w:r w:rsidRPr="00881341">
        <w:rPr>
          <w:sz w:val="24"/>
          <w:szCs w:val="24"/>
        </w:rPr>
        <w:t xml:space="preserve"> от 02.12.2005 №115-оз «О мерах по обеспечению прав детей-инвалидов на воспитание, обучение и образование, прав инвалидов на образование и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w:t>
      </w:r>
      <w:proofErr w:type="gramEnd"/>
      <w:r w:rsidRPr="00881341">
        <w:rPr>
          <w:sz w:val="24"/>
          <w:szCs w:val="24"/>
        </w:rPr>
        <w:t xml:space="preserve"> </w:t>
      </w:r>
      <w:proofErr w:type="gramStart"/>
      <w:r w:rsidRPr="00881341">
        <w:rPr>
          <w:sz w:val="24"/>
          <w:szCs w:val="24"/>
        </w:rPr>
        <w:t>автономном</w:t>
      </w:r>
      <w:proofErr w:type="gramEnd"/>
      <w:r w:rsidRPr="00881341">
        <w:rPr>
          <w:sz w:val="24"/>
          <w:szCs w:val="24"/>
        </w:rPr>
        <w:t xml:space="preserve"> </w:t>
      </w:r>
      <w:proofErr w:type="spellStart"/>
      <w:r w:rsidRPr="00881341">
        <w:rPr>
          <w:sz w:val="24"/>
          <w:szCs w:val="24"/>
        </w:rPr>
        <w:t>округе-Югре</w:t>
      </w:r>
      <w:proofErr w:type="spellEnd"/>
      <w:r w:rsidRPr="00881341">
        <w:rPr>
          <w:sz w:val="24"/>
          <w:szCs w:val="24"/>
        </w:rPr>
        <w:t>», федеральным законом от 19.05.1995 №81-ФЗ «О государственных пособиях гражданам, имеющим детей» предусмотрены детские пособия.</w:t>
      </w:r>
    </w:p>
    <w:p w:rsidR="004D710A" w:rsidRPr="00881341" w:rsidRDefault="004D710A" w:rsidP="004D710A">
      <w:pPr>
        <w:ind w:firstLine="709"/>
        <w:jc w:val="both"/>
        <w:rPr>
          <w:sz w:val="24"/>
          <w:szCs w:val="24"/>
        </w:rPr>
      </w:pPr>
      <w:r w:rsidRPr="00881341">
        <w:rPr>
          <w:sz w:val="24"/>
          <w:szCs w:val="24"/>
        </w:rPr>
        <w:t>В 2016 году были выплачены детские пособия на общую сумму 129632,2 тыс. рублей. Средний размер пособия на одного ребенка составил 3176,0  рубля.</w:t>
      </w:r>
    </w:p>
    <w:p w:rsidR="004D710A" w:rsidRPr="00881341" w:rsidRDefault="004D710A" w:rsidP="004D710A">
      <w:pPr>
        <w:ind w:firstLine="709"/>
        <w:jc w:val="both"/>
        <w:rPr>
          <w:sz w:val="24"/>
          <w:szCs w:val="24"/>
        </w:rPr>
      </w:pPr>
      <w:r w:rsidRPr="00881341">
        <w:rPr>
          <w:sz w:val="24"/>
          <w:szCs w:val="24"/>
        </w:rPr>
        <w:t>Среди существующих социальных выплат можно выделить основные пособия, предусмотренные законодательством:</w:t>
      </w:r>
    </w:p>
    <w:p w:rsidR="004D710A" w:rsidRPr="00881341" w:rsidRDefault="004D710A" w:rsidP="004D710A">
      <w:pPr>
        <w:tabs>
          <w:tab w:val="left" w:pos="1440"/>
        </w:tabs>
        <w:jc w:val="right"/>
        <w:rPr>
          <w:sz w:val="24"/>
          <w:szCs w:val="24"/>
        </w:rPr>
      </w:pPr>
      <w:r w:rsidRPr="00881341">
        <w:rPr>
          <w:sz w:val="24"/>
          <w:szCs w:val="24"/>
        </w:rPr>
        <w:tab/>
        <w:t>Таблица 6</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8"/>
        <w:gridCol w:w="1348"/>
        <w:gridCol w:w="1479"/>
      </w:tblGrid>
      <w:tr w:rsidR="004D710A" w:rsidRPr="00881341" w:rsidTr="004D710A">
        <w:trPr>
          <w:tblHeader/>
          <w:jc w:val="center"/>
        </w:trPr>
        <w:tc>
          <w:tcPr>
            <w:tcW w:w="6798" w:type="dxa"/>
            <w:tcBorders>
              <w:top w:val="single" w:sz="12" w:space="0" w:color="auto"/>
              <w:left w:val="single" w:sz="12" w:space="0" w:color="auto"/>
            </w:tcBorders>
          </w:tcPr>
          <w:p w:rsidR="004D710A" w:rsidRPr="00881341" w:rsidRDefault="004D710A" w:rsidP="004D710A">
            <w:pPr>
              <w:pStyle w:val="a7"/>
              <w:jc w:val="center"/>
              <w:rPr>
                <w:sz w:val="24"/>
                <w:szCs w:val="24"/>
              </w:rPr>
            </w:pPr>
            <w:r w:rsidRPr="00881341">
              <w:rPr>
                <w:sz w:val="24"/>
                <w:szCs w:val="24"/>
              </w:rPr>
              <w:t>Наименование показателя</w:t>
            </w:r>
          </w:p>
        </w:tc>
        <w:tc>
          <w:tcPr>
            <w:tcW w:w="1348" w:type="dxa"/>
            <w:tcBorders>
              <w:top w:val="single" w:sz="12" w:space="0" w:color="auto"/>
            </w:tcBorders>
          </w:tcPr>
          <w:p w:rsidR="004D710A" w:rsidRPr="00881341" w:rsidRDefault="004D710A" w:rsidP="004D710A">
            <w:pPr>
              <w:jc w:val="center"/>
              <w:rPr>
                <w:sz w:val="24"/>
                <w:szCs w:val="24"/>
              </w:rPr>
            </w:pPr>
            <w:proofErr w:type="spellStart"/>
            <w:r w:rsidRPr="00881341">
              <w:rPr>
                <w:sz w:val="24"/>
                <w:szCs w:val="24"/>
              </w:rPr>
              <w:t>Ед</w:t>
            </w:r>
            <w:proofErr w:type="gramStart"/>
            <w:r w:rsidRPr="00881341">
              <w:rPr>
                <w:sz w:val="24"/>
                <w:szCs w:val="24"/>
              </w:rPr>
              <w:t>.и</w:t>
            </w:r>
            <w:proofErr w:type="gramEnd"/>
            <w:r w:rsidRPr="00881341">
              <w:rPr>
                <w:sz w:val="24"/>
                <w:szCs w:val="24"/>
              </w:rPr>
              <w:t>зм</w:t>
            </w:r>
            <w:proofErr w:type="spellEnd"/>
            <w:r w:rsidRPr="00881341">
              <w:rPr>
                <w:sz w:val="24"/>
                <w:szCs w:val="24"/>
              </w:rPr>
              <w:t>.</w:t>
            </w:r>
          </w:p>
        </w:tc>
        <w:tc>
          <w:tcPr>
            <w:tcW w:w="1479" w:type="dxa"/>
            <w:tcBorders>
              <w:top w:val="single" w:sz="12" w:space="0" w:color="auto"/>
              <w:right w:val="single" w:sz="12" w:space="0" w:color="auto"/>
            </w:tcBorders>
          </w:tcPr>
          <w:p w:rsidR="004D710A" w:rsidRPr="00881341" w:rsidRDefault="004D710A" w:rsidP="004D710A">
            <w:pPr>
              <w:pStyle w:val="a7"/>
              <w:jc w:val="center"/>
              <w:rPr>
                <w:sz w:val="24"/>
                <w:szCs w:val="24"/>
              </w:rPr>
            </w:pPr>
            <w:r w:rsidRPr="00881341">
              <w:rPr>
                <w:sz w:val="24"/>
                <w:szCs w:val="24"/>
              </w:rPr>
              <w:t>01.01.2017г.</w:t>
            </w:r>
          </w:p>
        </w:tc>
      </w:tr>
      <w:tr w:rsidR="004D710A" w:rsidRPr="00881341" w:rsidTr="004D710A">
        <w:trPr>
          <w:jc w:val="center"/>
        </w:trPr>
        <w:tc>
          <w:tcPr>
            <w:tcW w:w="6798" w:type="dxa"/>
            <w:tcBorders>
              <w:left w:val="single" w:sz="12" w:space="0" w:color="auto"/>
            </w:tcBorders>
            <w:vAlign w:val="center"/>
          </w:tcPr>
          <w:p w:rsidR="004D710A" w:rsidRPr="00881341" w:rsidRDefault="004D710A" w:rsidP="004D710A">
            <w:pPr>
              <w:pStyle w:val="a7"/>
              <w:spacing w:after="0"/>
              <w:rPr>
                <w:b/>
                <w:sz w:val="24"/>
                <w:szCs w:val="24"/>
              </w:rPr>
            </w:pPr>
            <w:r w:rsidRPr="00881341">
              <w:rPr>
                <w:b/>
                <w:sz w:val="24"/>
                <w:szCs w:val="24"/>
              </w:rPr>
              <w:t>Государственная социальная помощь.</w:t>
            </w:r>
          </w:p>
        </w:tc>
        <w:tc>
          <w:tcPr>
            <w:tcW w:w="1348" w:type="dxa"/>
          </w:tcPr>
          <w:p w:rsidR="004D710A" w:rsidRPr="00881341" w:rsidRDefault="004D710A" w:rsidP="004D710A">
            <w:pPr>
              <w:jc w:val="center"/>
              <w:rPr>
                <w:sz w:val="24"/>
                <w:szCs w:val="24"/>
              </w:rPr>
            </w:pPr>
            <w:r w:rsidRPr="00881341">
              <w:rPr>
                <w:sz w:val="24"/>
                <w:szCs w:val="24"/>
              </w:rPr>
              <w:t xml:space="preserve">тыс. </w:t>
            </w:r>
            <w:r w:rsidRPr="00881341">
              <w:rPr>
                <w:sz w:val="24"/>
                <w:szCs w:val="24"/>
              </w:rPr>
              <w:lastRenderedPageBreak/>
              <w:t>рублей</w:t>
            </w:r>
          </w:p>
        </w:tc>
        <w:tc>
          <w:tcPr>
            <w:tcW w:w="1479" w:type="dxa"/>
            <w:tcBorders>
              <w:right w:val="single" w:sz="12" w:space="0" w:color="auto"/>
            </w:tcBorders>
            <w:shd w:val="clear" w:color="auto" w:fill="auto"/>
            <w:vAlign w:val="center"/>
          </w:tcPr>
          <w:p w:rsidR="004D710A" w:rsidRPr="00881341" w:rsidRDefault="004D710A" w:rsidP="004D710A">
            <w:pPr>
              <w:pStyle w:val="a7"/>
              <w:spacing w:after="0"/>
              <w:jc w:val="center"/>
              <w:rPr>
                <w:sz w:val="24"/>
                <w:szCs w:val="24"/>
              </w:rPr>
            </w:pPr>
            <w:r w:rsidRPr="00881341">
              <w:rPr>
                <w:sz w:val="24"/>
                <w:szCs w:val="24"/>
              </w:rPr>
              <w:lastRenderedPageBreak/>
              <w:t>15368,6</w:t>
            </w:r>
          </w:p>
        </w:tc>
      </w:tr>
      <w:tr w:rsidR="004D710A" w:rsidRPr="00881341" w:rsidTr="004D710A">
        <w:trPr>
          <w:jc w:val="center"/>
        </w:trPr>
        <w:tc>
          <w:tcPr>
            <w:tcW w:w="6798" w:type="dxa"/>
            <w:tcBorders>
              <w:left w:val="single" w:sz="12" w:space="0" w:color="auto"/>
            </w:tcBorders>
            <w:vAlign w:val="center"/>
          </w:tcPr>
          <w:p w:rsidR="004D710A" w:rsidRPr="00881341" w:rsidRDefault="004D710A" w:rsidP="004D710A">
            <w:pPr>
              <w:pStyle w:val="a7"/>
              <w:spacing w:after="0"/>
              <w:rPr>
                <w:sz w:val="24"/>
                <w:szCs w:val="24"/>
              </w:rPr>
            </w:pPr>
            <w:r w:rsidRPr="00881341">
              <w:rPr>
                <w:sz w:val="24"/>
                <w:szCs w:val="24"/>
              </w:rPr>
              <w:lastRenderedPageBreak/>
              <w:t>Число получателей ежемесячного социального пособия  за 2016г.</w:t>
            </w:r>
          </w:p>
        </w:tc>
        <w:tc>
          <w:tcPr>
            <w:tcW w:w="1348" w:type="dxa"/>
          </w:tcPr>
          <w:p w:rsidR="004D710A" w:rsidRPr="00881341" w:rsidRDefault="004D710A" w:rsidP="004D710A">
            <w:pPr>
              <w:jc w:val="center"/>
              <w:rPr>
                <w:sz w:val="24"/>
                <w:szCs w:val="24"/>
              </w:rPr>
            </w:pPr>
            <w:r w:rsidRPr="00881341">
              <w:rPr>
                <w:sz w:val="24"/>
                <w:szCs w:val="24"/>
              </w:rPr>
              <w:t>человек</w:t>
            </w:r>
          </w:p>
        </w:tc>
        <w:tc>
          <w:tcPr>
            <w:tcW w:w="1479" w:type="dxa"/>
            <w:tcBorders>
              <w:right w:val="single" w:sz="12" w:space="0" w:color="auto"/>
            </w:tcBorders>
            <w:vAlign w:val="center"/>
          </w:tcPr>
          <w:p w:rsidR="004D710A" w:rsidRPr="00881341" w:rsidRDefault="004D710A" w:rsidP="004D710A">
            <w:pPr>
              <w:pStyle w:val="a7"/>
              <w:spacing w:after="0"/>
              <w:jc w:val="center"/>
              <w:rPr>
                <w:sz w:val="24"/>
                <w:szCs w:val="24"/>
              </w:rPr>
            </w:pPr>
            <w:r w:rsidRPr="00881341">
              <w:rPr>
                <w:sz w:val="24"/>
                <w:szCs w:val="24"/>
              </w:rPr>
              <w:t>879</w:t>
            </w:r>
          </w:p>
        </w:tc>
      </w:tr>
      <w:tr w:rsidR="004D710A" w:rsidRPr="00881341" w:rsidTr="004D710A">
        <w:trPr>
          <w:jc w:val="center"/>
        </w:trPr>
        <w:tc>
          <w:tcPr>
            <w:tcW w:w="6798" w:type="dxa"/>
            <w:tcBorders>
              <w:left w:val="single" w:sz="12" w:space="0" w:color="auto"/>
              <w:bottom w:val="single" w:sz="12" w:space="0" w:color="auto"/>
            </w:tcBorders>
            <w:vAlign w:val="center"/>
          </w:tcPr>
          <w:p w:rsidR="004D710A" w:rsidRPr="00881341" w:rsidRDefault="004D710A" w:rsidP="004D710A">
            <w:pPr>
              <w:pStyle w:val="a7"/>
              <w:spacing w:after="0"/>
              <w:rPr>
                <w:sz w:val="24"/>
                <w:szCs w:val="24"/>
              </w:rPr>
            </w:pPr>
            <w:r w:rsidRPr="00881341">
              <w:rPr>
                <w:sz w:val="24"/>
                <w:szCs w:val="24"/>
              </w:rPr>
              <w:t xml:space="preserve">Число получателей единовременной помощи за  2016 г. </w:t>
            </w:r>
          </w:p>
        </w:tc>
        <w:tc>
          <w:tcPr>
            <w:tcW w:w="1348" w:type="dxa"/>
            <w:tcBorders>
              <w:bottom w:val="single" w:sz="12" w:space="0" w:color="auto"/>
            </w:tcBorders>
          </w:tcPr>
          <w:p w:rsidR="004D710A" w:rsidRPr="00881341" w:rsidRDefault="004D710A" w:rsidP="004D710A">
            <w:pPr>
              <w:jc w:val="center"/>
              <w:rPr>
                <w:sz w:val="24"/>
                <w:szCs w:val="24"/>
              </w:rPr>
            </w:pPr>
            <w:r w:rsidRPr="00881341">
              <w:rPr>
                <w:sz w:val="24"/>
                <w:szCs w:val="24"/>
              </w:rPr>
              <w:t>человек</w:t>
            </w:r>
          </w:p>
        </w:tc>
        <w:tc>
          <w:tcPr>
            <w:tcW w:w="1479" w:type="dxa"/>
            <w:tcBorders>
              <w:bottom w:val="single" w:sz="12" w:space="0" w:color="auto"/>
              <w:right w:val="single" w:sz="12" w:space="0" w:color="auto"/>
            </w:tcBorders>
            <w:vAlign w:val="center"/>
          </w:tcPr>
          <w:p w:rsidR="004D710A" w:rsidRPr="00881341" w:rsidRDefault="004D710A" w:rsidP="004D710A">
            <w:pPr>
              <w:pStyle w:val="a7"/>
              <w:spacing w:after="0"/>
              <w:jc w:val="center"/>
              <w:rPr>
                <w:sz w:val="24"/>
                <w:szCs w:val="24"/>
              </w:rPr>
            </w:pPr>
            <w:r w:rsidRPr="00881341">
              <w:rPr>
                <w:sz w:val="24"/>
                <w:szCs w:val="24"/>
              </w:rPr>
              <w:t>203</w:t>
            </w:r>
          </w:p>
        </w:tc>
      </w:tr>
      <w:tr w:rsidR="004D710A" w:rsidRPr="00881341" w:rsidTr="004D710A">
        <w:trPr>
          <w:jc w:val="center"/>
        </w:trPr>
        <w:tc>
          <w:tcPr>
            <w:tcW w:w="6798" w:type="dxa"/>
            <w:tcBorders>
              <w:top w:val="single" w:sz="12" w:space="0" w:color="auto"/>
              <w:left w:val="single" w:sz="12" w:space="0" w:color="auto"/>
            </w:tcBorders>
            <w:vAlign w:val="center"/>
          </w:tcPr>
          <w:p w:rsidR="004D710A" w:rsidRPr="00881341" w:rsidRDefault="004D710A" w:rsidP="004D710A">
            <w:pPr>
              <w:pStyle w:val="a7"/>
              <w:spacing w:after="0"/>
              <w:rPr>
                <w:b/>
                <w:sz w:val="24"/>
                <w:szCs w:val="24"/>
              </w:rPr>
            </w:pPr>
            <w:r w:rsidRPr="00881341">
              <w:rPr>
                <w:b/>
                <w:sz w:val="24"/>
                <w:szCs w:val="24"/>
              </w:rPr>
              <w:t>Социальная поддержка населения (компенсация за ЖКУ, ежемесячная денежная выплата, компенсация за междугородний проезд).</w:t>
            </w:r>
          </w:p>
        </w:tc>
        <w:tc>
          <w:tcPr>
            <w:tcW w:w="1348" w:type="dxa"/>
            <w:tcBorders>
              <w:top w:val="single" w:sz="12" w:space="0" w:color="auto"/>
            </w:tcBorders>
          </w:tcPr>
          <w:p w:rsidR="004D710A" w:rsidRPr="00881341" w:rsidRDefault="004D710A" w:rsidP="004D710A">
            <w:pPr>
              <w:jc w:val="center"/>
              <w:rPr>
                <w:sz w:val="24"/>
                <w:szCs w:val="24"/>
              </w:rPr>
            </w:pPr>
            <w:r w:rsidRPr="00881341">
              <w:rPr>
                <w:sz w:val="24"/>
                <w:szCs w:val="24"/>
              </w:rPr>
              <w:t>тыс. рублей</w:t>
            </w:r>
          </w:p>
        </w:tc>
        <w:tc>
          <w:tcPr>
            <w:tcW w:w="1479" w:type="dxa"/>
            <w:tcBorders>
              <w:top w:val="single" w:sz="12" w:space="0" w:color="auto"/>
              <w:right w:val="single" w:sz="12" w:space="0" w:color="auto"/>
            </w:tcBorders>
            <w:vAlign w:val="center"/>
          </w:tcPr>
          <w:p w:rsidR="004D710A" w:rsidRPr="00881341" w:rsidRDefault="004D710A" w:rsidP="004D710A">
            <w:pPr>
              <w:pStyle w:val="a7"/>
              <w:spacing w:after="0"/>
              <w:jc w:val="center"/>
              <w:rPr>
                <w:sz w:val="24"/>
                <w:szCs w:val="24"/>
              </w:rPr>
            </w:pPr>
            <w:r w:rsidRPr="00881341">
              <w:rPr>
                <w:sz w:val="24"/>
                <w:szCs w:val="24"/>
              </w:rPr>
              <w:t>106940,6</w:t>
            </w:r>
          </w:p>
        </w:tc>
      </w:tr>
      <w:tr w:rsidR="004D710A" w:rsidRPr="00881341" w:rsidTr="004D710A">
        <w:trPr>
          <w:jc w:val="center"/>
        </w:trPr>
        <w:tc>
          <w:tcPr>
            <w:tcW w:w="6798" w:type="dxa"/>
            <w:tcBorders>
              <w:left w:val="single" w:sz="12" w:space="0" w:color="auto"/>
              <w:bottom w:val="single" w:sz="12" w:space="0" w:color="auto"/>
            </w:tcBorders>
            <w:vAlign w:val="center"/>
          </w:tcPr>
          <w:p w:rsidR="004D710A" w:rsidRPr="00881341" w:rsidRDefault="004D710A" w:rsidP="004D710A">
            <w:pPr>
              <w:pStyle w:val="a7"/>
              <w:spacing w:after="0"/>
              <w:rPr>
                <w:sz w:val="24"/>
                <w:szCs w:val="24"/>
              </w:rPr>
            </w:pPr>
            <w:r w:rsidRPr="00881341">
              <w:rPr>
                <w:sz w:val="24"/>
                <w:szCs w:val="24"/>
              </w:rPr>
              <w:t>Число получателей  в декабре 2016г.</w:t>
            </w:r>
          </w:p>
        </w:tc>
        <w:tc>
          <w:tcPr>
            <w:tcW w:w="1348" w:type="dxa"/>
            <w:tcBorders>
              <w:bottom w:val="single" w:sz="12" w:space="0" w:color="auto"/>
            </w:tcBorders>
          </w:tcPr>
          <w:p w:rsidR="004D710A" w:rsidRPr="00881341" w:rsidRDefault="004D710A" w:rsidP="004D710A">
            <w:pPr>
              <w:jc w:val="center"/>
              <w:rPr>
                <w:sz w:val="24"/>
                <w:szCs w:val="24"/>
              </w:rPr>
            </w:pPr>
            <w:r w:rsidRPr="00881341">
              <w:rPr>
                <w:sz w:val="24"/>
                <w:szCs w:val="24"/>
              </w:rPr>
              <w:t>человек</w:t>
            </w:r>
          </w:p>
        </w:tc>
        <w:tc>
          <w:tcPr>
            <w:tcW w:w="1479" w:type="dxa"/>
            <w:tcBorders>
              <w:bottom w:val="single" w:sz="12" w:space="0" w:color="auto"/>
              <w:right w:val="single" w:sz="12" w:space="0" w:color="auto"/>
            </w:tcBorders>
            <w:vAlign w:val="center"/>
          </w:tcPr>
          <w:p w:rsidR="004D710A" w:rsidRPr="00881341" w:rsidRDefault="004D710A" w:rsidP="004D710A">
            <w:pPr>
              <w:pStyle w:val="a7"/>
              <w:spacing w:after="0"/>
              <w:jc w:val="center"/>
              <w:rPr>
                <w:sz w:val="24"/>
                <w:szCs w:val="24"/>
              </w:rPr>
            </w:pPr>
            <w:r w:rsidRPr="00881341">
              <w:rPr>
                <w:sz w:val="24"/>
                <w:szCs w:val="24"/>
              </w:rPr>
              <w:t>5261</w:t>
            </w:r>
          </w:p>
        </w:tc>
      </w:tr>
      <w:tr w:rsidR="004D710A" w:rsidRPr="00881341" w:rsidTr="004D710A">
        <w:trPr>
          <w:jc w:val="center"/>
        </w:trPr>
        <w:tc>
          <w:tcPr>
            <w:tcW w:w="6798" w:type="dxa"/>
            <w:tcBorders>
              <w:top w:val="single" w:sz="12" w:space="0" w:color="auto"/>
              <w:left w:val="single" w:sz="12" w:space="0" w:color="auto"/>
            </w:tcBorders>
            <w:vAlign w:val="center"/>
          </w:tcPr>
          <w:p w:rsidR="004D710A" w:rsidRPr="00881341" w:rsidRDefault="004D710A" w:rsidP="004D710A">
            <w:pPr>
              <w:pStyle w:val="a7"/>
              <w:spacing w:after="0"/>
              <w:rPr>
                <w:b/>
                <w:sz w:val="24"/>
                <w:szCs w:val="24"/>
              </w:rPr>
            </w:pPr>
            <w:r w:rsidRPr="00881341">
              <w:rPr>
                <w:b/>
                <w:sz w:val="24"/>
                <w:szCs w:val="24"/>
              </w:rPr>
              <w:t xml:space="preserve">Социальные выплаты, предусмотренные постановлением Губернатора ХМАО – </w:t>
            </w:r>
            <w:proofErr w:type="spellStart"/>
            <w:r w:rsidRPr="00881341">
              <w:rPr>
                <w:b/>
                <w:sz w:val="24"/>
                <w:szCs w:val="24"/>
              </w:rPr>
              <w:t>Югры</w:t>
            </w:r>
            <w:proofErr w:type="spellEnd"/>
            <w:r w:rsidRPr="00881341">
              <w:rPr>
                <w:b/>
                <w:sz w:val="24"/>
                <w:szCs w:val="24"/>
              </w:rPr>
              <w:t xml:space="preserve"> «О ежемесячном обеспечении отдельных категорий граждан в связи с 65 –</w:t>
            </w:r>
            <w:proofErr w:type="spellStart"/>
            <w:r w:rsidRPr="00881341">
              <w:rPr>
                <w:b/>
                <w:sz w:val="24"/>
                <w:szCs w:val="24"/>
              </w:rPr>
              <w:t>летием</w:t>
            </w:r>
            <w:proofErr w:type="spellEnd"/>
            <w:r w:rsidRPr="00881341">
              <w:rPr>
                <w:b/>
                <w:sz w:val="24"/>
                <w:szCs w:val="24"/>
              </w:rPr>
              <w:t xml:space="preserve">  Победы ВОВ 1941-1945гг.» от 01.03.2010 №54</w:t>
            </w:r>
          </w:p>
        </w:tc>
        <w:tc>
          <w:tcPr>
            <w:tcW w:w="1348" w:type="dxa"/>
            <w:tcBorders>
              <w:top w:val="single" w:sz="12" w:space="0" w:color="auto"/>
            </w:tcBorders>
          </w:tcPr>
          <w:p w:rsidR="004D710A" w:rsidRPr="00881341" w:rsidRDefault="004D710A" w:rsidP="004D710A">
            <w:pPr>
              <w:jc w:val="center"/>
              <w:rPr>
                <w:sz w:val="24"/>
                <w:szCs w:val="24"/>
              </w:rPr>
            </w:pPr>
            <w:r w:rsidRPr="00881341">
              <w:rPr>
                <w:sz w:val="24"/>
                <w:szCs w:val="24"/>
              </w:rPr>
              <w:t>тыс. рублей</w:t>
            </w:r>
          </w:p>
        </w:tc>
        <w:tc>
          <w:tcPr>
            <w:tcW w:w="1479" w:type="dxa"/>
            <w:tcBorders>
              <w:top w:val="single" w:sz="12" w:space="0" w:color="auto"/>
              <w:right w:val="single" w:sz="12" w:space="0" w:color="auto"/>
            </w:tcBorders>
            <w:vAlign w:val="center"/>
          </w:tcPr>
          <w:p w:rsidR="004D710A" w:rsidRPr="00881341" w:rsidRDefault="004D710A" w:rsidP="004D710A">
            <w:pPr>
              <w:pStyle w:val="a7"/>
              <w:spacing w:after="0"/>
              <w:jc w:val="center"/>
              <w:rPr>
                <w:sz w:val="24"/>
                <w:szCs w:val="24"/>
              </w:rPr>
            </w:pPr>
            <w:r w:rsidRPr="00881341">
              <w:rPr>
                <w:sz w:val="24"/>
                <w:szCs w:val="24"/>
              </w:rPr>
              <w:t>1024,55</w:t>
            </w:r>
          </w:p>
        </w:tc>
      </w:tr>
      <w:tr w:rsidR="004D710A" w:rsidRPr="00881341" w:rsidTr="004D710A">
        <w:trPr>
          <w:trHeight w:val="220"/>
          <w:jc w:val="center"/>
        </w:trPr>
        <w:tc>
          <w:tcPr>
            <w:tcW w:w="6798" w:type="dxa"/>
            <w:tcBorders>
              <w:left w:val="single" w:sz="12" w:space="0" w:color="auto"/>
              <w:bottom w:val="single" w:sz="12" w:space="0" w:color="auto"/>
            </w:tcBorders>
            <w:vAlign w:val="center"/>
          </w:tcPr>
          <w:p w:rsidR="004D710A" w:rsidRPr="00881341" w:rsidRDefault="004D710A" w:rsidP="004D710A">
            <w:pPr>
              <w:pStyle w:val="a7"/>
              <w:spacing w:after="0"/>
              <w:rPr>
                <w:sz w:val="24"/>
                <w:szCs w:val="24"/>
              </w:rPr>
            </w:pPr>
            <w:r w:rsidRPr="00881341">
              <w:rPr>
                <w:sz w:val="24"/>
                <w:szCs w:val="24"/>
              </w:rPr>
              <w:t>Число получателей по состоянию на 01.01.2017г.</w:t>
            </w:r>
          </w:p>
        </w:tc>
        <w:tc>
          <w:tcPr>
            <w:tcW w:w="1348" w:type="dxa"/>
            <w:tcBorders>
              <w:bottom w:val="single" w:sz="12" w:space="0" w:color="auto"/>
            </w:tcBorders>
          </w:tcPr>
          <w:p w:rsidR="004D710A" w:rsidRPr="00881341" w:rsidRDefault="004D710A" w:rsidP="004D710A">
            <w:pPr>
              <w:jc w:val="center"/>
              <w:rPr>
                <w:sz w:val="24"/>
                <w:szCs w:val="24"/>
              </w:rPr>
            </w:pPr>
            <w:r w:rsidRPr="00881341">
              <w:rPr>
                <w:sz w:val="24"/>
                <w:szCs w:val="24"/>
              </w:rPr>
              <w:t>человек</w:t>
            </w:r>
          </w:p>
        </w:tc>
        <w:tc>
          <w:tcPr>
            <w:tcW w:w="1479" w:type="dxa"/>
            <w:tcBorders>
              <w:bottom w:val="single" w:sz="12" w:space="0" w:color="auto"/>
              <w:right w:val="single" w:sz="12" w:space="0" w:color="auto"/>
            </w:tcBorders>
            <w:vAlign w:val="center"/>
          </w:tcPr>
          <w:p w:rsidR="004D710A" w:rsidRPr="00881341" w:rsidRDefault="004D710A" w:rsidP="004D710A">
            <w:pPr>
              <w:pStyle w:val="a7"/>
              <w:spacing w:after="0"/>
              <w:jc w:val="center"/>
              <w:rPr>
                <w:sz w:val="24"/>
                <w:szCs w:val="24"/>
              </w:rPr>
            </w:pPr>
            <w:r w:rsidRPr="00881341">
              <w:rPr>
                <w:sz w:val="24"/>
                <w:szCs w:val="24"/>
              </w:rPr>
              <w:t>152</w:t>
            </w:r>
          </w:p>
        </w:tc>
      </w:tr>
      <w:tr w:rsidR="004D710A" w:rsidRPr="00881341" w:rsidTr="004D710A">
        <w:trPr>
          <w:jc w:val="center"/>
        </w:trPr>
        <w:tc>
          <w:tcPr>
            <w:tcW w:w="6798" w:type="dxa"/>
            <w:tcBorders>
              <w:top w:val="single" w:sz="12" w:space="0" w:color="auto"/>
              <w:left w:val="single" w:sz="12" w:space="0" w:color="auto"/>
            </w:tcBorders>
            <w:vAlign w:val="center"/>
          </w:tcPr>
          <w:p w:rsidR="004D710A" w:rsidRPr="00881341" w:rsidRDefault="004D710A" w:rsidP="004D710A">
            <w:pPr>
              <w:pStyle w:val="a7"/>
              <w:spacing w:after="0"/>
              <w:rPr>
                <w:b/>
                <w:sz w:val="24"/>
                <w:szCs w:val="24"/>
              </w:rPr>
            </w:pPr>
            <w:r w:rsidRPr="00881341">
              <w:rPr>
                <w:b/>
                <w:sz w:val="24"/>
                <w:szCs w:val="24"/>
              </w:rPr>
              <w:t>Социальные выплаты, предусмотренные ФЗ «О донорстве  крови и ее компонентов» от 20.07.2012г.  №125-ФЗ</w:t>
            </w:r>
          </w:p>
        </w:tc>
        <w:tc>
          <w:tcPr>
            <w:tcW w:w="1348" w:type="dxa"/>
            <w:tcBorders>
              <w:top w:val="single" w:sz="12" w:space="0" w:color="auto"/>
            </w:tcBorders>
          </w:tcPr>
          <w:p w:rsidR="004D710A" w:rsidRPr="00881341" w:rsidRDefault="004D710A" w:rsidP="004D710A">
            <w:pPr>
              <w:jc w:val="center"/>
              <w:rPr>
                <w:sz w:val="24"/>
                <w:szCs w:val="24"/>
              </w:rPr>
            </w:pPr>
            <w:r w:rsidRPr="00881341">
              <w:rPr>
                <w:sz w:val="24"/>
                <w:szCs w:val="24"/>
              </w:rPr>
              <w:t>тыс. рублей</w:t>
            </w:r>
          </w:p>
        </w:tc>
        <w:tc>
          <w:tcPr>
            <w:tcW w:w="1479" w:type="dxa"/>
            <w:tcBorders>
              <w:top w:val="single" w:sz="12" w:space="0" w:color="auto"/>
              <w:right w:val="single" w:sz="12" w:space="0" w:color="auto"/>
            </w:tcBorders>
            <w:vAlign w:val="center"/>
          </w:tcPr>
          <w:p w:rsidR="004D710A" w:rsidRPr="00881341" w:rsidRDefault="004D710A" w:rsidP="004D710A">
            <w:pPr>
              <w:pStyle w:val="a7"/>
              <w:spacing w:after="0"/>
              <w:jc w:val="center"/>
              <w:rPr>
                <w:sz w:val="24"/>
                <w:szCs w:val="24"/>
              </w:rPr>
            </w:pPr>
            <w:r w:rsidRPr="00881341">
              <w:rPr>
                <w:sz w:val="24"/>
                <w:szCs w:val="24"/>
              </w:rPr>
              <w:t>5679,2</w:t>
            </w:r>
          </w:p>
        </w:tc>
      </w:tr>
      <w:tr w:rsidR="004D710A" w:rsidRPr="00881341" w:rsidTr="004D710A">
        <w:trPr>
          <w:jc w:val="center"/>
        </w:trPr>
        <w:tc>
          <w:tcPr>
            <w:tcW w:w="6798" w:type="dxa"/>
            <w:tcBorders>
              <w:left w:val="single" w:sz="12" w:space="0" w:color="auto"/>
              <w:bottom w:val="single" w:sz="12" w:space="0" w:color="auto"/>
            </w:tcBorders>
            <w:vAlign w:val="center"/>
          </w:tcPr>
          <w:p w:rsidR="004D710A" w:rsidRPr="00881341" w:rsidRDefault="004D710A" w:rsidP="004D710A">
            <w:pPr>
              <w:pStyle w:val="a7"/>
              <w:spacing w:after="0"/>
              <w:rPr>
                <w:sz w:val="24"/>
                <w:szCs w:val="24"/>
              </w:rPr>
            </w:pPr>
            <w:r w:rsidRPr="00881341">
              <w:rPr>
                <w:sz w:val="24"/>
                <w:szCs w:val="24"/>
              </w:rPr>
              <w:t>Число получателей  за  2016г.</w:t>
            </w:r>
          </w:p>
        </w:tc>
        <w:tc>
          <w:tcPr>
            <w:tcW w:w="1348" w:type="dxa"/>
            <w:tcBorders>
              <w:bottom w:val="single" w:sz="12" w:space="0" w:color="auto"/>
            </w:tcBorders>
          </w:tcPr>
          <w:p w:rsidR="004D710A" w:rsidRPr="00881341" w:rsidRDefault="004D710A" w:rsidP="004D710A">
            <w:pPr>
              <w:jc w:val="center"/>
              <w:rPr>
                <w:sz w:val="24"/>
                <w:szCs w:val="24"/>
              </w:rPr>
            </w:pPr>
            <w:r w:rsidRPr="00881341">
              <w:rPr>
                <w:sz w:val="24"/>
                <w:szCs w:val="24"/>
              </w:rPr>
              <w:t>человек</w:t>
            </w:r>
          </w:p>
        </w:tc>
        <w:tc>
          <w:tcPr>
            <w:tcW w:w="1479" w:type="dxa"/>
            <w:tcBorders>
              <w:bottom w:val="single" w:sz="12" w:space="0" w:color="auto"/>
              <w:right w:val="single" w:sz="12" w:space="0" w:color="auto"/>
            </w:tcBorders>
            <w:vAlign w:val="center"/>
          </w:tcPr>
          <w:p w:rsidR="004D710A" w:rsidRPr="00881341" w:rsidRDefault="004D710A" w:rsidP="004D710A">
            <w:pPr>
              <w:pStyle w:val="a7"/>
              <w:spacing w:after="0"/>
              <w:jc w:val="center"/>
              <w:rPr>
                <w:sz w:val="24"/>
                <w:szCs w:val="24"/>
              </w:rPr>
            </w:pPr>
            <w:r w:rsidRPr="00881341">
              <w:rPr>
                <w:sz w:val="24"/>
                <w:szCs w:val="24"/>
              </w:rPr>
              <w:t>478</w:t>
            </w:r>
          </w:p>
        </w:tc>
      </w:tr>
      <w:tr w:rsidR="004D710A" w:rsidRPr="00881341" w:rsidTr="004D710A">
        <w:trPr>
          <w:jc w:val="center"/>
        </w:trPr>
        <w:tc>
          <w:tcPr>
            <w:tcW w:w="6798" w:type="dxa"/>
            <w:tcBorders>
              <w:top w:val="single" w:sz="12" w:space="0" w:color="auto"/>
              <w:left w:val="single" w:sz="12" w:space="0" w:color="auto"/>
            </w:tcBorders>
            <w:vAlign w:val="center"/>
          </w:tcPr>
          <w:p w:rsidR="004D710A" w:rsidRPr="00881341" w:rsidRDefault="004D710A" w:rsidP="004D710A">
            <w:pPr>
              <w:pStyle w:val="a7"/>
              <w:spacing w:after="0"/>
              <w:rPr>
                <w:b/>
                <w:sz w:val="24"/>
                <w:szCs w:val="24"/>
              </w:rPr>
            </w:pPr>
            <w:r w:rsidRPr="00881341">
              <w:rPr>
                <w:b/>
                <w:sz w:val="24"/>
                <w:szCs w:val="24"/>
              </w:rPr>
              <w:t>Социальное пособие по погребению</w:t>
            </w:r>
          </w:p>
        </w:tc>
        <w:tc>
          <w:tcPr>
            <w:tcW w:w="1348" w:type="dxa"/>
            <w:tcBorders>
              <w:top w:val="single" w:sz="12" w:space="0" w:color="auto"/>
            </w:tcBorders>
          </w:tcPr>
          <w:p w:rsidR="004D710A" w:rsidRPr="00881341" w:rsidRDefault="004D710A" w:rsidP="004D710A">
            <w:pPr>
              <w:jc w:val="center"/>
              <w:rPr>
                <w:sz w:val="24"/>
                <w:szCs w:val="24"/>
              </w:rPr>
            </w:pPr>
            <w:r w:rsidRPr="00881341">
              <w:rPr>
                <w:sz w:val="24"/>
                <w:szCs w:val="24"/>
              </w:rPr>
              <w:t>тыс. рублей</w:t>
            </w:r>
          </w:p>
        </w:tc>
        <w:tc>
          <w:tcPr>
            <w:tcW w:w="1479" w:type="dxa"/>
            <w:tcBorders>
              <w:top w:val="single" w:sz="12" w:space="0" w:color="auto"/>
              <w:right w:val="single" w:sz="12" w:space="0" w:color="auto"/>
            </w:tcBorders>
            <w:vAlign w:val="center"/>
          </w:tcPr>
          <w:p w:rsidR="004D710A" w:rsidRPr="00881341" w:rsidRDefault="004D710A" w:rsidP="004D710A">
            <w:pPr>
              <w:pStyle w:val="a7"/>
              <w:spacing w:after="0"/>
              <w:jc w:val="center"/>
              <w:rPr>
                <w:sz w:val="24"/>
                <w:szCs w:val="24"/>
              </w:rPr>
            </w:pPr>
            <w:r w:rsidRPr="00881341">
              <w:rPr>
                <w:sz w:val="24"/>
                <w:szCs w:val="24"/>
              </w:rPr>
              <w:t>372,0</w:t>
            </w:r>
          </w:p>
        </w:tc>
      </w:tr>
      <w:tr w:rsidR="004D710A" w:rsidRPr="00881341" w:rsidTr="004D710A">
        <w:trPr>
          <w:jc w:val="center"/>
        </w:trPr>
        <w:tc>
          <w:tcPr>
            <w:tcW w:w="6798" w:type="dxa"/>
            <w:tcBorders>
              <w:left w:val="single" w:sz="12" w:space="0" w:color="auto"/>
              <w:bottom w:val="single" w:sz="12" w:space="0" w:color="auto"/>
            </w:tcBorders>
            <w:vAlign w:val="center"/>
          </w:tcPr>
          <w:p w:rsidR="004D710A" w:rsidRPr="00881341" w:rsidRDefault="004D710A" w:rsidP="004D710A">
            <w:pPr>
              <w:pStyle w:val="a7"/>
              <w:spacing w:after="0"/>
              <w:rPr>
                <w:sz w:val="24"/>
                <w:szCs w:val="24"/>
              </w:rPr>
            </w:pPr>
            <w:r w:rsidRPr="00881341">
              <w:rPr>
                <w:sz w:val="24"/>
                <w:szCs w:val="24"/>
              </w:rPr>
              <w:t>Число получателей  за 2016г.</w:t>
            </w:r>
          </w:p>
        </w:tc>
        <w:tc>
          <w:tcPr>
            <w:tcW w:w="1348" w:type="dxa"/>
            <w:tcBorders>
              <w:bottom w:val="single" w:sz="12" w:space="0" w:color="auto"/>
            </w:tcBorders>
          </w:tcPr>
          <w:p w:rsidR="004D710A" w:rsidRPr="00881341" w:rsidRDefault="004D710A" w:rsidP="004D710A">
            <w:pPr>
              <w:jc w:val="center"/>
              <w:rPr>
                <w:sz w:val="24"/>
                <w:szCs w:val="24"/>
              </w:rPr>
            </w:pPr>
            <w:r w:rsidRPr="00881341">
              <w:rPr>
                <w:sz w:val="24"/>
                <w:szCs w:val="24"/>
              </w:rPr>
              <w:t>человек</w:t>
            </w:r>
          </w:p>
        </w:tc>
        <w:tc>
          <w:tcPr>
            <w:tcW w:w="1479" w:type="dxa"/>
            <w:tcBorders>
              <w:bottom w:val="single" w:sz="12" w:space="0" w:color="auto"/>
              <w:right w:val="single" w:sz="12" w:space="0" w:color="auto"/>
            </w:tcBorders>
            <w:vAlign w:val="center"/>
          </w:tcPr>
          <w:p w:rsidR="004D710A" w:rsidRPr="00881341" w:rsidRDefault="004D710A" w:rsidP="004D710A">
            <w:pPr>
              <w:pStyle w:val="a7"/>
              <w:spacing w:after="0"/>
              <w:jc w:val="center"/>
              <w:rPr>
                <w:sz w:val="24"/>
                <w:szCs w:val="24"/>
              </w:rPr>
            </w:pPr>
            <w:r w:rsidRPr="00881341">
              <w:rPr>
                <w:sz w:val="24"/>
                <w:szCs w:val="24"/>
              </w:rPr>
              <w:t>47</w:t>
            </w:r>
          </w:p>
        </w:tc>
      </w:tr>
      <w:tr w:rsidR="004D710A" w:rsidRPr="00881341" w:rsidTr="004D710A">
        <w:trPr>
          <w:jc w:val="center"/>
        </w:trPr>
        <w:tc>
          <w:tcPr>
            <w:tcW w:w="6798" w:type="dxa"/>
            <w:tcBorders>
              <w:top w:val="single" w:sz="12" w:space="0" w:color="auto"/>
              <w:left w:val="single" w:sz="12" w:space="0" w:color="auto"/>
            </w:tcBorders>
            <w:vAlign w:val="center"/>
          </w:tcPr>
          <w:p w:rsidR="004D710A" w:rsidRPr="00881341" w:rsidRDefault="004D710A" w:rsidP="004D710A">
            <w:pPr>
              <w:pStyle w:val="a7"/>
              <w:spacing w:after="0"/>
              <w:rPr>
                <w:b/>
                <w:sz w:val="24"/>
                <w:szCs w:val="24"/>
              </w:rPr>
            </w:pPr>
            <w:r w:rsidRPr="00881341">
              <w:rPr>
                <w:b/>
                <w:sz w:val="24"/>
                <w:szCs w:val="24"/>
              </w:rPr>
              <w:t>Жилищные субсидии населению</w:t>
            </w:r>
          </w:p>
        </w:tc>
        <w:tc>
          <w:tcPr>
            <w:tcW w:w="1348" w:type="dxa"/>
            <w:tcBorders>
              <w:top w:val="single" w:sz="12" w:space="0" w:color="auto"/>
            </w:tcBorders>
          </w:tcPr>
          <w:p w:rsidR="004D710A" w:rsidRPr="00881341" w:rsidRDefault="004D710A" w:rsidP="004D710A">
            <w:pPr>
              <w:jc w:val="center"/>
              <w:rPr>
                <w:sz w:val="24"/>
                <w:szCs w:val="24"/>
              </w:rPr>
            </w:pPr>
            <w:r w:rsidRPr="00881341">
              <w:rPr>
                <w:sz w:val="24"/>
                <w:szCs w:val="24"/>
              </w:rPr>
              <w:t>тыс. рублей</w:t>
            </w:r>
          </w:p>
        </w:tc>
        <w:tc>
          <w:tcPr>
            <w:tcW w:w="1479" w:type="dxa"/>
            <w:tcBorders>
              <w:top w:val="single" w:sz="12" w:space="0" w:color="auto"/>
              <w:right w:val="single" w:sz="12" w:space="0" w:color="auto"/>
            </w:tcBorders>
            <w:vAlign w:val="center"/>
          </w:tcPr>
          <w:p w:rsidR="004D710A" w:rsidRPr="00881341" w:rsidRDefault="004D710A" w:rsidP="004D710A">
            <w:pPr>
              <w:pStyle w:val="a7"/>
              <w:spacing w:after="0"/>
              <w:jc w:val="center"/>
              <w:rPr>
                <w:sz w:val="24"/>
                <w:szCs w:val="24"/>
              </w:rPr>
            </w:pPr>
            <w:r w:rsidRPr="00881341">
              <w:rPr>
                <w:sz w:val="24"/>
                <w:szCs w:val="24"/>
              </w:rPr>
              <w:t>36010,3</w:t>
            </w:r>
          </w:p>
        </w:tc>
      </w:tr>
      <w:tr w:rsidR="004D710A" w:rsidRPr="00881341" w:rsidTr="004D710A">
        <w:trPr>
          <w:jc w:val="center"/>
        </w:trPr>
        <w:tc>
          <w:tcPr>
            <w:tcW w:w="6798" w:type="dxa"/>
            <w:tcBorders>
              <w:left w:val="single" w:sz="12" w:space="0" w:color="auto"/>
              <w:bottom w:val="single" w:sz="12" w:space="0" w:color="auto"/>
            </w:tcBorders>
            <w:vAlign w:val="center"/>
          </w:tcPr>
          <w:p w:rsidR="004D710A" w:rsidRPr="00881341" w:rsidRDefault="004D710A" w:rsidP="004D710A">
            <w:pPr>
              <w:pStyle w:val="a7"/>
              <w:spacing w:after="0"/>
              <w:rPr>
                <w:sz w:val="24"/>
                <w:szCs w:val="24"/>
              </w:rPr>
            </w:pPr>
            <w:r w:rsidRPr="00881341">
              <w:rPr>
                <w:sz w:val="24"/>
                <w:szCs w:val="24"/>
              </w:rPr>
              <w:t>Число получателей  за 2016г.</w:t>
            </w:r>
          </w:p>
        </w:tc>
        <w:tc>
          <w:tcPr>
            <w:tcW w:w="1348" w:type="dxa"/>
            <w:tcBorders>
              <w:bottom w:val="single" w:sz="12" w:space="0" w:color="auto"/>
            </w:tcBorders>
          </w:tcPr>
          <w:p w:rsidR="004D710A" w:rsidRPr="00881341" w:rsidRDefault="004D710A" w:rsidP="004D710A">
            <w:pPr>
              <w:jc w:val="center"/>
              <w:rPr>
                <w:sz w:val="24"/>
                <w:szCs w:val="24"/>
              </w:rPr>
            </w:pPr>
            <w:r w:rsidRPr="00881341">
              <w:rPr>
                <w:sz w:val="24"/>
                <w:szCs w:val="24"/>
              </w:rPr>
              <w:t>человек</w:t>
            </w:r>
          </w:p>
        </w:tc>
        <w:tc>
          <w:tcPr>
            <w:tcW w:w="1479" w:type="dxa"/>
            <w:tcBorders>
              <w:bottom w:val="single" w:sz="12" w:space="0" w:color="auto"/>
              <w:right w:val="single" w:sz="12" w:space="0" w:color="auto"/>
            </w:tcBorders>
            <w:vAlign w:val="center"/>
          </w:tcPr>
          <w:p w:rsidR="004D710A" w:rsidRPr="00881341" w:rsidRDefault="004D710A" w:rsidP="004D710A">
            <w:pPr>
              <w:pStyle w:val="a7"/>
              <w:spacing w:after="0"/>
              <w:jc w:val="center"/>
              <w:rPr>
                <w:sz w:val="24"/>
                <w:szCs w:val="24"/>
              </w:rPr>
            </w:pPr>
            <w:r w:rsidRPr="00881341">
              <w:rPr>
                <w:sz w:val="24"/>
                <w:szCs w:val="24"/>
              </w:rPr>
              <w:t>13794</w:t>
            </w:r>
          </w:p>
        </w:tc>
      </w:tr>
    </w:tbl>
    <w:p w:rsidR="004D710A" w:rsidRPr="00881341" w:rsidRDefault="004D710A" w:rsidP="004D710A">
      <w:pPr>
        <w:ind w:firstLine="708"/>
        <w:jc w:val="both"/>
        <w:rPr>
          <w:sz w:val="24"/>
          <w:szCs w:val="24"/>
        </w:rPr>
      </w:pPr>
    </w:p>
    <w:p w:rsidR="007C42C7" w:rsidRPr="00881341" w:rsidRDefault="004D710A" w:rsidP="004D710A">
      <w:pPr>
        <w:tabs>
          <w:tab w:val="left" w:pos="1440"/>
        </w:tabs>
        <w:ind w:firstLine="567"/>
        <w:jc w:val="both"/>
        <w:rPr>
          <w:sz w:val="24"/>
          <w:szCs w:val="24"/>
        </w:rPr>
      </w:pPr>
      <w:r w:rsidRPr="00881341">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4708BD" w:rsidRPr="001856B0" w:rsidRDefault="009D1189" w:rsidP="00FF1201">
      <w:pPr>
        <w:pStyle w:val="2"/>
        <w:numPr>
          <w:ilvl w:val="0"/>
          <w:numId w:val="28"/>
        </w:numPr>
        <w:jc w:val="center"/>
        <w:rPr>
          <w:color w:val="auto"/>
        </w:rPr>
      </w:pPr>
      <w:bookmarkStart w:id="49" w:name="_Toc450731495"/>
      <w:bookmarkStart w:id="50" w:name="_Toc450731621"/>
      <w:bookmarkStart w:id="51" w:name="_Toc450731733"/>
      <w:bookmarkStart w:id="52" w:name="_Toc450731884"/>
      <w:bookmarkStart w:id="53" w:name="_Toc450903035"/>
      <w:bookmarkStart w:id="54" w:name="_Toc450903718"/>
      <w:bookmarkStart w:id="55" w:name="_Toc450912008"/>
      <w:r w:rsidRPr="001856B0">
        <w:rPr>
          <w:color w:val="auto"/>
        </w:rPr>
        <w:t>Развитие отраслей социальной сферы</w:t>
      </w:r>
      <w:bookmarkEnd w:id="49"/>
      <w:bookmarkEnd w:id="50"/>
      <w:bookmarkEnd w:id="51"/>
      <w:bookmarkEnd w:id="52"/>
      <w:bookmarkEnd w:id="53"/>
      <w:bookmarkEnd w:id="54"/>
      <w:bookmarkEnd w:id="55"/>
    </w:p>
    <w:p w:rsidR="00EC226D" w:rsidRPr="001856B0" w:rsidRDefault="00FF1201" w:rsidP="004708BD">
      <w:pPr>
        <w:pStyle w:val="2"/>
        <w:rPr>
          <w:color w:val="auto"/>
        </w:rPr>
      </w:pPr>
      <w:bookmarkStart w:id="56" w:name="_Toc450903719"/>
      <w:bookmarkStart w:id="57" w:name="_Toc450912009"/>
      <w:r w:rsidRPr="001856B0">
        <w:rPr>
          <w:color w:val="auto"/>
          <w:sz w:val="24"/>
          <w:szCs w:val="24"/>
        </w:rPr>
        <w:t>4</w:t>
      </w:r>
      <w:r w:rsidR="00EC226D" w:rsidRPr="001856B0">
        <w:rPr>
          <w:color w:val="auto"/>
          <w:sz w:val="24"/>
          <w:szCs w:val="24"/>
        </w:rPr>
        <w:t>.1.</w:t>
      </w:r>
      <w:r w:rsidR="00A17318" w:rsidRPr="001856B0">
        <w:rPr>
          <w:color w:val="auto"/>
          <w:sz w:val="24"/>
          <w:szCs w:val="24"/>
        </w:rPr>
        <w:t xml:space="preserve">  </w:t>
      </w:r>
      <w:r w:rsidR="00EC226D" w:rsidRPr="001856B0">
        <w:rPr>
          <w:color w:val="auto"/>
          <w:sz w:val="24"/>
          <w:szCs w:val="24"/>
        </w:rPr>
        <w:t>Образование</w:t>
      </w:r>
      <w:bookmarkEnd w:id="56"/>
      <w:bookmarkEnd w:id="57"/>
    </w:p>
    <w:p w:rsidR="001856B0" w:rsidRDefault="001856B0" w:rsidP="00E3693C">
      <w:pPr>
        <w:widowControl w:val="0"/>
        <w:autoSpaceDE w:val="0"/>
        <w:autoSpaceDN w:val="0"/>
        <w:adjustRightInd w:val="0"/>
        <w:ind w:firstLine="709"/>
        <w:jc w:val="both"/>
        <w:rPr>
          <w:sz w:val="24"/>
          <w:szCs w:val="24"/>
        </w:rPr>
      </w:pPr>
    </w:p>
    <w:p w:rsidR="00E3693C" w:rsidRPr="00E769E5" w:rsidRDefault="00E3693C" w:rsidP="00E3693C">
      <w:pPr>
        <w:widowControl w:val="0"/>
        <w:autoSpaceDE w:val="0"/>
        <w:autoSpaceDN w:val="0"/>
        <w:adjustRightInd w:val="0"/>
        <w:ind w:firstLine="709"/>
        <w:jc w:val="both"/>
        <w:rPr>
          <w:sz w:val="24"/>
          <w:szCs w:val="24"/>
        </w:rPr>
      </w:pPr>
      <w:r w:rsidRPr="00E769E5">
        <w:rPr>
          <w:sz w:val="24"/>
          <w:szCs w:val="24"/>
        </w:rPr>
        <w:t xml:space="preserve">В городе Урай созданы условия для получения  доступного образования. Этому способствует разнообразная, многофункциональная сеть образовательных организаций, реализующих вариативные образовательные программы, позволяющие удовлетворять запросы населения в соответствии с интересами и склонностями детей, подростков, молодежи. </w:t>
      </w:r>
    </w:p>
    <w:p w:rsidR="007373C1" w:rsidRDefault="00E3693C" w:rsidP="007373C1">
      <w:pPr>
        <w:pStyle w:val="a5"/>
        <w:ind w:firstLine="709"/>
        <w:jc w:val="both"/>
        <w:rPr>
          <w:b w:val="0"/>
          <w:szCs w:val="24"/>
        </w:rPr>
      </w:pPr>
      <w:r w:rsidRPr="007373C1">
        <w:rPr>
          <w:b w:val="0"/>
          <w:szCs w:val="24"/>
        </w:rPr>
        <w:t>На территории города Урай находится 1</w:t>
      </w:r>
      <w:r w:rsidR="007373C1" w:rsidRPr="007373C1">
        <w:rPr>
          <w:b w:val="0"/>
          <w:szCs w:val="24"/>
        </w:rPr>
        <w:t xml:space="preserve">5 образовательных организаций: </w:t>
      </w:r>
      <w:r w:rsidR="007373C1" w:rsidRPr="0097780F">
        <w:rPr>
          <w:b w:val="0"/>
          <w:szCs w:val="24"/>
        </w:rPr>
        <w:t xml:space="preserve">8 организаций дошкольного образования, 6 - общеобразовательных и 1 учреждение дополнительного образования. </w:t>
      </w:r>
    </w:p>
    <w:p w:rsidR="00E3693C" w:rsidRDefault="00E3693C" w:rsidP="00E3693C">
      <w:pPr>
        <w:widowControl w:val="0"/>
        <w:autoSpaceDE w:val="0"/>
        <w:autoSpaceDN w:val="0"/>
        <w:adjustRightInd w:val="0"/>
        <w:ind w:firstLine="709"/>
        <w:jc w:val="both"/>
        <w:rPr>
          <w:sz w:val="24"/>
          <w:szCs w:val="24"/>
        </w:rPr>
      </w:pPr>
      <w:r w:rsidRPr="00736866">
        <w:rPr>
          <w:sz w:val="24"/>
          <w:szCs w:val="24"/>
        </w:rPr>
        <w:t xml:space="preserve"> </w:t>
      </w:r>
      <w:r w:rsidRPr="00E769E5">
        <w:rPr>
          <w:sz w:val="24"/>
          <w:szCs w:val="24"/>
        </w:rPr>
        <w:t xml:space="preserve">В </w:t>
      </w:r>
      <w:r>
        <w:rPr>
          <w:sz w:val="24"/>
          <w:szCs w:val="24"/>
        </w:rPr>
        <w:t xml:space="preserve"> </w:t>
      </w:r>
      <w:r w:rsidRPr="00E769E5">
        <w:rPr>
          <w:sz w:val="24"/>
          <w:szCs w:val="24"/>
        </w:rPr>
        <w:t xml:space="preserve">муниципальных  организациях </w:t>
      </w:r>
      <w:r>
        <w:rPr>
          <w:sz w:val="24"/>
          <w:szCs w:val="24"/>
        </w:rPr>
        <w:t xml:space="preserve">дошкольного и </w:t>
      </w:r>
      <w:r w:rsidRPr="00E769E5">
        <w:rPr>
          <w:sz w:val="24"/>
          <w:szCs w:val="24"/>
        </w:rPr>
        <w:t>образовательн</w:t>
      </w:r>
      <w:r>
        <w:rPr>
          <w:sz w:val="24"/>
          <w:szCs w:val="24"/>
        </w:rPr>
        <w:t>ого образования</w:t>
      </w:r>
      <w:r w:rsidRPr="00E769E5">
        <w:rPr>
          <w:sz w:val="24"/>
          <w:szCs w:val="24"/>
        </w:rPr>
        <w:t xml:space="preserve"> </w:t>
      </w:r>
      <w:r>
        <w:rPr>
          <w:sz w:val="24"/>
          <w:szCs w:val="24"/>
        </w:rPr>
        <w:t>получают образовательную услугу 7635</w:t>
      </w:r>
      <w:r w:rsidRPr="00E769E5">
        <w:rPr>
          <w:sz w:val="24"/>
          <w:szCs w:val="24"/>
        </w:rPr>
        <w:t xml:space="preserve">  детей.</w:t>
      </w:r>
      <w:r>
        <w:rPr>
          <w:sz w:val="24"/>
          <w:szCs w:val="24"/>
        </w:rPr>
        <w:t xml:space="preserve"> </w:t>
      </w:r>
    </w:p>
    <w:p w:rsidR="00E3693C" w:rsidRPr="007A4B6E" w:rsidRDefault="00E3693C" w:rsidP="00E3693C">
      <w:pPr>
        <w:widowControl w:val="0"/>
        <w:autoSpaceDE w:val="0"/>
        <w:autoSpaceDN w:val="0"/>
        <w:adjustRightInd w:val="0"/>
        <w:ind w:firstLine="709"/>
        <w:jc w:val="both"/>
        <w:rPr>
          <w:sz w:val="24"/>
          <w:szCs w:val="24"/>
        </w:rPr>
      </w:pPr>
      <w:r w:rsidRPr="007A4B6E">
        <w:rPr>
          <w:sz w:val="24"/>
          <w:szCs w:val="24"/>
        </w:rPr>
        <w:t>В декабре 2016 года осуществлен ввод в эксплуатацию</w:t>
      </w:r>
      <w:r>
        <w:rPr>
          <w:sz w:val="24"/>
          <w:szCs w:val="24"/>
        </w:rPr>
        <w:t xml:space="preserve"> еще 1 объекта дошкольного образования </w:t>
      </w:r>
      <w:r w:rsidRPr="007A4B6E">
        <w:rPr>
          <w:sz w:val="24"/>
          <w:szCs w:val="24"/>
        </w:rPr>
        <w:t>«Д</w:t>
      </w:r>
      <w:r w:rsidRPr="007A4B6E">
        <w:rPr>
          <w:rFonts w:eastAsia="Calibri"/>
          <w:sz w:val="24"/>
          <w:szCs w:val="24"/>
        </w:rPr>
        <w:t>етск</w:t>
      </w:r>
      <w:r>
        <w:rPr>
          <w:rFonts w:eastAsia="Calibri"/>
          <w:sz w:val="24"/>
          <w:szCs w:val="24"/>
        </w:rPr>
        <w:t>ий</w:t>
      </w:r>
      <w:r w:rsidRPr="007A4B6E">
        <w:rPr>
          <w:rFonts w:eastAsia="Calibri"/>
          <w:sz w:val="24"/>
          <w:szCs w:val="24"/>
        </w:rPr>
        <w:t xml:space="preserve"> сад в микрорайоне 1Б» на 240 мест.</w:t>
      </w:r>
      <w:r>
        <w:rPr>
          <w:rFonts w:eastAsia="Calibri"/>
          <w:sz w:val="24"/>
          <w:szCs w:val="24"/>
        </w:rPr>
        <w:t xml:space="preserve"> В</w:t>
      </w:r>
      <w:r w:rsidRPr="007A4B6E">
        <w:rPr>
          <w:rFonts w:eastAsia="Calibri"/>
          <w:sz w:val="24"/>
          <w:szCs w:val="24"/>
        </w:rPr>
        <w:t xml:space="preserve"> полном объеме МБДОУ «Детский сад №7 «Антошка» начнет работу в первом квартале 2017 года.</w:t>
      </w:r>
    </w:p>
    <w:p w:rsidR="007373C1" w:rsidRDefault="00E3693C" w:rsidP="00E3693C">
      <w:pPr>
        <w:widowControl w:val="0"/>
        <w:autoSpaceDE w:val="0"/>
        <w:autoSpaceDN w:val="0"/>
        <w:adjustRightInd w:val="0"/>
        <w:ind w:firstLine="709"/>
        <w:jc w:val="both"/>
        <w:rPr>
          <w:sz w:val="24"/>
          <w:szCs w:val="24"/>
        </w:rPr>
      </w:pPr>
      <w:r w:rsidRPr="00E769E5">
        <w:rPr>
          <w:sz w:val="24"/>
          <w:szCs w:val="24"/>
        </w:rPr>
        <w:t xml:space="preserve">В целях обеспечения доступности дошкольного, общего и дополнительного образования реализуется муниципальная программа «Развитие образования города Урай» на 2014-2018 годы. </w:t>
      </w:r>
      <w:r w:rsidRPr="0056671F">
        <w:rPr>
          <w:sz w:val="24"/>
          <w:szCs w:val="24"/>
        </w:rPr>
        <w:t>Создание условий для формирования личной успешности обучающихся и воспитанников в обществе через совершенствование муниципальной системы образования</w:t>
      </w:r>
      <w:r>
        <w:rPr>
          <w:sz w:val="24"/>
          <w:szCs w:val="24"/>
        </w:rPr>
        <w:t xml:space="preserve"> обеспечивают выполнение 9 задач муниципальной программы.</w:t>
      </w:r>
    </w:p>
    <w:p w:rsidR="00E3693C" w:rsidRPr="00E769E5" w:rsidRDefault="00E3693C" w:rsidP="00E3693C">
      <w:pPr>
        <w:widowControl w:val="0"/>
        <w:autoSpaceDE w:val="0"/>
        <w:autoSpaceDN w:val="0"/>
        <w:adjustRightInd w:val="0"/>
        <w:ind w:firstLine="709"/>
        <w:jc w:val="both"/>
        <w:rPr>
          <w:sz w:val="24"/>
          <w:szCs w:val="24"/>
        </w:rPr>
      </w:pPr>
      <w:r>
        <w:rPr>
          <w:sz w:val="24"/>
          <w:szCs w:val="24"/>
        </w:rPr>
        <w:lastRenderedPageBreak/>
        <w:t>Задачи предусматривают</w:t>
      </w:r>
      <w:r w:rsidRPr="00C31009">
        <w:rPr>
          <w:sz w:val="24"/>
          <w:szCs w:val="24"/>
        </w:rPr>
        <w:t xml:space="preserve"> </w:t>
      </w:r>
      <w:r>
        <w:rPr>
          <w:sz w:val="24"/>
          <w:szCs w:val="24"/>
        </w:rPr>
        <w:t>к</w:t>
      </w:r>
      <w:r w:rsidRPr="0056671F">
        <w:rPr>
          <w:sz w:val="24"/>
          <w:szCs w:val="24"/>
        </w:rPr>
        <w:t>омплексное развитие сети образовательных организаций</w:t>
      </w:r>
      <w:r>
        <w:rPr>
          <w:sz w:val="24"/>
          <w:szCs w:val="24"/>
        </w:rPr>
        <w:t>,  р</w:t>
      </w:r>
      <w:r w:rsidRPr="0056671F">
        <w:rPr>
          <w:sz w:val="24"/>
          <w:szCs w:val="24"/>
        </w:rPr>
        <w:t>азработк</w:t>
      </w:r>
      <w:r>
        <w:rPr>
          <w:sz w:val="24"/>
          <w:szCs w:val="24"/>
        </w:rPr>
        <w:t>у</w:t>
      </w:r>
      <w:r w:rsidRPr="0056671F">
        <w:rPr>
          <w:sz w:val="24"/>
          <w:szCs w:val="24"/>
        </w:rPr>
        <w:t xml:space="preserve"> муниципальной системы оценки качества образования</w:t>
      </w:r>
      <w:r>
        <w:rPr>
          <w:sz w:val="24"/>
          <w:szCs w:val="24"/>
        </w:rPr>
        <w:t>, о</w:t>
      </w:r>
      <w:r w:rsidRPr="0056671F">
        <w:rPr>
          <w:sz w:val="24"/>
          <w:szCs w:val="24"/>
        </w:rPr>
        <w:t>беспечение эффективности управления системой образования города</w:t>
      </w:r>
      <w:r>
        <w:rPr>
          <w:sz w:val="24"/>
          <w:szCs w:val="24"/>
        </w:rPr>
        <w:t>. Программа состоит из 4 подпрограмм, определяющих модернизацию образование, развитие кадрового состава, обеспечение условий для реализации образовательных программ и о</w:t>
      </w:r>
      <w:r w:rsidRPr="0056671F">
        <w:rPr>
          <w:sz w:val="24"/>
          <w:szCs w:val="24"/>
        </w:rPr>
        <w:t>рганизаци</w:t>
      </w:r>
      <w:r>
        <w:rPr>
          <w:sz w:val="24"/>
          <w:szCs w:val="24"/>
        </w:rPr>
        <w:t>ю</w:t>
      </w:r>
      <w:r w:rsidRPr="0056671F">
        <w:rPr>
          <w:sz w:val="24"/>
          <w:szCs w:val="24"/>
        </w:rPr>
        <w:t xml:space="preserve"> каникулярного отдыха детей и подростков</w:t>
      </w:r>
      <w:r>
        <w:rPr>
          <w:sz w:val="24"/>
          <w:szCs w:val="24"/>
        </w:rPr>
        <w:t>. Мероприятия муниципальной программы успешно реализуются, принося высокие показатели в развитии образовательной системы в городе Урай.</w:t>
      </w:r>
    </w:p>
    <w:p w:rsidR="00E3693C" w:rsidRDefault="00E3693C" w:rsidP="00E3693C">
      <w:pPr>
        <w:tabs>
          <w:tab w:val="left" w:pos="0"/>
          <w:tab w:val="left" w:pos="709"/>
        </w:tabs>
        <w:ind w:firstLine="709"/>
        <w:jc w:val="both"/>
        <w:rPr>
          <w:rFonts w:eastAsia="Arial Unicode MS"/>
          <w:sz w:val="24"/>
          <w:szCs w:val="24"/>
        </w:rPr>
      </w:pPr>
      <w:r w:rsidRPr="00E769E5">
        <w:rPr>
          <w:rFonts w:eastAsia="Arial Unicode MS"/>
          <w:sz w:val="24"/>
          <w:szCs w:val="24"/>
        </w:rPr>
        <w:t xml:space="preserve">В целях  повышения эффективности образования постановлением администрации города Урай от 16.06.2014 №1956 утвержден план мероприятий («дорожная карта») «Изменения в отраслях социальной сферы, направленные на повышение эффективности образования и науки в муниципальном образовании Ханты-Мансийского автономного </w:t>
      </w:r>
      <w:proofErr w:type="spellStart"/>
      <w:r w:rsidRPr="00E769E5">
        <w:rPr>
          <w:rFonts w:eastAsia="Arial Unicode MS"/>
          <w:sz w:val="24"/>
          <w:szCs w:val="24"/>
        </w:rPr>
        <w:t>округа-Югры</w:t>
      </w:r>
      <w:proofErr w:type="spellEnd"/>
      <w:r w:rsidRPr="00E769E5">
        <w:rPr>
          <w:rFonts w:eastAsia="Arial Unicode MS"/>
          <w:sz w:val="24"/>
          <w:szCs w:val="24"/>
        </w:rPr>
        <w:t xml:space="preserve"> городской округ город Урай». Реализация мероприятий затрагивает основные количественные характеристики во всех сферах образования: дошкольное образование, общее образование, дополнительное образование детей, предусматривает мероприятия по повышению эффективности и качества услуг, введение эффективного контракта в образовании.</w:t>
      </w:r>
    </w:p>
    <w:p w:rsidR="00E3693C" w:rsidRPr="00603CE2" w:rsidRDefault="00E3693C" w:rsidP="00E3693C">
      <w:pPr>
        <w:pStyle w:val="af2"/>
        <w:ind w:left="0" w:firstLine="709"/>
        <w:jc w:val="both"/>
        <w:rPr>
          <w:rFonts w:eastAsia="Arial Unicode MS"/>
          <w:sz w:val="24"/>
        </w:rPr>
      </w:pPr>
      <w:r w:rsidRPr="00603CE2">
        <w:rPr>
          <w:sz w:val="24"/>
        </w:rPr>
        <w:t xml:space="preserve">Результатом реализации плана мероприятий </w:t>
      </w:r>
      <w:r w:rsidRPr="00603CE2">
        <w:rPr>
          <w:rFonts w:eastAsia="Arial Unicode MS"/>
          <w:sz w:val="24"/>
        </w:rPr>
        <w:t>(«дорожная карта») за 2016 год является:</w:t>
      </w:r>
    </w:p>
    <w:p w:rsidR="00E3693C" w:rsidRDefault="00E3693C" w:rsidP="00E3693C">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rFonts w:eastAsia="Calibri"/>
          <w:color w:val="000000"/>
          <w:sz w:val="24"/>
          <w:szCs w:val="24"/>
        </w:rPr>
      </w:pPr>
      <w:r w:rsidRPr="00295070">
        <w:rPr>
          <w:sz w:val="24"/>
          <w:szCs w:val="24"/>
        </w:rPr>
        <w:t xml:space="preserve">- Охват детей программами дошкольного образования – </w:t>
      </w:r>
      <w:r w:rsidR="007373C1" w:rsidRPr="009628E0">
        <w:rPr>
          <w:sz w:val="24"/>
          <w:szCs w:val="24"/>
        </w:rPr>
        <w:t>63,3</w:t>
      </w:r>
      <w:r w:rsidRPr="009628E0">
        <w:rPr>
          <w:sz w:val="24"/>
          <w:szCs w:val="24"/>
        </w:rPr>
        <w:t>%</w:t>
      </w:r>
      <w:r w:rsidRPr="00295070">
        <w:rPr>
          <w:sz w:val="24"/>
          <w:szCs w:val="24"/>
        </w:rPr>
        <w:t xml:space="preserve"> от общей численности детей дошкольного возраста. У</w:t>
      </w:r>
      <w:r w:rsidRPr="00295070">
        <w:rPr>
          <w:rFonts w:eastAsia="Calibri"/>
          <w:color w:val="000000"/>
          <w:sz w:val="24"/>
          <w:szCs w:val="24"/>
        </w:rPr>
        <w:t>слуги дополнительного образования в дошкольных образовательных организациях получают -748 воспитанников</w:t>
      </w:r>
      <w:r>
        <w:rPr>
          <w:rFonts w:eastAsia="Calibri"/>
          <w:color w:val="000000"/>
          <w:sz w:val="24"/>
          <w:szCs w:val="24"/>
        </w:rPr>
        <w:t>.</w:t>
      </w:r>
      <w:r w:rsidRPr="00295070">
        <w:rPr>
          <w:rFonts w:eastAsia="Calibri"/>
          <w:color w:val="000000"/>
          <w:sz w:val="24"/>
          <w:szCs w:val="24"/>
        </w:rPr>
        <w:t xml:space="preserve"> </w:t>
      </w:r>
    </w:p>
    <w:p w:rsidR="00E3693C" w:rsidRPr="00295070" w:rsidRDefault="00E3693C" w:rsidP="00E3693C">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rFonts w:eastAsia="Calibri"/>
          <w:color w:val="000000"/>
          <w:sz w:val="24"/>
          <w:szCs w:val="24"/>
        </w:rPr>
      </w:pPr>
      <w:r w:rsidRPr="00295070">
        <w:rPr>
          <w:rFonts w:eastAsia="Calibri"/>
          <w:color w:val="000000"/>
          <w:sz w:val="24"/>
          <w:szCs w:val="24"/>
        </w:rPr>
        <w:t>- Увеличение к</w:t>
      </w:r>
      <w:r w:rsidRPr="00295070">
        <w:rPr>
          <w:sz w:val="24"/>
          <w:szCs w:val="24"/>
        </w:rPr>
        <w:t>оличества детей, получающих дополнительное образование по всем направлениям развития социальной сферы (культура, физкультура и спорт, образование) -7848 человек, в том числе в</w:t>
      </w:r>
      <w:r w:rsidRPr="00295070">
        <w:rPr>
          <w:rFonts w:eastAsia="Calibri"/>
          <w:color w:val="000000"/>
          <w:sz w:val="24"/>
          <w:szCs w:val="24"/>
        </w:rPr>
        <w:t xml:space="preserve"> общеобразовательных организациях охват дополнительным образованием - 3375</w:t>
      </w:r>
      <w:r w:rsidRPr="00295070">
        <w:rPr>
          <w:rFonts w:eastAsia="Calibri"/>
          <w:sz w:val="24"/>
          <w:szCs w:val="24"/>
        </w:rPr>
        <w:t xml:space="preserve"> </w:t>
      </w:r>
      <w:r w:rsidRPr="00295070">
        <w:rPr>
          <w:rFonts w:eastAsia="Calibri"/>
          <w:color w:val="000000"/>
          <w:sz w:val="24"/>
          <w:szCs w:val="24"/>
        </w:rPr>
        <w:t xml:space="preserve">человек. </w:t>
      </w:r>
    </w:p>
    <w:p w:rsidR="00EC226D" w:rsidRPr="005D7F75" w:rsidRDefault="00E3693C" w:rsidP="00E3693C">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rFonts w:eastAsia="Calibri"/>
          <w:color w:val="000000"/>
          <w:sz w:val="24"/>
          <w:szCs w:val="24"/>
          <w:highlight w:val="yellow"/>
        </w:rPr>
      </w:pPr>
      <w:r w:rsidRPr="00295070">
        <w:rPr>
          <w:rFonts w:eastAsia="Calibri"/>
          <w:color w:val="000000"/>
          <w:sz w:val="24"/>
          <w:szCs w:val="24"/>
        </w:rPr>
        <w:t>- Удельный вес численности учителей в возрасте до 35 лет в общей численности учителей общеобразовательных организаций - 21,6% (64 человека).</w:t>
      </w:r>
      <w:r w:rsidR="00EC226D" w:rsidRPr="005D7F75">
        <w:rPr>
          <w:rFonts w:eastAsia="Calibri"/>
          <w:color w:val="000000"/>
          <w:sz w:val="24"/>
          <w:szCs w:val="24"/>
          <w:highlight w:val="yellow"/>
        </w:rPr>
        <w:t xml:space="preserve"> </w:t>
      </w:r>
    </w:p>
    <w:p w:rsidR="00EC226D" w:rsidRPr="005D7F75" w:rsidRDefault="00EC226D" w:rsidP="00EC226D">
      <w:pPr>
        <w:pStyle w:val="af2"/>
        <w:ind w:left="0" w:firstLine="709"/>
        <w:jc w:val="center"/>
        <w:rPr>
          <w:b/>
          <w:sz w:val="24"/>
          <w:szCs w:val="24"/>
          <w:highlight w:val="yellow"/>
        </w:rPr>
      </w:pPr>
    </w:p>
    <w:p w:rsidR="00E3693C" w:rsidRPr="00E769E5" w:rsidRDefault="00E3693C" w:rsidP="00E3693C">
      <w:pPr>
        <w:pStyle w:val="af2"/>
        <w:ind w:left="0"/>
        <w:jc w:val="center"/>
        <w:rPr>
          <w:sz w:val="24"/>
          <w:szCs w:val="24"/>
        </w:rPr>
      </w:pPr>
      <w:r w:rsidRPr="00E769E5">
        <w:rPr>
          <w:b/>
          <w:sz w:val="24"/>
          <w:szCs w:val="24"/>
        </w:rPr>
        <w:t>Численность работников сферы  образования</w:t>
      </w:r>
    </w:p>
    <w:p w:rsidR="00E3693C" w:rsidRPr="00C13D14" w:rsidRDefault="00E3693C" w:rsidP="00E3693C">
      <w:pPr>
        <w:pStyle w:val="af2"/>
        <w:ind w:left="0" w:firstLine="709"/>
        <w:jc w:val="right"/>
        <w:rPr>
          <w:sz w:val="22"/>
          <w:szCs w:val="22"/>
        </w:rPr>
      </w:pPr>
      <w:r w:rsidRPr="00C13D14">
        <w:rPr>
          <w:sz w:val="22"/>
          <w:szCs w:val="22"/>
        </w:rPr>
        <w:t>Таблица</w:t>
      </w:r>
      <w:r>
        <w:rPr>
          <w:sz w:val="22"/>
          <w:szCs w:val="22"/>
        </w:rPr>
        <w:t xml:space="preserve"> 7</w:t>
      </w:r>
    </w:p>
    <w:tbl>
      <w:tblPr>
        <w:tblStyle w:val="ad"/>
        <w:tblW w:w="9536" w:type="dxa"/>
        <w:jc w:val="center"/>
        <w:tblLayout w:type="fixed"/>
        <w:tblLook w:val="04A0"/>
      </w:tblPr>
      <w:tblGrid>
        <w:gridCol w:w="5142"/>
        <w:gridCol w:w="1418"/>
        <w:gridCol w:w="1417"/>
        <w:gridCol w:w="1559"/>
      </w:tblGrid>
      <w:tr w:rsidR="00E3693C" w:rsidRPr="00CA0FDA" w:rsidTr="00E3693C">
        <w:trPr>
          <w:jc w:val="center"/>
        </w:trPr>
        <w:tc>
          <w:tcPr>
            <w:tcW w:w="5142" w:type="dxa"/>
          </w:tcPr>
          <w:p w:rsidR="00E3693C" w:rsidRPr="00AB08ED" w:rsidRDefault="00E3693C" w:rsidP="00E3693C">
            <w:pPr>
              <w:pStyle w:val="af2"/>
              <w:ind w:left="0"/>
              <w:jc w:val="center"/>
              <w:rPr>
                <w:sz w:val="22"/>
                <w:szCs w:val="22"/>
              </w:rPr>
            </w:pPr>
            <w:r w:rsidRPr="00AB08ED">
              <w:rPr>
                <w:sz w:val="22"/>
                <w:szCs w:val="22"/>
              </w:rPr>
              <w:t>Количество работников</w:t>
            </w:r>
          </w:p>
        </w:tc>
        <w:tc>
          <w:tcPr>
            <w:tcW w:w="1418" w:type="dxa"/>
          </w:tcPr>
          <w:p w:rsidR="00E3693C" w:rsidRPr="00AB08ED" w:rsidRDefault="00E3693C" w:rsidP="00E3693C">
            <w:pPr>
              <w:pStyle w:val="af2"/>
              <w:ind w:left="0"/>
              <w:jc w:val="center"/>
              <w:rPr>
                <w:sz w:val="22"/>
                <w:szCs w:val="22"/>
              </w:rPr>
            </w:pPr>
            <w:r w:rsidRPr="00AB08ED">
              <w:rPr>
                <w:sz w:val="22"/>
                <w:szCs w:val="22"/>
              </w:rPr>
              <w:t>2015 год</w:t>
            </w:r>
          </w:p>
        </w:tc>
        <w:tc>
          <w:tcPr>
            <w:tcW w:w="1417" w:type="dxa"/>
          </w:tcPr>
          <w:p w:rsidR="00E3693C" w:rsidRPr="00AB08ED" w:rsidRDefault="00E3693C" w:rsidP="00E3693C">
            <w:pPr>
              <w:pStyle w:val="af2"/>
              <w:ind w:left="0"/>
              <w:jc w:val="center"/>
              <w:rPr>
                <w:sz w:val="22"/>
                <w:szCs w:val="22"/>
              </w:rPr>
            </w:pPr>
            <w:r>
              <w:rPr>
                <w:sz w:val="22"/>
                <w:szCs w:val="22"/>
              </w:rPr>
              <w:t>2</w:t>
            </w:r>
            <w:r w:rsidRPr="00AB08ED">
              <w:rPr>
                <w:sz w:val="22"/>
                <w:szCs w:val="22"/>
              </w:rPr>
              <w:t>016 год</w:t>
            </w:r>
          </w:p>
        </w:tc>
        <w:tc>
          <w:tcPr>
            <w:tcW w:w="1559" w:type="dxa"/>
          </w:tcPr>
          <w:p w:rsidR="00E3693C" w:rsidRPr="00AB08ED" w:rsidRDefault="00E3693C" w:rsidP="00E3693C">
            <w:pPr>
              <w:pStyle w:val="af2"/>
              <w:ind w:left="0"/>
              <w:jc w:val="center"/>
              <w:rPr>
                <w:sz w:val="22"/>
                <w:szCs w:val="22"/>
              </w:rPr>
            </w:pPr>
            <w:r w:rsidRPr="00AB08ED">
              <w:rPr>
                <w:sz w:val="22"/>
                <w:szCs w:val="22"/>
              </w:rPr>
              <w:t>Отклонение %</w:t>
            </w:r>
          </w:p>
        </w:tc>
      </w:tr>
      <w:tr w:rsidR="00E3693C" w:rsidRPr="00CA0FDA" w:rsidTr="00E3693C">
        <w:trPr>
          <w:jc w:val="center"/>
        </w:trPr>
        <w:tc>
          <w:tcPr>
            <w:tcW w:w="5142" w:type="dxa"/>
          </w:tcPr>
          <w:p w:rsidR="00E3693C" w:rsidRPr="00C13D14" w:rsidRDefault="00E3693C" w:rsidP="00E3693C">
            <w:pPr>
              <w:pStyle w:val="af2"/>
              <w:ind w:left="0"/>
              <w:jc w:val="both"/>
              <w:rPr>
                <w:b/>
                <w:sz w:val="22"/>
                <w:szCs w:val="22"/>
              </w:rPr>
            </w:pPr>
            <w:r w:rsidRPr="00C13D14">
              <w:rPr>
                <w:b/>
                <w:sz w:val="22"/>
                <w:szCs w:val="22"/>
              </w:rPr>
              <w:t xml:space="preserve">Всего, </w:t>
            </w:r>
          </w:p>
          <w:p w:rsidR="00E3693C" w:rsidRPr="00C13D14" w:rsidRDefault="00E3693C" w:rsidP="00E3693C">
            <w:pPr>
              <w:pStyle w:val="af2"/>
              <w:ind w:left="0"/>
              <w:jc w:val="both"/>
              <w:rPr>
                <w:sz w:val="22"/>
                <w:szCs w:val="22"/>
              </w:rPr>
            </w:pPr>
            <w:r w:rsidRPr="00C13D14">
              <w:rPr>
                <w:sz w:val="22"/>
                <w:szCs w:val="22"/>
              </w:rPr>
              <w:t>в том числе:</w:t>
            </w:r>
          </w:p>
        </w:tc>
        <w:tc>
          <w:tcPr>
            <w:tcW w:w="1418" w:type="dxa"/>
          </w:tcPr>
          <w:p w:rsidR="00E3693C" w:rsidRPr="00C13D14" w:rsidRDefault="00E3693C" w:rsidP="00E3693C">
            <w:pPr>
              <w:pStyle w:val="af2"/>
              <w:ind w:left="0"/>
              <w:jc w:val="center"/>
              <w:rPr>
                <w:b/>
                <w:sz w:val="22"/>
                <w:szCs w:val="22"/>
              </w:rPr>
            </w:pPr>
            <w:r w:rsidRPr="00C13D14">
              <w:rPr>
                <w:b/>
                <w:sz w:val="22"/>
                <w:szCs w:val="22"/>
              </w:rPr>
              <w:t>146</w:t>
            </w:r>
            <w:r>
              <w:rPr>
                <w:b/>
                <w:sz w:val="22"/>
                <w:szCs w:val="22"/>
              </w:rPr>
              <w:t>1</w:t>
            </w:r>
          </w:p>
        </w:tc>
        <w:tc>
          <w:tcPr>
            <w:tcW w:w="1417" w:type="dxa"/>
          </w:tcPr>
          <w:p w:rsidR="00E3693C" w:rsidRPr="00C13D14" w:rsidRDefault="00E3693C" w:rsidP="00E3693C">
            <w:pPr>
              <w:pStyle w:val="af2"/>
              <w:ind w:left="0"/>
              <w:jc w:val="center"/>
              <w:rPr>
                <w:b/>
                <w:sz w:val="22"/>
                <w:szCs w:val="22"/>
              </w:rPr>
            </w:pPr>
            <w:r w:rsidRPr="00C13D14">
              <w:rPr>
                <w:b/>
                <w:sz w:val="22"/>
                <w:szCs w:val="22"/>
              </w:rPr>
              <w:t>1</w:t>
            </w:r>
            <w:r>
              <w:rPr>
                <w:b/>
                <w:sz w:val="22"/>
                <w:szCs w:val="22"/>
              </w:rPr>
              <w:t>392</w:t>
            </w:r>
          </w:p>
        </w:tc>
        <w:tc>
          <w:tcPr>
            <w:tcW w:w="1559" w:type="dxa"/>
          </w:tcPr>
          <w:p w:rsidR="00E3693C" w:rsidRPr="00C13D14" w:rsidRDefault="00E3693C" w:rsidP="00E3693C">
            <w:pPr>
              <w:pStyle w:val="af2"/>
              <w:ind w:left="0"/>
              <w:jc w:val="center"/>
              <w:rPr>
                <w:b/>
                <w:sz w:val="22"/>
                <w:szCs w:val="22"/>
              </w:rPr>
            </w:pPr>
            <w:r w:rsidRPr="00C13D14">
              <w:rPr>
                <w:b/>
                <w:sz w:val="22"/>
                <w:szCs w:val="22"/>
              </w:rPr>
              <w:t>9</w:t>
            </w:r>
            <w:r>
              <w:rPr>
                <w:b/>
                <w:sz w:val="22"/>
                <w:szCs w:val="22"/>
              </w:rPr>
              <w:t>5</w:t>
            </w:r>
            <w:r w:rsidRPr="00C13D14">
              <w:rPr>
                <w:b/>
                <w:sz w:val="22"/>
                <w:szCs w:val="22"/>
              </w:rPr>
              <w:t>,</w:t>
            </w:r>
            <w:r>
              <w:rPr>
                <w:b/>
                <w:sz w:val="22"/>
                <w:szCs w:val="22"/>
              </w:rPr>
              <w:t>3</w:t>
            </w:r>
          </w:p>
        </w:tc>
      </w:tr>
      <w:tr w:rsidR="00E3693C" w:rsidRPr="00CA0FDA" w:rsidTr="00E3693C">
        <w:trPr>
          <w:jc w:val="center"/>
        </w:trPr>
        <w:tc>
          <w:tcPr>
            <w:tcW w:w="5142" w:type="dxa"/>
          </w:tcPr>
          <w:p w:rsidR="00E3693C" w:rsidRPr="00CA0FDA" w:rsidRDefault="00E3693C" w:rsidP="00E3693C">
            <w:pPr>
              <w:pStyle w:val="af2"/>
              <w:ind w:left="0"/>
              <w:jc w:val="both"/>
              <w:rPr>
                <w:sz w:val="22"/>
                <w:szCs w:val="22"/>
                <w:highlight w:val="yellow"/>
              </w:rPr>
            </w:pPr>
            <w:r w:rsidRPr="00C13D14">
              <w:rPr>
                <w:sz w:val="22"/>
                <w:szCs w:val="22"/>
              </w:rPr>
              <w:t>Воспитатели (чел.)</w:t>
            </w:r>
          </w:p>
        </w:tc>
        <w:tc>
          <w:tcPr>
            <w:tcW w:w="1418" w:type="dxa"/>
          </w:tcPr>
          <w:p w:rsidR="00E3693C" w:rsidRPr="00C13D14" w:rsidRDefault="00E3693C" w:rsidP="00E3693C">
            <w:pPr>
              <w:pStyle w:val="af2"/>
              <w:ind w:left="0"/>
              <w:jc w:val="center"/>
              <w:rPr>
                <w:sz w:val="22"/>
                <w:szCs w:val="22"/>
              </w:rPr>
            </w:pPr>
            <w:r>
              <w:rPr>
                <w:sz w:val="22"/>
                <w:szCs w:val="22"/>
              </w:rPr>
              <w:t>241</w:t>
            </w:r>
          </w:p>
        </w:tc>
        <w:tc>
          <w:tcPr>
            <w:tcW w:w="1417" w:type="dxa"/>
          </w:tcPr>
          <w:p w:rsidR="00E3693C" w:rsidRPr="00C13D14" w:rsidRDefault="00E3693C" w:rsidP="00E3693C">
            <w:pPr>
              <w:pStyle w:val="af2"/>
              <w:ind w:left="0"/>
              <w:jc w:val="center"/>
              <w:rPr>
                <w:sz w:val="22"/>
                <w:szCs w:val="22"/>
              </w:rPr>
            </w:pPr>
            <w:r w:rsidRPr="00C13D14">
              <w:rPr>
                <w:sz w:val="22"/>
                <w:szCs w:val="22"/>
              </w:rPr>
              <w:t>2</w:t>
            </w:r>
            <w:r>
              <w:rPr>
                <w:sz w:val="22"/>
                <w:szCs w:val="22"/>
              </w:rPr>
              <w:t>16</w:t>
            </w:r>
          </w:p>
        </w:tc>
        <w:tc>
          <w:tcPr>
            <w:tcW w:w="1559" w:type="dxa"/>
          </w:tcPr>
          <w:p w:rsidR="00E3693C" w:rsidRPr="004058E1" w:rsidRDefault="00E3693C" w:rsidP="00E3693C">
            <w:pPr>
              <w:pStyle w:val="af2"/>
              <w:ind w:left="0"/>
              <w:jc w:val="center"/>
              <w:rPr>
                <w:sz w:val="22"/>
                <w:szCs w:val="22"/>
              </w:rPr>
            </w:pPr>
            <w:r>
              <w:rPr>
                <w:sz w:val="22"/>
                <w:szCs w:val="22"/>
              </w:rPr>
              <w:t>89,6</w:t>
            </w:r>
          </w:p>
        </w:tc>
      </w:tr>
      <w:tr w:rsidR="00E3693C" w:rsidRPr="00CA0FDA" w:rsidTr="00E3693C">
        <w:trPr>
          <w:jc w:val="center"/>
        </w:trPr>
        <w:tc>
          <w:tcPr>
            <w:tcW w:w="5142" w:type="dxa"/>
          </w:tcPr>
          <w:p w:rsidR="00E3693C" w:rsidRPr="00C13D14" w:rsidRDefault="00E3693C" w:rsidP="00E3693C">
            <w:pPr>
              <w:pStyle w:val="af2"/>
              <w:ind w:left="0"/>
              <w:jc w:val="both"/>
              <w:rPr>
                <w:sz w:val="22"/>
                <w:szCs w:val="22"/>
              </w:rPr>
            </w:pPr>
            <w:r w:rsidRPr="00C13D14">
              <w:rPr>
                <w:sz w:val="22"/>
                <w:szCs w:val="22"/>
              </w:rPr>
              <w:t>Учителя (чел.)</w:t>
            </w:r>
          </w:p>
        </w:tc>
        <w:tc>
          <w:tcPr>
            <w:tcW w:w="1418" w:type="dxa"/>
          </w:tcPr>
          <w:p w:rsidR="00E3693C" w:rsidRPr="00C13D14" w:rsidRDefault="00E3693C" w:rsidP="00E3693C">
            <w:pPr>
              <w:pStyle w:val="af2"/>
              <w:ind w:left="0"/>
              <w:jc w:val="center"/>
              <w:rPr>
                <w:sz w:val="22"/>
                <w:szCs w:val="22"/>
              </w:rPr>
            </w:pPr>
            <w:r>
              <w:rPr>
                <w:sz w:val="22"/>
                <w:szCs w:val="22"/>
              </w:rPr>
              <w:t>292</w:t>
            </w:r>
          </w:p>
        </w:tc>
        <w:tc>
          <w:tcPr>
            <w:tcW w:w="1417" w:type="dxa"/>
          </w:tcPr>
          <w:p w:rsidR="00E3693C" w:rsidRPr="00C13D14" w:rsidRDefault="00E3693C" w:rsidP="00E3693C">
            <w:pPr>
              <w:pStyle w:val="af2"/>
              <w:ind w:left="0"/>
              <w:jc w:val="center"/>
              <w:rPr>
                <w:sz w:val="22"/>
                <w:szCs w:val="22"/>
              </w:rPr>
            </w:pPr>
            <w:r>
              <w:rPr>
                <w:sz w:val="22"/>
                <w:szCs w:val="22"/>
              </w:rPr>
              <w:t>296</w:t>
            </w:r>
          </w:p>
        </w:tc>
        <w:tc>
          <w:tcPr>
            <w:tcW w:w="1559" w:type="dxa"/>
          </w:tcPr>
          <w:p w:rsidR="00E3693C" w:rsidRPr="004058E1" w:rsidRDefault="00E3693C" w:rsidP="00E3693C">
            <w:pPr>
              <w:pStyle w:val="af2"/>
              <w:ind w:left="0"/>
              <w:jc w:val="center"/>
              <w:rPr>
                <w:sz w:val="22"/>
                <w:szCs w:val="22"/>
              </w:rPr>
            </w:pPr>
            <w:r>
              <w:rPr>
                <w:sz w:val="22"/>
                <w:szCs w:val="22"/>
              </w:rPr>
              <w:t>101,4</w:t>
            </w:r>
          </w:p>
        </w:tc>
      </w:tr>
      <w:tr w:rsidR="00E3693C" w:rsidRPr="00CA0FDA" w:rsidTr="00E3693C">
        <w:trPr>
          <w:jc w:val="center"/>
        </w:trPr>
        <w:tc>
          <w:tcPr>
            <w:tcW w:w="5142" w:type="dxa"/>
          </w:tcPr>
          <w:p w:rsidR="00E3693C" w:rsidRPr="00C13D14" w:rsidRDefault="00E3693C" w:rsidP="00E3693C">
            <w:pPr>
              <w:pStyle w:val="af2"/>
              <w:ind w:left="0"/>
              <w:rPr>
                <w:sz w:val="22"/>
                <w:szCs w:val="22"/>
              </w:rPr>
            </w:pPr>
            <w:r w:rsidRPr="00C13D14">
              <w:rPr>
                <w:sz w:val="22"/>
                <w:szCs w:val="22"/>
              </w:rPr>
              <w:t>Педагоги дополнительного образования (чел.)</w:t>
            </w:r>
          </w:p>
        </w:tc>
        <w:tc>
          <w:tcPr>
            <w:tcW w:w="1418" w:type="dxa"/>
          </w:tcPr>
          <w:p w:rsidR="00E3693C" w:rsidRPr="00C13D14" w:rsidRDefault="00E3693C" w:rsidP="00E3693C">
            <w:pPr>
              <w:pStyle w:val="af2"/>
              <w:ind w:left="0"/>
              <w:jc w:val="center"/>
              <w:rPr>
                <w:sz w:val="22"/>
                <w:szCs w:val="22"/>
              </w:rPr>
            </w:pPr>
            <w:r w:rsidRPr="00C13D14">
              <w:rPr>
                <w:sz w:val="22"/>
                <w:szCs w:val="22"/>
              </w:rPr>
              <w:t>27</w:t>
            </w:r>
          </w:p>
        </w:tc>
        <w:tc>
          <w:tcPr>
            <w:tcW w:w="1417" w:type="dxa"/>
          </w:tcPr>
          <w:p w:rsidR="00E3693C" w:rsidRPr="00C13D14" w:rsidRDefault="00E3693C" w:rsidP="00E3693C">
            <w:pPr>
              <w:pStyle w:val="af2"/>
              <w:ind w:left="0"/>
              <w:jc w:val="center"/>
              <w:rPr>
                <w:sz w:val="22"/>
                <w:szCs w:val="22"/>
              </w:rPr>
            </w:pPr>
            <w:r w:rsidRPr="00C13D14">
              <w:rPr>
                <w:sz w:val="22"/>
                <w:szCs w:val="22"/>
              </w:rPr>
              <w:t>23</w:t>
            </w:r>
          </w:p>
        </w:tc>
        <w:tc>
          <w:tcPr>
            <w:tcW w:w="1559" w:type="dxa"/>
          </w:tcPr>
          <w:p w:rsidR="00E3693C" w:rsidRPr="004058E1" w:rsidRDefault="00E3693C" w:rsidP="00E3693C">
            <w:pPr>
              <w:pStyle w:val="af2"/>
              <w:ind w:left="0"/>
              <w:jc w:val="center"/>
              <w:rPr>
                <w:sz w:val="22"/>
                <w:szCs w:val="22"/>
              </w:rPr>
            </w:pPr>
            <w:r>
              <w:rPr>
                <w:sz w:val="22"/>
                <w:szCs w:val="22"/>
              </w:rPr>
              <w:t>85,2</w:t>
            </w:r>
          </w:p>
        </w:tc>
      </w:tr>
      <w:tr w:rsidR="00E3693C" w:rsidRPr="00CA0FDA" w:rsidTr="00E3693C">
        <w:trPr>
          <w:jc w:val="center"/>
        </w:trPr>
        <w:tc>
          <w:tcPr>
            <w:tcW w:w="5142" w:type="dxa"/>
          </w:tcPr>
          <w:p w:rsidR="00E3693C" w:rsidRPr="004058E1" w:rsidRDefault="00E3693C" w:rsidP="00E3693C">
            <w:pPr>
              <w:pStyle w:val="af2"/>
              <w:ind w:left="0"/>
              <w:rPr>
                <w:sz w:val="22"/>
                <w:szCs w:val="22"/>
              </w:rPr>
            </w:pPr>
            <w:r w:rsidRPr="004058E1">
              <w:rPr>
                <w:sz w:val="22"/>
                <w:szCs w:val="22"/>
              </w:rPr>
              <w:t>Административно-управленческий, младший обслуживающий персонал (чел.)</w:t>
            </w:r>
          </w:p>
        </w:tc>
        <w:tc>
          <w:tcPr>
            <w:tcW w:w="1418" w:type="dxa"/>
          </w:tcPr>
          <w:p w:rsidR="00E3693C" w:rsidRPr="004058E1" w:rsidRDefault="00E3693C" w:rsidP="00E3693C">
            <w:pPr>
              <w:pStyle w:val="af2"/>
              <w:ind w:left="0"/>
              <w:jc w:val="center"/>
              <w:rPr>
                <w:sz w:val="22"/>
                <w:szCs w:val="22"/>
              </w:rPr>
            </w:pPr>
            <w:r w:rsidRPr="004058E1">
              <w:rPr>
                <w:sz w:val="22"/>
                <w:szCs w:val="22"/>
              </w:rPr>
              <w:t>90</w:t>
            </w:r>
            <w:r>
              <w:rPr>
                <w:sz w:val="22"/>
                <w:szCs w:val="22"/>
              </w:rPr>
              <w:t>1</w:t>
            </w:r>
          </w:p>
        </w:tc>
        <w:tc>
          <w:tcPr>
            <w:tcW w:w="1417" w:type="dxa"/>
          </w:tcPr>
          <w:p w:rsidR="00E3693C" w:rsidRPr="004058E1" w:rsidRDefault="00E3693C" w:rsidP="00E3693C">
            <w:pPr>
              <w:pStyle w:val="af2"/>
              <w:ind w:left="0"/>
              <w:jc w:val="center"/>
              <w:rPr>
                <w:sz w:val="22"/>
                <w:szCs w:val="22"/>
              </w:rPr>
            </w:pPr>
            <w:r>
              <w:rPr>
                <w:sz w:val="22"/>
                <w:szCs w:val="22"/>
              </w:rPr>
              <w:t>857</w:t>
            </w:r>
          </w:p>
        </w:tc>
        <w:tc>
          <w:tcPr>
            <w:tcW w:w="1559" w:type="dxa"/>
          </w:tcPr>
          <w:p w:rsidR="00E3693C" w:rsidRPr="004058E1" w:rsidRDefault="00E3693C" w:rsidP="00E3693C">
            <w:pPr>
              <w:pStyle w:val="af2"/>
              <w:ind w:left="0"/>
              <w:jc w:val="center"/>
              <w:rPr>
                <w:sz w:val="22"/>
                <w:szCs w:val="22"/>
              </w:rPr>
            </w:pPr>
            <w:r>
              <w:rPr>
                <w:sz w:val="22"/>
                <w:szCs w:val="22"/>
              </w:rPr>
              <w:t>95,1</w:t>
            </w:r>
          </w:p>
        </w:tc>
      </w:tr>
    </w:tbl>
    <w:p w:rsidR="00EC226D" w:rsidRPr="005D7F75" w:rsidRDefault="00EC226D" w:rsidP="00EC226D">
      <w:pPr>
        <w:pStyle w:val="af2"/>
        <w:ind w:left="0" w:firstLine="709"/>
        <w:jc w:val="both"/>
        <w:rPr>
          <w:sz w:val="24"/>
          <w:szCs w:val="24"/>
          <w:highlight w:val="yellow"/>
        </w:rPr>
      </w:pPr>
    </w:p>
    <w:p w:rsidR="00EC226D" w:rsidRPr="009628E0" w:rsidRDefault="00C9049D" w:rsidP="004708BD">
      <w:pPr>
        <w:pStyle w:val="2"/>
        <w:rPr>
          <w:color w:val="auto"/>
        </w:rPr>
      </w:pPr>
      <w:bookmarkStart w:id="58" w:name="_Toc450903720"/>
      <w:bookmarkStart w:id="59" w:name="_Toc450912010"/>
      <w:r w:rsidRPr="009628E0">
        <w:rPr>
          <w:color w:val="auto"/>
          <w:sz w:val="24"/>
          <w:szCs w:val="24"/>
        </w:rPr>
        <w:t>4</w:t>
      </w:r>
      <w:r w:rsidR="009845C8" w:rsidRPr="009628E0">
        <w:rPr>
          <w:color w:val="auto"/>
          <w:sz w:val="24"/>
          <w:szCs w:val="24"/>
        </w:rPr>
        <w:t>.1.</w:t>
      </w:r>
      <w:r w:rsidR="00EC226D" w:rsidRPr="009628E0">
        <w:rPr>
          <w:color w:val="auto"/>
          <w:sz w:val="24"/>
          <w:szCs w:val="24"/>
        </w:rPr>
        <w:t>1. Дошкольное образование</w:t>
      </w:r>
      <w:bookmarkEnd w:id="58"/>
      <w:bookmarkEnd w:id="59"/>
    </w:p>
    <w:p w:rsidR="00E3693C" w:rsidRDefault="00E3693C" w:rsidP="00E3693C">
      <w:pPr>
        <w:widowControl w:val="0"/>
        <w:autoSpaceDE w:val="0"/>
        <w:autoSpaceDN w:val="0"/>
        <w:adjustRightInd w:val="0"/>
        <w:ind w:firstLine="709"/>
        <w:jc w:val="both"/>
        <w:rPr>
          <w:sz w:val="24"/>
          <w:szCs w:val="24"/>
        </w:rPr>
      </w:pPr>
      <w:r w:rsidRPr="00C13D14">
        <w:rPr>
          <w:sz w:val="24"/>
          <w:szCs w:val="24"/>
        </w:rPr>
        <w:t xml:space="preserve">Сеть дошкольных образовательных организаций представлена </w:t>
      </w:r>
      <w:r w:rsidR="00035A52">
        <w:rPr>
          <w:sz w:val="24"/>
          <w:szCs w:val="24"/>
        </w:rPr>
        <w:t>8</w:t>
      </w:r>
      <w:r w:rsidRPr="00C13D14">
        <w:rPr>
          <w:sz w:val="24"/>
          <w:szCs w:val="24"/>
        </w:rPr>
        <w:t xml:space="preserve"> организациями различных видов, реализующих основную общеобразовательную программу дошкольного образования, из них:  </w:t>
      </w:r>
      <w:r w:rsidR="009628E0">
        <w:rPr>
          <w:sz w:val="24"/>
          <w:szCs w:val="24"/>
        </w:rPr>
        <w:t>7</w:t>
      </w:r>
      <w:r w:rsidRPr="00C13D14">
        <w:rPr>
          <w:sz w:val="24"/>
          <w:szCs w:val="24"/>
        </w:rPr>
        <w:t xml:space="preserve"> детских садов, 1 детский сад компенсирующего вида.</w:t>
      </w:r>
    </w:p>
    <w:p w:rsidR="00E3693C" w:rsidRPr="00C13D14" w:rsidRDefault="00E3693C" w:rsidP="00E3693C">
      <w:pPr>
        <w:pStyle w:val="33"/>
        <w:spacing w:after="0"/>
        <w:ind w:firstLine="708"/>
        <w:jc w:val="both"/>
        <w:rPr>
          <w:sz w:val="24"/>
          <w:szCs w:val="24"/>
        </w:rPr>
      </w:pPr>
      <w:r w:rsidRPr="00C13D14">
        <w:rPr>
          <w:sz w:val="24"/>
          <w:szCs w:val="24"/>
        </w:rPr>
        <w:t xml:space="preserve">В соответствии с требованиями </w:t>
      </w:r>
      <w:proofErr w:type="spellStart"/>
      <w:r w:rsidRPr="00C13D14">
        <w:rPr>
          <w:sz w:val="24"/>
          <w:szCs w:val="24"/>
        </w:rPr>
        <w:t>СанПиН</w:t>
      </w:r>
      <w:proofErr w:type="spellEnd"/>
      <w:r w:rsidRPr="00C13D14">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(приказ управления образования от 06.02.2015 №48) проектная мощность </w:t>
      </w:r>
      <w:r>
        <w:rPr>
          <w:sz w:val="24"/>
          <w:szCs w:val="24"/>
        </w:rPr>
        <w:t xml:space="preserve">действующих </w:t>
      </w:r>
      <w:r w:rsidRPr="00C13D14">
        <w:rPr>
          <w:sz w:val="24"/>
          <w:szCs w:val="24"/>
        </w:rPr>
        <w:t xml:space="preserve">дошкольных образовательных организаций  за </w:t>
      </w:r>
      <w:r>
        <w:rPr>
          <w:sz w:val="24"/>
          <w:szCs w:val="24"/>
        </w:rPr>
        <w:t xml:space="preserve">2016  год </w:t>
      </w:r>
      <w:r w:rsidRPr="00C13D14">
        <w:rPr>
          <w:sz w:val="24"/>
          <w:szCs w:val="24"/>
        </w:rPr>
        <w:t xml:space="preserve">составила 2951 место. </w:t>
      </w:r>
    </w:p>
    <w:p w:rsidR="00E3693C" w:rsidRPr="00C13D14" w:rsidRDefault="00E3693C" w:rsidP="00E3693C">
      <w:pPr>
        <w:pStyle w:val="33"/>
        <w:spacing w:after="0"/>
        <w:ind w:firstLine="708"/>
        <w:jc w:val="both"/>
        <w:rPr>
          <w:sz w:val="24"/>
          <w:szCs w:val="24"/>
        </w:rPr>
      </w:pPr>
      <w:r w:rsidRPr="00C13D14">
        <w:rPr>
          <w:sz w:val="24"/>
          <w:szCs w:val="24"/>
        </w:rPr>
        <w:t xml:space="preserve">По итогам </w:t>
      </w:r>
      <w:r>
        <w:rPr>
          <w:sz w:val="24"/>
          <w:szCs w:val="24"/>
        </w:rPr>
        <w:t>12</w:t>
      </w:r>
      <w:r w:rsidRPr="00C13D14">
        <w:rPr>
          <w:sz w:val="24"/>
          <w:szCs w:val="24"/>
        </w:rPr>
        <w:t xml:space="preserve"> месяцев 2016 года сложились следующие значения показателей деятельности дошкольных образовательных организаций:</w:t>
      </w:r>
    </w:p>
    <w:p w:rsidR="00E3693C" w:rsidRPr="00C13D14" w:rsidRDefault="00E3693C" w:rsidP="00E3693C">
      <w:pPr>
        <w:widowControl w:val="0"/>
        <w:autoSpaceDE w:val="0"/>
        <w:autoSpaceDN w:val="0"/>
        <w:adjustRightInd w:val="0"/>
        <w:ind w:left="7787"/>
        <w:jc w:val="right"/>
        <w:rPr>
          <w:sz w:val="22"/>
          <w:szCs w:val="22"/>
        </w:rPr>
      </w:pPr>
      <w:r w:rsidRPr="00C13D14">
        <w:rPr>
          <w:sz w:val="22"/>
          <w:szCs w:val="22"/>
        </w:rPr>
        <w:lastRenderedPageBreak/>
        <w:t xml:space="preserve">Таблица </w:t>
      </w:r>
      <w:r>
        <w:rPr>
          <w:sz w:val="22"/>
          <w:szCs w:val="22"/>
        </w:rPr>
        <w:t>8</w:t>
      </w:r>
    </w:p>
    <w:tbl>
      <w:tblPr>
        <w:tblStyle w:val="ad"/>
        <w:tblW w:w="9569" w:type="dxa"/>
        <w:jc w:val="center"/>
        <w:tblInd w:w="108" w:type="dxa"/>
        <w:tblLayout w:type="fixed"/>
        <w:tblLook w:val="04A0"/>
      </w:tblPr>
      <w:tblGrid>
        <w:gridCol w:w="4643"/>
        <w:gridCol w:w="709"/>
        <w:gridCol w:w="1418"/>
        <w:gridCol w:w="1417"/>
        <w:gridCol w:w="1382"/>
      </w:tblGrid>
      <w:tr w:rsidR="00E3693C" w:rsidRPr="00CA0FDA" w:rsidTr="00E3693C">
        <w:trPr>
          <w:jc w:val="center"/>
        </w:trPr>
        <w:tc>
          <w:tcPr>
            <w:tcW w:w="4643" w:type="dxa"/>
            <w:vMerge w:val="restart"/>
            <w:vAlign w:val="center"/>
          </w:tcPr>
          <w:p w:rsidR="00E3693C" w:rsidRPr="00C13D14" w:rsidRDefault="00E3693C" w:rsidP="00E3693C">
            <w:pPr>
              <w:jc w:val="center"/>
              <w:rPr>
                <w:sz w:val="22"/>
                <w:szCs w:val="22"/>
              </w:rPr>
            </w:pPr>
            <w:r w:rsidRPr="00C13D14">
              <w:rPr>
                <w:sz w:val="22"/>
                <w:szCs w:val="22"/>
              </w:rPr>
              <w:t>Показатель</w:t>
            </w:r>
          </w:p>
        </w:tc>
        <w:tc>
          <w:tcPr>
            <w:tcW w:w="3544" w:type="dxa"/>
            <w:gridSpan w:val="3"/>
            <w:vAlign w:val="center"/>
          </w:tcPr>
          <w:p w:rsidR="00E3693C" w:rsidRPr="00C13D14" w:rsidRDefault="00E3693C" w:rsidP="00E3693C">
            <w:pPr>
              <w:jc w:val="center"/>
              <w:rPr>
                <w:sz w:val="22"/>
                <w:szCs w:val="22"/>
              </w:rPr>
            </w:pPr>
            <w:r w:rsidRPr="00C13D14">
              <w:rPr>
                <w:sz w:val="22"/>
                <w:szCs w:val="22"/>
              </w:rPr>
              <w:t>Абсолютный показатель</w:t>
            </w:r>
          </w:p>
        </w:tc>
        <w:tc>
          <w:tcPr>
            <w:tcW w:w="1382" w:type="dxa"/>
            <w:vMerge w:val="restart"/>
            <w:vAlign w:val="center"/>
          </w:tcPr>
          <w:p w:rsidR="00E3693C" w:rsidRPr="00C13D14" w:rsidRDefault="00E3693C" w:rsidP="00E3693C">
            <w:pPr>
              <w:jc w:val="center"/>
              <w:rPr>
                <w:sz w:val="22"/>
                <w:szCs w:val="22"/>
              </w:rPr>
            </w:pPr>
            <w:r w:rsidRPr="00C13D14">
              <w:rPr>
                <w:sz w:val="22"/>
                <w:szCs w:val="22"/>
              </w:rPr>
              <w:t>отношение</w:t>
            </w:r>
          </w:p>
          <w:p w:rsidR="00E3693C" w:rsidRPr="00C13D14" w:rsidRDefault="00E3693C" w:rsidP="00E3693C">
            <w:pPr>
              <w:jc w:val="center"/>
              <w:rPr>
                <w:sz w:val="22"/>
                <w:szCs w:val="22"/>
              </w:rPr>
            </w:pPr>
            <w:r w:rsidRPr="00C13D14">
              <w:rPr>
                <w:sz w:val="22"/>
                <w:szCs w:val="22"/>
              </w:rPr>
              <w:t>2016/2015</w:t>
            </w:r>
          </w:p>
          <w:p w:rsidR="00E3693C" w:rsidRPr="00C13D14" w:rsidRDefault="00E3693C" w:rsidP="00E3693C">
            <w:pPr>
              <w:jc w:val="center"/>
              <w:rPr>
                <w:sz w:val="22"/>
                <w:szCs w:val="22"/>
              </w:rPr>
            </w:pPr>
            <w:r w:rsidRPr="00C13D14">
              <w:rPr>
                <w:sz w:val="22"/>
                <w:szCs w:val="22"/>
              </w:rPr>
              <w:t>%</w:t>
            </w:r>
          </w:p>
        </w:tc>
      </w:tr>
      <w:tr w:rsidR="00E3693C" w:rsidRPr="00CA0FDA" w:rsidTr="00E3693C">
        <w:trPr>
          <w:jc w:val="center"/>
        </w:trPr>
        <w:tc>
          <w:tcPr>
            <w:tcW w:w="4643" w:type="dxa"/>
            <w:vMerge/>
            <w:vAlign w:val="center"/>
          </w:tcPr>
          <w:p w:rsidR="00E3693C" w:rsidRPr="00C13D14" w:rsidRDefault="00E3693C" w:rsidP="00E3693C">
            <w:pPr>
              <w:jc w:val="center"/>
              <w:rPr>
                <w:sz w:val="22"/>
                <w:szCs w:val="22"/>
              </w:rPr>
            </w:pPr>
          </w:p>
        </w:tc>
        <w:tc>
          <w:tcPr>
            <w:tcW w:w="709" w:type="dxa"/>
            <w:vAlign w:val="center"/>
          </w:tcPr>
          <w:p w:rsidR="00E3693C" w:rsidRPr="00C13D14" w:rsidRDefault="00E3693C" w:rsidP="00E3693C">
            <w:pPr>
              <w:jc w:val="center"/>
              <w:rPr>
                <w:sz w:val="22"/>
                <w:szCs w:val="22"/>
              </w:rPr>
            </w:pPr>
            <w:r w:rsidRPr="00C13D14">
              <w:rPr>
                <w:sz w:val="22"/>
                <w:szCs w:val="22"/>
              </w:rPr>
              <w:t>Ед.</w:t>
            </w:r>
          </w:p>
          <w:p w:rsidR="00E3693C" w:rsidRPr="00C13D14" w:rsidRDefault="00E3693C" w:rsidP="00E3693C">
            <w:pPr>
              <w:jc w:val="center"/>
              <w:rPr>
                <w:sz w:val="22"/>
                <w:szCs w:val="22"/>
              </w:rPr>
            </w:pPr>
            <w:proofErr w:type="spellStart"/>
            <w:r w:rsidRPr="00C13D14">
              <w:rPr>
                <w:sz w:val="22"/>
                <w:szCs w:val="22"/>
              </w:rPr>
              <w:t>изм</w:t>
            </w:r>
            <w:proofErr w:type="spellEnd"/>
            <w:r w:rsidRPr="00C13D14">
              <w:rPr>
                <w:sz w:val="22"/>
                <w:szCs w:val="22"/>
              </w:rPr>
              <w:t>.</w:t>
            </w:r>
          </w:p>
        </w:tc>
        <w:tc>
          <w:tcPr>
            <w:tcW w:w="1418" w:type="dxa"/>
            <w:vAlign w:val="center"/>
          </w:tcPr>
          <w:p w:rsidR="00E3693C" w:rsidRPr="00C13D14" w:rsidRDefault="00E3693C" w:rsidP="00E3693C">
            <w:pPr>
              <w:jc w:val="center"/>
              <w:rPr>
                <w:sz w:val="22"/>
                <w:szCs w:val="22"/>
              </w:rPr>
            </w:pPr>
            <w:r w:rsidRPr="00C13D14">
              <w:rPr>
                <w:sz w:val="22"/>
                <w:szCs w:val="22"/>
                <w:lang w:val="en-US"/>
              </w:rPr>
              <w:t>20</w:t>
            </w:r>
            <w:r w:rsidRPr="00C13D14">
              <w:rPr>
                <w:sz w:val="22"/>
                <w:szCs w:val="22"/>
              </w:rPr>
              <w:t>15</w:t>
            </w:r>
            <w:r w:rsidRPr="00C13D14">
              <w:rPr>
                <w:sz w:val="22"/>
                <w:szCs w:val="22"/>
                <w:lang w:val="en-US"/>
              </w:rPr>
              <w:t xml:space="preserve"> </w:t>
            </w:r>
          </w:p>
        </w:tc>
        <w:tc>
          <w:tcPr>
            <w:tcW w:w="1417" w:type="dxa"/>
            <w:vAlign w:val="center"/>
          </w:tcPr>
          <w:p w:rsidR="00E3693C" w:rsidRPr="00C13D14" w:rsidRDefault="00E3693C" w:rsidP="00E3693C">
            <w:pPr>
              <w:jc w:val="center"/>
              <w:rPr>
                <w:sz w:val="22"/>
                <w:szCs w:val="22"/>
              </w:rPr>
            </w:pPr>
            <w:r w:rsidRPr="00C13D14">
              <w:rPr>
                <w:sz w:val="22"/>
                <w:szCs w:val="22"/>
              </w:rPr>
              <w:t>2016</w:t>
            </w:r>
          </w:p>
        </w:tc>
        <w:tc>
          <w:tcPr>
            <w:tcW w:w="1382" w:type="dxa"/>
            <w:vMerge/>
            <w:vAlign w:val="center"/>
          </w:tcPr>
          <w:p w:rsidR="00E3693C" w:rsidRPr="00C13D14" w:rsidRDefault="00E3693C" w:rsidP="00E3693C">
            <w:pPr>
              <w:jc w:val="center"/>
              <w:rPr>
                <w:sz w:val="22"/>
                <w:szCs w:val="22"/>
              </w:rPr>
            </w:pPr>
          </w:p>
        </w:tc>
      </w:tr>
      <w:tr w:rsidR="00E3693C" w:rsidRPr="00CA0FDA" w:rsidTr="00E3693C">
        <w:trPr>
          <w:jc w:val="center"/>
        </w:trPr>
        <w:tc>
          <w:tcPr>
            <w:tcW w:w="4643" w:type="dxa"/>
          </w:tcPr>
          <w:p w:rsidR="00E3693C" w:rsidRPr="00C13D14" w:rsidRDefault="00E3693C" w:rsidP="00E3693C">
            <w:pPr>
              <w:rPr>
                <w:sz w:val="22"/>
                <w:szCs w:val="22"/>
              </w:rPr>
            </w:pPr>
            <w:r w:rsidRPr="00C13D14">
              <w:rPr>
                <w:sz w:val="22"/>
                <w:szCs w:val="22"/>
              </w:rPr>
              <w:t>Число муниципальных дошкольных образовательных организаций</w:t>
            </w:r>
          </w:p>
        </w:tc>
        <w:tc>
          <w:tcPr>
            <w:tcW w:w="709" w:type="dxa"/>
          </w:tcPr>
          <w:p w:rsidR="00E3693C" w:rsidRPr="00C13D14" w:rsidRDefault="00E3693C" w:rsidP="00E3693C">
            <w:pPr>
              <w:jc w:val="center"/>
              <w:rPr>
                <w:sz w:val="22"/>
                <w:szCs w:val="22"/>
              </w:rPr>
            </w:pPr>
            <w:r w:rsidRPr="00C13D14">
              <w:rPr>
                <w:sz w:val="22"/>
                <w:szCs w:val="22"/>
              </w:rPr>
              <w:t>Ед.</w:t>
            </w:r>
          </w:p>
        </w:tc>
        <w:tc>
          <w:tcPr>
            <w:tcW w:w="1418" w:type="dxa"/>
          </w:tcPr>
          <w:p w:rsidR="00E3693C" w:rsidRPr="00C13D14" w:rsidRDefault="00E3693C" w:rsidP="00E3693C">
            <w:pPr>
              <w:tabs>
                <w:tab w:val="left" w:pos="765"/>
              </w:tabs>
              <w:jc w:val="center"/>
              <w:rPr>
                <w:sz w:val="22"/>
                <w:szCs w:val="22"/>
              </w:rPr>
            </w:pPr>
            <w:r w:rsidRPr="00C13D14">
              <w:rPr>
                <w:sz w:val="22"/>
                <w:szCs w:val="22"/>
              </w:rPr>
              <w:t>8</w:t>
            </w:r>
          </w:p>
        </w:tc>
        <w:tc>
          <w:tcPr>
            <w:tcW w:w="1417" w:type="dxa"/>
          </w:tcPr>
          <w:p w:rsidR="00E3693C" w:rsidRPr="00C13D14" w:rsidRDefault="0028001B" w:rsidP="00E3693C">
            <w:pPr>
              <w:jc w:val="center"/>
              <w:rPr>
                <w:sz w:val="22"/>
                <w:szCs w:val="22"/>
              </w:rPr>
            </w:pPr>
            <w:r>
              <w:rPr>
                <w:sz w:val="22"/>
                <w:szCs w:val="22"/>
              </w:rPr>
              <w:t>8</w:t>
            </w:r>
          </w:p>
        </w:tc>
        <w:tc>
          <w:tcPr>
            <w:tcW w:w="1382" w:type="dxa"/>
          </w:tcPr>
          <w:p w:rsidR="00E3693C" w:rsidRPr="00C13D14" w:rsidRDefault="0028001B" w:rsidP="00E3693C">
            <w:pPr>
              <w:jc w:val="center"/>
              <w:rPr>
                <w:sz w:val="22"/>
                <w:szCs w:val="22"/>
              </w:rPr>
            </w:pPr>
            <w:r>
              <w:rPr>
                <w:sz w:val="22"/>
                <w:szCs w:val="22"/>
              </w:rPr>
              <w:t>100</w:t>
            </w:r>
          </w:p>
        </w:tc>
      </w:tr>
      <w:tr w:rsidR="00E3693C" w:rsidRPr="00CA0FDA" w:rsidTr="00E3693C">
        <w:trPr>
          <w:jc w:val="center"/>
        </w:trPr>
        <w:tc>
          <w:tcPr>
            <w:tcW w:w="4643" w:type="dxa"/>
            <w:shd w:val="clear" w:color="auto" w:fill="auto"/>
          </w:tcPr>
          <w:p w:rsidR="00E3693C" w:rsidRPr="00C13D14" w:rsidRDefault="00E3693C" w:rsidP="00E3693C">
            <w:pPr>
              <w:rPr>
                <w:sz w:val="22"/>
                <w:szCs w:val="22"/>
              </w:rPr>
            </w:pPr>
            <w:r w:rsidRPr="00C13D14">
              <w:rPr>
                <w:sz w:val="22"/>
                <w:szCs w:val="22"/>
              </w:rPr>
              <w:t>Проектная  мощность</w:t>
            </w:r>
          </w:p>
        </w:tc>
        <w:tc>
          <w:tcPr>
            <w:tcW w:w="709" w:type="dxa"/>
            <w:shd w:val="clear" w:color="auto" w:fill="auto"/>
          </w:tcPr>
          <w:p w:rsidR="00E3693C" w:rsidRPr="00C13D14" w:rsidRDefault="00E3693C" w:rsidP="00E3693C">
            <w:pPr>
              <w:jc w:val="center"/>
              <w:rPr>
                <w:sz w:val="22"/>
                <w:szCs w:val="22"/>
              </w:rPr>
            </w:pPr>
            <w:r w:rsidRPr="00C13D14">
              <w:rPr>
                <w:sz w:val="22"/>
                <w:szCs w:val="22"/>
              </w:rPr>
              <w:t>Чел.</w:t>
            </w:r>
          </w:p>
        </w:tc>
        <w:tc>
          <w:tcPr>
            <w:tcW w:w="1418" w:type="dxa"/>
            <w:shd w:val="clear" w:color="auto" w:fill="auto"/>
          </w:tcPr>
          <w:p w:rsidR="00E3693C" w:rsidRPr="00C13D14" w:rsidRDefault="00E3693C" w:rsidP="00E3693C">
            <w:pPr>
              <w:jc w:val="center"/>
              <w:rPr>
                <w:sz w:val="22"/>
                <w:szCs w:val="22"/>
              </w:rPr>
            </w:pPr>
            <w:r w:rsidRPr="00C13D14">
              <w:rPr>
                <w:sz w:val="22"/>
                <w:szCs w:val="22"/>
              </w:rPr>
              <w:t>2951</w:t>
            </w:r>
          </w:p>
        </w:tc>
        <w:tc>
          <w:tcPr>
            <w:tcW w:w="1417" w:type="dxa"/>
            <w:shd w:val="clear" w:color="auto" w:fill="auto"/>
          </w:tcPr>
          <w:p w:rsidR="00E3693C" w:rsidRPr="00C13D14" w:rsidRDefault="00E3693C" w:rsidP="00E3693C">
            <w:pPr>
              <w:jc w:val="center"/>
              <w:rPr>
                <w:sz w:val="22"/>
                <w:szCs w:val="22"/>
              </w:rPr>
            </w:pPr>
            <w:r w:rsidRPr="00C13D14">
              <w:rPr>
                <w:sz w:val="22"/>
                <w:szCs w:val="22"/>
              </w:rPr>
              <w:t>2951</w:t>
            </w:r>
          </w:p>
        </w:tc>
        <w:tc>
          <w:tcPr>
            <w:tcW w:w="1382" w:type="dxa"/>
            <w:shd w:val="clear" w:color="auto" w:fill="auto"/>
          </w:tcPr>
          <w:p w:rsidR="00E3693C" w:rsidRPr="00C13D14" w:rsidRDefault="00E3693C" w:rsidP="00E3693C">
            <w:pPr>
              <w:jc w:val="center"/>
              <w:rPr>
                <w:sz w:val="22"/>
                <w:szCs w:val="22"/>
              </w:rPr>
            </w:pPr>
            <w:r w:rsidRPr="00C13D14">
              <w:rPr>
                <w:sz w:val="22"/>
                <w:szCs w:val="22"/>
              </w:rPr>
              <w:t>100</w:t>
            </w:r>
          </w:p>
        </w:tc>
      </w:tr>
      <w:tr w:rsidR="001211F2" w:rsidRPr="00CA0FDA" w:rsidTr="00E3693C">
        <w:trPr>
          <w:jc w:val="center"/>
        </w:trPr>
        <w:tc>
          <w:tcPr>
            <w:tcW w:w="4643" w:type="dxa"/>
          </w:tcPr>
          <w:p w:rsidR="001211F2" w:rsidRPr="0012669F" w:rsidRDefault="001211F2" w:rsidP="00AE5401">
            <w:pPr>
              <w:rPr>
                <w:rFonts w:eastAsia="Calibri"/>
                <w:sz w:val="22"/>
                <w:szCs w:val="22"/>
              </w:rPr>
            </w:pPr>
            <w:r w:rsidRPr="0012669F">
              <w:rPr>
                <w:rFonts w:eastAsia="Calibri"/>
                <w:sz w:val="22"/>
                <w:szCs w:val="22"/>
              </w:rPr>
              <w:t>Численность детей, получающих дошкольную образовательную услугу, в муниципальных дошкольных образовательных организациях</w:t>
            </w:r>
          </w:p>
        </w:tc>
        <w:tc>
          <w:tcPr>
            <w:tcW w:w="709" w:type="dxa"/>
          </w:tcPr>
          <w:p w:rsidR="001211F2" w:rsidRPr="0012669F" w:rsidRDefault="001211F2" w:rsidP="00AE5401">
            <w:pPr>
              <w:jc w:val="center"/>
              <w:rPr>
                <w:rFonts w:eastAsia="Calibri"/>
                <w:sz w:val="22"/>
                <w:szCs w:val="22"/>
              </w:rPr>
            </w:pPr>
            <w:r w:rsidRPr="0012669F">
              <w:rPr>
                <w:rFonts w:eastAsia="Calibri"/>
                <w:sz w:val="22"/>
                <w:szCs w:val="22"/>
              </w:rPr>
              <w:t>Чел.</w:t>
            </w:r>
          </w:p>
        </w:tc>
        <w:tc>
          <w:tcPr>
            <w:tcW w:w="1418" w:type="dxa"/>
          </w:tcPr>
          <w:p w:rsidR="001211F2" w:rsidRPr="0012669F" w:rsidRDefault="001211F2" w:rsidP="00AE5401">
            <w:pPr>
              <w:jc w:val="center"/>
              <w:rPr>
                <w:rFonts w:eastAsia="Calibri"/>
                <w:sz w:val="22"/>
                <w:szCs w:val="22"/>
              </w:rPr>
            </w:pPr>
            <w:r w:rsidRPr="0012669F">
              <w:rPr>
                <w:rFonts w:eastAsia="Calibri"/>
                <w:sz w:val="22"/>
                <w:szCs w:val="22"/>
              </w:rPr>
              <w:t>2 687</w:t>
            </w:r>
          </w:p>
        </w:tc>
        <w:tc>
          <w:tcPr>
            <w:tcW w:w="1417" w:type="dxa"/>
          </w:tcPr>
          <w:p w:rsidR="001211F2" w:rsidRPr="0012669F" w:rsidRDefault="001211F2" w:rsidP="00AE5401">
            <w:pPr>
              <w:jc w:val="center"/>
              <w:rPr>
                <w:rFonts w:eastAsia="Calibri"/>
                <w:sz w:val="22"/>
                <w:szCs w:val="22"/>
              </w:rPr>
            </w:pPr>
            <w:r w:rsidRPr="0012669F">
              <w:rPr>
                <w:rFonts w:eastAsia="Calibri"/>
                <w:sz w:val="22"/>
                <w:szCs w:val="22"/>
              </w:rPr>
              <w:t>2 6</w:t>
            </w:r>
            <w:r>
              <w:rPr>
                <w:rFonts w:eastAsia="Calibri"/>
                <w:sz w:val="22"/>
                <w:szCs w:val="22"/>
              </w:rPr>
              <w:t>10</w:t>
            </w:r>
          </w:p>
        </w:tc>
        <w:tc>
          <w:tcPr>
            <w:tcW w:w="1382" w:type="dxa"/>
          </w:tcPr>
          <w:p w:rsidR="001211F2" w:rsidRPr="0012669F" w:rsidRDefault="001211F2" w:rsidP="00AE5401">
            <w:pPr>
              <w:jc w:val="center"/>
              <w:rPr>
                <w:rFonts w:eastAsia="Calibri"/>
                <w:sz w:val="22"/>
                <w:szCs w:val="22"/>
              </w:rPr>
            </w:pPr>
            <w:r>
              <w:rPr>
                <w:rFonts w:eastAsia="Calibri"/>
                <w:sz w:val="22"/>
                <w:szCs w:val="22"/>
              </w:rPr>
              <w:t>97,1</w:t>
            </w:r>
          </w:p>
        </w:tc>
      </w:tr>
      <w:tr w:rsidR="007373C1" w:rsidRPr="00CA0FDA" w:rsidTr="00E3693C">
        <w:trPr>
          <w:jc w:val="center"/>
        </w:trPr>
        <w:tc>
          <w:tcPr>
            <w:tcW w:w="4643" w:type="dxa"/>
          </w:tcPr>
          <w:p w:rsidR="007373C1" w:rsidRPr="0012669F" w:rsidRDefault="007373C1" w:rsidP="007373C1">
            <w:pPr>
              <w:rPr>
                <w:rFonts w:eastAsia="Arial Unicode MS"/>
                <w:sz w:val="22"/>
                <w:szCs w:val="22"/>
              </w:rPr>
            </w:pPr>
            <w:r w:rsidRPr="0012669F">
              <w:rPr>
                <w:rFonts w:eastAsia="Calibri"/>
                <w:sz w:val="22"/>
                <w:szCs w:val="22"/>
              </w:rPr>
              <w:t>Численность детей</w:t>
            </w:r>
            <w:r w:rsidRPr="0012669F">
              <w:rPr>
                <w:rFonts w:eastAsia="Arial Unicode MS"/>
                <w:sz w:val="22"/>
                <w:szCs w:val="22"/>
              </w:rPr>
              <w:t xml:space="preserve"> в возрасте от 1 до 6 лет</w:t>
            </w:r>
            <w:r w:rsidRPr="0012669F">
              <w:rPr>
                <w:rFonts w:eastAsia="Calibri"/>
                <w:sz w:val="22"/>
                <w:szCs w:val="22"/>
              </w:rPr>
              <w:t>, получающих дошкольную образовательную услугу, в муниципальных дошкольных образовательных организациях</w:t>
            </w:r>
          </w:p>
        </w:tc>
        <w:tc>
          <w:tcPr>
            <w:tcW w:w="709" w:type="dxa"/>
          </w:tcPr>
          <w:p w:rsidR="007373C1" w:rsidRPr="0012669F" w:rsidRDefault="007373C1" w:rsidP="007373C1">
            <w:pPr>
              <w:jc w:val="center"/>
              <w:rPr>
                <w:rFonts w:eastAsia="Calibri"/>
                <w:sz w:val="22"/>
                <w:szCs w:val="22"/>
              </w:rPr>
            </w:pPr>
            <w:r w:rsidRPr="0012669F">
              <w:rPr>
                <w:rFonts w:eastAsia="Calibri"/>
                <w:sz w:val="22"/>
                <w:szCs w:val="22"/>
              </w:rPr>
              <w:t>Чел.</w:t>
            </w:r>
          </w:p>
        </w:tc>
        <w:tc>
          <w:tcPr>
            <w:tcW w:w="1418" w:type="dxa"/>
          </w:tcPr>
          <w:p w:rsidR="007373C1" w:rsidRPr="0012669F" w:rsidRDefault="007373C1" w:rsidP="007373C1">
            <w:pPr>
              <w:jc w:val="center"/>
              <w:rPr>
                <w:rFonts w:eastAsia="Calibri"/>
                <w:sz w:val="22"/>
                <w:szCs w:val="22"/>
              </w:rPr>
            </w:pPr>
            <w:r w:rsidRPr="0012669F">
              <w:rPr>
                <w:rFonts w:eastAsia="Calibri"/>
                <w:sz w:val="22"/>
                <w:szCs w:val="22"/>
              </w:rPr>
              <w:t>2 638</w:t>
            </w:r>
          </w:p>
        </w:tc>
        <w:tc>
          <w:tcPr>
            <w:tcW w:w="1417" w:type="dxa"/>
          </w:tcPr>
          <w:p w:rsidR="007373C1" w:rsidRPr="0012669F" w:rsidRDefault="007373C1" w:rsidP="007373C1">
            <w:pPr>
              <w:jc w:val="center"/>
              <w:rPr>
                <w:rFonts w:eastAsia="Calibri"/>
                <w:sz w:val="22"/>
                <w:szCs w:val="22"/>
              </w:rPr>
            </w:pPr>
            <w:r w:rsidRPr="0012669F">
              <w:rPr>
                <w:rFonts w:eastAsia="Calibri"/>
                <w:sz w:val="22"/>
                <w:szCs w:val="22"/>
              </w:rPr>
              <w:t xml:space="preserve">2 </w:t>
            </w:r>
            <w:r>
              <w:rPr>
                <w:rFonts w:eastAsia="Calibri"/>
                <w:sz w:val="22"/>
                <w:szCs w:val="22"/>
              </w:rPr>
              <w:t>557</w:t>
            </w:r>
          </w:p>
        </w:tc>
        <w:tc>
          <w:tcPr>
            <w:tcW w:w="1382" w:type="dxa"/>
          </w:tcPr>
          <w:p w:rsidR="007373C1" w:rsidRPr="0012669F" w:rsidRDefault="007373C1" w:rsidP="007373C1">
            <w:pPr>
              <w:jc w:val="center"/>
              <w:rPr>
                <w:rFonts w:eastAsia="Calibri"/>
                <w:sz w:val="22"/>
                <w:szCs w:val="22"/>
              </w:rPr>
            </w:pPr>
            <w:r>
              <w:rPr>
                <w:rFonts w:eastAsia="Calibri"/>
                <w:sz w:val="22"/>
                <w:szCs w:val="22"/>
              </w:rPr>
              <w:t>96,9</w:t>
            </w:r>
          </w:p>
        </w:tc>
      </w:tr>
      <w:tr w:rsidR="007373C1" w:rsidRPr="00CA0FDA" w:rsidTr="00E3693C">
        <w:trPr>
          <w:jc w:val="center"/>
        </w:trPr>
        <w:tc>
          <w:tcPr>
            <w:tcW w:w="4643" w:type="dxa"/>
          </w:tcPr>
          <w:p w:rsidR="007373C1" w:rsidRPr="006E718A" w:rsidRDefault="007373C1" w:rsidP="00E3693C">
            <w:pPr>
              <w:jc w:val="both"/>
              <w:rPr>
                <w:rFonts w:eastAsia="Arial Unicode MS"/>
                <w:sz w:val="22"/>
                <w:szCs w:val="22"/>
              </w:rPr>
            </w:pPr>
            <w:r w:rsidRPr="006E718A">
              <w:rPr>
                <w:rFonts w:eastAsia="Arial Unicode MS"/>
                <w:sz w:val="22"/>
                <w:szCs w:val="22"/>
              </w:rPr>
              <w:t xml:space="preserve">Доля детей в возрасте от 1 до 6 лет, получающих дошкольную образовательную услугу в муниципальных </w:t>
            </w:r>
            <w:r w:rsidRPr="006E718A">
              <w:rPr>
                <w:sz w:val="22"/>
                <w:szCs w:val="22"/>
              </w:rPr>
              <w:t xml:space="preserve">дошкольных образовательных организациях в общей численности детей </w:t>
            </w:r>
            <w:r w:rsidRPr="006E718A">
              <w:rPr>
                <w:rFonts w:eastAsia="Arial Unicode MS"/>
                <w:sz w:val="22"/>
                <w:szCs w:val="22"/>
              </w:rPr>
              <w:t>в возрасте от 1 до 6 лет</w:t>
            </w:r>
          </w:p>
        </w:tc>
        <w:tc>
          <w:tcPr>
            <w:tcW w:w="709" w:type="dxa"/>
          </w:tcPr>
          <w:p w:rsidR="007373C1" w:rsidRPr="006E718A" w:rsidRDefault="007373C1" w:rsidP="00E3693C">
            <w:pPr>
              <w:jc w:val="center"/>
              <w:rPr>
                <w:sz w:val="22"/>
                <w:szCs w:val="22"/>
              </w:rPr>
            </w:pPr>
            <w:r w:rsidRPr="006E718A">
              <w:rPr>
                <w:sz w:val="22"/>
                <w:szCs w:val="22"/>
              </w:rPr>
              <w:t>%</w:t>
            </w:r>
          </w:p>
        </w:tc>
        <w:tc>
          <w:tcPr>
            <w:tcW w:w="1418" w:type="dxa"/>
          </w:tcPr>
          <w:p w:rsidR="007373C1" w:rsidRPr="009A7955" w:rsidRDefault="007373C1" w:rsidP="00E3693C">
            <w:pPr>
              <w:jc w:val="center"/>
              <w:rPr>
                <w:sz w:val="22"/>
                <w:szCs w:val="22"/>
                <w:highlight w:val="green"/>
              </w:rPr>
            </w:pPr>
            <w:r w:rsidRPr="0012669F">
              <w:rPr>
                <w:rFonts w:eastAsia="Calibri"/>
                <w:sz w:val="22"/>
                <w:szCs w:val="22"/>
              </w:rPr>
              <w:t>65,8</w:t>
            </w:r>
          </w:p>
        </w:tc>
        <w:tc>
          <w:tcPr>
            <w:tcW w:w="1417" w:type="dxa"/>
          </w:tcPr>
          <w:p w:rsidR="007373C1" w:rsidRPr="009A7955" w:rsidRDefault="007373C1" w:rsidP="00E3693C">
            <w:pPr>
              <w:jc w:val="center"/>
              <w:rPr>
                <w:sz w:val="22"/>
                <w:szCs w:val="22"/>
                <w:highlight w:val="green"/>
              </w:rPr>
            </w:pPr>
            <w:r w:rsidRPr="009628E0">
              <w:rPr>
                <w:sz w:val="22"/>
                <w:szCs w:val="22"/>
              </w:rPr>
              <w:t>6</w:t>
            </w:r>
            <w:r w:rsidR="00035A52">
              <w:rPr>
                <w:sz w:val="22"/>
                <w:szCs w:val="22"/>
              </w:rPr>
              <w:t>4,7</w:t>
            </w:r>
          </w:p>
        </w:tc>
        <w:tc>
          <w:tcPr>
            <w:tcW w:w="1382" w:type="dxa"/>
          </w:tcPr>
          <w:p w:rsidR="007373C1" w:rsidRPr="00C13D14" w:rsidRDefault="007373C1" w:rsidP="00E3693C">
            <w:pPr>
              <w:jc w:val="center"/>
              <w:rPr>
                <w:sz w:val="22"/>
                <w:szCs w:val="22"/>
              </w:rPr>
            </w:pPr>
            <w:proofErr w:type="spellStart"/>
            <w:r w:rsidRPr="00C13D14">
              <w:rPr>
                <w:sz w:val="22"/>
                <w:szCs w:val="22"/>
              </w:rPr>
              <w:t>х</w:t>
            </w:r>
            <w:proofErr w:type="spellEnd"/>
          </w:p>
        </w:tc>
      </w:tr>
      <w:tr w:rsidR="007373C1" w:rsidRPr="00CA0FDA" w:rsidTr="00E3693C">
        <w:trPr>
          <w:jc w:val="center"/>
        </w:trPr>
        <w:tc>
          <w:tcPr>
            <w:tcW w:w="4643" w:type="dxa"/>
            <w:shd w:val="clear" w:color="auto" w:fill="auto"/>
          </w:tcPr>
          <w:p w:rsidR="007373C1" w:rsidRPr="000A7A7E" w:rsidRDefault="007373C1" w:rsidP="00E3693C">
            <w:pPr>
              <w:rPr>
                <w:rFonts w:eastAsia="Arial Unicode MS"/>
                <w:sz w:val="22"/>
                <w:szCs w:val="22"/>
              </w:rPr>
            </w:pPr>
            <w:r w:rsidRPr="000A7A7E">
              <w:rPr>
                <w:rFonts w:eastAsia="Arial Unicode MS"/>
                <w:sz w:val="22"/>
                <w:szCs w:val="22"/>
              </w:rPr>
              <w:t>Численность детей в возрасте от 1 до 6 лет</w:t>
            </w:r>
          </w:p>
        </w:tc>
        <w:tc>
          <w:tcPr>
            <w:tcW w:w="709" w:type="dxa"/>
            <w:shd w:val="clear" w:color="auto" w:fill="auto"/>
          </w:tcPr>
          <w:p w:rsidR="007373C1" w:rsidRPr="000A7A7E" w:rsidRDefault="007373C1" w:rsidP="00E3693C">
            <w:pPr>
              <w:jc w:val="center"/>
              <w:rPr>
                <w:sz w:val="22"/>
                <w:szCs w:val="22"/>
              </w:rPr>
            </w:pPr>
            <w:r w:rsidRPr="000A7A7E">
              <w:rPr>
                <w:sz w:val="22"/>
                <w:szCs w:val="22"/>
              </w:rPr>
              <w:t>Чел.</w:t>
            </w:r>
          </w:p>
        </w:tc>
        <w:tc>
          <w:tcPr>
            <w:tcW w:w="1418" w:type="dxa"/>
            <w:shd w:val="clear" w:color="auto" w:fill="auto"/>
          </w:tcPr>
          <w:p w:rsidR="007373C1" w:rsidRPr="00CA0FDA" w:rsidRDefault="007373C1" w:rsidP="00E3693C">
            <w:pPr>
              <w:jc w:val="center"/>
              <w:rPr>
                <w:sz w:val="22"/>
                <w:szCs w:val="22"/>
                <w:highlight w:val="yellow"/>
              </w:rPr>
            </w:pPr>
            <w:r w:rsidRPr="000A7A7E">
              <w:rPr>
                <w:sz w:val="22"/>
                <w:szCs w:val="22"/>
              </w:rPr>
              <w:t>4009</w:t>
            </w:r>
          </w:p>
        </w:tc>
        <w:tc>
          <w:tcPr>
            <w:tcW w:w="1417" w:type="dxa"/>
            <w:shd w:val="clear" w:color="auto" w:fill="auto"/>
          </w:tcPr>
          <w:p w:rsidR="007373C1" w:rsidRPr="000A7A7E" w:rsidRDefault="007373C1" w:rsidP="00E3693C">
            <w:pPr>
              <w:jc w:val="center"/>
              <w:rPr>
                <w:sz w:val="22"/>
                <w:szCs w:val="22"/>
              </w:rPr>
            </w:pPr>
            <w:r w:rsidRPr="000A7A7E">
              <w:rPr>
                <w:sz w:val="22"/>
                <w:szCs w:val="22"/>
              </w:rPr>
              <w:t>4037</w:t>
            </w:r>
          </w:p>
        </w:tc>
        <w:tc>
          <w:tcPr>
            <w:tcW w:w="1382" w:type="dxa"/>
            <w:shd w:val="clear" w:color="auto" w:fill="auto"/>
          </w:tcPr>
          <w:p w:rsidR="007373C1" w:rsidRPr="000A7A7E" w:rsidRDefault="007373C1" w:rsidP="00E3693C">
            <w:pPr>
              <w:jc w:val="center"/>
              <w:rPr>
                <w:sz w:val="22"/>
                <w:szCs w:val="22"/>
              </w:rPr>
            </w:pPr>
            <w:r w:rsidRPr="000A7A7E">
              <w:rPr>
                <w:sz w:val="22"/>
                <w:szCs w:val="22"/>
              </w:rPr>
              <w:t>100,7</w:t>
            </w:r>
          </w:p>
        </w:tc>
      </w:tr>
      <w:tr w:rsidR="007373C1" w:rsidRPr="00CA0FDA" w:rsidTr="00E3693C">
        <w:trPr>
          <w:jc w:val="center"/>
        </w:trPr>
        <w:tc>
          <w:tcPr>
            <w:tcW w:w="4643" w:type="dxa"/>
            <w:shd w:val="clear" w:color="auto" w:fill="auto"/>
          </w:tcPr>
          <w:p w:rsidR="007373C1" w:rsidRPr="000A7A7E" w:rsidRDefault="007373C1" w:rsidP="00E3693C">
            <w:pPr>
              <w:rPr>
                <w:rFonts w:eastAsia="Arial Unicode MS"/>
                <w:sz w:val="22"/>
                <w:szCs w:val="22"/>
              </w:rPr>
            </w:pPr>
            <w:r w:rsidRPr="000A7A7E">
              <w:rPr>
                <w:rFonts w:eastAsia="Arial Unicode MS"/>
                <w:sz w:val="22"/>
                <w:szCs w:val="22"/>
              </w:rPr>
              <w:t xml:space="preserve">Доля детей в возрасте от 1 до 6 лет, стоящих на учете  для определения  в муниципальные </w:t>
            </w:r>
            <w:r w:rsidRPr="000A7A7E">
              <w:rPr>
                <w:sz w:val="22"/>
                <w:szCs w:val="22"/>
              </w:rPr>
              <w:t xml:space="preserve">дошкольные образовательные  организации в общей численности детей </w:t>
            </w:r>
            <w:r w:rsidRPr="000A7A7E">
              <w:rPr>
                <w:rFonts w:eastAsia="Arial Unicode MS"/>
                <w:sz w:val="22"/>
                <w:szCs w:val="22"/>
              </w:rPr>
              <w:t>в возрасте от 1 до 6 лет</w:t>
            </w:r>
          </w:p>
        </w:tc>
        <w:tc>
          <w:tcPr>
            <w:tcW w:w="709" w:type="dxa"/>
            <w:shd w:val="clear" w:color="auto" w:fill="auto"/>
          </w:tcPr>
          <w:p w:rsidR="007373C1" w:rsidRPr="000A7A7E" w:rsidRDefault="007373C1" w:rsidP="00E3693C">
            <w:pPr>
              <w:jc w:val="center"/>
              <w:rPr>
                <w:sz w:val="22"/>
                <w:szCs w:val="22"/>
              </w:rPr>
            </w:pPr>
            <w:r w:rsidRPr="000A7A7E">
              <w:rPr>
                <w:sz w:val="22"/>
                <w:szCs w:val="22"/>
              </w:rPr>
              <w:t>%</w:t>
            </w:r>
          </w:p>
        </w:tc>
        <w:tc>
          <w:tcPr>
            <w:tcW w:w="1418" w:type="dxa"/>
            <w:shd w:val="clear" w:color="auto" w:fill="auto"/>
          </w:tcPr>
          <w:p w:rsidR="007373C1" w:rsidRPr="000A7A7E" w:rsidRDefault="007373C1" w:rsidP="00E3693C">
            <w:pPr>
              <w:jc w:val="center"/>
              <w:rPr>
                <w:sz w:val="22"/>
                <w:szCs w:val="22"/>
              </w:rPr>
            </w:pPr>
            <w:r w:rsidRPr="000A7A7E">
              <w:rPr>
                <w:sz w:val="22"/>
                <w:szCs w:val="22"/>
              </w:rPr>
              <w:t>2</w:t>
            </w:r>
            <w:r>
              <w:rPr>
                <w:sz w:val="22"/>
                <w:szCs w:val="22"/>
              </w:rPr>
              <w:t>3,7</w:t>
            </w:r>
          </w:p>
        </w:tc>
        <w:tc>
          <w:tcPr>
            <w:tcW w:w="1417" w:type="dxa"/>
            <w:shd w:val="clear" w:color="auto" w:fill="auto"/>
          </w:tcPr>
          <w:p w:rsidR="007373C1" w:rsidRPr="000A7A7E" w:rsidRDefault="007373C1" w:rsidP="00E3693C">
            <w:pPr>
              <w:jc w:val="center"/>
              <w:rPr>
                <w:sz w:val="22"/>
                <w:szCs w:val="22"/>
              </w:rPr>
            </w:pPr>
            <w:r>
              <w:rPr>
                <w:sz w:val="22"/>
                <w:szCs w:val="22"/>
              </w:rPr>
              <w:t>23,0</w:t>
            </w:r>
          </w:p>
        </w:tc>
        <w:tc>
          <w:tcPr>
            <w:tcW w:w="1382" w:type="dxa"/>
            <w:shd w:val="clear" w:color="auto" w:fill="auto"/>
          </w:tcPr>
          <w:p w:rsidR="007373C1" w:rsidRPr="000A7A7E" w:rsidRDefault="007373C1" w:rsidP="00E3693C">
            <w:pPr>
              <w:jc w:val="center"/>
              <w:rPr>
                <w:sz w:val="22"/>
                <w:szCs w:val="22"/>
              </w:rPr>
            </w:pPr>
            <w:proofErr w:type="spellStart"/>
            <w:r w:rsidRPr="000A7A7E">
              <w:rPr>
                <w:sz w:val="22"/>
                <w:szCs w:val="22"/>
              </w:rPr>
              <w:t>х</w:t>
            </w:r>
            <w:proofErr w:type="spellEnd"/>
          </w:p>
        </w:tc>
      </w:tr>
      <w:tr w:rsidR="007373C1" w:rsidRPr="00CA0FDA" w:rsidTr="00E3693C">
        <w:trPr>
          <w:jc w:val="center"/>
        </w:trPr>
        <w:tc>
          <w:tcPr>
            <w:tcW w:w="4643" w:type="dxa"/>
            <w:shd w:val="clear" w:color="auto" w:fill="auto"/>
          </w:tcPr>
          <w:p w:rsidR="007373C1" w:rsidRPr="000A7A7E" w:rsidRDefault="007373C1" w:rsidP="00E3693C">
            <w:pPr>
              <w:rPr>
                <w:rFonts w:eastAsia="Arial Unicode MS"/>
                <w:sz w:val="22"/>
                <w:szCs w:val="22"/>
              </w:rPr>
            </w:pPr>
            <w:r w:rsidRPr="000A7A7E">
              <w:rPr>
                <w:rFonts w:eastAsia="Arial Unicode MS"/>
                <w:sz w:val="22"/>
                <w:szCs w:val="22"/>
              </w:rPr>
              <w:t xml:space="preserve">Численность  детей в возрасте от 1 до 6 лет, стоящих на учете  для определения  в муниципальные </w:t>
            </w:r>
            <w:r w:rsidRPr="000A7A7E">
              <w:rPr>
                <w:sz w:val="22"/>
                <w:szCs w:val="22"/>
              </w:rPr>
              <w:t xml:space="preserve">дошкольные образовательные  организации, в общей численности детей </w:t>
            </w:r>
            <w:r w:rsidRPr="000A7A7E">
              <w:rPr>
                <w:rFonts w:eastAsia="Arial Unicode MS"/>
                <w:sz w:val="22"/>
                <w:szCs w:val="22"/>
              </w:rPr>
              <w:t>в возрасте от 1 до 6 лет</w:t>
            </w:r>
          </w:p>
        </w:tc>
        <w:tc>
          <w:tcPr>
            <w:tcW w:w="709" w:type="dxa"/>
            <w:shd w:val="clear" w:color="auto" w:fill="auto"/>
          </w:tcPr>
          <w:p w:rsidR="007373C1" w:rsidRPr="000A7A7E" w:rsidRDefault="007373C1" w:rsidP="00E3693C">
            <w:pPr>
              <w:jc w:val="center"/>
              <w:rPr>
                <w:sz w:val="22"/>
                <w:szCs w:val="22"/>
              </w:rPr>
            </w:pPr>
            <w:r w:rsidRPr="000A7A7E">
              <w:rPr>
                <w:sz w:val="22"/>
                <w:szCs w:val="22"/>
              </w:rPr>
              <w:t>Чел.</w:t>
            </w:r>
          </w:p>
        </w:tc>
        <w:tc>
          <w:tcPr>
            <w:tcW w:w="1418" w:type="dxa"/>
            <w:shd w:val="clear" w:color="auto" w:fill="auto"/>
          </w:tcPr>
          <w:p w:rsidR="007373C1" w:rsidRPr="00B87990" w:rsidRDefault="007373C1" w:rsidP="00E3693C">
            <w:pPr>
              <w:jc w:val="center"/>
              <w:rPr>
                <w:sz w:val="22"/>
                <w:szCs w:val="22"/>
              </w:rPr>
            </w:pPr>
            <w:r w:rsidRPr="00B87990">
              <w:rPr>
                <w:sz w:val="22"/>
                <w:szCs w:val="22"/>
              </w:rPr>
              <w:t>950</w:t>
            </w:r>
          </w:p>
        </w:tc>
        <w:tc>
          <w:tcPr>
            <w:tcW w:w="1417" w:type="dxa"/>
            <w:shd w:val="clear" w:color="auto" w:fill="auto"/>
          </w:tcPr>
          <w:p w:rsidR="007373C1" w:rsidRPr="00B87990" w:rsidRDefault="007373C1" w:rsidP="00E3693C">
            <w:pPr>
              <w:jc w:val="center"/>
              <w:rPr>
                <w:sz w:val="22"/>
                <w:szCs w:val="22"/>
              </w:rPr>
            </w:pPr>
            <w:r w:rsidRPr="00B87990">
              <w:rPr>
                <w:sz w:val="22"/>
                <w:szCs w:val="22"/>
              </w:rPr>
              <w:t>930</w:t>
            </w:r>
          </w:p>
        </w:tc>
        <w:tc>
          <w:tcPr>
            <w:tcW w:w="1382" w:type="dxa"/>
            <w:shd w:val="clear" w:color="auto" w:fill="auto"/>
          </w:tcPr>
          <w:p w:rsidR="007373C1" w:rsidRPr="00CA0FDA" w:rsidRDefault="007373C1" w:rsidP="00E3693C">
            <w:pPr>
              <w:jc w:val="center"/>
              <w:rPr>
                <w:sz w:val="22"/>
                <w:szCs w:val="22"/>
                <w:highlight w:val="yellow"/>
              </w:rPr>
            </w:pPr>
            <w:r w:rsidRPr="00B87990">
              <w:rPr>
                <w:sz w:val="22"/>
                <w:szCs w:val="22"/>
              </w:rPr>
              <w:t>97,9</w:t>
            </w:r>
          </w:p>
        </w:tc>
      </w:tr>
      <w:tr w:rsidR="007373C1" w:rsidRPr="00CA0FDA" w:rsidTr="00E3693C">
        <w:trPr>
          <w:jc w:val="center"/>
        </w:trPr>
        <w:tc>
          <w:tcPr>
            <w:tcW w:w="4643" w:type="dxa"/>
            <w:shd w:val="clear" w:color="auto" w:fill="auto"/>
          </w:tcPr>
          <w:p w:rsidR="007373C1" w:rsidRPr="00E769E5" w:rsidRDefault="007373C1" w:rsidP="00E3693C">
            <w:pPr>
              <w:rPr>
                <w:sz w:val="22"/>
                <w:szCs w:val="22"/>
              </w:rPr>
            </w:pPr>
            <w:r w:rsidRPr="00E769E5">
              <w:rPr>
                <w:rFonts w:eastAsia="Arial Unicode MS"/>
                <w:sz w:val="22"/>
                <w:szCs w:val="22"/>
              </w:rPr>
              <w:t>Численность детей, стоящих в очереди на получение мест в дошкольных организациях</w:t>
            </w:r>
          </w:p>
        </w:tc>
        <w:tc>
          <w:tcPr>
            <w:tcW w:w="709" w:type="dxa"/>
            <w:shd w:val="clear" w:color="auto" w:fill="auto"/>
          </w:tcPr>
          <w:p w:rsidR="007373C1" w:rsidRPr="00E769E5" w:rsidRDefault="007373C1" w:rsidP="00E3693C">
            <w:pPr>
              <w:jc w:val="center"/>
              <w:rPr>
                <w:sz w:val="22"/>
                <w:szCs w:val="22"/>
              </w:rPr>
            </w:pPr>
            <w:r w:rsidRPr="00E769E5">
              <w:rPr>
                <w:sz w:val="22"/>
                <w:szCs w:val="22"/>
              </w:rPr>
              <w:t>Чел.</w:t>
            </w:r>
          </w:p>
        </w:tc>
        <w:tc>
          <w:tcPr>
            <w:tcW w:w="1418" w:type="dxa"/>
            <w:shd w:val="clear" w:color="auto" w:fill="auto"/>
          </w:tcPr>
          <w:p w:rsidR="007373C1" w:rsidRPr="00CA6250" w:rsidRDefault="007373C1" w:rsidP="00E3693C">
            <w:pPr>
              <w:jc w:val="center"/>
              <w:rPr>
                <w:sz w:val="22"/>
                <w:szCs w:val="22"/>
              </w:rPr>
            </w:pPr>
            <w:r w:rsidRPr="00CA6250">
              <w:rPr>
                <w:sz w:val="22"/>
                <w:szCs w:val="22"/>
              </w:rPr>
              <w:t>1</w:t>
            </w:r>
            <w:r>
              <w:rPr>
                <w:sz w:val="22"/>
                <w:szCs w:val="22"/>
              </w:rPr>
              <w:t>333</w:t>
            </w:r>
          </w:p>
          <w:p w:rsidR="007373C1" w:rsidRPr="0099796F" w:rsidRDefault="007373C1" w:rsidP="00E3693C">
            <w:pPr>
              <w:jc w:val="center"/>
              <w:rPr>
                <w:sz w:val="22"/>
                <w:szCs w:val="22"/>
              </w:rPr>
            </w:pPr>
          </w:p>
        </w:tc>
        <w:tc>
          <w:tcPr>
            <w:tcW w:w="1417" w:type="dxa"/>
            <w:shd w:val="clear" w:color="auto" w:fill="auto"/>
          </w:tcPr>
          <w:p w:rsidR="007373C1" w:rsidRPr="002008A0" w:rsidRDefault="007373C1" w:rsidP="00E3693C">
            <w:pPr>
              <w:jc w:val="center"/>
              <w:rPr>
                <w:sz w:val="22"/>
                <w:szCs w:val="22"/>
              </w:rPr>
            </w:pPr>
            <w:r w:rsidRPr="002008A0">
              <w:rPr>
                <w:sz w:val="22"/>
                <w:szCs w:val="22"/>
              </w:rPr>
              <w:t>12</w:t>
            </w:r>
            <w:r>
              <w:rPr>
                <w:sz w:val="22"/>
                <w:szCs w:val="22"/>
              </w:rPr>
              <w:t>98</w:t>
            </w:r>
          </w:p>
        </w:tc>
        <w:tc>
          <w:tcPr>
            <w:tcW w:w="1382" w:type="dxa"/>
            <w:shd w:val="clear" w:color="auto" w:fill="auto"/>
          </w:tcPr>
          <w:p w:rsidR="007373C1" w:rsidRPr="00CA0FDA" w:rsidRDefault="007373C1" w:rsidP="00E3693C">
            <w:pPr>
              <w:jc w:val="center"/>
              <w:rPr>
                <w:sz w:val="22"/>
                <w:szCs w:val="22"/>
                <w:highlight w:val="yellow"/>
              </w:rPr>
            </w:pPr>
            <w:r w:rsidRPr="00502BD5">
              <w:rPr>
                <w:sz w:val="22"/>
                <w:szCs w:val="22"/>
              </w:rPr>
              <w:t>97,4</w:t>
            </w:r>
          </w:p>
        </w:tc>
      </w:tr>
    </w:tbl>
    <w:p w:rsidR="00E3693C" w:rsidRDefault="00E3693C" w:rsidP="00E3693C">
      <w:pPr>
        <w:ind w:firstLine="720"/>
        <w:jc w:val="both"/>
        <w:rPr>
          <w:rFonts w:eastAsia="Arial Unicode MS"/>
          <w:sz w:val="24"/>
          <w:szCs w:val="24"/>
        </w:rPr>
      </w:pPr>
    </w:p>
    <w:p w:rsidR="00E3693C" w:rsidRDefault="00E3693C" w:rsidP="00E3693C">
      <w:pPr>
        <w:tabs>
          <w:tab w:val="left" w:pos="0"/>
          <w:tab w:val="left" w:pos="709"/>
        </w:tabs>
        <w:ind w:firstLine="709"/>
        <w:jc w:val="both"/>
        <w:rPr>
          <w:sz w:val="24"/>
          <w:szCs w:val="24"/>
        </w:rPr>
      </w:pPr>
      <w:r w:rsidRPr="0015313D">
        <w:rPr>
          <w:rFonts w:eastAsia="Arial Unicode MS"/>
          <w:sz w:val="24"/>
          <w:szCs w:val="24"/>
        </w:rPr>
        <w:t>Численность  детей в возрасте от 1 до 6  лет  составила 4037 человек или 100,7% к 2015 году.</w:t>
      </w:r>
      <w:r w:rsidRPr="00D85C2C">
        <w:rPr>
          <w:sz w:val="24"/>
          <w:szCs w:val="24"/>
        </w:rPr>
        <w:t xml:space="preserve"> </w:t>
      </w:r>
      <w:r w:rsidRPr="0015313D">
        <w:rPr>
          <w:rFonts w:eastAsia="Arial Unicode MS"/>
          <w:sz w:val="24"/>
          <w:szCs w:val="24"/>
        </w:rPr>
        <w:t>За 2016 год наблюдается положительная динамика по численности детей в возрасте от 1 до 6  лет. В связи с этим</w:t>
      </w:r>
      <w:r>
        <w:rPr>
          <w:rFonts w:eastAsia="Arial Unicode MS"/>
          <w:sz w:val="24"/>
          <w:szCs w:val="24"/>
        </w:rPr>
        <w:t>,</w:t>
      </w:r>
      <w:r w:rsidRPr="0015313D">
        <w:rPr>
          <w:rFonts w:eastAsia="Arial Unicode MS"/>
          <w:sz w:val="24"/>
          <w:szCs w:val="24"/>
        </w:rPr>
        <w:t xml:space="preserve"> отмечено небольшое снижение обеспеченности</w:t>
      </w:r>
      <w:r w:rsidRPr="0015313D">
        <w:rPr>
          <w:sz w:val="24"/>
          <w:szCs w:val="24"/>
        </w:rPr>
        <w:t xml:space="preserve"> дошкольными образовательными учреждениями, которая на 1000 детей в возрасте от 1 до 6 лет составила 731 место (2015г. – 736,1).</w:t>
      </w:r>
    </w:p>
    <w:p w:rsidR="00E3693C" w:rsidRPr="009B36D8" w:rsidRDefault="00E3693C" w:rsidP="00E3693C">
      <w:pPr>
        <w:tabs>
          <w:tab w:val="left" w:pos="0"/>
          <w:tab w:val="left" w:pos="709"/>
        </w:tabs>
        <w:ind w:firstLine="709"/>
        <w:jc w:val="both"/>
        <w:rPr>
          <w:rFonts w:eastAsia="Arial Unicode MS"/>
          <w:sz w:val="24"/>
          <w:szCs w:val="24"/>
        </w:rPr>
      </w:pPr>
      <w:r w:rsidRPr="009B36D8">
        <w:rPr>
          <w:rFonts w:eastAsia="Arial Unicode MS"/>
          <w:sz w:val="24"/>
          <w:szCs w:val="24"/>
        </w:rPr>
        <w:t xml:space="preserve">В целях  </w:t>
      </w:r>
      <w:r>
        <w:rPr>
          <w:rFonts w:eastAsia="Arial Unicode MS"/>
          <w:sz w:val="24"/>
          <w:szCs w:val="24"/>
        </w:rPr>
        <w:t xml:space="preserve">решения проблемы дефицита для детей дошкольного возраста и в целях </w:t>
      </w:r>
      <w:r w:rsidRPr="009B36D8">
        <w:rPr>
          <w:rFonts w:eastAsia="Arial Unicode MS"/>
          <w:sz w:val="24"/>
          <w:szCs w:val="24"/>
        </w:rPr>
        <w:t xml:space="preserve">адаптации к условиям детского сада детей от 1,5 до 3х лет в 4-х дошкольных учреждениях функционирует </w:t>
      </w:r>
      <w:r>
        <w:rPr>
          <w:rFonts w:eastAsia="Arial Unicode MS"/>
          <w:sz w:val="24"/>
          <w:szCs w:val="24"/>
        </w:rPr>
        <w:t xml:space="preserve"> </w:t>
      </w:r>
      <w:r w:rsidRPr="009B36D8">
        <w:rPr>
          <w:rFonts w:eastAsia="Arial Unicode MS"/>
          <w:sz w:val="24"/>
          <w:szCs w:val="24"/>
        </w:rPr>
        <w:t xml:space="preserve">5 групп кратковременного пребывания детей раннего возраста «Кроха» - </w:t>
      </w:r>
      <w:r>
        <w:rPr>
          <w:rFonts w:eastAsia="Arial Unicode MS"/>
          <w:sz w:val="24"/>
          <w:szCs w:val="24"/>
        </w:rPr>
        <w:t xml:space="preserve">51 ребенок (2015 год </w:t>
      </w:r>
      <w:r w:rsidRPr="009B36D8">
        <w:rPr>
          <w:rFonts w:eastAsia="Arial Unicode MS"/>
          <w:sz w:val="24"/>
          <w:szCs w:val="24"/>
        </w:rPr>
        <w:t xml:space="preserve">- 5 групп кратковременного пребывания - </w:t>
      </w:r>
      <w:r>
        <w:rPr>
          <w:rFonts w:eastAsia="Arial Unicode MS"/>
          <w:sz w:val="24"/>
          <w:szCs w:val="24"/>
        </w:rPr>
        <w:t>61</w:t>
      </w:r>
      <w:r w:rsidRPr="009B36D8">
        <w:rPr>
          <w:rFonts w:eastAsia="Arial Unicode MS"/>
          <w:sz w:val="24"/>
          <w:szCs w:val="24"/>
        </w:rPr>
        <w:t xml:space="preserve"> </w:t>
      </w:r>
      <w:r>
        <w:rPr>
          <w:rFonts w:eastAsia="Arial Unicode MS"/>
          <w:sz w:val="24"/>
          <w:szCs w:val="24"/>
        </w:rPr>
        <w:t>ребенок</w:t>
      </w:r>
      <w:r w:rsidRPr="009B36D8">
        <w:rPr>
          <w:rFonts w:eastAsia="Arial Unicode MS"/>
          <w:sz w:val="24"/>
          <w:szCs w:val="24"/>
        </w:rPr>
        <w:t xml:space="preserve">). </w:t>
      </w:r>
    </w:p>
    <w:p w:rsidR="001808C1" w:rsidRDefault="001808C1" w:rsidP="001808C1">
      <w:pPr>
        <w:tabs>
          <w:tab w:val="left" w:pos="0"/>
          <w:tab w:val="left" w:pos="709"/>
        </w:tabs>
        <w:ind w:firstLine="709"/>
        <w:jc w:val="both"/>
        <w:rPr>
          <w:sz w:val="24"/>
          <w:szCs w:val="24"/>
        </w:rPr>
      </w:pPr>
      <w:r>
        <w:rPr>
          <w:sz w:val="24"/>
          <w:szCs w:val="24"/>
        </w:rPr>
        <w:t xml:space="preserve">Приоритетом в дошкольном образовании является обеспечение доступности </w:t>
      </w:r>
      <w:r w:rsidRPr="0047315C">
        <w:rPr>
          <w:b/>
          <w:sz w:val="24"/>
          <w:szCs w:val="24"/>
        </w:rPr>
        <w:t>дошкольных образовательных организаций</w:t>
      </w:r>
      <w:r>
        <w:rPr>
          <w:sz w:val="24"/>
          <w:szCs w:val="24"/>
        </w:rPr>
        <w:t xml:space="preserve">. К решению задачи по повышению охвата дошкольным образованием относится ввод </w:t>
      </w:r>
      <w:r w:rsidRPr="007A4B6E">
        <w:rPr>
          <w:sz w:val="24"/>
          <w:szCs w:val="24"/>
        </w:rPr>
        <w:t xml:space="preserve">в эксплуатацию </w:t>
      </w:r>
      <w:r>
        <w:rPr>
          <w:sz w:val="24"/>
          <w:szCs w:val="24"/>
        </w:rPr>
        <w:t xml:space="preserve"> объекта </w:t>
      </w:r>
      <w:r w:rsidRPr="007A4B6E">
        <w:rPr>
          <w:sz w:val="24"/>
          <w:szCs w:val="24"/>
        </w:rPr>
        <w:t>«Д</w:t>
      </w:r>
      <w:r w:rsidRPr="007A4B6E">
        <w:rPr>
          <w:rFonts w:eastAsia="Calibri"/>
          <w:sz w:val="24"/>
          <w:szCs w:val="24"/>
        </w:rPr>
        <w:t>етск</w:t>
      </w:r>
      <w:r>
        <w:rPr>
          <w:rFonts w:eastAsia="Calibri"/>
          <w:sz w:val="24"/>
          <w:szCs w:val="24"/>
        </w:rPr>
        <w:t>ий</w:t>
      </w:r>
      <w:r w:rsidRPr="007A4B6E">
        <w:rPr>
          <w:rFonts w:eastAsia="Calibri"/>
          <w:sz w:val="24"/>
          <w:szCs w:val="24"/>
        </w:rPr>
        <w:t xml:space="preserve"> сад в микрорайоне 1Б» на 240 мест</w:t>
      </w:r>
      <w:r>
        <w:rPr>
          <w:rFonts w:eastAsia="Calibri"/>
          <w:sz w:val="24"/>
          <w:szCs w:val="24"/>
        </w:rPr>
        <w:t xml:space="preserve">. Исполнен Указ </w:t>
      </w:r>
      <w:r w:rsidRPr="004058E1">
        <w:rPr>
          <w:sz w:val="24"/>
          <w:szCs w:val="24"/>
        </w:rPr>
        <w:t>Президента РФ от 07.05.2012 №</w:t>
      </w:r>
      <w:r w:rsidRPr="00741719">
        <w:rPr>
          <w:sz w:val="24"/>
          <w:szCs w:val="24"/>
        </w:rPr>
        <w:t xml:space="preserve">599 «О мерах по реализации государственной политики в области образования и науки» </w:t>
      </w:r>
      <w:r>
        <w:rPr>
          <w:sz w:val="24"/>
          <w:szCs w:val="24"/>
        </w:rPr>
        <w:t xml:space="preserve">в части   обеспечения </w:t>
      </w:r>
      <w:r w:rsidRPr="004058E1">
        <w:rPr>
          <w:sz w:val="24"/>
          <w:szCs w:val="24"/>
        </w:rPr>
        <w:t>дет</w:t>
      </w:r>
      <w:r>
        <w:rPr>
          <w:sz w:val="24"/>
          <w:szCs w:val="24"/>
        </w:rPr>
        <w:t>ей</w:t>
      </w:r>
      <w:r w:rsidRPr="004058E1">
        <w:rPr>
          <w:sz w:val="24"/>
          <w:szCs w:val="24"/>
        </w:rPr>
        <w:t xml:space="preserve"> в  возрасте  </w:t>
      </w:r>
      <w:r>
        <w:rPr>
          <w:sz w:val="24"/>
          <w:szCs w:val="24"/>
        </w:rPr>
        <w:t>от</w:t>
      </w:r>
      <w:r w:rsidRPr="004058E1">
        <w:rPr>
          <w:sz w:val="24"/>
          <w:szCs w:val="24"/>
        </w:rPr>
        <w:t xml:space="preserve"> 3-х лет </w:t>
      </w:r>
      <w:r>
        <w:rPr>
          <w:sz w:val="24"/>
          <w:szCs w:val="24"/>
        </w:rPr>
        <w:t xml:space="preserve">до 7 лет </w:t>
      </w:r>
      <w:r w:rsidRPr="004058E1">
        <w:rPr>
          <w:color w:val="000000"/>
          <w:sz w:val="24"/>
          <w:szCs w:val="24"/>
        </w:rPr>
        <w:t>местами в муниципальных бюджетных дошкольных организациях.</w:t>
      </w:r>
      <w:r w:rsidRPr="004058E1">
        <w:rPr>
          <w:sz w:val="24"/>
          <w:szCs w:val="24"/>
        </w:rPr>
        <w:t xml:space="preserve"> </w:t>
      </w:r>
    </w:p>
    <w:p w:rsidR="00EC226D" w:rsidRPr="00930E92" w:rsidRDefault="00C9049D" w:rsidP="004708BD">
      <w:pPr>
        <w:pStyle w:val="2"/>
        <w:rPr>
          <w:color w:val="auto"/>
        </w:rPr>
      </w:pPr>
      <w:bookmarkStart w:id="60" w:name="_Toc450903723"/>
      <w:bookmarkStart w:id="61" w:name="_Toc450912013"/>
      <w:r w:rsidRPr="00930E92">
        <w:rPr>
          <w:rFonts w:eastAsia="Arial Unicode MS"/>
          <w:color w:val="auto"/>
          <w:sz w:val="24"/>
          <w:szCs w:val="24"/>
        </w:rPr>
        <w:t>4</w:t>
      </w:r>
      <w:r w:rsidR="00EC226D" w:rsidRPr="00930E92">
        <w:rPr>
          <w:rFonts w:eastAsia="Arial Unicode MS"/>
          <w:color w:val="auto"/>
          <w:sz w:val="24"/>
          <w:szCs w:val="24"/>
        </w:rPr>
        <w:t>.1.2 Общее образование</w:t>
      </w:r>
      <w:bookmarkEnd w:id="60"/>
      <w:bookmarkEnd w:id="61"/>
    </w:p>
    <w:p w:rsidR="00E3693C" w:rsidRPr="00E14875" w:rsidRDefault="00E3693C" w:rsidP="00E3693C">
      <w:pPr>
        <w:ind w:firstLine="720"/>
        <w:jc w:val="both"/>
        <w:rPr>
          <w:rFonts w:eastAsia="Arial Unicode MS"/>
          <w:sz w:val="24"/>
          <w:szCs w:val="24"/>
        </w:rPr>
      </w:pPr>
      <w:r w:rsidRPr="00F95F34">
        <w:rPr>
          <w:rFonts w:eastAsia="Arial Unicode MS"/>
          <w:sz w:val="24"/>
          <w:szCs w:val="24"/>
        </w:rPr>
        <w:t>На 01.</w:t>
      </w:r>
      <w:r>
        <w:rPr>
          <w:rFonts w:eastAsia="Arial Unicode MS"/>
          <w:sz w:val="24"/>
          <w:szCs w:val="24"/>
        </w:rPr>
        <w:t>01</w:t>
      </w:r>
      <w:r w:rsidRPr="00F95F34">
        <w:rPr>
          <w:rFonts w:eastAsia="Arial Unicode MS"/>
          <w:sz w:val="24"/>
          <w:szCs w:val="24"/>
        </w:rPr>
        <w:t>.201</w:t>
      </w:r>
      <w:r>
        <w:rPr>
          <w:rFonts w:eastAsia="Arial Unicode MS"/>
          <w:sz w:val="24"/>
          <w:szCs w:val="24"/>
        </w:rPr>
        <w:t>7</w:t>
      </w:r>
      <w:r w:rsidRPr="00F95F34">
        <w:rPr>
          <w:rFonts w:eastAsia="Arial Unicode MS"/>
          <w:sz w:val="24"/>
          <w:szCs w:val="24"/>
        </w:rPr>
        <w:t xml:space="preserve"> года на территории города действует</w:t>
      </w:r>
      <w:r w:rsidRPr="00F95F34">
        <w:rPr>
          <w:rFonts w:eastAsia="Arial Unicode MS"/>
          <w:b/>
          <w:sz w:val="24"/>
          <w:szCs w:val="24"/>
        </w:rPr>
        <w:t xml:space="preserve"> </w:t>
      </w:r>
      <w:r w:rsidRPr="00F95F34">
        <w:rPr>
          <w:rFonts w:eastAsia="Arial Unicode MS"/>
          <w:sz w:val="24"/>
          <w:szCs w:val="24"/>
        </w:rPr>
        <w:t xml:space="preserve">6 муниципальных образовательных учреждений </w:t>
      </w:r>
      <w:r w:rsidRPr="000818AD">
        <w:rPr>
          <w:rFonts w:eastAsia="Arial Unicode MS"/>
          <w:sz w:val="24"/>
          <w:szCs w:val="24"/>
        </w:rPr>
        <w:t>(206 классов).</w:t>
      </w:r>
      <w:r w:rsidRPr="004E2A65">
        <w:rPr>
          <w:rFonts w:eastAsia="Arial Unicode MS"/>
          <w:sz w:val="24"/>
          <w:szCs w:val="24"/>
        </w:rPr>
        <w:t xml:space="preserve"> Средняя</w:t>
      </w:r>
      <w:r w:rsidRPr="009B36D8">
        <w:rPr>
          <w:rFonts w:eastAsia="Arial Unicode MS"/>
          <w:sz w:val="24"/>
          <w:szCs w:val="24"/>
        </w:rPr>
        <w:t xml:space="preserve">  наполняемость классов учащимися  составила 24,4 человека.</w:t>
      </w:r>
      <w:r w:rsidRPr="009B36D8">
        <w:rPr>
          <w:sz w:val="24"/>
          <w:szCs w:val="24"/>
        </w:rPr>
        <w:t xml:space="preserve"> </w:t>
      </w:r>
      <w:r w:rsidRPr="009B36D8">
        <w:rPr>
          <w:rFonts w:eastAsia="Arial Unicode MS"/>
          <w:sz w:val="24"/>
          <w:szCs w:val="24"/>
        </w:rPr>
        <w:t xml:space="preserve">Проектная мощность образовательных учреждений составила 3840 </w:t>
      </w:r>
      <w:r w:rsidRPr="00E14875">
        <w:rPr>
          <w:rFonts w:eastAsia="Arial Unicode MS"/>
          <w:sz w:val="24"/>
          <w:szCs w:val="24"/>
        </w:rPr>
        <w:t xml:space="preserve">мест. Обеспеченность в местах относительно 2015 года (79,7 мест) снизилась в связи </w:t>
      </w:r>
      <w:r w:rsidRPr="00E14875">
        <w:rPr>
          <w:rFonts w:eastAsia="Arial Unicode MS"/>
          <w:sz w:val="24"/>
          <w:szCs w:val="24"/>
        </w:rPr>
        <w:lastRenderedPageBreak/>
        <w:t xml:space="preserve">с ростом числа </w:t>
      </w:r>
      <w:r w:rsidRPr="00E14875">
        <w:rPr>
          <w:sz w:val="24"/>
          <w:szCs w:val="24"/>
        </w:rPr>
        <w:t xml:space="preserve">учащихся на 4,3% и </w:t>
      </w:r>
      <w:r w:rsidRPr="00E14875">
        <w:rPr>
          <w:rFonts w:eastAsia="Arial Unicode MS"/>
          <w:sz w:val="24"/>
          <w:szCs w:val="24"/>
        </w:rPr>
        <w:t xml:space="preserve">составила 76,4. Все школы города продолжают работать в две смены. </w:t>
      </w:r>
    </w:p>
    <w:p w:rsidR="00E3693C" w:rsidRPr="008D373F" w:rsidRDefault="00E3693C" w:rsidP="00E3693C">
      <w:pPr>
        <w:widowControl w:val="0"/>
        <w:autoSpaceDE w:val="0"/>
        <w:autoSpaceDN w:val="0"/>
        <w:adjustRightInd w:val="0"/>
        <w:ind w:left="7787"/>
        <w:jc w:val="right"/>
        <w:rPr>
          <w:sz w:val="22"/>
          <w:szCs w:val="22"/>
        </w:rPr>
      </w:pPr>
      <w:r w:rsidRPr="008D373F">
        <w:rPr>
          <w:sz w:val="22"/>
          <w:szCs w:val="22"/>
        </w:rPr>
        <w:t xml:space="preserve">Таблица </w:t>
      </w:r>
      <w:r>
        <w:rPr>
          <w:sz w:val="22"/>
          <w:szCs w:val="22"/>
        </w:rPr>
        <w:t>9</w:t>
      </w:r>
    </w:p>
    <w:tbl>
      <w:tblPr>
        <w:tblStyle w:val="ad"/>
        <w:tblW w:w="9467" w:type="dxa"/>
        <w:jc w:val="center"/>
        <w:tblInd w:w="330" w:type="dxa"/>
        <w:tblLayout w:type="fixed"/>
        <w:tblLook w:val="04A0"/>
      </w:tblPr>
      <w:tblGrid>
        <w:gridCol w:w="4395"/>
        <w:gridCol w:w="992"/>
        <w:gridCol w:w="1191"/>
        <w:gridCol w:w="1276"/>
        <w:gridCol w:w="1613"/>
      </w:tblGrid>
      <w:tr w:rsidR="00E3693C" w:rsidRPr="00CA0FDA" w:rsidTr="00AE5401">
        <w:trPr>
          <w:jc w:val="center"/>
        </w:trPr>
        <w:tc>
          <w:tcPr>
            <w:tcW w:w="4395" w:type="dxa"/>
            <w:vMerge w:val="restart"/>
            <w:vAlign w:val="center"/>
          </w:tcPr>
          <w:p w:rsidR="00E3693C" w:rsidRPr="004F6302" w:rsidRDefault="00E3693C" w:rsidP="00E3693C">
            <w:pPr>
              <w:jc w:val="center"/>
              <w:rPr>
                <w:sz w:val="22"/>
                <w:szCs w:val="22"/>
              </w:rPr>
            </w:pPr>
            <w:r w:rsidRPr="004F6302">
              <w:rPr>
                <w:sz w:val="22"/>
                <w:szCs w:val="22"/>
              </w:rPr>
              <w:t>Показатель</w:t>
            </w:r>
          </w:p>
        </w:tc>
        <w:tc>
          <w:tcPr>
            <w:tcW w:w="3459" w:type="dxa"/>
            <w:gridSpan w:val="3"/>
            <w:vAlign w:val="center"/>
          </w:tcPr>
          <w:p w:rsidR="00E3693C" w:rsidRPr="004F6302" w:rsidRDefault="00E3693C" w:rsidP="00E3693C">
            <w:pPr>
              <w:jc w:val="center"/>
              <w:rPr>
                <w:sz w:val="22"/>
                <w:szCs w:val="22"/>
              </w:rPr>
            </w:pPr>
            <w:r w:rsidRPr="004F6302">
              <w:rPr>
                <w:sz w:val="22"/>
                <w:szCs w:val="22"/>
              </w:rPr>
              <w:t>Абсолютный показатель</w:t>
            </w:r>
          </w:p>
        </w:tc>
        <w:tc>
          <w:tcPr>
            <w:tcW w:w="1613" w:type="dxa"/>
            <w:vMerge w:val="restart"/>
            <w:vAlign w:val="center"/>
          </w:tcPr>
          <w:p w:rsidR="00E3693C" w:rsidRPr="004F6302" w:rsidRDefault="00E3693C" w:rsidP="00E3693C">
            <w:pPr>
              <w:jc w:val="center"/>
              <w:rPr>
                <w:sz w:val="22"/>
                <w:szCs w:val="22"/>
              </w:rPr>
            </w:pPr>
            <w:r w:rsidRPr="004F6302">
              <w:rPr>
                <w:sz w:val="22"/>
                <w:szCs w:val="22"/>
              </w:rPr>
              <w:t>отношение</w:t>
            </w:r>
          </w:p>
          <w:p w:rsidR="00E3693C" w:rsidRPr="004F6302" w:rsidRDefault="00E3693C" w:rsidP="00E3693C">
            <w:pPr>
              <w:jc w:val="center"/>
              <w:rPr>
                <w:sz w:val="22"/>
                <w:szCs w:val="22"/>
              </w:rPr>
            </w:pPr>
            <w:r w:rsidRPr="004F6302">
              <w:rPr>
                <w:sz w:val="22"/>
                <w:szCs w:val="22"/>
              </w:rPr>
              <w:t>2016/2015</w:t>
            </w:r>
          </w:p>
          <w:p w:rsidR="00E3693C" w:rsidRPr="004F6302" w:rsidRDefault="00E3693C" w:rsidP="00E3693C">
            <w:pPr>
              <w:jc w:val="center"/>
              <w:rPr>
                <w:sz w:val="22"/>
                <w:szCs w:val="22"/>
              </w:rPr>
            </w:pPr>
            <w:r w:rsidRPr="004F6302">
              <w:rPr>
                <w:sz w:val="22"/>
                <w:szCs w:val="22"/>
              </w:rPr>
              <w:t>%</w:t>
            </w:r>
          </w:p>
        </w:tc>
      </w:tr>
      <w:tr w:rsidR="00E3693C" w:rsidRPr="00CA0FDA" w:rsidTr="00AE5401">
        <w:trPr>
          <w:jc w:val="center"/>
        </w:trPr>
        <w:tc>
          <w:tcPr>
            <w:tcW w:w="4395" w:type="dxa"/>
            <w:vMerge/>
            <w:vAlign w:val="center"/>
          </w:tcPr>
          <w:p w:rsidR="00E3693C" w:rsidRPr="004F6302" w:rsidRDefault="00E3693C" w:rsidP="00E3693C">
            <w:pPr>
              <w:jc w:val="center"/>
              <w:rPr>
                <w:sz w:val="22"/>
                <w:szCs w:val="22"/>
              </w:rPr>
            </w:pPr>
          </w:p>
        </w:tc>
        <w:tc>
          <w:tcPr>
            <w:tcW w:w="992" w:type="dxa"/>
            <w:vAlign w:val="center"/>
          </w:tcPr>
          <w:p w:rsidR="00E3693C" w:rsidRPr="004F6302" w:rsidRDefault="00E3693C" w:rsidP="00E3693C">
            <w:pPr>
              <w:jc w:val="center"/>
              <w:rPr>
                <w:sz w:val="22"/>
                <w:szCs w:val="22"/>
              </w:rPr>
            </w:pPr>
            <w:proofErr w:type="spellStart"/>
            <w:r w:rsidRPr="004F6302">
              <w:rPr>
                <w:sz w:val="22"/>
                <w:szCs w:val="22"/>
              </w:rPr>
              <w:t>Ед</w:t>
            </w:r>
            <w:proofErr w:type="gramStart"/>
            <w:r w:rsidRPr="004F6302">
              <w:rPr>
                <w:sz w:val="22"/>
                <w:szCs w:val="22"/>
              </w:rPr>
              <w:t>.и</w:t>
            </w:r>
            <w:proofErr w:type="gramEnd"/>
            <w:r w:rsidRPr="004F6302">
              <w:rPr>
                <w:sz w:val="22"/>
                <w:szCs w:val="22"/>
              </w:rPr>
              <w:t>зм</w:t>
            </w:r>
            <w:proofErr w:type="spellEnd"/>
            <w:r w:rsidRPr="004F6302">
              <w:rPr>
                <w:sz w:val="22"/>
                <w:szCs w:val="22"/>
              </w:rPr>
              <w:t>.</w:t>
            </w:r>
          </w:p>
        </w:tc>
        <w:tc>
          <w:tcPr>
            <w:tcW w:w="1191" w:type="dxa"/>
            <w:vAlign w:val="center"/>
          </w:tcPr>
          <w:p w:rsidR="00E3693C" w:rsidRPr="004F6302" w:rsidRDefault="00E3693C" w:rsidP="00E3693C">
            <w:pPr>
              <w:jc w:val="center"/>
              <w:rPr>
                <w:sz w:val="22"/>
                <w:szCs w:val="22"/>
              </w:rPr>
            </w:pPr>
            <w:r w:rsidRPr="004F6302">
              <w:rPr>
                <w:sz w:val="22"/>
                <w:szCs w:val="22"/>
                <w:lang w:val="en-US"/>
              </w:rPr>
              <w:t>201</w:t>
            </w:r>
            <w:r w:rsidRPr="004F6302">
              <w:rPr>
                <w:sz w:val="22"/>
                <w:szCs w:val="22"/>
              </w:rPr>
              <w:t>5</w:t>
            </w:r>
            <w:r w:rsidRPr="004F6302">
              <w:rPr>
                <w:sz w:val="22"/>
                <w:szCs w:val="22"/>
                <w:lang w:val="en-US"/>
              </w:rPr>
              <w:t xml:space="preserve"> </w:t>
            </w:r>
          </w:p>
        </w:tc>
        <w:tc>
          <w:tcPr>
            <w:tcW w:w="1276" w:type="dxa"/>
            <w:vAlign w:val="center"/>
          </w:tcPr>
          <w:p w:rsidR="00E3693C" w:rsidRPr="004F6302" w:rsidRDefault="00E3693C" w:rsidP="00E3693C">
            <w:pPr>
              <w:jc w:val="center"/>
              <w:rPr>
                <w:sz w:val="22"/>
                <w:szCs w:val="22"/>
              </w:rPr>
            </w:pPr>
            <w:r w:rsidRPr="004F6302">
              <w:rPr>
                <w:sz w:val="22"/>
                <w:szCs w:val="22"/>
              </w:rPr>
              <w:t xml:space="preserve">2016 </w:t>
            </w:r>
          </w:p>
        </w:tc>
        <w:tc>
          <w:tcPr>
            <w:tcW w:w="1613" w:type="dxa"/>
            <w:vMerge/>
            <w:vAlign w:val="center"/>
          </w:tcPr>
          <w:p w:rsidR="00E3693C" w:rsidRPr="004F6302" w:rsidRDefault="00E3693C" w:rsidP="00E3693C">
            <w:pPr>
              <w:jc w:val="center"/>
              <w:rPr>
                <w:sz w:val="22"/>
                <w:szCs w:val="22"/>
              </w:rPr>
            </w:pPr>
          </w:p>
        </w:tc>
      </w:tr>
      <w:tr w:rsidR="00E3693C" w:rsidRPr="00CA0FDA" w:rsidTr="00AE5401">
        <w:trPr>
          <w:jc w:val="center"/>
        </w:trPr>
        <w:tc>
          <w:tcPr>
            <w:tcW w:w="4395" w:type="dxa"/>
          </w:tcPr>
          <w:p w:rsidR="00E3693C" w:rsidRPr="004F6302" w:rsidRDefault="00E3693C" w:rsidP="00E3693C">
            <w:pPr>
              <w:jc w:val="both"/>
              <w:rPr>
                <w:sz w:val="22"/>
                <w:szCs w:val="22"/>
              </w:rPr>
            </w:pPr>
            <w:r w:rsidRPr="004F6302">
              <w:rPr>
                <w:sz w:val="22"/>
                <w:szCs w:val="22"/>
              </w:rPr>
              <w:t>Количество муниципальных общеобразовательных организаций</w:t>
            </w:r>
          </w:p>
        </w:tc>
        <w:tc>
          <w:tcPr>
            <w:tcW w:w="992" w:type="dxa"/>
          </w:tcPr>
          <w:p w:rsidR="00E3693C" w:rsidRPr="004F6302" w:rsidRDefault="00E3693C" w:rsidP="00E3693C">
            <w:pPr>
              <w:jc w:val="center"/>
              <w:rPr>
                <w:sz w:val="22"/>
                <w:szCs w:val="22"/>
              </w:rPr>
            </w:pPr>
            <w:r w:rsidRPr="004F6302">
              <w:rPr>
                <w:sz w:val="22"/>
                <w:szCs w:val="22"/>
              </w:rPr>
              <w:t>Ед.</w:t>
            </w:r>
          </w:p>
        </w:tc>
        <w:tc>
          <w:tcPr>
            <w:tcW w:w="1191" w:type="dxa"/>
          </w:tcPr>
          <w:p w:rsidR="00E3693C" w:rsidRPr="004F6302" w:rsidRDefault="00E3693C" w:rsidP="00E3693C">
            <w:pPr>
              <w:jc w:val="center"/>
              <w:rPr>
                <w:sz w:val="22"/>
                <w:szCs w:val="22"/>
              </w:rPr>
            </w:pPr>
            <w:r w:rsidRPr="004F6302">
              <w:rPr>
                <w:sz w:val="22"/>
                <w:szCs w:val="22"/>
              </w:rPr>
              <w:t>6</w:t>
            </w:r>
          </w:p>
        </w:tc>
        <w:tc>
          <w:tcPr>
            <w:tcW w:w="1276" w:type="dxa"/>
          </w:tcPr>
          <w:p w:rsidR="00E3693C" w:rsidRPr="004F6302" w:rsidRDefault="00E3693C" w:rsidP="00E3693C">
            <w:pPr>
              <w:jc w:val="center"/>
              <w:rPr>
                <w:sz w:val="22"/>
                <w:szCs w:val="22"/>
              </w:rPr>
            </w:pPr>
            <w:r w:rsidRPr="004F6302">
              <w:rPr>
                <w:sz w:val="22"/>
                <w:szCs w:val="22"/>
              </w:rPr>
              <w:t>6</w:t>
            </w:r>
          </w:p>
        </w:tc>
        <w:tc>
          <w:tcPr>
            <w:tcW w:w="1613" w:type="dxa"/>
          </w:tcPr>
          <w:p w:rsidR="00E3693C" w:rsidRPr="004F6302" w:rsidRDefault="00E3693C" w:rsidP="00E3693C">
            <w:pPr>
              <w:jc w:val="center"/>
              <w:rPr>
                <w:sz w:val="22"/>
                <w:szCs w:val="22"/>
              </w:rPr>
            </w:pPr>
            <w:r w:rsidRPr="004F6302">
              <w:rPr>
                <w:sz w:val="22"/>
                <w:szCs w:val="22"/>
              </w:rPr>
              <w:t>100</w:t>
            </w:r>
          </w:p>
        </w:tc>
      </w:tr>
      <w:tr w:rsidR="00E3693C" w:rsidRPr="00CA0FDA" w:rsidTr="00AE5401">
        <w:trPr>
          <w:jc w:val="center"/>
        </w:trPr>
        <w:tc>
          <w:tcPr>
            <w:tcW w:w="4395" w:type="dxa"/>
          </w:tcPr>
          <w:p w:rsidR="00E3693C" w:rsidRPr="006D0930" w:rsidRDefault="00E3693C" w:rsidP="00E3693C">
            <w:pPr>
              <w:jc w:val="both"/>
              <w:rPr>
                <w:sz w:val="22"/>
                <w:szCs w:val="22"/>
              </w:rPr>
            </w:pPr>
            <w:r w:rsidRPr="006D0930">
              <w:rPr>
                <w:sz w:val="22"/>
                <w:szCs w:val="22"/>
              </w:rPr>
              <w:t>Количество учащихся в муниципальных общеобразовательных учреждениях</w:t>
            </w:r>
          </w:p>
        </w:tc>
        <w:tc>
          <w:tcPr>
            <w:tcW w:w="992" w:type="dxa"/>
          </w:tcPr>
          <w:p w:rsidR="00E3693C" w:rsidRPr="006D0930" w:rsidRDefault="00E3693C" w:rsidP="00E3693C">
            <w:pPr>
              <w:jc w:val="center"/>
              <w:rPr>
                <w:sz w:val="22"/>
                <w:szCs w:val="22"/>
              </w:rPr>
            </w:pPr>
            <w:r w:rsidRPr="006D0930">
              <w:rPr>
                <w:sz w:val="22"/>
                <w:szCs w:val="22"/>
              </w:rPr>
              <w:t>Чел.</w:t>
            </w:r>
          </w:p>
        </w:tc>
        <w:tc>
          <w:tcPr>
            <w:tcW w:w="1191" w:type="dxa"/>
          </w:tcPr>
          <w:p w:rsidR="00E3693C" w:rsidRPr="006D0930" w:rsidRDefault="00E3693C" w:rsidP="00E3693C">
            <w:pPr>
              <w:jc w:val="center"/>
              <w:rPr>
                <w:sz w:val="22"/>
                <w:szCs w:val="22"/>
              </w:rPr>
            </w:pPr>
            <w:r w:rsidRPr="006D0930">
              <w:rPr>
                <w:sz w:val="22"/>
                <w:szCs w:val="22"/>
              </w:rPr>
              <w:t>48</w:t>
            </w:r>
            <w:r>
              <w:rPr>
                <w:sz w:val="22"/>
                <w:szCs w:val="22"/>
              </w:rPr>
              <w:t>18</w:t>
            </w:r>
          </w:p>
        </w:tc>
        <w:tc>
          <w:tcPr>
            <w:tcW w:w="1276" w:type="dxa"/>
          </w:tcPr>
          <w:p w:rsidR="00E3693C" w:rsidRPr="006D0930" w:rsidRDefault="00E3693C" w:rsidP="00E3693C">
            <w:pPr>
              <w:jc w:val="center"/>
              <w:rPr>
                <w:sz w:val="22"/>
                <w:szCs w:val="22"/>
              </w:rPr>
            </w:pPr>
            <w:r w:rsidRPr="006D0930">
              <w:rPr>
                <w:sz w:val="22"/>
                <w:szCs w:val="22"/>
              </w:rPr>
              <w:t>5</w:t>
            </w:r>
            <w:r>
              <w:rPr>
                <w:sz w:val="22"/>
                <w:szCs w:val="22"/>
              </w:rPr>
              <w:t>025</w:t>
            </w:r>
          </w:p>
        </w:tc>
        <w:tc>
          <w:tcPr>
            <w:tcW w:w="1613" w:type="dxa"/>
          </w:tcPr>
          <w:p w:rsidR="00E3693C" w:rsidRPr="006D0930" w:rsidRDefault="00E3693C" w:rsidP="00E3693C">
            <w:pPr>
              <w:jc w:val="center"/>
              <w:rPr>
                <w:sz w:val="22"/>
                <w:szCs w:val="22"/>
              </w:rPr>
            </w:pPr>
            <w:r w:rsidRPr="006D0930">
              <w:rPr>
                <w:sz w:val="22"/>
                <w:szCs w:val="22"/>
              </w:rPr>
              <w:t>10</w:t>
            </w:r>
            <w:r>
              <w:rPr>
                <w:sz w:val="22"/>
                <w:szCs w:val="22"/>
              </w:rPr>
              <w:t>4,3</w:t>
            </w:r>
          </w:p>
        </w:tc>
      </w:tr>
      <w:tr w:rsidR="00E3693C" w:rsidRPr="00CA0FDA" w:rsidTr="00AE5401">
        <w:trPr>
          <w:jc w:val="center"/>
        </w:trPr>
        <w:tc>
          <w:tcPr>
            <w:tcW w:w="4395" w:type="dxa"/>
          </w:tcPr>
          <w:p w:rsidR="00E3693C" w:rsidRPr="004F6302" w:rsidRDefault="00E3693C" w:rsidP="00E3693C">
            <w:pPr>
              <w:jc w:val="both"/>
              <w:rPr>
                <w:sz w:val="22"/>
                <w:szCs w:val="22"/>
              </w:rPr>
            </w:pPr>
            <w:r w:rsidRPr="004F6302">
              <w:rPr>
                <w:sz w:val="22"/>
                <w:szCs w:val="22"/>
              </w:rPr>
              <w:t>Численность учащихся, занимающихся во вторую смену</w:t>
            </w:r>
          </w:p>
        </w:tc>
        <w:tc>
          <w:tcPr>
            <w:tcW w:w="992" w:type="dxa"/>
          </w:tcPr>
          <w:p w:rsidR="00E3693C" w:rsidRPr="004F6302" w:rsidRDefault="00E3693C" w:rsidP="00E3693C">
            <w:pPr>
              <w:jc w:val="center"/>
              <w:rPr>
                <w:sz w:val="22"/>
                <w:szCs w:val="22"/>
              </w:rPr>
            </w:pPr>
            <w:r w:rsidRPr="004F6302">
              <w:rPr>
                <w:sz w:val="22"/>
                <w:szCs w:val="22"/>
              </w:rPr>
              <w:t>Чел.</w:t>
            </w:r>
          </w:p>
        </w:tc>
        <w:tc>
          <w:tcPr>
            <w:tcW w:w="1191" w:type="dxa"/>
          </w:tcPr>
          <w:p w:rsidR="00E3693C" w:rsidRPr="004F6302" w:rsidRDefault="00E3693C" w:rsidP="00E3693C">
            <w:pPr>
              <w:jc w:val="center"/>
              <w:rPr>
                <w:sz w:val="22"/>
                <w:szCs w:val="22"/>
              </w:rPr>
            </w:pPr>
            <w:r w:rsidRPr="004F6302">
              <w:rPr>
                <w:sz w:val="22"/>
                <w:szCs w:val="22"/>
              </w:rPr>
              <w:t>1381</w:t>
            </w:r>
          </w:p>
        </w:tc>
        <w:tc>
          <w:tcPr>
            <w:tcW w:w="1276" w:type="dxa"/>
          </w:tcPr>
          <w:p w:rsidR="00E3693C" w:rsidRPr="004F6302" w:rsidRDefault="00E3693C" w:rsidP="00E3693C">
            <w:pPr>
              <w:jc w:val="center"/>
              <w:rPr>
                <w:sz w:val="22"/>
                <w:szCs w:val="22"/>
              </w:rPr>
            </w:pPr>
            <w:r w:rsidRPr="004F6302">
              <w:rPr>
                <w:sz w:val="22"/>
                <w:szCs w:val="22"/>
              </w:rPr>
              <w:t>1149</w:t>
            </w:r>
          </w:p>
        </w:tc>
        <w:tc>
          <w:tcPr>
            <w:tcW w:w="1613" w:type="dxa"/>
          </w:tcPr>
          <w:p w:rsidR="00E3693C" w:rsidRPr="004F6302" w:rsidRDefault="00E3693C" w:rsidP="00E3693C">
            <w:pPr>
              <w:jc w:val="center"/>
              <w:rPr>
                <w:sz w:val="22"/>
                <w:szCs w:val="22"/>
              </w:rPr>
            </w:pPr>
            <w:r w:rsidRPr="004F6302">
              <w:rPr>
                <w:sz w:val="22"/>
                <w:szCs w:val="22"/>
              </w:rPr>
              <w:t>83,2</w:t>
            </w:r>
          </w:p>
        </w:tc>
      </w:tr>
      <w:tr w:rsidR="00E3693C" w:rsidRPr="00CA0FDA" w:rsidTr="00AE5401">
        <w:trPr>
          <w:jc w:val="center"/>
        </w:trPr>
        <w:tc>
          <w:tcPr>
            <w:tcW w:w="4395" w:type="dxa"/>
          </w:tcPr>
          <w:p w:rsidR="00E3693C" w:rsidRPr="004F6302" w:rsidRDefault="00E3693C" w:rsidP="00E3693C">
            <w:pPr>
              <w:jc w:val="both"/>
              <w:rPr>
                <w:sz w:val="22"/>
                <w:szCs w:val="22"/>
              </w:rPr>
            </w:pPr>
            <w:r w:rsidRPr="004F6302">
              <w:rPr>
                <w:sz w:val="22"/>
                <w:szCs w:val="22"/>
              </w:rPr>
              <w:t>Доля  учащихся, занимающихся во вторую смену</w:t>
            </w:r>
          </w:p>
        </w:tc>
        <w:tc>
          <w:tcPr>
            <w:tcW w:w="992" w:type="dxa"/>
          </w:tcPr>
          <w:p w:rsidR="00E3693C" w:rsidRPr="004F6302" w:rsidRDefault="00E3693C" w:rsidP="00E3693C">
            <w:pPr>
              <w:jc w:val="center"/>
              <w:rPr>
                <w:sz w:val="22"/>
                <w:szCs w:val="22"/>
              </w:rPr>
            </w:pPr>
            <w:r w:rsidRPr="004F6302">
              <w:rPr>
                <w:sz w:val="22"/>
                <w:szCs w:val="22"/>
              </w:rPr>
              <w:t>%</w:t>
            </w:r>
          </w:p>
        </w:tc>
        <w:tc>
          <w:tcPr>
            <w:tcW w:w="1191" w:type="dxa"/>
          </w:tcPr>
          <w:p w:rsidR="00E3693C" w:rsidRPr="004F6302" w:rsidRDefault="00E3693C" w:rsidP="00E3693C">
            <w:pPr>
              <w:jc w:val="center"/>
              <w:rPr>
                <w:sz w:val="22"/>
                <w:szCs w:val="22"/>
              </w:rPr>
            </w:pPr>
            <w:r w:rsidRPr="004F6302">
              <w:rPr>
                <w:sz w:val="22"/>
                <w:szCs w:val="22"/>
              </w:rPr>
              <w:t>28,7</w:t>
            </w:r>
          </w:p>
        </w:tc>
        <w:tc>
          <w:tcPr>
            <w:tcW w:w="1276" w:type="dxa"/>
          </w:tcPr>
          <w:p w:rsidR="00E3693C" w:rsidRPr="004F6302" w:rsidRDefault="00E3693C" w:rsidP="00E3693C">
            <w:pPr>
              <w:jc w:val="center"/>
              <w:rPr>
                <w:sz w:val="22"/>
                <w:szCs w:val="22"/>
              </w:rPr>
            </w:pPr>
            <w:r w:rsidRPr="004F6302">
              <w:rPr>
                <w:sz w:val="22"/>
                <w:szCs w:val="22"/>
              </w:rPr>
              <w:t>22,9</w:t>
            </w:r>
          </w:p>
        </w:tc>
        <w:tc>
          <w:tcPr>
            <w:tcW w:w="1613" w:type="dxa"/>
          </w:tcPr>
          <w:p w:rsidR="00E3693C" w:rsidRPr="004F6302" w:rsidRDefault="00E3693C" w:rsidP="00E3693C">
            <w:pPr>
              <w:jc w:val="center"/>
              <w:rPr>
                <w:sz w:val="22"/>
                <w:szCs w:val="22"/>
              </w:rPr>
            </w:pPr>
            <w:proofErr w:type="spellStart"/>
            <w:r w:rsidRPr="004F6302">
              <w:rPr>
                <w:sz w:val="22"/>
                <w:szCs w:val="22"/>
              </w:rPr>
              <w:t>х</w:t>
            </w:r>
            <w:proofErr w:type="spellEnd"/>
          </w:p>
        </w:tc>
      </w:tr>
      <w:tr w:rsidR="00E3693C" w:rsidRPr="00CA0FDA" w:rsidTr="00AE5401">
        <w:trPr>
          <w:jc w:val="center"/>
        </w:trPr>
        <w:tc>
          <w:tcPr>
            <w:tcW w:w="4395" w:type="dxa"/>
          </w:tcPr>
          <w:p w:rsidR="00E3693C" w:rsidRPr="006E718A" w:rsidRDefault="00E3693C" w:rsidP="00E3693C">
            <w:pPr>
              <w:jc w:val="both"/>
              <w:rPr>
                <w:color w:val="000000"/>
                <w:sz w:val="22"/>
                <w:szCs w:val="22"/>
              </w:rPr>
            </w:pPr>
            <w:r w:rsidRPr="006E718A">
              <w:rPr>
                <w:color w:val="000000"/>
                <w:sz w:val="22"/>
                <w:szCs w:val="22"/>
              </w:rPr>
              <w:t xml:space="preserve">Количество призовых мест </w:t>
            </w:r>
            <w:r w:rsidRPr="006E718A">
              <w:rPr>
                <w:sz w:val="22"/>
                <w:szCs w:val="22"/>
              </w:rPr>
              <w:t>р</w:t>
            </w:r>
            <w:r w:rsidRPr="006E718A">
              <w:rPr>
                <w:color w:val="000000"/>
                <w:sz w:val="22"/>
                <w:szCs w:val="22"/>
              </w:rPr>
              <w:t xml:space="preserve">егионального этапа </w:t>
            </w:r>
            <w:r w:rsidRPr="006E718A">
              <w:rPr>
                <w:sz w:val="22"/>
                <w:szCs w:val="22"/>
              </w:rPr>
              <w:t xml:space="preserve">Всероссийской олимпиады школьников </w:t>
            </w:r>
            <w:r w:rsidRPr="006E718A">
              <w:rPr>
                <w:color w:val="000000"/>
                <w:sz w:val="22"/>
                <w:szCs w:val="22"/>
              </w:rPr>
              <w:t xml:space="preserve"> </w:t>
            </w:r>
          </w:p>
        </w:tc>
        <w:tc>
          <w:tcPr>
            <w:tcW w:w="992" w:type="dxa"/>
          </w:tcPr>
          <w:p w:rsidR="00E3693C" w:rsidRPr="006E718A" w:rsidRDefault="00E3693C" w:rsidP="00E3693C">
            <w:pPr>
              <w:jc w:val="center"/>
              <w:rPr>
                <w:sz w:val="22"/>
                <w:szCs w:val="22"/>
              </w:rPr>
            </w:pPr>
            <w:r w:rsidRPr="006E718A">
              <w:rPr>
                <w:sz w:val="22"/>
                <w:szCs w:val="22"/>
              </w:rPr>
              <w:t>мест</w:t>
            </w:r>
          </w:p>
        </w:tc>
        <w:tc>
          <w:tcPr>
            <w:tcW w:w="1191" w:type="dxa"/>
          </w:tcPr>
          <w:p w:rsidR="00E3693C" w:rsidRPr="00AE5401" w:rsidRDefault="00E3693C" w:rsidP="00E3693C">
            <w:pPr>
              <w:jc w:val="center"/>
              <w:rPr>
                <w:sz w:val="22"/>
                <w:szCs w:val="22"/>
              </w:rPr>
            </w:pPr>
            <w:r w:rsidRPr="00AE5401">
              <w:rPr>
                <w:sz w:val="22"/>
                <w:szCs w:val="22"/>
              </w:rPr>
              <w:t>6</w:t>
            </w:r>
          </w:p>
        </w:tc>
        <w:tc>
          <w:tcPr>
            <w:tcW w:w="1276" w:type="dxa"/>
          </w:tcPr>
          <w:p w:rsidR="00E3693C" w:rsidRPr="00AE5401" w:rsidRDefault="00E3693C" w:rsidP="00E3693C">
            <w:pPr>
              <w:jc w:val="center"/>
              <w:rPr>
                <w:sz w:val="22"/>
                <w:szCs w:val="22"/>
              </w:rPr>
            </w:pPr>
            <w:r w:rsidRPr="00AE5401">
              <w:rPr>
                <w:sz w:val="22"/>
                <w:szCs w:val="22"/>
              </w:rPr>
              <w:t>7</w:t>
            </w:r>
          </w:p>
        </w:tc>
        <w:tc>
          <w:tcPr>
            <w:tcW w:w="1613" w:type="dxa"/>
          </w:tcPr>
          <w:p w:rsidR="00E3693C" w:rsidRPr="00AE5401" w:rsidRDefault="00E3693C" w:rsidP="00E3693C">
            <w:pPr>
              <w:jc w:val="center"/>
              <w:rPr>
                <w:sz w:val="22"/>
                <w:szCs w:val="22"/>
              </w:rPr>
            </w:pPr>
            <w:r w:rsidRPr="00AE5401">
              <w:rPr>
                <w:sz w:val="22"/>
                <w:szCs w:val="22"/>
              </w:rPr>
              <w:t>116,7</w:t>
            </w:r>
          </w:p>
        </w:tc>
      </w:tr>
    </w:tbl>
    <w:p w:rsidR="00E3693C" w:rsidRPr="00CA0FDA" w:rsidRDefault="00E3693C" w:rsidP="00E3693C">
      <w:pPr>
        <w:ind w:firstLine="720"/>
        <w:jc w:val="both"/>
        <w:rPr>
          <w:rFonts w:eastAsia="Arial Unicode MS"/>
          <w:sz w:val="24"/>
          <w:szCs w:val="24"/>
          <w:highlight w:val="yellow"/>
        </w:rPr>
      </w:pPr>
    </w:p>
    <w:p w:rsidR="00E3693C" w:rsidRDefault="00E3693C" w:rsidP="00AE540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color w:val="000000"/>
          <w:sz w:val="24"/>
          <w:szCs w:val="24"/>
        </w:rPr>
      </w:pPr>
      <w:r w:rsidRPr="00396315">
        <w:rPr>
          <w:color w:val="000000"/>
          <w:sz w:val="24"/>
          <w:szCs w:val="24"/>
        </w:rPr>
        <w:t xml:space="preserve">Наблюдается положительная динамика по количеству призовых мест </w:t>
      </w:r>
      <w:r w:rsidRPr="00396315">
        <w:rPr>
          <w:sz w:val="24"/>
          <w:szCs w:val="24"/>
        </w:rPr>
        <w:t>р</w:t>
      </w:r>
      <w:r w:rsidRPr="00396315">
        <w:rPr>
          <w:color w:val="000000"/>
          <w:sz w:val="24"/>
          <w:szCs w:val="24"/>
        </w:rPr>
        <w:t xml:space="preserve">егионального этапа </w:t>
      </w:r>
      <w:r w:rsidRPr="00396315">
        <w:rPr>
          <w:sz w:val="24"/>
          <w:szCs w:val="24"/>
        </w:rPr>
        <w:t xml:space="preserve">Всероссийской олимпиады школьников за </w:t>
      </w:r>
      <w:r w:rsidRPr="00396315">
        <w:rPr>
          <w:color w:val="000000"/>
          <w:sz w:val="24"/>
          <w:szCs w:val="24"/>
        </w:rPr>
        <w:t>2016 год</w:t>
      </w:r>
      <w:r>
        <w:rPr>
          <w:color w:val="000000"/>
          <w:sz w:val="24"/>
          <w:szCs w:val="24"/>
        </w:rPr>
        <w:t xml:space="preserve">, рост составил </w:t>
      </w:r>
      <w:r w:rsidRPr="00AE5401">
        <w:rPr>
          <w:color w:val="000000"/>
          <w:sz w:val="24"/>
          <w:szCs w:val="24"/>
        </w:rPr>
        <w:t>16,7%</w:t>
      </w:r>
      <w:r w:rsidRPr="00396315">
        <w:rPr>
          <w:color w:val="000000"/>
          <w:sz w:val="24"/>
          <w:szCs w:val="24"/>
        </w:rPr>
        <w:t xml:space="preserve"> относительно  2015 года.</w:t>
      </w:r>
    </w:p>
    <w:p w:rsidR="00E3693C" w:rsidRPr="001F1246" w:rsidRDefault="00E3693C" w:rsidP="00AE540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1F1246">
        <w:rPr>
          <w:sz w:val="24"/>
          <w:szCs w:val="24"/>
        </w:rPr>
        <w:t xml:space="preserve">В едином государственном экзамене по обязательным предметам в </w:t>
      </w:r>
      <w:r>
        <w:rPr>
          <w:sz w:val="24"/>
          <w:szCs w:val="24"/>
        </w:rPr>
        <w:t>2016 году</w:t>
      </w:r>
      <w:r w:rsidRPr="001F1246">
        <w:rPr>
          <w:sz w:val="24"/>
          <w:szCs w:val="24"/>
        </w:rPr>
        <w:t xml:space="preserve"> приняли участие 202 выпускника (2015 год - 240 выпускников).</w:t>
      </w:r>
      <w:r w:rsidRPr="001F1246">
        <w:rPr>
          <w:sz w:val="24"/>
          <w:szCs w:val="24"/>
        </w:rPr>
        <w:tab/>
      </w:r>
      <w:r>
        <w:rPr>
          <w:sz w:val="24"/>
          <w:szCs w:val="24"/>
        </w:rPr>
        <w:t xml:space="preserve"> </w:t>
      </w:r>
      <w:r w:rsidRPr="001F1246">
        <w:rPr>
          <w:sz w:val="24"/>
          <w:szCs w:val="24"/>
        </w:rPr>
        <w:t>По результатам ЕГЭ 2016 года из 202 выпускников 11-х классов 198 выпускников получили аттестат о среднем общем образовании, что составляет  98% (2015 год – 99,2%).</w:t>
      </w:r>
    </w:p>
    <w:p w:rsidR="00E3693C" w:rsidRPr="001F1246" w:rsidRDefault="00E3693C" w:rsidP="00AE5401">
      <w:pPr>
        <w:pStyle w:val="ae"/>
        <w:ind w:firstLine="567"/>
        <w:jc w:val="both"/>
        <w:rPr>
          <w:rFonts w:ascii="Times New Roman" w:hAnsi="Times New Roman"/>
          <w:sz w:val="24"/>
          <w:szCs w:val="24"/>
        </w:rPr>
      </w:pPr>
      <w:r w:rsidRPr="001F1246">
        <w:rPr>
          <w:rFonts w:ascii="Times New Roman" w:hAnsi="Times New Roman"/>
          <w:sz w:val="24"/>
          <w:szCs w:val="24"/>
        </w:rPr>
        <w:t xml:space="preserve">В 2016 году число выпускников, получивших медали, </w:t>
      </w:r>
      <w:r>
        <w:rPr>
          <w:rFonts w:ascii="Times New Roman" w:hAnsi="Times New Roman"/>
          <w:sz w:val="24"/>
          <w:szCs w:val="24"/>
        </w:rPr>
        <w:t xml:space="preserve">осталось на уровне 2015 года и </w:t>
      </w:r>
      <w:r w:rsidRPr="001F1246">
        <w:rPr>
          <w:rFonts w:ascii="Times New Roman" w:hAnsi="Times New Roman"/>
          <w:sz w:val="24"/>
          <w:szCs w:val="24"/>
        </w:rPr>
        <w:t>состав</w:t>
      </w:r>
      <w:r>
        <w:rPr>
          <w:rFonts w:ascii="Times New Roman" w:hAnsi="Times New Roman"/>
          <w:sz w:val="24"/>
          <w:szCs w:val="24"/>
        </w:rPr>
        <w:t>ило</w:t>
      </w:r>
      <w:r w:rsidRPr="001F1246">
        <w:rPr>
          <w:rFonts w:ascii="Times New Roman" w:hAnsi="Times New Roman"/>
          <w:sz w:val="24"/>
          <w:szCs w:val="24"/>
        </w:rPr>
        <w:t xml:space="preserve"> 25 человек</w:t>
      </w:r>
      <w:r>
        <w:rPr>
          <w:rFonts w:ascii="Times New Roman" w:hAnsi="Times New Roman"/>
          <w:sz w:val="24"/>
          <w:szCs w:val="24"/>
        </w:rPr>
        <w:t>.</w:t>
      </w:r>
      <w:r w:rsidRPr="001F1246">
        <w:rPr>
          <w:rFonts w:ascii="Times New Roman" w:hAnsi="Times New Roman"/>
          <w:sz w:val="24"/>
          <w:szCs w:val="24"/>
        </w:rPr>
        <w:t xml:space="preserve"> </w:t>
      </w:r>
    </w:p>
    <w:p w:rsidR="00E3693C" w:rsidRDefault="00E3693C" w:rsidP="00AE540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FB0AB8">
        <w:rPr>
          <w:rFonts w:eastAsia="Calibri"/>
          <w:sz w:val="24"/>
          <w:szCs w:val="24"/>
        </w:rPr>
        <w:t xml:space="preserve">По итогам </w:t>
      </w:r>
      <w:r w:rsidRPr="00FB0AB8">
        <w:rPr>
          <w:sz w:val="24"/>
          <w:szCs w:val="24"/>
        </w:rPr>
        <w:t xml:space="preserve">регионального этапа Всероссийской олимпиады школьников </w:t>
      </w:r>
      <w:r>
        <w:rPr>
          <w:sz w:val="24"/>
          <w:szCs w:val="24"/>
        </w:rPr>
        <w:t xml:space="preserve">завоевано </w:t>
      </w:r>
      <w:r w:rsidRPr="00FB0AB8">
        <w:rPr>
          <w:sz w:val="24"/>
          <w:szCs w:val="24"/>
        </w:rPr>
        <w:t xml:space="preserve">7 призовых мест (победителей - 5, призеров - 2) по 4 предметам: физика, литература, химия, биология. </w:t>
      </w:r>
      <w:r>
        <w:rPr>
          <w:sz w:val="24"/>
          <w:szCs w:val="24"/>
        </w:rPr>
        <w:t xml:space="preserve">Завоевано </w:t>
      </w:r>
      <w:r w:rsidRPr="00FB0AB8">
        <w:rPr>
          <w:sz w:val="24"/>
          <w:szCs w:val="24"/>
        </w:rPr>
        <w:t xml:space="preserve">1 место в заключительном этапе всероссийской олимпиады школьников по физике, которая проходила в городе Сочи. </w:t>
      </w:r>
    </w:p>
    <w:p w:rsidR="00E3693C" w:rsidRPr="00FB0AB8" w:rsidRDefault="00E3693C" w:rsidP="00AE540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Pr>
          <w:sz w:val="24"/>
          <w:szCs w:val="24"/>
        </w:rPr>
        <w:t>У</w:t>
      </w:r>
      <w:r w:rsidRPr="00FB0AB8">
        <w:rPr>
          <w:sz w:val="24"/>
          <w:szCs w:val="24"/>
        </w:rPr>
        <w:t xml:space="preserve">ченик 11 класса МБОУ Гимназия </w:t>
      </w:r>
      <w:r>
        <w:rPr>
          <w:sz w:val="24"/>
          <w:szCs w:val="24"/>
        </w:rPr>
        <w:t xml:space="preserve">принял участие на </w:t>
      </w:r>
      <w:r w:rsidRPr="00FB0AB8">
        <w:rPr>
          <w:sz w:val="24"/>
          <w:szCs w:val="24"/>
        </w:rPr>
        <w:t xml:space="preserve"> V Международная олимпиада школьников по физике «</w:t>
      </w:r>
      <w:proofErr w:type="spellStart"/>
      <w:r w:rsidRPr="00FB0AB8">
        <w:rPr>
          <w:sz w:val="24"/>
          <w:szCs w:val="24"/>
        </w:rPr>
        <w:t>Romanian</w:t>
      </w:r>
      <w:proofErr w:type="spellEnd"/>
      <w:r w:rsidRPr="00FB0AB8">
        <w:rPr>
          <w:sz w:val="24"/>
          <w:szCs w:val="24"/>
        </w:rPr>
        <w:t xml:space="preserve"> </w:t>
      </w:r>
      <w:proofErr w:type="spellStart"/>
      <w:r w:rsidRPr="00FB0AB8">
        <w:rPr>
          <w:sz w:val="24"/>
          <w:szCs w:val="24"/>
        </w:rPr>
        <w:t>Master</w:t>
      </w:r>
      <w:proofErr w:type="spellEnd"/>
      <w:r w:rsidRPr="00FB0AB8">
        <w:rPr>
          <w:sz w:val="24"/>
          <w:szCs w:val="24"/>
        </w:rPr>
        <w:t xml:space="preserve"> </w:t>
      </w:r>
      <w:proofErr w:type="spellStart"/>
      <w:r w:rsidRPr="00FB0AB8">
        <w:rPr>
          <w:sz w:val="24"/>
          <w:szCs w:val="24"/>
        </w:rPr>
        <w:t>of</w:t>
      </w:r>
      <w:proofErr w:type="spellEnd"/>
      <w:r w:rsidRPr="00FB0AB8">
        <w:rPr>
          <w:sz w:val="24"/>
          <w:szCs w:val="24"/>
        </w:rPr>
        <w:t xml:space="preserve"> </w:t>
      </w:r>
      <w:proofErr w:type="spellStart"/>
      <w:r w:rsidRPr="00FB0AB8">
        <w:rPr>
          <w:sz w:val="24"/>
          <w:szCs w:val="24"/>
        </w:rPr>
        <w:t>Physics</w:t>
      </w:r>
      <w:proofErr w:type="spellEnd"/>
      <w:r w:rsidRPr="00FB0AB8">
        <w:rPr>
          <w:sz w:val="24"/>
          <w:szCs w:val="24"/>
        </w:rPr>
        <w:t>»</w:t>
      </w:r>
      <w:r w:rsidRPr="004B367E">
        <w:rPr>
          <w:sz w:val="24"/>
          <w:szCs w:val="24"/>
        </w:rPr>
        <w:t xml:space="preserve"> </w:t>
      </w:r>
      <w:r>
        <w:rPr>
          <w:sz w:val="24"/>
          <w:szCs w:val="24"/>
        </w:rPr>
        <w:t>в</w:t>
      </w:r>
      <w:r w:rsidRPr="00FB0AB8">
        <w:rPr>
          <w:sz w:val="24"/>
          <w:szCs w:val="24"/>
        </w:rPr>
        <w:t>  столице Румынии</w:t>
      </w:r>
      <w:r>
        <w:rPr>
          <w:sz w:val="24"/>
          <w:szCs w:val="24"/>
        </w:rPr>
        <w:t xml:space="preserve"> </w:t>
      </w:r>
      <w:r w:rsidRPr="00FB0AB8">
        <w:rPr>
          <w:sz w:val="24"/>
          <w:szCs w:val="24"/>
        </w:rPr>
        <w:t xml:space="preserve"> г</w:t>
      </w:r>
      <w:r>
        <w:rPr>
          <w:sz w:val="24"/>
          <w:szCs w:val="24"/>
        </w:rPr>
        <w:t>ороде</w:t>
      </w:r>
      <w:r w:rsidRPr="00FB0AB8">
        <w:rPr>
          <w:sz w:val="24"/>
          <w:szCs w:val="24"/>
        </w:rPr>
        <w:t xml:space="preserve"> Бухарест</w:t>
      </w:r>
      <w:r>
        <w:rPr>
          <w:sz w:val="24"/>
          <w:szCs w:val="24"/>
        </w:rPr>
        <w:t>,</w:t>
      </w:r>
      <w:r w:rsidRPr="00FB0AB8">
        <w:rPr>
          <w:sz w:val="24"/>
          <w:szCs w:val="24"/>
        </w:rPr>
        <w:t xml:space="preserve"> завоев</w:t>
      </w:r>
      <w:r>
        <w:rPr>
          <w:sz w:val="24"/>
          <w:szCs w:val="24"/>
        </w:rPr>
        <w:t>ав</w:t>
      </w:r>
      <w:r w:rsidRPr="00FB0AB8">
        <w:rPr>
          <w:sz w:val="24"/>
          <w:szCs w:val="24"/>
        </w:rPr>
        <w:t xml:space="preserve"> золотую медаль олимпиады. </w:t>
      </w:r>
    </w:p>
    <w:p w:rsidR="00E3693C" w:rsidRPr="00FB0AB8" w:rsidRDefault="00E3693C" w:rsidP="00AE5401">
      <w:pPr>
        <w:shd w:val="clear" w:color="auto" w:fill="FFFFFF"/>
        <w:ind w:firstLine="567"/>
        <w:jc w:val="both"/>
        <w:rPr>
          <w:sz w:val="24"/>
          <w:szCs w:val="24"/>
        </w:rPr>
      </w:pPr>
      <w:r>
        <w:rPr>
          <w:bCs/>
          <w:iCs/>
          <w:sz w:val="24"/>
          <w:szCs w:val="24"/>
        </w:rPr>
        <w:t>П</w:t>
      </w:r>
      <w:r w:rsidRPr="00FB0AB8">
        <w:rPr>
          <w:bCs/>
          <w:iCs/>
          <w:sz w:val="24"/>
          <w:szCs w:val="24"/>
        </w:rPr>
        <w:t xml:space="preserve">о итогам XVII Азиатской физической олимпиаде, </w:t>
      </w:r>
      <w:r w:rsidRPr="00FB0AB8">
        <w:rPr>
          <w:sz w:val="24"/>
          <w:szCs w:val="24"/>
        </w:rPr>
        <w:t xml:space="preserve">которая проходила в Гонконге (КНР) </w:t>
      </w:r>
      <w:r>
        <w:rPr>
          <w:sz w:val="24"/>
          <w:szCs w:val="24"/>
        </w:rPr>
        <w:t>у</w:t>
      </w:r>
      <w:r w:rsidRPr="00FB0AB8">
        <w:rPr>
          <w:sz w:val="24"/>
          <w:szCs w:val="24"/>
        </w:rPr>
        <w:t xml:space="preserve">ченик 11 класса МБОУ </w:t>
      </w:r>
      <w:r>
        <w:rPr>
          <w:sz w:val="24"/>
          <w:szCs w:val="24"/>
        </w:rPr>
        <w:t>г</w:t>
      </w:r>
      <w:r w:rsidRPr="00FB0AB8">
        <w:rPr>
          <w:sz w:val="24"/>
          <w:szCs w:val="24"/>
        </w:rPr>
        <w:t>имназия получил б</w:t>
      </w:r>
      <w:r w:rsidRPr="00FB0AB8">
        <w:rPr>
          <w:bCs/>
          <w:iCs/>
          <w:sz w:val="24"/>
          <w:szCs w:val="24"/>
        </w:rPr>
        <w:t xml:space="preserve">ронзовую медаль и диплом III степени. </w:t>
      </w:r>
      <w:r w:rsidRPr="00FB0AB8">
        <w:rPr>
          <w:sz w:val="24"/>
          <w:szCs w:val="24"/>
        </w:rPr>
        <w:t xml:space="preserve">По рейтингу выступления на Олимпиаде  </w:t>
      </w:r>
      <w:proofErr w:type="spellStart"/>
      <w:r>
        <w:rPr>
          <w:sz w:val="24"/>
          <w:szCs w:val="24"/>
        </w:rPr>
        <w:t>урайский</w:t>
      </w:r>
      <w:proofErr w:type="spellEnd"/>
      <w:r>
        <w:rPr>
          <w:sz w:val="24"/>
          <w:szCs w:val="24"/>
        </w:rPr>
        <w:t xml:space="preserve"> школьник</w:t>
      </w:r>
      <w:r w:rsidRPr="00FB0AB8">
        <w:rPr>
          <w:sz w:val="24"/>
          <w:szCs w:val="24"/>
        </w:rPr>
        <w:t xml:space="preserve"> стал шестым, доказав что он по праву является одним из лучших физиков не только нашей страны, но и стран Азии.</w:t>
      </w:r>
    </w:p>
    <w:p w:rsidR="00E3693C" w:rsidRDefault="00E3693C" w:rsidP="00AE5401">
      <w:pPr>
        <w:pStyle w:val="ae"/>
        <w:tabs>
          <w:tab w:val="left" w:pos="567"/>
        </w:tabs>
        <w:ind w:firstLine="567"/>
        <w:jc w:val="both"/>
        <w:rPr>
          <w:rFonts w:ascii="Times New Roman" w:hAnsi="Times New Roman"/>
          <w:sz w:val="24"/>
          <w:szCs w:val="24"/>
        </w:rPr>
      </w:pPr>
      <w:r w:rsidRPr="00574289">
        <w:rPr>
          <w:rFonts w:ascii="Times New Roman" w:hAnsi="Times New Roman"/>
          <w:sz w:val="24"/>
          <w:szCs w:val="24"/>
        </w:rPr>
        <w:t xml:space="preserve">В целях повышения кадрового состава обучено на курсах повышения квалификации  </w:t>
      </w:r>
      <w:r>
        <w:rPr>
          <w:rFonts w:ascii="Times New Roman" w:hAnsi="Times New Roman"/>
          <w:sz w:val="24"/>
          <w:szCs w:val="24"/>
        </w:rPr>
        <w:t>29</w:t>
      </w:r>
      <w:r w:rsidRPr="00574289">
        <w:rPr>
          <w:rFonts w:ascii="Times New Roman" w:hAnsi="Times New Roman"/>
          <w:sz w:val="24"/>
          <w:szCs w:val="24"/>
        </w:rPr>
        <w:t xml:space="preserve">6 человек,  аттестован </w:t>
      </w:r>
      <w:r>
        <w:rPr>
          <w:rFonts w:ascii="Times New Roman" w:hAnsi="Times New Roman"/>
          <w:sz w:val="24"/>
          <w:szCs w:val="24"/>
        </w:rPr>
        <w:t>81</w:t>
      </w:r>
      <w:r w:rsidRPr="00574289">
        <w:rPr>
          <w:rFonts w:ascii="Times New Roman" w:hAnsi="Times New Roman"/>
          <w:sz w:val="24"/>
          <w:szCs w:val="24"/>
        </w:rPr>
        <w:t xml:space="preserve"> педагогически</w:t>
      </w:r>
      <w:r>
        <w:rPr>
          <w:rFonts w:ascii="Times New Roman" w:hAnsi="Times New Roman"/>
          <w:sz w:val="24"/>
          <w:szCs w:val="24"/>
        </w:rPr>
        <w:t>й</w:t>
      </w:r>
      <w:r w:rsidRPr="00574289">
        <w:rPr>
          <w:rFonts w:ascii="Times New Roman" w:hAnsi="Times New Roman"/>
          <w:sz w:val="24"/>
          <w:szCs w:val="24"/>
        </w:rPr>
        <w:t xml:space="preserve"> работник.</w:t>
      </w:r>
    </w:p>
    <w:p w:rsidR="00AE5401" w:rsidRPr="00AE5401" w:rsidRDefault="00AE5401" w:rsidP="00AE5401">
      <w:pPr>
        <w:ind w:firstLine="567"/>
        <w:jc w:val="both"/>
        <w:rPr>
          <w:rFonts w:eastAsia="Calibri"/>
          <w:sz w:val="24"/>
          <w:szCs w:val="24"/>
        </w:rPr>
      </w:pPr>
      <w:r w:rsidRPr="00AE5401">
        <w:rPr>
          <w:sz w:val="24"/>
          <w:szCs w:val="24"/>
        </w:rPr>
        <w:t xml:space="preserve">Для обеспечения односменного режима работы проведен анализ укомплектованности классов, изучен вопрос возможности увеличения количества детей в классах с целью оптимизации использования имеющихся помещений. Состоялось обсуждение мероприятий по созданию новых мест в муниципальных общеобразовательных организациях, в том числе за счет строительства двух школ на 528 мест и 1200 мест, включенных в государственную программу </w:t>
      </w:r>
      <w:proofErr w:type="spellStart"/>
      <w:r w:rsidRPr="00AE5401">
        <w:rPr>
          <w:sz w:val="24"/>
          <w:szCs w:val="24"/>
        </w:rPr>
        <w:t>ХМАО-Югры</w:t>
      </w:r>
      <w:proofErr w:type="spellEnd"/>
      <w:r w:rsidRPr="00AE5401">
        <w:rPr>
          <w:sz w:val="24"/>
          <w:szCs w:val="24"/>
        </w:rPr>
        <w:t xml:space="preserve"> «Развитие образования на 2014-2020 годы». Проведенная оптимизация учебных мест муниципальных общеобразовательных организаций позволила увеличить количество мест первой смены. Процент обучающихся детей во 2 смену составил 22,9%, несмотря на значительный рост </w:t>
      </w:r>
      <w:r w:rsidRPr="00AE5401">
        <w:rPr>
          <w:rFonts w:eastAsia="Calibri"/>
          <w:sz w:val="24"/>
          <w:szCs w:val="24"/>
        </w:rPr>
        <w:t>численности обучающихся в муниципальных общеобразовательных учреждениях.</w:t>
      </w:r>
    </w:p>
    <w:p w:rsidR="00AE5401" w:rsidRDefault="00AE5401" w:rsidP="00AE5401">
      <w:pPr>
        <w:ind w:firstLine="567"/>
        <w:jc w:val="both"/>
        <w:rPr>
          <w:rFonts w:eastAsia="Arial Unicode MS"/>
          <w:sz w:val="24"/>
          <w:szCs w:val="24"/>
        </w:rPr>
      </w:pPr>
      <w:r w:rsidRPr="00AE5401">
        <w:rPr>
          <w:rFonts w:eastAsia="Arial Unicode MS"/>
          <w:sz w:val="24"/>
          <w:szCs w:val="24"/>
        </w:rPr>
        <w:lastRenderedPageBreak/>
        <w:t xml:space="preserve">Для обучения детей школьного возраста с ограниченными возможностями здоровья функционируют 2 специальные (коррекционные) школы 7 и 8 видов (окружного подчинения), в которых обучается 277 человек (2015 год – 268). </w:t>
      </w:r>
    </w:p>
    <w:p w:rsidR="00D93DD5" w:rsidRDefault="00D93DD5" w:rsidP="00D93DD5">
      <w:pPr>
        <w:ind w:firstLine="720"/>
        <w:jc w:val="both"/>
        <w:rPr>
          <w:sz w:val="24"/>
          <w:szCs w:val="24"/>
        </w:rPr>
      </w:pPr>
      <w:r w:rsidRPr="00FB4E70">
        <w:rPr>
          <w:sz w:val="24"/>
          <w:szCs w:val="24"/>
        </w:rPr>
        <w:t>Таким образом,</w:t>
      </w:r>
      <w:r>
        <w:rPr>
          <w:sz w:val="24"/>
          <w:szCs w:val="24"/>
        </w:rPr>
        <w:t xml:space="preserve">  в результате проведенной работы за 2016 год </w:t>
      </w:r>
      <w:r w:rsidRPr="00FB4E70">
        <w:rPr>
          <w:b/>
          <w:sz w:val="24"/>
          <w:szCs w:val="24"/>
        </w:rPr>
        <w:t xml:space="preserve">система образования </w:t>
      </w:r>
      <w:r>
        <w:rPr>
          <w:sz w:val="24"/>
          <w:szCs w:val="24"/>
        </w:rPr>
        <w:t>города Урай функционирует стабильно, обеспечивается ее инновационное развитие с учетом внутренних и внешних факторов.</w:t>
      </w:r>
    </w:p>
    <w:p w:rsidR="00EC226D" w:rsidRPr="00930E92" w:rsidRDefault="00827F86" w:rsidP="005B0C47">
      <w:pPr>
        <w:pStyle w:val="2"/>
        <w:rPr>
          <w:color w:val="auto"/>
        </w:rPr>
      </w:pPr>
      <w:bookmarkStart w:id="62" w:name="_Toc450912014"/>
      <w:r w:rsidRPr="00930E92">
        <w:rPr>
          <w:rFonts w:eastAsia="Arial Unicode MS"/>
          <w:color w:val="auto"/>
          <w:sz w:val="24"/>
          <w:szCs w:val="24"/>
        </w:rPr>
        <w:t>4</w:t>
      </w:r>
      <w:r w:rsidR="00EC226D" w:rsidRPr="00930E92">
        <w:rPr>
          <w:rFonts w:eastAsia="Arial Unicode MS"/>
          <w:color w:val="auto"/>
          <w:sz w:val="24"/>
          <w:szCs w:val="24"/>
        </w:rPr>
        <w:t>.1.3 Д</w:t>
      </w:r>
      <w:r w:rsidR="00EC226D" w:rsidRPr="00930E92">
        <w:rPr>
          <w:color w:val="auto"/>
          <w:sz w:val="24"/>
          <w:szCs w:val="24"/>
        </w:rPr>
        <w:t>ополнительное образование</w:t>
      </w:r>
      <w:bookmarkEnd w:id="62"/>
    </w:p>
    <w:p w:rsidR="00E3693C" w:rsidRDefault="00E3693C" w:rsidP="00E3693C">
      <w:pPr>
        <w:tabs>
          <w:tab w:val="left" w:pos="0"/>
        </w:tabs>
        <w:ind w:firstLine="709"/>
        <w:jc w:val="both"/>
        <w:rPr>
          <w:sz w:val="24"/>
          <w:szCs w:val="24"/>
        </w:rPr>
      </w:pPr>
      <w:r w:rsidRPr="00CA3A81">
        <w:rPr>
          <w:spacing w:val="-3"/>
          <w:sz w:val="24"/>
          <w:szCs w:val="24"/>
        </w:rPr>
        <w:t>Услуги дополнительного образования в городе предоставляются</w:t>
      </w:r>
      <w:r w:rsidRPr="00CA3A81">
        <w:rPr>
          <w:sz w:val="24"/>
          <w:szCs w:val="24"/>
        </w:rPr>
        <w:t xml:space="preserve"> </w:t>
      </w:r>
      <w:r w:rsidRPr="00CA3A81">
        <w:rPr>
          <w:spacing w:val="-2"/>
          <w:sz w:val="24"/>
          <w:szCs w:val="24"/>
        </w:rPr>
        <w:t xml:space="preserve">муниципальным </w:t>
      </w:r>
      <w:r w:rsidRPr="00CA3A81">
        <w:rPr>
          <w:spacing w:val="-1"/>
          <w:sz w:val="24"/>
          <w:szCs w:val="24"/>
        </w:rPr>
        <w:t>бюджетным учреждением допол</w:t>
      </w:r>
      <w:r w:rsidRPr="00CA3A81">
        <w:rPr>
          <w:spacing w:val="-1"/>
          <w:sz w:val="24"/>
          <w:szCs w:val="24"/>
        </w:rPr>
        <w:softHyphen/>
        <w:t>нительного образования «Центр дополнительного образования»</w:t>
      </w:r>
      <w:r w:rsidRPr="00CA3A81">
        <w:rPr>
          <w:sz w:val="24"/>
          <w:szCs w:val="24"/>
        </w:rPr>
        <w:t xml:space="preserve">. По итогам 2016 год количество детей, посещающих центр дополнительного образования,  </w:t>
      </w:r>
      <w:r>
        <w:rPr>
          <w:sz w:val="24"/>
          <w:szCs w:val="24"/>
        </w:rPr>
        <w:t xml:space="preserve">увеличилось </w:t>
      </w:r>
      <w:r w:rsidRPr="00CA3A81">
        <w:rPr>
          <w:sz w:val="24"/>
          <w:szCs w:val="24"/>
        </w:rPr>
        <w:t xml:space="preserve">на </w:t>
      </w:r>
      <w:r w:rsidRPr="00BB1A78">
        <w:rPr>
          <w:sz w:val="24"/>
          <w:szCs w:val="24"/>
        </w:rPr>
        <w:t>5,3%</w:t>
      </w:r>
      <w:r w:rsidRPr="00CA3A81">
        <w:rPr>
          <w:sz w:val="24"/>
          <w:szCs w:val="24"/>
        </w:rPr>
        <w:t xml:space="preserve"> по отношению к периоду за </w:t>
      </w:r>
      <w:r>
        <w:rPr>
          <w:sz w:val="24"/>
          <w:szCs w:val="24"/>
        </w:rPr>
        <w:t>2</w:t>
      </w:r>
      <w:r w:rsidRPr="00CA3A81">
        <w:rPr>
          <w:sz w:val="24"/>
          <w:szCs w:val="24"/>
        </w:rPr>
        <w:t>015 год (1</w:t>
      </w:r>
      <w:r>
        <w:rPr>
          <w:sz w:val="24"/>
          <w:szCs w:val="24"/>
        </w:rPr>
        <w:t>249</w:t>
      </w:r>
      <w:r w:rsidRPr="00CA3A81">
        <w:rPr>
          <w:sz w:val="24"/>
          <w:szCs w:val="24"/>
        </w:rPr>
        <w:t xml:space="preserve"> чел.) и составило 1315 человек. </w:t>
      </w:r>
    </w:p>
    <w:p w:rsidR="00E3693C" w:rsidRDefault="00E3693C" w:rsidP="00E3693C">
      <w:pPr>
        <w:shd w:val="clear" w:color="auto" w:fill="FFFFFF"/>
        <w:ind w:firstLine="708"/>
        <w:jc w:val="both"/>
        <w:rPr>
          <w:sz w:val="24"/>
          <w:szCs w:val="24"/>
        </w:rPr>
      </w:pPr>
      <w:r w:rsidRPr="00CA3A81">
        <w:rPr>
          <w:sz w:val="24"/>
          <w:szCs w:val="24"/>
        </w:rPr>
        <w:t xml:space="preserve">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Кроме того, </w:t>
      </w:r>
      <w:proofErr w:type="spellStart"/>
      <w:r w:rsidRPr="00CA3A81">
        <w:rPr>
          <w:sz w:val="24"/>
          <w:szCs w:val="24"/>
        </w:rPr>
        <w:t>разнопрофильность</w:t>
      </w:r>
      <w:proofErr w:type="spellEnd"/>
      <w:r w:rsidRPr="00CA3A81">
        <w:rPr>
          <w:sz w:val="24"/>
          <w:szCs w:val="24"/>
        </w:rPr>
        <w:t xml:space="preserve"> кружков создает условия для разностороннего развития личности. Организована работа по специально разработанным индивидуальным программам с детьми-инвалидами и с одаренными детьми. </w:t>
      </w:r>
    </w:p>
    <w:p w:rsidR="00E3693C" w:rsidRDefault="00E3693C" w:rsidP="00E3693C">
      <w:pPr>
        <w:shd w:val="clear" w:color="auto" w:fill="FFFFFF"/>
        <w:ind w:firstLine="708"/>
        <w:jc w:val="both"/>
        <w:rPr>
          <w:sz w:val="24"/>
          <w:szCs w:val="24"/>
        </w:rPr>
      </w:pPr>
      <w:r w:rsidRPr="00940AD2">
        <w:rPr>
          <w:sz w:val="24"/>
          <w:szCs w:val="24"/>
        </w:rPr>
        <w:t xml:space="preserve">Проведена городская интеллектуальная игра «Экологический лабиринт» среди учащихся, городской конкурс </w:t>
      </w:r>
      <w:proofErr w:type="spellStart"/>
      <w:r w:rsidRPr="00940AD2">
        <w:rPr>
          <w:sz w:val="24"/>
          <w:szCs w:val="24"/>
        </w:rPr>
        <w:t>лего-конструирования</w:t>
      </w:r>
      <w:proofErr w:type="spellEnd"/>
      <w:r w:rsidRPr="00940AD2">
        <w:rPr>
          <w:sz w:val="24"/>
          <w:szCs w:val="24"/>
        </w:rPr>
        <w:t xml:space="preserve"> «ЭКОГОРОД», посвященные Году экологии 2016 в городе Урай.</w:t>
      </w:r>
    </w:p>
    <w:p w:rsidR="00E3693C" w:rsidRPr="00EF5AA8" w:rsidRDefault="00E3693C" w:rsidP="00E3693C">
      <w:pPr>
        <w:tabs>
          <w:tab w:val="left" w:pos="709"/>
        </w:tabs>
        <w:autoSpaceDE w:val="0"/>
        <w:autoSpaceDN w:val="0"/>
        <w:adjustRightInd w:val="0"/>
        <w:jc w:val="both"/>
        <w:rPr>
          <w:sz w:val="24"/>
          <w:szCs w:val="24"/>
        </w:rPr>
      </w:pPr>
      <w:r>
        <w:rPr>
          <w:sz w:val="24"/>
          <w:szCs w:val="24"/>
        </w:rPr>
        <w:tab/>
      </w:r>
      <w:r w:rsidRPr="00FB4E70">
        <w:rPr>
          <w:sz w:val="24"/>
          <w:szCs w:val="24"/>
        </w:rPr>
        <w:t>В 2016 году победителями в конкурсных мероприятиях различного уровня  стали 318 учащихся.</w:t>
      </w:r>
    </w:p>
    <w:p w:rsidR="00E3693C" w:rsidRPr="00EF5AA8" w:rsidRDefault="00E3693C" w:rsidP="00E3693C">
      <w:pPr>
        <w:shd w:val="clear" w:color="auto" w:fill="FFFFFF"/>
        <w:ind w:firstLine="708"/>
        <w:jc w:val="both"/>
        <w:rPr>
          <w:sz w:val="24"/>
          <w:szCs w:val="24"/>
          <w:lang w:eastAsia="en-US"/>
        </w:rPr>
      </w:pPr>
      <w:r w:rsidRPr="00FB4E70">
        <w:rPr>
          <w:sz w:val="24"/>
          <w:szCs w:val="24"/>
          <w:lang w:eastAsia="en-US"/>
        </w:rPr>
        <w:t>Свидетельством высокого профессионализма и квалификации является:</w:t>
      </w:r>
    </w:p>
    <w:p w:rsidR="00E3693C" w:rsidRPr="00396315" w:rsidRDefault="00E3693C" w:rsidP="00E3693C">
      <w:pPr>
        <w:shd w:val="clear" w:color="auto" w:fill="FFFFFF"/>
        <w:ind w:firstLine="708"/>
        <w:jc w:val="both"/>
        <w:rPr>
          <w:sz w:val="24"/>
          <w:szCs w:val="24"/>
        </w:rPr>
      </w:pPr>
      <w:r>
        <w:rPr>
          <w:sz w:val="24"/>
          <w:szCs w:val="24"/>
        </w:rPr>
        <w:t xml:space="preserve"> -</w:t>
      </w:r>
      <w:r w:rsidRPr="00396315">
        <w:rPr>
          <w:sz w:val="24"/>
          <w:szCs w:val="24"/>
        </w:rPr>
        <w:t>Победа   во Всероссийском конкурсе «ШКОЛА ЗДОРОВЬЯ – 2016».</w:t>
      </w:r>
    </w:p>
    <w:p w:rsidR="00E3693C" w:rsidRPr="00396315" w:rsidRDefault="00E3693C" w:rsidP="00E3693C">
      <w:pPr>
        <w:shd w:val="clear" w:color="auto" w:fill="FFFFFF"/>
        <w:ind w:firstLine="708"/>
        <w:jc w:val="both"/>
        <w:rPr>
          <w:sz w:val="24"/>
          <w:szCs w:val="24"/>
        </w:rPr>
      </w:pPr>
      <w:r>
        <w:rPr>
          <w:sz w:val="24"/>
          <w:szCs w:val="24"/>
        </w:rPr>
        <w:t xml:space="preserve"> -</w:t>
      </w:r>
      <w:r w:rsidRPr="00396315">
        <w:rPr>
          <w:sz w:val="24"/>
          <w:szCs w:val="24"/>
        </w:rPr>
        <w:t xml:space="preserve">Присвоение звания лауреата </w:t>
      </w:r>
      <w:r w:rsidRPr="00396315">
        <w:rPr>
          <w:sz w:val="24"/>
          <w:szCs w:val="24"/>
          <w:lang w:val="en-US"/>
        </w:rPr>
        <w:t>II</w:t>
      </w:r>
      <w:r w:rsidRPr="00396315">
        <w:rPr>
          <w:sz w:val="24"/>
          <w:szCs w:val="24"/>
        </w:rPr>
        <w:t xml:space="preserve"> степени Всероссийского открытого заочного конкурса «</w:t>
      </w:r>
      <w:proofErr w:type="spellStart"/>
      <w:r w:rsidRPr="00396315">
        <w:rPr>
          <w:sz w:val="24"/>
          <w:szCs w:val="24"/>
        </w:rPr>
        <w:t>Профориентационные</w:t>
      </w:r>
      <w:proofErr w:type="spellEnd"/>
      <w:r w:rsidRPr="00396315">
        <w:rPr>
          <w:sz w:val="24"/>
          <w:szCs w:val="24"/>
        </w:rPr>
        <w:t xml:space="preserve"> стратегии в современном образовании на основе атласа новых профессий».</w:t>
      </w:r>
    </w:p>
    <w:p w:rsidR="00E3693C" w:rsidRPr="00396315" w:rsidRDefault="00E3693C" w:rsidP="00E3693C">
      <w:pPr>
        <w:shd w:val="clear" w:color="auto" w:fill="FFFFFF"/>
        <w:ind w:firstLine="708"/>
        <w:jc w:val="both"/>
        <w:rPr>
          <w:sz w:val="24"/>
          <w:szCs w:val="24"/>
        </w:rPr>
      </w:pPr>
      <w:r>
        <w:rPr>
          <w:sz w:val="24"/>
          <w:szCs w:val="24"/>
        </w:rPr>
        <w:t>-</w:t>
      </w:r>
      <w:r w:rsidRPr="00396315">
        <w:rPr>
          <w:sz w:val="24"/>
          <w:szCs w:val="24"/>
        </w:rPr>
        <w:t xml:space="preserve">Диплом Заместителя Губернатора </w:t>
      </w:r>
      <w:proofErr w:type="spellStart"/>
      <w:r w:rsidRPr="00396315">
        <w:rPr>
          <w:sz w:val="24"/>
          <w:szCs w:val="24"/>
        </w:rPr>
        <w:t>ХМАО-Югры</w:t>
      </w:r>
      <w:proofErr w:type="spellEnd"/>
      <w:r w:rsidRPr="00396315">
        <w:rPr>
          <w:sz w:val="24"/>
          <w:szCs w:val="24"/>
        </w:rPr>
        <w:t xml:space="preserve"> за активное участие в выставке «</w:t>
      </w:r>
      <w:proofErr w:type="spellStart"/>
      <w:r w:rsidRPr="00396315">
        <w:rPr>
          <w:sz w:val="24"/>
          <w:szCs w:val="24"/>
        </w:rPr>
        <w:t>Информационые</w:t>
      </w:r>
      <w:proofErr w:type="spellEnd"/>
      <w:r w:rsidRPr="00396315">
        <w:rPr>
          <w:sz w:val="24"/>
          <w:szCs w:val="24"/>
        </w:rPr>
        <w:t xml:space="preserve"> технологии для всех».</w:t>
      </w:r>
    </w:p>
    <w:p w:rsidR="00E3693C" w:rsidRPr="00940AD2" w:rsidRDefault="00E3693C" w:rsidP="00E3693C">
      <w:pPr>
        <w:ind w:firstLine="709"/>
        <w:jc w:val="both"/>
        <w:rPr>
          <w:sz w:val="24"/>
          <w:szCs w:val="24"/>
        </w:rPr>
      </w:pPr>
      <w:r w:rsidRPr="00940AD2">
        <w:rPr>
          <w:sz w:val="24"/>
          <w:szCs w:val="24"/>
        </w:rPr>
        <w:t>-Проект  Летний передвижной палаточной лагерь «Пилигрим» признан лучшим в номинации «Проект по сохранению здоровья участников образовательного процесса».</w:t>
      </w:r>
    </w:p>
    <w:p w:rsidR="00E3693C" w:rsidRDefault="00E3693C" w:rsidP="00E3693C">
      <w:pPr>
        <w:ind w:firstLine="709"/>
        <w:jc w:val="both"/>
        <w:rPr>
          <w:sz w:val="24"/>
          <w:szCs w:val="24"/>
        </w:rPr>
      </w:pPr>
      <w:r w:rsidRPr="00940AD2">
        <w:rPr>
          <w:sz w:val="24"/>
          <w:szCs w:val="24"/>
        </w:rPr>
        <w:t xml:space="preserve">-Победа в 2016 году в окружном конкурсе программ и проектов организаций </w:t>
      </w:r>
      <w:proofErr w:type="spellStart"/>
      <w:r w:rsidRPr="00940AD2">
        <w:rPr>
          <w:sz w:val="24"/>
          <w:szCs w:val="24"/>
        </w:rPr>
        <w:t>ХМАО-Югры</w:t>
      </w:r>
      <w:proofErr w:type="spellEnd"/>
      <w:r w:rsidRPr="00940AD2">
        <w:rPr>
          <w:sz w:val="24"/>
          <w:szCs w:val="24"/>
        </w:rPr>
        <w:t>, занимающихся профилактикой правонарушений среди несовершеннолетних и молодёжи и защитой их прав.</w:t>
      </w:r>
    </w:p>
    <w:p w:rsidR="00E3693C" w:rsidRDefault="00E3693C" w:rsidP="00E3693C">
      <w:pPr>
        <w:shd w:val="clear" w:color="auto" w:fill="FFFFFF"/>
        <w:ind w:firstLine="708"/>
        <w:jc w:val="both"/>
        <w:rPr>
          <w:sz w:val="24"/>
          <w:szCs w:val="24"/>
        </w:rPr>
      </w:pPr>
      <w:r w:rsidRPr="00940AD2">
        <w:rPr>
          <w:sz w:val="24"/>
          <w:szCs w:val="24"/>
        </w:rPr>
        <w:t>Центр вошел в книгу «Ими гордится Россия» по итогам участия в  проектах Малой академии наук «Интеллект будущего», о деятельности Центра опубликована статья в журнале «Школа года».</w:t>
      </w:r>
    </w:p>
    <w:p w:rsidR="001808C1" w:rsidRPr="001808C1" w:rsidRDefault="001808C1" w:rsidP="001808C1">
      <w:pPr>
        <w:shd w:val="clear" w:color="auto" w:fill="FFFFFF"/>
        <w:ind w:firstLine="709"/>
        <w:jc w:val="both"/>
        <w:rPr>
          <w:sz w:val="24"/>
          <w:szCs w:val="24"/>
          <w:lang w:eastAsia="en-US"/>
        </w:rPr>
      </w:pPr>
      <w:r w:rsidRPr="001808C1">
        <w:rPr>
          <w:sz w:val="24"/>
          <w:szCs w:val="24"/>
          <w:lang w:eastAsia="en-US"/>
        </w:rPr>
        <w:t xml:space="preserve">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Кроме того, </w:t>
      </w:r>
      <w:proofErr w:type="spellStart"/>
      <w:r w:rsidRPr="001808C1">
        <w:rPr>
          <w:sz w:val="24"/>
          <w:szCs w:val="24"/>
          <w:lang w:eastAsia="en-US"/>
        </w:rPr>
        <w:t>разнопрофильность</w:t>
      </w:r>
      <w:proofErr w:type="spellEnd"/>
      <w:r w:rsidRPr="001808C1">
        <w:rPr>
          <w:sz w:val="24"/>
          <w:szCs w:val="24"/>
          <w:lang w:eastAsia="en-US"/>
        </w:rPr>
        <w:t xml:space="preserve"> кружков (художественно-эстетические, научно-технические, эколого-биологические, физкультурно-спортивные и другие) создает условия для разностороннего развития личности.</w:t>
      </w:r>
    </w:p>
    <w:p w:rsidR="001808C1" w:rsidRPr="001808C1" w:rsidRDefault="001808C1" w:rsidP="001808C1">
      <w:pPr>
        <w:ind w:firstLine="709"/>
        <w:jc w:val="both"/>
        <w:rPr>
          <w:sz w:val="24"/>
          <w:szCs w:val="24"/>
        </w:rPr>
      </w:pPr>
      <w:r w:rsidRPr="001808C1">
        <w:rPr>
          <w:sz w:val="24"/>
          <w:szCs w:val="24"/>
        </w:rPr>
        <w:t>Учреждения дополнительного образования в сфере культуры представлены муниципальными бюджетными учреждениями дополнительного образования «Детская школа искусств №1» и «Детская школа искусств №2».</w:t>
      </w:r>
    </w:p>
    <w:p w:rsidR="001808C1" w:rsidRPr="001808C1" w:rsidRDefault="001808C1" w:rsidP="001808C1">
      <w:pPr>
        <w:tabs>
          <w:tab w:val="left" w:pos="0"/>
        </w:tabs>
        <w:ind w:firstLine="709"/>
        <w:jc w:val="both"/>
        <w:rPr>
          <w:sz w:val="24"/>
          <w:szCs w:val="24"/>
        </w:rPr>
      </w:pPr>
      <w:r w:rsidRPr="001808C1">
        <w:rPr>
          <w:sz w:val="24"/>
          <w:szCs w:val="24"/>
        </w:rPr>
        <w:t xml:space="preserve">На 01.01.2017 года количество учащихся в учреждениях дополнительного образования в сфере культуры и искусства снизилось на 6 % относительно 2015 года (858 чел.) и составила 806 человек. </w:t>
      </w:r>
    </w:p>
    <w:p w:rsidR="001808C1" w:rsidRPr="001808C1" w:rsidRDefault="001808C1" w:rsidP="001808C1">
      <w:pPr>
        <w:tabs>
          <w:tab w:val="left" w:pos="0"/>
        </w:tabs>
        <w:ind w:firstLine="709"/>
        <w:jc w:val="both"/>
        <w:rPr>
          <w:sz w:val="24"/>
          <w:szCs w:val="24"/>
        </w:rPr>
      </w:pPr>
      <w:r w:rsidRPr="001808C1">
        <w:rPr>
          <w:sz w:val="24"/>
          <w:szCs w:val="24"/>
        </w:rPr>
        <w:lastRenderedPageBreak/>
        <w:t>За 2016 год творческие коллективы приняли участие в 62 конкурсах (в том числе  - 14  международных конкурсах), относительно 2015 года (47 ед.) рост составил 32%. Завоевано 405 наград (2015 г. – 190). В учреждениях дополнительного образования в 2016 году разработан ряд  новых образовательных программ по специальным и теоретическим дисциплинам. Регулярно проводятся открытые уроки, методические совещания, публикуются  методические материалы на различных сайтах, принимается участие в сетевых сообществах.</w:t>
      </w:r>
    </w:p>
    <w:p w:rsidR="00E3693C" w:rsidRPr="00FC494A" w:rsidRDefault="00E3693C" w:rsidP="00E3693C">
      <w:pPr>
        <w:pStyle w:val="33"/>
        <w:spacing w:after="0"/>
        <w:ind w:firstLine="709"/>
        <w:jc w:val="both"/>
        <w:rPr>
          <w:sz w:val="24"/>
          <w:szCs w:val="24"/>
        </w:rPr>
      </w:pPr>
      <w:r w:rsidRPr="0036655B">
        <w:rPr>
          <w:sz w:val="24"/>
          <w:szCs w:val="24"/>
        </w:rPr>
        <w:t>В целях создания условий для развития конкуренции по предоставлению образовательных услуг стадию организации проходит частное образовательное учреждение «Детский центр «Успех»</w:t>
      </w:r>
      <w:r>
        <w:rPr>
          <w:sz w:val="24"/>
          <w:szCs w:val="24"/>
        </w:rPr>
        <w:t xml:space="preserve"> </w:t>
      </w:r>
      <w:r w:rsidRPr="0036655B">
        <w:rPr>
          <w:sz w:val="24"/>
          <w:szCs w:val="24"/>
        </w:rPr>
        <w:t>(2 группы по 15 детей).</w:t>
      </w:r>
      <w:r>
        <w:rPr>
          <w:sz w:val="24"/>
          <w:szCs w:val="24"/>
        </w:rPr>
        <w:t xml:space="preserve"> </w:t>
      </w:r>
      <w:proofErr w:type="gramStart"/>
      <w:r w:rsidRPr="0036655B">
        <w:rPr>
          <w:sz w:val="24"/>
          <w:szCs w:val="24"/>
        </w:rPr>
        <w:t xml:space="preserve">ЧОУ "Детский центр "Успех" </w:t>
      </w:r>
      <w:r>
        <w:rPr>
          <w:sz w:val="24"/>
          <w:szCs w:val="24"/>
        </w:rPr>
        <w:t xml:space="preserve">уже </w:t>
      </w:r>
      <w:r w:rsidRPr="0036655B">
        <w:rPr>
          <w:sz w:val="24"/>
          <w:szCs w:val="24"/>
        </w:rPr>
        <w:t>имеет лицензию на дополнительное образование детей и взрослых (уход и присмотр за детьми от 1,5 лет, "продленка" для школьников, занятия развивающей направленности (шахматы, лепка, подготовка к школе и т.д.), логопедические занятия, бесплатные занятия для детей-инвалидов.</w:t>
      </w:r>
      <w:proofErr w:type="gramEnd"/>
    </w:p>
    <w:p w:rsidR="00E3693C" w:rsidRPr="00727218" w:rsidRDefault="00E3693C" w:rsidP="00E3693C">
      <w:pPr>
        <w:ind w:firstLine="708"/>
        <w:jc w:val="both"/>
        <w:rPr>
          <w:sz w:val="24"/>
          <w:szCs w:val="24"/>
        </w:rPr>
      </w:pPr>
      <w:r w:rsidRPr="001E1A82">
        <w:rPr>
          <w:b/>
          <w:sz w:val="24"/>
          <w:szCs w:val="24"/>
        </w:rPr>
        <w:t>Дополнительное образование</w:t>
      </w:r>
      <w:r>
        <w:rPr>
          <w:sz w:val="24"/>
          <w:szCs w:val="24"/>
        </w:rPr>
        <w:t xml:space="preserve"> направлено на вовлечение детей в позитивную социальную деятельность, включая занятия физкультурой и спортом. Наряду с доступностью и качеством образования приоритетным направлением предусмотрено развитие негосударственного сектора услуг.  </w:t>
      </w:r>
      <w:r w:rsidRPr="007B49AA">
        <w:rPr>
          <w:sz w:val="24"/>
          <w:szCs w:val="24"/>
        </w:rPr>
        <w:t>В рамках проведения мониторинга  возможности передачи социальных услуг, финансируемых за счет средств бюджета на оказание социально-ориентированным некоммерческим организациям-исполнителям общественно-полезных услуг, принято решение о выводе с 01.07.2016 года клуба технических видов спорта (КТВС) из структуры МБУ ДО «ЦДО» и отнесению его к некоммерческим общественным организациям. В результате проведенного мониторинга Клуб технических видов спорта реорганизован  в 2 общественные организации: «</w:t>
      </w:r>
      <w:proofErr w:type="spellStart"/>
      <w:r w:rsidRPr="007B49AA">
        <w:rPr>
          <w:sz w:val="24"/>
          <w:szCs w:val="24"/>
        </w:rPr>
        <w:t>Урайская</w:t>
      </w:r>
      <w:proofErr w:type="spellEnd"/>
      <w:r w:rsidRPr="007B49AA">
        <w:rPr>
          <w:sz w:val="24"/>
          <w:szCs w:val="24"/>
        </w:rPr>
        <w:t xml:space="preserve"> городская федерация Авто и </w:t>
      </w:r>
      <w:proofErr w:type="spellStart"/>
      <w:r w:rsidRPr="007B49AA">
        <w:rPr>
          <w:sz w:val="24"/>
          <w:szCs w:val="24"/>
        </w:rPr>
        <w:t>Мото</w:t>
      </w:r>
      <w:proofErr w:type="spellEnd"/>
      <w:r w:rsidRPr="007B49AA">
        <w:rPr>
          <w:sz w:val="24"/>
          <w:szCs w:val="24"/>
        </w:rPr>
        <w:t xml:space="preserve"> спорта» и «Городская общественная молодежная организация «Авиацентр».</w:t>
      </w:r>
      <w:r w:rsidRPr="00727218">
        <w:rPr>
          <w:sz w:val="24"/>
          <w:szCs w:val="24"/>
        </w:rPr>
        <w:t xml:space="preserve"> </w:t>
      </w:r>
      <w:r>
        <w:rPr>
          <w:sz w:val="24"/>
          <w:szCs w:val="24"/>
        </w:rPr>
        <w:t>Кроме этого, в реестр</w:t>
      </w:r>
      <w:r w:rsidRPr="001E1A82">
        <w:rPr>
          <w:sz w:val="24"/>
          <w:szCs w:val="24"/>
        </w:rPr>
        <w:t xml:space="preserve"> </w:t>
      </w:r>
      <w:r w:rsidRPr="007E1348">
        <w:rPr>
          <w:sz w:val="24"/>
          <w:szCs w:val="24"/>
        </w:rPr>
        <w:t xml:space="preserve">негосударственных (частных) организаций, осуществляющих образовательную деятельность по реализации дополнительных </w:t>
      </w:r>
      <w:proofErr w:type="spellStart"/>
      <w:r w:rsidRPr="007E1348">
        <w:rPr>
          <w:sz w:val="24"/>
          <w:szCs w:val="24"/>
        </w:rPr>
        <w:t>общеразвивающих</w:t>
      </w:r>
      <w:proofErr w:type="spellEnd"/>
      <w:r w:rsidRPr="007E1348">
        <w:rPr>
          <w:sz w:val="24"/>
          <w:szCs w:val="24"/>
        </w:rPr>
        <w:t xml:space="preserve"> программ</w:t>
      </w:r>
      <w:r>
        <w:rPr>
          <w:sz w:val="24"/>
          <w:szCs w:val="24"/>
        </w:rPr>
        <w:t>,</w:t>
      </w:r>
      <w:r w:rsidRPr="001E1A82">
        <w:rPr>
          <w:sz w:val="24"/>
          <w:szCs w:val="24"/>
        </w:rPr>
        <w:t xml:space="preserve"> </w:t>
      </w:r>
      <w:r w:rsidRPr="007E1348">
        <w:rPr>
          <w:sz w:val="24"/>
          <w:szCs w:val="24"/>
        </w:rPr>
        <w:t xml:space="preserve">включено   частное </w:t>
      </w:r>
      <w:r w:rsidRPr="007E1348">
        <w:rPr>
          <w:sz w:val="24"/>
          <w:szCs w:val="24"/>
          <w:shd w:val="clear" w:color="auto" w:fill="FFFFFF"/>
        </w:rPr>
        <w:t>учреждение дополнительного образования  «Центр творческого развития и гуманитарного образования «Духовное просвещение»</w:t>
      </w:r>
      <w:r>
        <w:rPr>
          <w:sz w:val="24"/>
          <w:szCs w:val="24"/>
          <w:shd w:val="clear" w:color="auto" w:fill="FFFFFF"/>
        </w:rPr>
        <w:t>.</w:t>
      </w:r>
    </w:p>
    <w:p w:rsidR="002344BC" w:rsidRPr="00F93A13" w:rsidRDefault="002344BC" w:rsidP="005B0C47">
      <w:pPr>
        <w:pStyle w:val="2"/>
        <w:rPr>
          <w:color w:val="auto"/>
        </w:rPr>
      </w:pPr>
      <w:bookmarkStart w:id="63" w:name="_Toc450912015"/>
      <w:r w:rsidRPr="00F93A13">
        <w:rPr>
          <w:color w:val="auto"/>
          <w:sz w:val="24"/>
          <w:szCs w:val="24"/>
          <w:lang w:eastAsia="en-US"/>
        </w:rPr>
        <w:t>4.1.4 О</w:t>
      </w:r>
      <w:r w:rsidRPr="00F93A13">
        <w:rPr>
          <w:rFonts w:eastAsia="Calibri"/>
          <w:color w:val="auto"/>
          <w:sz w:val="24"/>
          <w:szCs w:val="24"/>
          <w:lang w:eastAsia="en-US"/>
        </w:rPr>
        <w:t>рганизация отдыха детей в каникулярное время</w:t>
      </w:r>
      <w:bookmarkEnd w:id="63"/>
    </w:p>
    <w:p w:rsidR="005B2914" w:rsidRPr="00F93A13" w:rsidRDefault="005B2914" w:rsidP="005B291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bookmarkStart w:id="64" w:name="_Toc450912016"/>
      <w:r w:rsidRPr="00F93A13">
        <w:rPr>
          <w:sz w:val="24"/>
          <w:szCs w:val="24"/>
        </w:rPr>
        <w:t>Всего в каникулярный период 2016 года отдохнули  в лагерях отдыха 3642 ребенка.</w:t>
      </w:r>
    </w:p>
    <w:p w:rsidR="005B2914" w:rsidRPr="00F93A13" w:rsidRDefault="005B2914" w:rsidP="005B2914">
      <w:pPr>
        <w:widowControl w:val="0"/>
        <w:autoSpaceDE w:val="0"/>
        <w:autoSpaceDN w:val="0"/>
        <w:adjustRightInd w:val="0"/>
        <w:ind w:firstLine="567"/>
        <w:jc w:val="both"/>
        <w:rPr>
          <w:bCs/>
          <w:sz w:val="24"/>
          <w:szCs w:val="24"/>
        </w:rPr>
      </w:pPr>
      <w:r w:rsidRPr="00F93A13">
        <w:rPr>
          <w:sz w:val="24"/>
          <w:szCs w:val="24"/>
        </w:rPr>
        <w:t xml:space="preserve">В дни весенних  и летних каникул была организована работа лагеря с дневным пребыванием детей «Планета детства» на базе учреждений образования и культуры, в котором отдохнули 2523 ребенка. Питание детей в лагерях </w:t>
      </w:r>
      <w:r w:rsidRPr="00F93A13">
        <w:rPr>
          <w:bCs/>
          <w:sz w:val="24"/>
          <w:szCs w:val="24"/>
        </w:rPr>
        <w:t xml:space="preserve">в дни летних каникул осуществлялось на базах образовательных организаций. </w:t>
      </w:r>
    </w:p>
    <w:p w:rsidR="005B2914" w:rsidRPr="00F93A13" w:rsidRDefault="005B2914" w:rsidP="005B2914">
      <w:pPr>
        <w:widowControl w:val="0"/>
        <w:autoSpaceDE w:val="0"/>
        <w:autoSpaceDN w:val="0"/>
        <w:adjustRightInd w:val="0"/>
        <w:ind w:firstLine="567"/>
        <w:jc w:val="both"/>
        <w:rPr>
          <w:bCs/>
          <w:sz w:val="24"/>
          <w:szCs w:val="24"/>
        </w:rPr>
      </w:pPr>
      <w:r w:rsidRPr="00F93A13">
        <w:rPr>
          <w:bCs/>
          <w:sz w:val="24"/>
          <w:szCs w:val="24"/>
        </w:rPr>
        <w:t xml:space="preserve">Организован был </w:t>
      </w:r>
      <w:r w:rsidRPr="00F93A13">
        <w:rPr>
          <w:iCs/>
          <w:sz w:val="24"/>
          <w:szCs w:val="24"/>
        </w:rPr>
        <w:t>1 лагерь труда и отдыха с охватом 350 детей, 2 палаточных лагеря с охватом 90 детей.</w:t>
      </w:r>
    </w:p>
    <w:p w:rsidR="005B2914" w:rsidRPr="00F93A13" w:rsidRDefault="005B2914" w:rsidP="005B2914">
      <w:pPr>
        <w:ind w:firstLine="567"/>
        <w:jc w:val="both"/>
        <w:rPr>
          <w:sz w:val="24"/>
          <w:szCs w:val="24"/>
        </w:rPr>
      </w:pPr>
      <w:r w:rsidRPr="00F93A13">
        <w:rPr>
          <w:sz w:val="24"/>
          <w:szCs w:val="24"/>
        </w:rPr>
        <w:t>В 2016 году было направлено 607 детей школьного возраста в санаторные оздоровительные организации за пределами города: юг Тюменской области, Республика Крым, Краснодарский край, спортивно-тренировочные сборы (</w:t>
      </w:r>
      <w:proofErr w:type="gramStart"/>
      <w:r w:rsidRPr="00F93A13">
        <w:rPr>
          <w:sz w:val="24"/>
          <w:szCs w:val="24"/>
        </w:rPr>
        <w:t>г</w:t>
      </w:r>
      <w:proofErr w:type="gramEnd"/>
      <w:r w:rsidRPr="00F93A13">
        <w:rPr>
          <w:sz w:val="24"/>
          <w:szCs w:val="24"/>
        </w:rPr>
        <w:t xml:space="preserve">. Аша, г. Волгоград, Челябинская обл., г. Ханты-Мансийск). </w:t>
      </w:r>
    </w:p>
    <w:p w:rsidR="005B2914" w:rsidRPr="00F93A13" w:rsidRDefault="005B2914" w:rsidP="005B2914">
      <w:pPr>
        <w:ind w:firstLine="567"/>
        <w:jc w:val="both"/>
        <w:rPr>
          <w:sz w:val="24"/>
          <w:szCs w:val="24"/>
        </w:rPr>
      </w:pPr>
      <w:r w:rsidRPr="00F93A13">
        <w:rPr>
          <w:sz w:val="24"/>
          <w:szCs w:val="24"/>
        </w:rPr>
        <w:t xml:space="preserve"> Для детей, проявивших выдающиеся способности в сфере образования и молодежной политики, спорта, культуры и искусства Департаментом образования и молодежной политики, были предложены путевки в лагеря  Республики Болгария и Крым.</w:t>
      </w:r>
    </w:p>
    <w:p w:rsidR="005B2914" w:rsidRPr="00F93A13" w:rsidRDefault="005B2914" w:rsidP="005B291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rFonts w:eastAsia="Arial Unicode MS"/>
          <w:sz w:val="24"/>
          <w:szCs w:val="24"/>
        </w:rPr>
      </w:pPr>
      <w:r w:rsidRPr="00F93A13">
        <w:rPr>
          <w:rFonts w:eastAsia="Arial Unicode MS"/>
          <w:sz w:val="24"/>
          <w:szCs w:val="24"/>
        </w:rPr>
        <w:t>Для обучения детей школьного возраста  с ограниченными возможностями здоровья функционируют 2 специальные (коррекционные) школы 7 и 8 видов (окружного подчинения), в которых обучается 277 человек (2015 г. – 268).</w:t>
      </w:r>
    </w:p>
    <w:p w:rsidR="00EC226D" w:rsidRPr="00F93A13" w:rsidRDefault="00827F86" w:rsidP="005B0C47">
      <w:pPr>
        <w:pStyle w:val="2"/>
        <w:rPr>
          <w:color w:val="auto"/>
        </w:rPr>
      </w:pPr>
      <w:r w:rsidRPr="00F93A13">
        <w:rPr>
          <w:rFonts w:eastAsia="Calibri"/>
          <w:color w:val="000000"/>
          <w:sz w:val="24"/>
          <w:szCs w:val="24"/>
        </w:rPr>
        <w:lastRenderedPageBreak/>
        <w:t>4</w:t>
      </w:r>
      <w:r w:rsidR="002344BC" w:rsidRPr="00F93A13">
        <w:rPr>
          <w:rFonts w:eastAsia="Calibri"/>
          <w:color w:val="000000"/>
          <w:sz w:val="24"/>
          <w:szCs w:val="24"/>
        </w:rPr>
        <w:t>.1.5</w:t>
      </w:r>
      <w:r w:rsidR="00EC226D" w:rsidRPr="00F93A13">
        <w:rPr>
          <w:rFonts w:eastAsia="Calibri"/>
          <w:color w:val="000000"/>
          <w:sz w:val="24"/>
          <w:szCs w:val="24"/>
        </w:rPr>
        <w:t xml:space="preserve"> </w:t>
      </w:r>
      <w:r w:rsidR="00A17318" w:rsidRPr="00F93A13">
        <w:rPr>
          <w:rFonts w:eastAsia="Calibri"/>
          <w:color w:val="000000"/>
          <w:sz w:val="24"/>
          <w:szCs w:val="24"/>
        </w:rPr>
        <w:t xml:space="preserve"> </w:t>
      </w:r>
      <w:r w:rsidR="00EC226D" w:rsidRPr="00F93A13">
        <w:rPr>
          <w:rFonts w:eastAsia="Calibri"/>
          <w:color w:val="000000"/>
          <w:sz w:val="24"/>
          <w:szCs w:val="24"/>
        </w:rPr>
        <w:t>Профессиональное образование</w:t>
      </w:r>
      <w:bookmarkEnd w:id="64"/>
    </w:p>
    <w:p w:rsidR="00E3693C" w:rsidRPr="0046650F" w:rsidRDefault="00E3693C" w:rsidP="00E3693C">
      <w:pPr>
        <w:ind w:firstLine="720"/>
        <w:jc w:val="both"/>
        <w:rPr>
          <w:bCs/>
          <w:sz w:val="24"/>
          <w:szCs w:val="24"/>
        </w:rPr>
      </w:pPr>
      <w:r w:rsidRPr="00BD3008">
        <w:rPr>
          <w:bCs/>
          <w:sz w:val="24"/>
          <w:szCs w:val="24"/>
        </w:rPr>
        <w:t>Сфера среднего профессионального образования</w:t>
      </w:r>
      <w:r w:rsidRPr="00384AF9">
        <w:rPr>
          <w:bCs/>
          <w:sz w:val="24"/>
          <w:szCs w:val="24"/>
        </w:rPr>
        <w:t xml:space="preserve"> на территории</w:t>
      </w:r>
      <w:r w:rsidRPr="0046650F">
        <w:rPr>
          <w:bCs/>
          <w:sz w:val="24"/>
          <w:szCs w:val="24"/>
        </w:rPr>
        <w:t xml:space="preserve"> города Урай </w:t>
      </w:r>
      <w:r>
        <w:rPr>
          <w:bCs/>
          <w:sz w:val="24"/>
          <w:szCs w:val="24"/>
        </w:rPr>
        <w:t>представлена БУ</w:t>
      </w:r>
      <w:r w:rsidRPr="0046650F">
        <w:rPr>
          <w:bCs/>
          <w:sz w:val="24"/>
          <w:szCs w:val="24"/>
        </w:rPr>
        <w:t xml:space="preserve"> ПО </w:t>
      </w:r>
      <w:r>
        <w:rPr>
          <w:bCs/>
          <w:sz w:val="24"/>
          <w:szCs w:val="24"/>
        </w:rPr>
        <w:t xml:space="preserve">ХМАО-ЮГРЫ </w:t>
      </w:r>
      <w:r w:rsidRPr="0046650F">
        <w:rPr>
          <w:bCs/>
          <w:sz w:val="24"/>
          <w:szCs w:val="24"/>
        </w:rPr>
        <w:t>«</w:t>
      </w:r>
      <w:proofErr w:type="spellStart"/>
      <w:r w:rsidRPr="0046650F">
        <w:rPr>
          <w:bCs/>
          <w:sz w:val="24"/>
          <w:szCs w:val="24"/>
        </w:rPr>
        <w:t>Урайский</w:t>
      </w:r>
      <w:proofErr w:type="spellEnd"/>
      <w:r w:rsidRPr="0046650F">
        <w:rPr>
          <w:bCs/>
          <w:sz w:val="24"/>
          <w:szCs w:val="24"/>
        </w:rPr>
        <w:t xml:space="preserve"> </w:t>
      </w:r>
      <w:r>
        <w:rPr>
          <w:bCs/>
          <w:sz w:val="24"/>
          <w:szCs w:val="24"/>
        </w:rPr>
        <w:t>политехнический</w:t>
      </w:r>
      <w:r w:rsidRPr="0046650F">
        <w:rPr>
          <w:bCs/>
          <w:sz w:val="24"/>
          <w:szCs w:val="24"/>
        </w:rPr>
        <w:t xml:space="preserve"> колледж»  и  филиал</w:t>
      </w:r>
      <w:r>
        <w:rPr>
          <w:bCs/>
          <w:sz w:val="24"/>
          <w:szCs w:val="24"/>
        </w:rPr>
        <w:t xml:space="preserve">ом </w:t>
      </w:r>
      <w:r w:rsidRPr="0046650F">
        <w:rPr>
          <w:bCs/>
          <w:sz w:val="24"/>
          <w:szCs w:val="24"/>
        </w:rPr>
        <w:t xml:space="preserve"> НОУ СПО Челябинский  юридический колледж.</w:t>
      </w:r>
      <w:r>
        <w:rPr>
          <w:bCs/>
          <w:sz w:val="24"/>
          <w:szCs w:val="24"/>
        </w:rPr>
        <w:t xml:space="preserve"> </w:t>
      </w:r>
    </w:p>
    <w:p w:rsidR="00E3693C" w:rsidRPr="00BD3008" w:rsidRDefault="00E3693C" w:rsidP="00E3693C">
      <w:pPr>
        <w:ind w:firstLine="709"/>
        <w:jc w:val="both"/>
        <w:rPr>
          <w:bCs/>
          <w:sz w:val="24"/>
          <w:szCs w:val="24"/>
        </w:rPr>
      </w:pPr>
      <w:r w:rsidRPr="00BD3008">
        <w:rPr>
          <w:bCs/>
          <w:sz w:val="24"/>
          <w:szCs w:val="24"/>
        </w:rPr>
        <w:t xml:space="preserve">Численность учащихся   БУ ПО </w:t>
      </w:r>
      <w:proofErr w:type="spellStart"/>
      <w:r w:rsidRPr="00BD3008">
        <w:rPr>
          <w:bCs/>
          <w:sz w:val="24"/>
          <w:szCs w:val="24"/>
        </w:rPr>
        <w:t>ХМАО-Югры</w:t>
      </w:r>
      <w:proofErr w:type="spellEnd"/>
      <w:r w:rsidRPr="00BD3008">
        <w:rPr>
          <w:bCs/>
          <w:sz w:val="24"/>
          <w:szCs w:val="24"/>
        </w:rPr>
        <w:t xml:space="preserve"> «</w:t>
      </w:r>
      <w:proofErr w:type="spellStart"/>
      <w:r w:rsidRPr="00BD3008">
        <w:rPr>
          <w:bCs/>
          <w:sz w:val="24"/>
          <w:szCs w:val="24"/>
        </w:rPr>
        <w:t>Урайский</w:t>
      </w:r>
      <w:proofErr w:type="spellEnd"/>
      <w:r w:rsidRPr="00BD3008">
        <w:rPr>
          <w:bCs/>
          <w:sz w:val="24"/>
          <w:szCs w:val="24"/>
        </w:rPr>
        <w:t xml:space="preserve"> политехнический колледж» на 01.</w:t>
      </w:r>
      <w:r>
        <w:rPr>
          <w:bCs/>
          <w:sz w:val="24"/>
          <w:szCs w:val="24"/>
        </w:rPr>
        <w:t>01</w:t>
      </w:r>
      <w:r w:rsidRPr="00BD3008">
        <w:rPr>
          <w:bCs/>
          <w:sz w:val="24"/>
          <w:szCs w:val="24"/>
        </w:rPr>
        <w:t>.201</w:t>
      </w:r>
      <w:r>
        <w:rPr>
          <w:bCs/>
          <w:sz w:val="24"/>
          <w:szCs w:val="24"/>
        </w:rPr>
        <w:t>7</w:t>
      </w:r>
      <w:r w:rsidRPr="00BD3008">
        <w:rPr>
          <w:bCs/>
          <w:sz w:val="24"/>
          <w:szCs w:val="24"/>
        </w:rPr>
        <w:t xml:space="preserve"> года возросла на </w:t>
      </w:r>
      <w:r>
        <w:rPr>
          <w:bCs/>
          <w:sz w:val="24"/>
          <w:szCs w:val="24"/>
        </w:rPr>
        <w:t>8,8</w:t>
      </w:r>
      <w:r w:rsidRPr="00BD3008">
        <w:rPr>
          <w:bCs/>
          <w:sz w:val="24"/>
          <w:szCs w:val="24"/>
        </w:rPr>
        <w:t>% относительно 2015 года (5</w:t>
      </w:r>
      <w:r>
        <w:rPr>
          <w:bCs/>
          <w:sz w:val="24"/>
          <w:szCs w:val="24"/>
        </w:rPr>
        <w:t>35</w:t>
      </w:r>
      <w:r w:rsidRPr="00BD3008">
        <w:rPr>
          <w:bCs/>
          <w:sz w:val="24"/>
          <w:szCs w:val="24"/>
        </w:rPr>
        <w:t xml:space="preserve"> чел.) и составила  58</w:t>
      </w:r>
      <w:r>
        <w:rPr>
          <w:bCs/>
          <w:sz w:val="24"/>
          <w:szCs w:val="24"/>
        </w:rPr>
        <w:t>2</w:t>
      </w:r>
      <w:r w:rsidRPr="00BD3008">
        <w:rPr>
          <w:bCs/>
          <w:sz w:val="24"/>
          <w:szCs w:val="24"/>
        </w:rPr>
        <w:t xml:space="preserve"> человек</w:t>
      </w:r>
      <w:r>
        <w:rPr>
          <w:bCs/>
          <w:sz w:val="24"/>
          <w:szCs w:val="24"/>
        </w:rPr>
        <w:t>а</w:t>
      </w:r>
      <w:r w:rsidRPr="00BD3008">
        <w:rPr>
          <w:bCs/>
          <w:sz w:val="24"/>
          <w:szCs w:val="24"/>
        </w:rPr>
        <w:t xml:space="preserve">, в том числе: </w:t>
      </w:r>
    </w:p>
    <w:p w:rsidR="00E3693C" w:rsidRPr="00BD3008" w:rsidRDefault="00E3693C" w:rsidP="00E3693C">
      <w:pPr>
        <w:ind w:firstLine="709"/>
        <w:jc w:val="both"/>
        <w:rPr>
          <w:bCs/>
          <w:sz w:val="24"/>
          <w:szCs w:val="24"/>
        </w:rPr>
      </w:pPr>
      <w:r w:rsidRPr="00BD3008">
        <w:rPr>
          <w:bCs/>
          <w:sz w:val="24"/>
          <w:szCs w:val="24"/>
        </w:rPr>
        <w:t>-количество студентов, обучающихся по программам  подготовки квалифицированных  рабочих, служащих - 140 учащихся;</w:t>
      </w:r>
    </w:p>
    <w:p w:rsidR="00E3693C" w:rsidRPr="00BD3008" w:rsidRDefault="00E3693C" w:rsidP="00E3693C">
      <w:pPr>
        <w:ind w:firstLine="709"/>
        <w:jc w:val="both"/>
        <w:rPr>
          <w:bCs/>
          <w:sz w:val="24"/>
          <w:szCs w:val="24"/>
        </w:rPr>
      </w:pPr>
      <w:r w:rsidRPr="00BD3008">
        <w:rPr>
          <w:bCs/>
          <w:sz w:val="24"/>
          <w:szCs w:val="24"/>
        </w:rPr>
        <w:t>- количество студентов, обучающихся по программам  подготовки  специалистов среднего звена - 44</w:t>
      </w:r>
      <w:r>
        <w:rPr>
          <w:bCs/>
          <w:sz w:val="24"/>
          <w:szCs w:val="24"/>
        </w:rPr>
        <w:t>2</w:t>
      </w:r>
      <w:r w:rsidRPr="00BD3008">
        <w:rPr>
          <w:bCs/>
          <w:sz w:val="24"/>
          <w:szCs w:val="24"/>
        </w:rPr>
        <w:t xml:space="preserve"> человек</w:t>
      </w:r>
      <w:r>
        <w:rPr>
          <w:bCs/>
          <w:sz w:val="24"/>
          <w:szCs w:val="24"/>
        </w:rPr>
        <w:t>а</w:t>
      </w:r>
      <w:r w:rsidRPr="00BD3008">
        <w:rPr>
          <w:bCs/>
          <w:sz w:val="24"/>
          <w:szCs w:val="24"/>
        </w:rPr>
        <w:t xml:space="preserve">. </w:t>
      </w:r>
    </w:p>
    <w:p w:rsidR="00E3693C" w:rsidRPr="00BD3008" w:rsidRDefault="00E3693C" w:rsidP="00E3693C">
      <w:pPr>
        <w:ind w:firstLine="709"/>
        <w:jc w:val="both"/>
        <w:rPr>
          <w:bCs/>
          <w:sz w:val="24"/>
          <w:szCs w:val="24"/>
        </w:rPr>
      </w:pPr>
      <w:r w:rsidRPr="00BD3008">
        <w:rPr>
          <w:bCs/>
          <w:sz w:val="24"/>
          <w:szCs w:val="24"/>
        </w:rPr>
        <w:t>Колледж готовит студентов по 13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E3693C" w:rsidRDefault="00E3693C" w:rsidP="00E3693C">
      <w:pPr>
        <w:autoSpaceDE w:val="0"/>
        <w:autoSpaceDN w:val="0"/>
        <w:ind w:firstLine="720"/>
        <w:jc w:val="both"/>
        <w:rPr>
          <w:bCs/>
          <w:sz w:val="24"/>
          <w:szCs w:val="24"/>
        </w:rPr>
      </w:pPr>
      <w:r w:rsidRPr="00BD3008">
        <w:rPr>
          <w:bCs/>
          <w:sz w:val="24"/>
          <w:szCs w:val="24"/>
        </w:rPr>
        <w:t>За 2016 год численность студентов, обучающихся в Челябинском юридическом колледже (филиал), уменьшилась на 9% относительно 2015 года (7</w:t>
      </w:r>
      <w:r>
        <w:rPr>
          <w:bCs/>
          <w:sz w:val="24"/>
          <w:szCs w:val="24"/>
        </w:rPr>
        <w:t>7</w:t>
      </w:r>
      <w:r w:rsidRPr="00BD3008">
        <w:rPr>
          <w:bCs/>
          <w:sz w:val="24"/>
          <w:szCs w:val="24"/>
        </w:rPr>
        <w:t xml:space="preserve"> чел.) и составила </w:t>
      </w:r>
      <w:r>
        <w:rPr>
          <w:bCs/>
          <w:sz w:val="24"/>
          <w:szCs w:val="24"/>
        </w:rPr>
        <w:t>70</w:t>
      </w:r>
      <w:r w:rsidRPr="00BD3008">
        <w:rPr>
          <w:bCs/>
          <w:sz w:val="24"/>
          <w:szCs w:val="24"/>
        </w:rPr>
        <w:t xml:space="preserve"> студентов по дневной форме обучения (юристы, менеджеры, банковское дело, гостиничный сервис). </w:t>
      </w:r>
    </w:p>
    <w:p w:rsidR="00E3693C" w:rsidRDefault="00E3693C" w:rsidP="00E3693C">
      <w:pPr>
        <w:ind w:firstLine="709"/>
        <w:jc w:val="both"/>
        <w:rPr>
          <w:bCs/>
          <w:sz w:val="24"/>
          <w:szCs w:val="24"/>
        </w:rPr>
      </w:pPr>
      <w:r>
        <w:rPr>
          <w:bCs/>
          <w:sz w:val="24"/>
          <w:szCs w:val="24"/>
        </w:rPr>
        <w:t>Профессиональное образование традиционно является основным источником формирования квалифицированных кадров для развития всех сфер экономики в городе.</w:t>
      </w:r>
    </w:p>
    <w:p w:rsidR="00EC226D" w:rsidRPr="00F93A13" w:rsidRDefault="002344BC" w:rsidP="007571A0">
      <w:pPr>
        <w:pStyle w:val="2"/>
        <w:rPr>
          <w:color w:val="auto"/>
        </w:rPr>
      </w:pPr>
      <w:bookmarkStart w:id="65" w:name="_Toc450912017"/>
      <w:r w:rsidRPr="00F93A13">
        <w:rPr>
          <w:bCs w:val="0"/>
          <w:color w:val="auto"/>
          <w:sz w:val="24"/>
          <w:szCs w:val="24"/>
        </w:rPr>
        <w:t>4</w:t>
      </w:r>
      <w:r w:rsidR="00EC226D" w:rsidRPr="00F93A13">
        <w:rPr>
          <w:bCs w:val="0"/>
          <w:color w:val="auto"/>
          <w:sz w:val="24"/>
          <w:szCs w:val="24"/>
        </w:rPr>
        <w:t xml:space="preserve">.2 </w:t>
      </w:r>
      <w:r w:rsidR="00A17318" w:rsidRPr="00F93A13">
        <w:rPr>
          <w:bCs w:val="0"/>
          <w:color w:val="auto"/>
          <w:sz w:val="24"/>
          <w:szCs w:val="24"/>
        </w:rPr>
        <w:t xml:space="preserve">  </w:t>
      </w:r>
      <w:r w:rsidR="00EC226D" w:rsidRPr="00F93A13">
        <w:rPr>
          <w:bCs w:val="0"/>
          <w:color w:val="auto"/>
          <w:sz w:val="24"/>
          <w:szCs w:val="24"/>
        </w:rPr>
        <w:t>Культура</w:t>
      </w:r>
      <w:bookmarkEnd w:id="65"/>
    </w:p>
    <w:p w:rsidR="00E3693C" w:rsidRPr="0036787A" w:rsidRDefault="00E3693C" w:rsidP="00E3693C">
      <w:pPr>
        <w:widowControl w:val="0"/>
        <w:autoSpaceDE w:val="0"/>
        <w:autoSpaceDN w:val="0"/>
        <w:adjustRightInd w:val="0"/>
        <w:ind w:firstLine="709"/>
        <w:jc w:val="both"/>
        <w:rPr>
          <w:sz w:val="24"/>
          <w:szCs w:val="24"/>
        </w:rPr>
      </w:pPr>
      <w:r w:rsidRPr="0036787A">
        <w:rPr>
          <w:sz w:val="24"/>
          <w:szCs w:val="24"/>
        </w:rPr>
        <w:t xml:space="preserve">На территории города Урай сеть учреждений культуры представляет МАУ «Культура», включающая в себя централизованную библиотечную систему (4 библиотеки), 2 учреждения </w:t>
      </w:r>
      <w:proofErr w:type="spellStart"/>
      <w:r w:rsidRPr="0036787A">
        <w:rPr>
          <w:sz w:val="24"/>
          <w:szCs w:val="24"/>
        </w:rPr>
        <w:t>культурно-досугового</w:t>
      </w:r>
      <w:proofErr w:type="spellEnd"/>
      <w:r w:rsidRPr="0036787A">
        <w:rPr>
          <w:sz w:val="24"/>
          <w:szCs w:val="24"/>
        </w:rPr>
        <w:t xml:space="preserve"> типа, музей истории города Урай, парк культуры и отдыха и 2 учреждения дополнительного образования детей в сфере культуры и искусства. </w:t>
      </w:r>
    </w:p>
    <w:p w:rsidR="00E3693C" w:rsidRPr="000B1E64" w:rsidRDefault="00E3693C" w:rsidP="00E3693C">
      <w:pPr>
        <w:pStyle w:val="ae"/>
        <w:ind w:firstLine="708"/>
        <w:jc w:val="both"/>
        <w:rPr>
          <w:rFonts w:ascii="Times New Roman" w:hAnsi="Times New Roman"/>
          <w:sz w:val="24"/>
          <w:szCs w:val="24"/>
        </w:rPr>
      </w:pPr>
      <w:r w:rsidRPr="006A2137">
        <w:rPr>
          <w:rFonts w:ascii="Times New Roman" w:hAnsi="Times New Roman"/>
          <w:sz w:val="24"/>
          <w:szCs w:val="24"/>
        </w:rPr>
        <w:t>По состоянию на 01.</w:t>
      </w:r>
      <w:r>
        <w:rPr>
          <w:rFonts w:ascii="Times New Roman" w:hAnsi="Times New Roman"/>
          <w:sz w:val="24"/>
          <w:szCs w:val="24"/>
        </w:rPr>
        <w:t>01</w:t>
      </w:r>
      <w:r w:rsidRPr="006A2137">
        <w:rPr>
          <w:rFonts w:ascii="Times New Roman" w:hAnsi="Times New Roman"/>
          <w:sz w:val="24"/>
          <w:szCs w:val="24"/>
        </w:rPr>
        <w:t>.201</w:t>
      </w:r>
      <w:r>
        <w:rPr>
          <w:rFonts w:ascii="Times New Roman" w:hAnsi="Times New Roman"/>
          <w:sz w:val="24"/>
          <w:szCs w:val="24"/>
        </w:rPr>
        <w:t>7</w:t>
      </w:r>
      <w:r w:rsidRPr="006A2137">
        <w:rPr>
          <w:rFonts w:ascii="Times New Roman" w:hAnsi="Times New Roman"/>
          <w:sz w:val="24"/>
          <w:szCs w:val="24"/>
        </w:rPr>
        <w:t xml:space="preserve"> года численность работающих в сфере культуры и молодежной политики составила  </w:t>
      </w:r>
      <w:r>
        <w:rPr>
          <w:rFonts w:ascii="Times New Roman" w:hAnsi="Times New Roman"/>
          <w:sz w:val="24"/>
          <w:szCs w:val="24"/>
        </w:rPr>
        <w:t>313</w:t>
      </w:r>
      <w:r w:rsidRPr="006A2137">
        <w:rPr>
          <w:rFonts w:ascii="Times New Roman" w:hAnsi="Times New Roman"/>
          <w:sz w:val="24"/>
          <w:szCs w:val="24"/>
        </w:rPr>
        <w:t xml:space="preserve"> человек</w:t>
      </w:r>
      <w:r w:rsidRPr="006A2137">
        <w:rPr>
          <w:rFonts w:ascii="Times New Roman" w:hAnsi="Times New Roman"/>
          <w:b/>
          <w:sz w:val="24"/>
          <w:szCs w:val="24"/>
        </w:rPr>
        <w:t xml:space="preserve">  </w:t>
      </w:r>
      <w:r w:rsidRPr="000B1E64">
        <w:rPr>
          <w:rFonts w:ascii="Times New Roman" w:hAnsi="Times New Roman"/>
          <w:sz w:val="24"/>
          <w:szCs w:val="24"/>
        </w:rPr>
        <w:t>(</w:t>
      </w:r>
      <w:r>
        <w:rPr>
          <w:rFonts w:ascii="Times New Roman" w:hAnsi="Times New Roman"/>
          <w:sz w:val="24"/>
          <w:szCs w:val="24"/>
        </w:rPr>
        <w:t>2015 г. - 315</w:t>
      </w:r>
      <w:r w:rsidRPr="000B1E64">
        <w:rPr>
          <w:rFonts w:ascii="Times New Roman" w:hAnsi="Times New Roman"/>
          <w:sz w:val="24"/>
          <w:szCs w:val="24"/>
        </w:rPr>
        <w:t xml:space="preserve"> человек).</w:t>
      </w:r>
    </w:p>
    <w:p w:rsidR="00E3693C" w:rsidRPr="006A2137" w:rsidRDefault="00E3693C" w:rsidP="00E3693C">
      <w:pPr>
        <w:ind w:firstLine="709"/>
        <w:jc w:val="both"/>
        <w:rPr>
          <w:sz w:val="24"/>
          <w:szCs w:val="24"/>
        </w:rPr>
      </w:pPr>
      <w:r w:rsidRPr="006A2137">
        <w:rPr>
          <w:sz w:val="24"/>
          <w:szCs w:val="24"/>
        </w:rPr>
        <w:t xml:space="preserve">В целях сохранения и развития культурного наследия города Урай  постановлением администрации города Урай  от 04.03.2014 г. №644 «Об утверждении плана мероприятий («дорожной карты») «Изменения в отраслях социальной сферы, направленные на повышение эффективности сферы культуры в городе Урай» утвержден план мероприятий.  Реализация Плана </w:t>
      </w:r>
      <w:r>
        <w:rPr>
          <w:sz w:val="24"/>
          <w:szCs w:val="24"/>
        </w:rPr>
        <w:t xml:space="preserve">мероприятий </w:t>
      </w:r>
      <w:r w:rsidRPr="006A2137">
        <w:rPr>
          <w:sz w:val="24"/>
          <w:szCs w:val="24"/>
        </w:rPr>
        <w:t xml:space="preserve">направлена на обеспечение качества библиотечных услуг,  на проведение </w:t>
      </w:r>
      <w:proofErr w:type="spellStart"/>
      <w:r w:rsidRPr="006A2137">
        <w:rPr>
          <w:sz w:val="24"/>
          <w:szCs w:val="24"/>
        </w:rPr>
        <w:t>культурно-досуговых</w:t>
      </w:r>
      <w:proofErr w:type="spellEnd"/>
      <w:r w:rsidRPr="006A2137">
        <w:rPr>
          <w:sz w:val="24"/>
          <w:szCs w:val="24"/>
        </w:rPr>
        <w:t xml:space="preserve"> мероприятий, на информатизацию музейных ресурсов и  поддержку  талантливых одаренных детей. </w:t>
      </w:r>
    </w:p>
    <w:p w:rsidR="00E3693C" w:rsidRPr="0059226A" w:rsidRDefault="00E3693C" w:rsidP="00E3693C">
      <w:pPr>
        <w:autoSpaceDE w:val="0"/>
        <w:autoSpaceDN w:val="0"/>
        <w:ind w:firstLine="540"/>
        <w:jc w:val="both"/>
        <w:rPr>
          <w:sz w:val="24"/>
          <w:szCs w:val="24"/>
        </w:rPr>
      </w:pPr>
      <w:r w:rsidRPr="009C747B">
        <w:rPr>
          <w:sz w:val="24"/>
          <w:szCs w:val="24"/>
        </w:rPr>
        <w:t xml:space="preserve">В целях сохранения и развития культурного потенциала города на территории города Урай действует муниципальная программа «Культура города Урай» на 2012 – 2016 годы. </w:t>
      </w:r>
      <w:r w:rsidRPr="008D524B">
        <w:rPr>
          <w:sz w:val="24"/>
          <w:szCs w:val="24"/>
        </w:rPr>
        <w:t>С целью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новая муниципальная программа «Культура города Урай» на 2017-2021 годы.</w:t>
      </w:r>
    </w:p>
    <w:p w:rsidR="006476B3" w:rsidRDefault="006476B3" w:rsidP="006476B3">
      <w:pPr>
        <w:ind w:firstLine="709"/>
        <w:jc w:val="both"/>
        <w:rPr>
          <w:sz w:val="24"/>
          <w:szCs w:val="24"/>
        </w:rPr>
      </w:pPr>
      <w:r w:rsidRPr="006476B3">
        <w:rPr>
          <w:bCs/>
          <w:sz w:val="24"/>
          <w:szCs w:val="24"/>
        </w:rPr>
        <w:t xml:space="preserve">Учреждениями </w:t>
      </w:r>
      <w:proofErr w:type="spellStart"/>
      <w:r w:rsidRPr="006476B3">
        <w:rPr>
          <w:bCs/>
          <w:sz w:val="24"/>
          <w:szCs w:val="24"/>
        </w:rPr>
        <w:t>культурно-досугового</w:t>
      </w:r>
      <w:proofErr w:type="spellEnd"/>
      <w:r w:rsidRPr="006476B3">
        <w:rPr>
          <w:bCs/>
          <w:sz w:val="24"/>
          <w:szCs w:val="24"/>
        </w:rPr>
        <w:t xml:space="preserve"> типа</w:t>
      </w:r>
      <w:r w:rsidRPr="006476B3">
        <w:rPr>
          <w:sz w:val="24"/>
          <w:szCs w:val="24"/>
        </w:rPr>
        <w:t xml:space="preserve">: киноконцертный цирковой комплекс «Юность </w:t>
      </w:r>
      <w:proofErr w:type="spellStart"/>
      <w:r w:rsidRPr="006476B3">
        <w:rPr>
          <w:sz w:val="24"/>
          <w:szCs w:val="24"/>
        </w:rPr>
        <w:t>Шаима</w:t>
      </w:r>
      <w:proofErr w:type="spellEnd"/>
      <w:r w:rsidRPr="006476B3">
        <w:rPr>
          <w:sz w:val="24"/>
          <w:szCs w:val="24"/>
        </w:rPr>
        <w:t xml:space="preserve">» и </w:t>
      </w:r>
      <w:proofErr w:type="spellStart"/>
      <w:r w:rsidRPr="006476B3">
        <w:rPr>
          <w:sz w:val="24"/>
          <w:szCs w:val="24"/>
        </w:rPr>
        <w:t>культурно-досуговый</w:t>
      </w:r>
      <w:proofErr w:type="spellEnd"/>
      <w:r w:rsidRPr="006476B3">
        <w:rPr>
          <w:sz w:val="24"/>
          <w:szCs w:val="24"/>
        </w:rPr>
        <w:t xml:space="preserve"> центр «Нефтяник», занимающимися организацией досуга населения, привлечением молодежи и подростков к творчеству, проведено 1 375 мероприятий (за 2015 г. –1 228). Число посещений составило 141 367 (2015 г. – 117 403). </w:t>
      </w:r>
    </w:p>
    <w:p w:rsidR="006476B3" w:rsidRPr="006476B3" w:rsidRDefault="006476B3" w:rsidP="006476B3">
      <w:pPr>
        <w:ind w:firstLine="709"/>
        <w:jc w:val="both"/>
        <w:rPr>
          <w:sz w:val="24"/>
          <w:szCs w:val="24"/>
        </w:rPr>
      </w:pPr>
      <w:r w:rsidRPr="006476B3">
        <w:rPr>
          <w:sz w:val="24"/>
          <w:szCs w:val="24"/>
        </w:rPr>
        <w:t xml:space="preserve">Особое внимание в городе уделяется развитию клубных формирований. Клубы по интересам, вокальные ансамбли, хореографические коллективы, театральные объединения, </w:t>
      </w:r>
      <w:proofErr w:type="gramStart"/>
      <w:r w:rsidRPr="006476B3">
        <w:rPr>
          <w:sz w:val="24"/>
          <w:szCs w:val="24"/>
        </w:rPr>
        <w:t>созданы в учреждениях культуры ориентированы</w:t>
      </w:r>
      <w:proofErr w:type="gramEnd"/>
      <w:r w:rsidRPr="006476B3">
        <w:rPr>
          <w:sz w:val="24"/>
          <w:szCs w:val="24"/>
        </w:rPr>
        <w:t xml:space="preserve"> на людей разных возрастов и культурных приоритетов. </w:t>
      </w:r>
    </w:p>
    <w:p w:rsidR="006476B3" w:rsidRPr="006476B3" w:rsidRDefault="006476B3" w:rsidP="006476B3">
      <w:pPr>
        <w:ind w:firstLine="709"/>
        <w:jc w:val="both"/>
        <w:rPr>
          <w:sz w:val="24"/>
          <w:szCs w:val="24"/>
        </w:rPr>
      </w:pPr>
      <w:r w:rsidRPr="006476B3">
        <w:rPr>
          <w:sz w:val="24"/>
          <w:szCs w:val="24"/>
        </w:rPr>
        <w:lastRenderedPageBreak/>
        <w:t xml:space="preserve">Число клубных формирований возросло на 11% относительно 2015 года и составляет 30.  Число участников возросло на 4,5% или на 32 человека и составило 748 человек (2015г. – 716). </w:t>
      </w:r>
    </w:p>
    <w:p w:rsidR="009676FB" w:rsidRPr="009676FB" w:rsidRDefault="006476B3" w:rsidP="009676FB">
      <w:pPr>
        <w:ind w:firstLine="708"/>
        <w:jc w:val="both"/>
        <w:rPr>
          <w:sz w:val="24"/>
          <w:szCs w:val="24"/>
          <w:highlight w:val="yellow"/>
        </w:rPr>
      </w:pPr>
      <w:r w:rsidRPr="006476B3">
        <w:rPr>
          <w:sz w:val="24"/>
          <w:szCs w:val="24"/>
        </w:rPr>
        <w:t>В городе большим успехом пользуется музей, где проходят разнообразные выставочные показы. В городском музее проводятся как местные выставки, так и передвижные выставки других городов России. Разработанный план мероприятий на 2016 год по организации выставочной деятельности на территории города Урай был размещен на официальном сайте Музея истории города Урай (</w:t>
      </w:r>
      <w:hyperlink r:id="rId21" w:history="1">
        <w:r w:rsidRPr="006476B3">
          <w:rPr>
            <w:rStyle w:val="afa"/>
            <w:sz w:val="24"/>
            <w:szCs w:val="24"/>
          </w:rPr>
          <w:t>http://www.museumuray.ru/afisha-meropriyatii</w:t>
        </w:r>
      </w:hyperlink>
      <w:r w:rsidRPr="009676FB">
        <w:rPr>
          <w:sz w:val="24"/>
          <w:szCs w:val="24"/>
        </w:rPr>
        <w:t>).</w:t>
      </w:r>
      <w:r w:rsidR="009676FB" w:rsidRPr="009676FB">
        <w:rPr>
          <w:sz w:val="24"/>
          <w:szCs w:val="24"/>
        </w:rPr>
        <w:t xml:space="preserve"> Значимым событием 2016 года стало открытие  первого общественного музея литераторов </w:t>
      </w:r>
      <w:proofErr w:type="spellStart"/>
      <w:r w:rsidR="009676FB" w:rsidRPr="009676FB">
        <w:rPr>
          <w:sz w:val="24"/>
          <w:szCs w:val="24"/>
        </w:rPr>
        <w:t>Конды</w:t>
      </w:r>
      <w:proofErr w:type="spellEnd"/>
      <w:r w:rsidR="009676FB" w:rsidRPr="009676FB">
        <w:rPr>
          <w:sz w:val="24"/>
          <w:szCs w:val="24"/>
        </w:rPr>
        <w:t xml:space="preserve"> на  территории базы </w:t>
      </w:r>
      <w:proofErr w:type="spellStart"/>
      <w:r w:rsidR="009676FB" w:rsidRPr="009676FB">
        <w:rPr>
          <w:sz w:val="24"/>
          <w:szCs w:val="24"/>
        </w:rPr>
        <w:t>этностойбища</w:t>
      </w:r>
      <w:proofErr w:type="spellEnd"/>
      <w:r w:rsidR="009676FB" w:rsidRPr="009676FB">
        <w:rPr>
          <w:sz w:val="24"/>
          <w:szCs w:val="24"/>
        </w:rPr>
        <w:t xml:space="preserve"> </w:t>
      </w:r>
      <w:proofErr w:type="spellStart"/>
      <w:r w:rsidR="009676FB" w:rsidRPr="009676FB">
        <w:rPr>
          <w:sz w:val="24"/>
          <w:szCs w:val="24"/>
        </w:rPr>
        <w:t>Силава</w:t>
      </w:r>
      <w:proofErr w:type="spellEnd"/>
      <w:r w:rsidR="009676FB" w:rsidRPr="009676FB">
        <w:rPr>
          <w:sz w:val="24"/>
          <w:szCs w:val="24"/>
        </w:rPr>
        <w:t>.</w:t>
      </w:r>
    </w:p>
    <w:p w:rsidR="006476B3" w:rsidRDefault="006476B3" w:rsidP="006476B3">
      <w:pPr>
        <w:ind w:firstLine="709"/>
        <w:jc w:val="both"/>
        <w:rPr>
          <w:sz w:val="24"/>
          <w:szCs w:val="24"/>
        </w:rPr>
      </w:pPr>
      <w:r w:rsidRPr="006476B3">
        <w:rPr>
          <w:rFonts w:eastAsia="Calibri"/>
          <w:sz w:val="24"/>
          <w:szCs w:val="24"/>
        </w:rPr>
        <w:t xml:space="preserve">Одним из основных видов деятельности музея города Урай является комплектование фондов. </w:t>
      </w:r>
      <w:r w:rsidRPr="006476B3">
        <w:rPr>
          <w:sz w:val="24"/>
          <w:szCs w:val="24"/>
        </w:rPr>
        <w:t xml:space="preserve">Основной фонд музея составляет 26 983 единиц хранения (2015 год – 26 883). </w:t>
      </w:r>
    </w:p>
    <w:p w:rsidR="006476B3" w:rsidRPr="009676FB" w:rsidRDefault="006476B3" w:rsidP="006476B3">
      <w:pPr>
        <w:pStyle w:val="ae"/>
        <w:ind w:firstLine="709"/>
        <w:jc w:val="both"/>
        <w:rPr>
          <w:rFonts w:ascii="Times New Roman" w:hAnsi="Times New Roman"/>
          <w:sz w:val="24"/>
          <w:szCs w:val="24"/>
        </w:rPr>
      </w:pPr>
      <w:r w:rsidRPr="009676FB">
        <w:rPr>
          <w:rFonts w:ascii="Times New Roman" w:hAnsi="Times New Roman"/>
          <w:sz w:val="24"/>
          <w:szCs w:val="24"/>
        </w:rPr>
        <w:t xml:space="preserve">Музей истории города Урай занимает особое место в развитии муниципального музейного дела и сохранении историко-культурного наследия в городе Урай. За 2016 год экспонировалось 45 выставочных проектов (за 2015 год - 40). Показатели эффективности образовательно-просветительской работы за 2016 год ниже, по сравнению с </w:t>
      </w:r>
      <w:proofErr w:type="gramStart"/>
      <w:r w:rsidRPr="009676FB">
        <w:rPr>
          <w:rFonts w:ascii="Times New Roman" w:hAnsi="Times New Roman"/>
          <w:sz w:val="24"/>
          <w:szCs w:val="24"/>
        </w:rPr>
        <w:t>аналогичными</w:t>
      </w:r>
      <w:proofErr w:type="gramEnd"/>
      <w:r w:rsidRPr="009676FB">
        <w:rPr>
          <w:rFonts w:ascii="Times New Roman" w:hAnsi="Times New Roman"/>
          <w:sz w:val="24"/>
          <w:szCs w:val="24"/>
        </w:rPr>
        <w:t xml:space="preserve"> периодом (371/414 мероприятий). </w:t>
      </w:r>
      <w:proofErr w:type="gramStart"/>
      <w:r w:rsidRPr="009676FB">
        <w:rPr>
          <w:rFonts w:ascii="Times New Roman" w:hAnsi="Times New Roman"/>
          <w:sz w:val="24"/>
          <w:szCs w:val="24"/>
        </w:rPr>
        <w:t>Уменьшение количества культурно-массовых мероприятий объясняется карантином, объявленным в феврале 2016 года в общеобразовательных и дошкольных учреждениях города в связи с высоким уровнем заболеваемости, а также экспонированием передвижной коммерческой выставки «Великие и знаменитые», для которой были задействованы оба зала и холл музея.</w:t>
      </w:r>
      <w:proofErr w:type="gramEnd"/>
      <w:r w:rsidRPr="009676FB">
        <w:rPr>
          <w:rFonts w:ascii="Times New Roman" w:hAnsi="Times New Roman"/>
          <w:sz w:val="24"/>
          <w:szCs w:val="24"/>
        </w:rPr>
        <w:t xml:space="preserve"> Всего за 2016 год музейные культурно-массовые мероприятия и выставки посетили 14 187 горожан, среди которых 8 897 – дети.</w:t>
      </w:r>
    </w:p>
    <w:p w:rsidR="006476B3" w:rsidRPr="009676FB" w:rsidRDefault="006476B3" w:rsidP="006476B3">
      <w:pPr>
        <w:ind w:firstLine="709"/>
        <w:jc w:val="both"/>
        <w:rPr>
          <w:sz w:val="24"/>
          <w:szCs w:val="24"/>
        </w:rPr>
      </w:pPr>
      <w:r w:rsidRPr="009676FB">
        <w:rPr>
          <w:sz w:val="24"/>
          <w:szCs w:val="24"/>
        </w:rPr>
        <w:t xml:space="preserve">С апреля по октябрь 2016 года осуществлял свою деятельность городской Парк культуры и отдыха. Это любимое место отдыха горожан, так как позволяет проводить свободное время всем желающим: как молодым людям, так и семейным парам, пожилым людям и детям. Работники парка стараются разнообразными культурно-массовыми мероприятиями удовлетворить потребность посетителей парка всех возрастов и направлений. В парке проводятся детские игровые программы и дискотеки. </w:t>
      </w:r>
    </w:p>
    <w:p w:rsidR="006476B3" w:rsidRPr="009676FB" w:rsidRDefault="006476B3" w:rsidP="006476B3">
      <w:pPr>
        <w:ind w:firstLine="709"/>
        <w:jc w:val="both"/>
        <w:rPr>
          <w:sz w:val="24"/>
          <w:szCs w:val="24"/>
        </w:rPr>
      </w:pPr>
      <w:proofErr w:type="gramStart"/>
      <w:r w:rsidRPr="009676FB">
        <w:rPr>
          <w:sz w:val="24"/>
          <w:szCs w:val="24"/>
        </w:rPr>
        <w:t>За отчетный период 2016 года в Парке культуры и отдыха зарегистрировано 64 950 (2015 год – 41 854) посещений, из них 37 587 (2015 год – 14 848) человек – дети до 14 лет, 27 363 (2015 – 11 377) человек – подростки и 19 270 (2015 год – 15 669) – льготная категория (льготное катание многодетных семей, детских лагерей дневного пребывания, воспитанников социально-реабилитационного центра для несовершеннолетних</w:t>
      </w:r>
      <w:proofErr w:type="gramEnd"/>
      <w:r w:rsidRPr="009676FB">
        <w:rPr>
          <w:sz w:val="24"/>
          <w:szCs w:val="24"/>
        </w:rPr>
        <w:t xml:space="preserve"> «</w:t>
      </w:r>
      <w:proofErr w:type="gramStart"/>
      <w:r w:rsidRPr="009676FB">
        <w:rPr>
          <w:sz w:val="24"/>
          <w:szCs w:val="24"/>
        </w:rPr>
        <w:t>Зина» и бесплатное катание детей и подростков на «День защиты детей» 1 июня 2016 года).</w:t>
      </w:r>
      <w:proofErr w:type="gramEnd"/>
    </w:p>
    <w:p w:rsidR="00E3693C" w:rsidRPr="00817F22" w:rsidRDefault="00E3693C" w:rsidP="00E3693C">
      <w:pPr>
        <w:ind w:firstLine="709"/>
        <w:jc w:val="both"/>
        <w:rPr>
          <w:rStyle w:val="af1"/>
          <w:rFonts w:ascii="Times New Roman" w:eastAsiaTheme="minorHAnsi" w:hAnsi="Times New Roman"/>
          <w:bCs/>
          <w:sz w:val="24"/>
          <w:szCs w:val="24"/>
        </w:rPr>
      </w:pPr>
      <w:r w:rsidRPr="00817F22">
        <w:rPr>
          <w:rStyle w:val="af1"/>
          <w:rFonts w:ascii="Times New Roman" w:eastAsiaTheme="minorHAnsi" w:hAnsi="Times New Roman"/>
          <w:sz w:val="24"/>
          <w:szCs w:val="24"/>
        </w:rPr>
        <w:t>Централизованная библиотечная система города включает 4 городские библиотеки. Обеспеченность библиотеками составляет 100%.</w:t>
      </w:r>
    </w:p>
    <w:p w:rsidR="00E3693C" w:rsidRPr="00817F22" w:rsidRDefault="00E3693C" w:rsidP="00E3693C">
      <w:pPr>
        <w:ind w:firstLine="709"/>
        <w:jc w:val="both"/>
        <w:rPr>
          <w:rStyle w:val="af1"/>
          <w:rFonts w:ascii="Times New Roman" w:eastAsiaTheme="minorHAnsi" w:hAnsi="Times New Roman"/>
          <w:b/>
          <w:bCs/>
          <w:szCs w:val="24"/>
        </w:rPr>
      </w:pPr>
    </w:p>
    <w:p w:rsidR="00E3693C" w:rsidRPr="00817F22" w:rsidRDefault="00E3693C" w:rsidP="00E3693C">
      <w:pPr>
        <w:jc w:val="center"/>
        <w:rPr>
          <w:b/>
          <w:sz w:val="24"/>
          <w:szCs w:val="24"/>
        </w:rPr>
      </w:pPr>
      <w:r w:rsidRPr="00817F22">
        <w:rPr>
          <w:b/>
          <w:sz w:val="24"/>
          <w:szCs w:val="24"/>
        </w:rPr>
        <w:t>Основные показатели деятельности  ц</w:t>
      </w:r>
      <w:r w:rsidRPr="00817F22">
        <w:rPr>
          <w:rStyle w:val="af1"/>
          <w:rFonts w:ascii="Times New Roman" w:eastAsiaTheme="minorHAnsi" w:hAnsi="Times New Roman"/>
          <w:b/>
          <w:sz w:val="24"/>
          <w:szCs w:val="24"/>
        </w:rPr>
        <w:t>ентрализованной библиотечной системы</w:t>
      </w:r>
    </w:p>
    <w:p w:rsidR="00E3693C" w:rsidRPr="00817F22" w:rsidRDefault="00E3693C" w:rsidP="00E3693C">
      <w:pPr>
        <w:pStyle w:val="af2"/>
        <w:ind w:left="0" w:firstLine="709"/>
        <w:rPr>
          <w:sz w:val="22"/>
          <w:szCs w:val="22"/>
        </w:rPr>
      </w:pPr>
      <w:r w:rsidRPr="00817F22">
        <w:rPr>
          <w:b/>
          <w:sz w:val="24"/>
          <w:szCs w:val="24"/>
        </w:rPr>
        <w:t xml:space="preserve">                                                                                                                             </w:t>
      </w:r>
      <w:r w:rsidRPr="00817F22">
        <w:rPr>
          <w:sz w:val="24"/>
          <w:szCs w:val="24"/>
        </w:rPr>
        <w:t>Таблица</w:t>
      </w:r>
      <w:r w:rsidRPr="00817F22">
        <w:rPr>
          <w:sz w:val="22"/>
          <w:szCs w:val="22"/>
        </w:rPr>
        <w:t xml:space="preserve"> 10</w:t>
      </w:r>
    </w:p>
    <w:tbl>
      <w:tblPr>
        <w:tblStyle w:val="ad"/>
        <w:tblW w:w="0" w:type="auto"/>
        <w:jc w:val="center"/>
        <w:tblInd w:w="304" w:type="dxa"/>
        <w:tblLook w:val="04A0"/>
      </w:tblPr>
      <w:tblGrid>
        <w:gridCol w:w="5191"/>
        <w:gridCol w:w="1326"/>
        <w:gridCol w:w="1225"/>
        <w:gridCol w:w="1524"/>
      </w:tblGrid>
      <w:tr w:rsidR="00E3693C" w:rsidRPr="00C11D18" w:rsidTr="005B2914">
        <w:trPr>
          <w:jc w:val="center"/>
        </w:trPr>
        <w:tc>
          <w:tcPr>
            <w:tcW w:w="5191" w:type="dxa"/>
          </w:tcPr>
          <w:p w:rsidR="00E3693C" w:rsidRPr="00C11D18" w:rsidRDefault="00E3693C" w:rsidP="00E3693C">
            <w:pPr>
              <w:pStyle w:val="af2"/>
              <w:ind w:left="0"/>
              <w:jc w:val="center"/>
              <w:rPr>
                <w:sz w:val="22"/>
                <w:szCs w:val="22"/>
              </w:rPr>
            </w:pPr>
            <w:r w:rsidRPr="00C11D18">
              <w:rPr>
                <w:sz w:val="22"/>
                <w:szCs w:val="22"/>
              </w:rPr>
              <w:t>Показатели</w:t>
            </w:r>
          </w:p>
        </w:tc>
        <w:tc>
          <w:tcPr>
            <w:tcW w:w="1326" w:type="dxa"/>
          </w:tcPr>
          <w:p w:rsidR="00E3693C" w:rsidRPr="00C11D18" w:rsidRDefault="00E3693C" w:rsidP="00E3693C">
            <w:pPr>
              <w:pStyle w:val="af2"/>
              <w:ind w:left="0"/>
              <w:jc w:val="center"/>
              <w:rPr>
                <w:sz w:val="22"/>
                <w:szCs w:val="22"/>
              </w:rPr>
            </w:pPr>
            <w:r w:rsidRPr="00C11D18">
              <w:rPr>
                <w:sz w:val="22"/>
                <w:szCs w:val="22"/>
              </w:rPr>
              <w:t>2015 год</w:t>
            </w:r>
          </w:p>
        </w:tc>
        <w:tc>
          <w:tcPr>
            <w:tcW w:w="1225" w:type="dxa"/>
          </w:tcPr>
          <w:p w:rsidR="00E3693C" w:rsidRPr="00C11D18" w:rsidRDefault="00E3693C" w:rsidP="00E3693C">
            <w:pPr>
              <w:pStyle w:val="af2"/>
              <w:ind w:left="0"/>
              <w:jc w:val="center"/>
              <w:rPr>
                <w:sz w:val="22"/>
                <w:szCs w:val="22"/>
              </w:rPr>
            </w:pPr>
            <w:r w:rsidRPr="00C11D18">
              <w:rPr>
                <w:sz w:val="22"/>
                <w:szCs w:val="22"/>
              </w:rPr>
              <w:t>2016 год</w:t>
            </w:r>
          </w:p>
        </w:tc>
        <w:tc>
          <w:tcPr>
            <w:tcW w:w="1524" w:type="dxa"/>
          </w:tcPr>
          <w:p w:rsidR="00E3693C" w:rsidRPr="00C11D18" w:rsidRDefault="00E3693C" w:rsidP="00E3693C">
            <w:pPr>
              <w:pStyle w:val="af2"/>
              <w:ind w:left="0"/>
              <w:jc w:val="center"/>
              <w:rPr>
                <w:sz w:val="22"/>
                <w:szCs w:val="22"/>
              </w:rPr>
            </w:pPr>
            <w:r w:rsidRPr="00C11D18">
              <w:rPr>
                <w:sz w:val="22"/>
                <w:szCs w:val="22"/>
              </w:rPr>
              <w:t>Отклонение,</w:t>
            </w:r>
          </w:p>
          <w:p w:rsidR="00E3693C" w:rsidRPr="00C11D18" w:rsidRDefault="00E3693C" w:rsidP="00E3693C">
            <w:pPr>
              <w:pStyle w:val="af2"/>
              <w:ind w:left="0"/>
              <w:jc w:val="center"/>
              <w:rPr>
                <w:sz w:val="22"/>
                <w:szCs w:val="22"/>
              </w:rPr>
            </w:pPr>
            <w:r w:rsidRPr="00C11D18">
              <w:rPr>
                <w:sz w:val="22"/>
                <w:szCs w:val="22"/>
              </w:rPr>
              <w:t>%</w:t>
            </w:r>
          </w:p>
        </w:tc>
      </w:tr>
      <w:tr w:rsidR="00E3693C" w:rsidRPr="00C11D18" w:rsidTr="005B2914">
        <w:trPr>
          <w:jc w:val="center"/>
        </w:trPr>
        <w:tc>
          <w:tcPr>
            <w:tcW w:w="5191" w:type="dxa"/>
          </w:tcPr>
          <w:p w:rsidR="00E3693C" w:rsidRPr="00C11D18" w:rsidRDefault="00E3693C" w:rsidP="00E3693C">
            <w:pPr>
              <w:pStyle w:val="af2"/>
              <w:ind w:left="0"/>
              <w:jc w:val="both"/>
              <w:rPr>
                <w:sz w:val="22"/>
                <w:szCs w:val="22"/>
              </w:rPr>
            </w:pPr>
            <w:r w:rsidRPr="00C11D18">
              <w:rPr>
                <w:sz w:val="22"/>
                <w:szCs w:val="22"/>
              </w:rPr>
              <w:t>Книжный фонд (экз.)</w:t>
            </w:r>
          </w:p>
        </w:tc>
        <w:tc>
          <w:tcPr>
            <w:tcW w:w="1326" w:type="dxa"/>
          </w:tcPr>
          <w:p w:rsidR="00E3693C" w:rsidRPr="00C11D18" w:rsidRDefault="00E3693C" w:rsidP="00E3693C">
            <w:pPr>
              <w:pStyle w:val="af2"/>
              <w:ind w:left="0"/>
              <w:jc w:val="center"/>
              <w:rPr>
                <w:sz w:val="22"/>
                <w:szCs w:val="22"/>
              </w:rPr>
            </w:pPr>
            <w:r w:rsidRPr="00C11D18">
              <w:rPr>
                <w:sz w:val="22"/>
                <w:szCs w:val="22"/>
              </w:rPr>
              <w:t>130</w:t>
            </w:r>
            <w:r>
              <w:rPr>
                <w:sz w:val="22"/>
                <w:szCs w:val="22"/>
              </w:rPr>
              <w:t>715</w:t>
            </w:r>
          </w:p>
        </w:tc>
        <w:tc>
          <w:tcPr>
            <w:tcW w:w="1225" w:type="dxa"/>
          </w:tcPr>
          <w:p w:rsidR="00E3693C" w:rsidRPr="00C11D18" w:rsidRDefault="00E3693C" w:rsidP="00E3693C">
            <w:pPr>
              <w:pStyle w:val="af2"/>
              <w:ind w:left="0"/>
              <w:jc w:val="center"/>
              <w:rPr>
                <w:sz w:val="22"/>
                <w:szCs w:val="22"/>
              </w:rPr>
            </w:pPr>
            <w:r w:rsidRPr="00C11D18">
              <w:rPr>
                <w:sz w:val="22"/>
                <w:szCs w:val="22"/>
              </w:rPr>
              <w:t>13</w:t>
            </w:r>
            <w:r>
              <w:rPr>
                <w:sz w:val="22"/>
                <w:szCs w:val="22"/>
              </w:rPr>
              <w:t>1765</w:t>
            </w:r>
          </w:p>
        </w:tc>
        <w:tc>
          <w:tcPr>
            <w:tcW w:w="1524" w:type="dxa"/>
          </w:tcPr>
          <w:p w:rsidR="00E3693C" w:rsidRPr="00C11D18" w:rsidRDefault="00E3693C" w:rsidP="00E3693C">
            <w:pPr>
              <w:pStyle w:val="af2"/>
              <w:ind w:left="0"/>
              <w:jc w:val="center"/>
              <w:rPr>
                <w:sz w:val="22"/>
                <w:szCs w:val="22"/>
              </w:rPr>
            </w:pPr>
            <w:r w:rsidRPr="00C11D18">
              <w:rPr>
                <w:sz w:val="22"/>
                <w:szCs w:val="22"/>
              </w:rPr>
              <w:t>100,</w:t>
            </w:r>
            <w:r>
              <w:rPr>
                <w:sz w:val="22"/>
                <w:szCs w:val="22"/>
              </w:rPr>
              <w:t>8</w:t>
            </w:r>
          </w:p>
        </w:tc>
      </w:tr>
      <w:tr w:rsidR="00E3693C" w:rsidRPr="00C11D18" w:rsidTr="005B2914">
        <w:trPr>
          <w:jc w:val="center"/>
        </w:trPr>
        <w:tc>
          <w:tcPr>
            <w:tcW w:w="5191" w:type="dxa"/>
          </w:tcPr>
          <w:p w:rsidR="00E3693C" w:rsidRPr="00C11D18" w:rsidRDefault="00E3693C" w:rsidP="00E3693C">
            <w:pPr>
              <w:pStyle w:val="af2"/>
              <w:ind w:left="0"/>
              <w:jc w:val="both"/>
              <w:rPr>
                <w:sz w:val="22"/>
                <w:szCs w:val="22"/>
              </w:rPr>
            </w:pPr>
            <w:r w:rsidRPr="00C11D18">
              <w:rPr>
                <w:sz w:val="22"/>
                <w:szCs w:val="22"/>
              </w:rPr>
              <w:t>Число читателей библиотек (чел.)</w:t>
            </w:r>
          </w:p>
        </w:tc>
        <w:tc>
          <w:tcPr>
            <w:tcW w:w="1326" w:type="dxa"/>
          </w:tcPr>
          <w:p w:rsidR="00E3693C" w:rsidRPr="00C11D18" w:rsidRDefault="00E3693C" w:rsidP="00E3693C">
            <w:pPr>
              <w:pStyle w:val="af2"/>
              <w:ind w:left="0"/>
              <w:jc w:val="center"/>
              <w:rPr>
                <w:sz w:val="22"/>
                <w:szCs w:val="22"/>
              </w:rPr>
            </w:pPr>
            <w:r>
              <w:rPr>
                <w:sz w:val="22"/>
                <w:szCs w:val="22"/>
              </w:rPr>
              <w:t>15207</w:t>
            </w:r>
          </w:p>
        </w:tc>
        <w:tc>
          <w:tcPr>
            <w:tcW w:w="1225" w:type="dxa"/>
          </w:tcPr>
          <w:p w:rsidR="00E3693C" w:rsidRPr="00C11D18" w:rsidRDefault="00E3693C" w:rsidP="00E3693C">
            <w:pPr>
              <w:pStyle w:val="af2"/>
              <w:ind w:left="0"/>
              <w:jc w:val="center"/>
              <w:rPr>
                <w:sz w:val="22"/>
                <w:szCs w:val="22"/>
              </w:rPr>
            </w:pPr>
            <w:r>
              <w:rPr>
                <w:sz w:val="22"/>
                <w:szCs w:val="22"/>
              </w:rPr>
              <w:t>15530</w:t>
            </w:r>
          </w:p>
        </w:tc>
        <w:tc>
          <w:tcPr>
            <w:tcW w:w="1524" w:type="dxa"/>
          </w:tcPr>
          <w:p w:rsidR="00E3693C" w:rsidRPr="00C11D18" w:rsidRDefault="00E3693C" w:rsidP="00E3693C">
            <w:pPr>
              <w:pStyle w:val="af2"/>
              <w:ind w:left="0"/>
              <w:jc w:val="center"/>
              <w:rPr>
                <w:sz w:val="22"/>
                <w:szCs w:val="22"/>
              </w:rPr>
            </w:pPr>
            <w:r>
              <w:rPr>
                <w:sz w:val="22"/>
                <w:szCs w:val="22"/>
              </w:rPr>
              <w:t>102,1</w:t>
            </w:r>
          </w:p>
        </w:tc>
      </w:tr>
      <w:tr w:rsidR="00E3693C" w:rsidRPr="00C11D18" w:rsidTr="005B2914">
        <w:trPr>
          <w:jc w:val="center"/>
        </w:trPr>
        <w:tc>
          <w:tcPr>
            <w:tcW w:w="5191" w:type="dxa"/>
          </w:tcPr>
          <w:p w:rsidR="00E3693C" w:rsidRPr="00C11D18" w:rsidRDefault="00E3693C" w:rsidP="00E3693C">
            <w:pPr>
              <w:pStyle w:val="af2"/>
              <w:ind w:left="0"/>
              <w:jc w:val="both"/>
              <w:rPr>
                <w:sz w:val="22"/>
                <w:szCs w:val="22"/>
              </w:rPr>
            </w:pPr>
            <w:r w:rsidRPr="00C11D18">
              <w:rPr>
                <w:sz w:val="22"/>
                <w:szCs w:val="22"/>
              </w:rPr>
              <w:t>Количество посещений</w:t>
            </w:r>
          </w:p>
        </w:tc>
        <w:tc>
          <w:tcPr>
            <w:tcW w:w="1326" w:type="dxa"/>
          </w:tcPr>
          <w:p w:rsidR="00E3693C" w:rsidRPr="00C11D18" w:rsidRDefault="00E3693C" w:rsidP="00E3693C">
            <w:pPr>
              <w:pStyle w:val="af2"/>
              <w:ind w:left="0"/>
              <w:jc w:val="center"/>
              <w:rPr>
                <w:sz w:val="22"/>
                <w:szCs w:val="22"/>
              </w:rPr>
            </w:pPr>
            <w:r>
              <w:rPr>
                <w:sz w:val="22"/>
                <w:szCs w:val="22"/>
              </w:rPr>
              <w:t>120972</w:t>
            </w:r>
          </w:p>
        </w:tc>
        <w:tc>
          <w:tcPr>
            <w:tcW w:w="1225" w:type="dxa"/>
          </w:tcPr>
          <w:p w:rsidR="00E3693C" w:rsidRPr="00C11D18" w:rsidRDefault="00E3693C" w:rsidP="00E3693C">
            <w:pPr>
              <w:pStyle w:val="af2"/>
              <w:ind w:left="0"/>
              <w:jc w:val="center"/>
              <w:rPr>
                <w:sz w:val="22"/>
                <w:szCs w:val="22"/>
              </w:rPr>
            </w:pPr>
            <w:r>
              <w:rPr>
                <w:sz w:val="22"/>
                <w:szCs w:val="22"/>
              </w:rPr>
              <w:t>121154</w:t>
            </w:r>
          </w:p>
        </w:tc>
        <w:tc>
          <w:tcPr>
            <w:tcW w:w="1524" w:type="dxa"/>
          </w:tcPr>
          <w:p w:rsidR="00E3693C" w:rsidRPr="00C11D18" w:rsidRDefault="00E3693C" w:rsidP="00E3693C">
            <w:pPr>
              <w:pStyle w:val="af2"/>
              <w:ind w:left="0"/>
              <w:jc w:val="center"/>
              <w:rPr>
                <w:sz w:val="22"/>
                <w:szCs w:val="22"/>
              </w:rPr>
            </w:pPr>
            <w:r w:rsidRPr="00C11D18">
              <w:rPr>
                <w:sz w:val="22"/>
                <w:szCs w:val="22"/>
              </w:rPr>
              <w:t>10</w:t>
            </w:r>
            <w:r>
              <w:rPr>
                <w:sz w:val="22"/>
                <w:szCs w:val="22"/>
              </w:rPr>
              <w:t>0</w:t>
            </w:r>
            <w:r w:rsidRPr="00C11D18">
              <w:rPr>
                <w:sz w:val="22"/>
                <w:szCs w:val="22"/>
              </w:rPr>
              <w:t>,</w:t>
            </w:r>
            <w:r>
              <w:rPr>
                <w:sz w:val="22"/>
                <w:szCs w:val="22"/>
              </w:rPr>
              <w:t>2</w:t>
            </w:r>
          </w:p>
        </w:tc>
      </w:tr>
      <w:tr w:rsidR="00E3693C" w:rsidRPr="00C11D18" w:rsidTr="005B2914">
        <w:trPr>
          <w:jc w:val="center"/>
        </w:trPr>
        <w:tc>
          <w:tcPr>
            <w:tcW w:w="5191" w:type="dxa"/>
          </w:tcPr>
          <w:p w:rsidR="00E3693C" w:rsidRPr="00C11D18" w:rsidRDefault="00E3693C" w:rsidP="00E3693C">
            <w:pPr>
              <w:pStyle w:val="af2"/>
              <w:ind w:left="0"/>
              <w:jc w:val="both"/>
              <w:rPr>
                <w:sz w:val="22"/>
                <w:szCs w:val="22"/>
              </w:rPr>
            </w:pPr>
            <w:r w:rsidRPr="00C11D18">
              <w:rPr>
                <w:sz w:val="22"/>
                <w:szCs w:val="22"/>
              </w:rPr>
              <w:t>Книговыдача (шт.)</w:t>
            </w:r>
          </w:p>
        </w:tc>
        <w:tc>
          <w:tcPr>
            <w:tcW w:w="1326" w:type="dxa"/>
          </w:tcPr>
          <w:p w:rsidR="00E3693C" w:rsidRPr="00C11D18" w:rsidRDefault="00E3693C" w:rsidP="00E3693C">
            <w:pPr>
              <w:pStyle w:val="af2"/>
              <w:ind w:left="0"/>
              <w:jc w:val="center"/>
              <w:rPr>
                <w:sz w:val="22"/>
                <w:szCs w:val="22"/>
              </w:rPr>
            </w:pPr>
            <w:r>
              <w:rPr>
                <w:sz w:val="22"/>
                <w:szCs w:val="22"/>
              </w:rPr>
              <w:t>309932</w:t>
            </w:r>
          </w:p>
        </w:tc>
        <w:tc>
          <w:tcPr>
            <w:tcW w:w="1225" w:type="dxa"/>
          </w:tcPr>
          <w:p w:rsidR="00E3693C" w:rsidRPr="00C11D18" w:rsidRDefault="00E3693C" w:rsidP="00E3693C">
            <w:pPr>
              <w:pStyle w:val="af2"/>
              <w:ind w:left="0"/>
              <w:jc w:val="center"/>
              <w:rPr>
                <w:sz w:val="22"/>
                <w:szCs w:val="22"/>
              </w:rPr>
            </w:pPr>
            <w:r>
              <w:rPr>
                <w:sz w:val="22"/>
                <w:szCs w:val="22"/>
              </w:rPr>
              <w:t>318421</w:t>
            </w:r>
          </w:p>
        </w:tc>
        <w:tc>
          <w:tcPr>
            <w:tcW w:w="1524" w:type="dxa"/>
          </w:tcPr>
          <w:p w:rsidR="00E3693C" w:rsidRPr="00C11D18" w:rsidRDefault="00E3693C" w:rsidP="00E3693C">
            <w:pPr>
              <w:pStyle w:val="af2"/>
              <w:ind w:left="0"/>
              <w:jc w:val="center"/>
              <w:rPr>
                <w:sz w:val="22"/>
                <w:szCs w:val="22"/>
              </w:rPr>
            </w:pPr>
            <w:r>
              <w:rPr>
                <w:sz w:val="22"/>
                <w:szCs w:val="22"/>
              </w:rPr>
              <w:t>102,7</w:t>
            </w:r>
          </w:p>
        </w:tc>
      </w:tr>
      <w:tr w:rsidR="00E3693C" w:rsidRPr="00CA0FDA" w:rsidTr="005B2914">
        <w:trPr>
          <w:jc w:val="center"/>
        </w:trPr>
        <w:tc>
          <w:tcPr>
            <w:tcW w:w="5191" w:type="dxa"/>
          </w:tcPr>
          <w:p w:rsidR="00E3693C" w:rsidRPr="00C11D18" w:rsidRDefault="00E3693C" w:rsidP="00E3693C">
            <w:pPr>
              <w:pStyle w:val="af2"/>
              <w:ind w:left="0"/>
              <w:rPr>
                <w:sz w:val="22"/>
                <w:szCs w:val="22"/>
              </w:rPr>
            </w:pPr>
            <w:r w:rsidRPr="00C11D18">
              <w:rPr>
                <w:sz w:val="22"/>
                <w:szCs w:val="22"/>
              </w:rPr>
              <w:t xml:space="preserve">Коэффициент </w:t>
            </w:r>
            <w:proofErr w:type="spellStart"/>
            <w:r w:rsidRPr="00C11D18">
              <w:rPr>
                <w:sz w:val="22"/>
                <w:szCs w:val="22"/>
              </w:rPr>
              <w:t>книгообеспеч-ти</w:t>
            </w:r>
            <w:proofErr w:type="spellEnd"/>
            <w:r w:rsidRPr="00C11D18">
              <w:rPr>
                <w:sz w:val="22"/>
                <w:szCs w:val="22"/>
              </w:rPr>
              <w:t xml:space="preserve">  на 1 пользователя</w:t>
            </w:r>
            <w:proofErr w:type="gramStart"/>
            <w:r w:rsidRPr="00C11D18">
              <w:rPr>
                <w:sz w:val="22"/>
                <w:szCs w:val="22"/>
              </w:rPr>
              <w:t xml:space="preserve"> (%)</w:t>
            </w:r>
            <w:proofErr w:type="gramEnd"/>
          </w:p>
        </w:tc>
        <w:tc>
          <w:tcPr>
            <w:tcW w:w="1326" w:type="dxa"/>
          </w:tcPr>
          <w:p w:rsidR="00E3693C" w:rsidRPr="00C11D18" w:rsidRDefault="00E3693C" w:rsidP="00E3693C">
            <w:pPr>
              <w:pStyle w:val="af2"/>
              <w:ind w:left="0"/>
              <w:jc w:val="center"/>
              <w:rPr>
                <w:sz w:val="22"/>
                <w:szCs w:val="22"/>
              </w:rPr>
            </w:pPr>
            <w:r w:rsidRPr="00C11D18">
              <w:rPr>
                <w:sz w:val="22"/>
                <w:szCs w:val="22"/>
              </w:rPr>
              <w:t>3,2</w:t>
            </w:r>
          </w:p>
        </w:tc>
        <w:tc>
          <w:tcPr>
            <w:tcW w:w="1225" w:type="dxa"/>
          </w:tcPr>
          <w:p w:rsidR="00E3693C" w:rsidRPr="0008750A" w:rsidRDefault="00E3693C" w:rsidP="00E3693C">
            <w:pPr>
              <w:pStyle w:val="af2"/>
              <w:ind w:left="0"/>
              <w:jc w:val="center"/>
              <w:rPr>
                <w:sz w:val="22"/>
                <w:szCs w:val="22"/>
              </w:rPr>
            </w:pPr>
            <w:r w:rsidRPr="0008750A">
              <w:rPr>
                <w:sz w:val="22"/>
                <w:szCs w:val="22"/>
              </w:rPr>
              <w:t>3,25</w:t>
            </w:r>
          </w:p>
        </w:tc>
        <w:tc>
          <w:tcPr>
            <w:tcW w:w="1524" w:type="dxa"/>
          </w:tcPr>
          <w:p w:rsidR="00E3693C" w:rsidRPr="0008750A" w:rsidRDefault="00E3693C" w:rsidP="00E3693C">
            <w:pPr>
              <w:pStyle w:val="af2"/>
              <w:ind w:left="0"/>
              <w:jc w:val="center"/>
              <w:rPr>
                <w:sz w:val="22"/>
                <w:szCs w:val="22"/>
              </w:rPr>
            </w:pPr>
            <w:r w:rsidRPr="0008750A">
              <w:rPr>
                <w:sz w:val="22"/>
                <w:szCs w:val="22"/>
              </w:rPr>
              <w:t>101,6</w:t>
            </w:r>
          </w:p>
        </w:tc>
      </w:tr>
    </w:tbl>
    <w:p w:rsidR="00E3693C" w:rsidRDefault="00E3693C" w:rsidP="00E3693C">
      <w:pPr>
        <w:ind w:firstLine="709"/>
        <w:jc w:val="both"/>
        <w:rPr>
          <w:sz w:val="24"/>
          <w:szCs w:val="24"/>
        </w:rPr>
      </w:pPr>
    </w:p>
    <w:p w:rsidR="00E3693C" w:rsidRPr="0071648D" w:rsidRDefault="00E3693C" w:rsidP="00E3693C">
      <w:pPr>
        <w:ind w:firstLine="709"/>
        <w:jc w:val="both"/>
        <w:rPr>
          <w:sz w:val="24"/>
          <w:szCs w:val="24"/>
        </w:rPr>
      </w:pPr>
      <w:r w:rsidRPr="0071648D">
        <w:rPr>
          <w:sz w:val="24"/>
          <w:szCs w:val="24"/>
        </w:rPr>
        <w:t xml:space="preserve">В Центральной библиотеке автоматизированы библиотечные процессы, вводятся библиографические записи на книжный фонд в электронный каталог, а также  обслуживание читателей – регистрация и книговыдача  в электронном виде. </w:t>
      </w:r>
    </w:p>
    <w:p w:rsidR="00E3693C" w:rsidRPr="0059226A" w:rsidRDefault="00E3693C" w:rsidP="00E3693C">
      <w:pPr>
        <w:autoSpaceDE w:val="0"/>
        <w:autoSpaceDN w:val="0"/>
        <w:ind w:firstLine="540"/>
        <w:jc w:val="both"/>
        <w:rPr>
          <w:sz w:val="24"/>
          <w:szCs w:val="24"/>
        </w:rPr>
      </w:pPr>
      <w:r w:rsidRPr="0071648D">
        <w:rPr>
          <w:sz w:val="24"/>
          <w:szCs w:val="24"/>
        </w:rPr>
        <w:lastRenderedPageBreak/>
        <w:t>В рамках реализации муниципальной программы «Культура города Урай» на 2012-2016 годы  для  библиотек обеспечен доступ в Интернет</w:t>
      </w:r>
      <w:r w:rsidRPr="00507553">
        <w:rPr>
          <w:sz w:val="24"/>
          <w:szCs w:val="24"/>
        </w:rPr>
        <w:t xml:space="preserve">. </w:t>
      </w:r>
    </w:p>
    <w:p w:rsidR="00E3693C" w:rsidRDefault="00E3693C" w:rsidP="00E3693C">
      <w:pPr>
        <w:tabs>
          <w:tab w:val="left" w:pos="284"/>
        </w:tabs>
        <w:ind w:firstLine="709"/>
        <w:jc w:val="both"/>
        <w:rPr>
          <w:sz w:val="24"/>
          <w:szCs w:val="24"/>
        </w:rPr>
      </w:pPr>
      <w:r w:rsidRPr="005C19F2">
        <w:rPr>
          <w:sz w:val="24"/>
          <w:szCs w:val="24"/>
        </w:rPr>
        <w:t>Сайт Централизованной библиотечной системы (</w:t>
      </w:r>
      <w:proofErr w:type="spellStart"/>
      <w:r w:rsidRPr="005C19F2">
        <w:rPr>
          <w:sz w:val="24"/>
          <w:szCs w:val="24"/>
        </w:rPr>
        <w:t>uraylib.ru</w:t>
      </w:r>
      <w:proofErr w:type="spellEnd"/>
      <w:r w:rsidRPr="005C19F2">
        <w:rPr>
          <w:sz w:val="24"/>
          <w:szCs w:val="24"/>
        </w:rPr>
        <w:t xml:space="preserve">) обеспечивает выход в электронный каталог библиотек города (16 автоматизированных комплексов). Сайт находится в постоянном наполнении. </w:t>
      </w:r>
      <w:r w:rsidRPr="008C4CF0">
        <w:rPr>
          <w:sz w:val="24"/>
          <w:szCs w:val="24"/>
        </w:rPr>
        <w:t>За отчетный период количество обращений к информационным ресурсам составило 43173 обращения. Учет обращений к электронному каталогу  составил 11850 раз.</w:t>
      </w:r>
    </w:p>
    <w:p w:rsidR="001808C1" w:rsidRPr="001808C1" w:rsidRDefault="001808C1" w:rsidP="001808C1">
      <w:pPr>
        <w:tabs>
          <w:tab w:val="left" w:pos="284"/>
        </w:tabs>
        <w:ind w:firstLine="709"/>
        <w:jc w:val="both"/>
        <w:rPr>
          <w:sz w:val="24"/>
          <w:szCs w:val="24"/>
        </w:rPr>
      </w:pPr>
      <w:r w:rsidRPr="001808C1">
        <w:rPr>
          <w:sz w:val="24"/>
          <w:szCs w:val="24"/>
        </w:rPr>
        <w:t xml:space="preserve">15 июля 2016 года Центральной библиотеке Централизованной библиотечной системы присвоено имя Почетного гражданина города Урай, писателя Льва Иосифовича </w:t>
      </w:r>
      <w:proofErr w:type="spellStart"/>
      <w:r w:rsidRPr="001808C1">
        <w:rPr>
          <w:sz w:val="24"/>
          <w:szCs w:val="24"/>
        </w:rPr>
        <w:t>Либова</w:t>
      </w:r>
      <w:proofErr w:type="spellEnd"/>
      <w:r w:rsidRPr="001808C1">
        <w:rPr>
          <w:sz w:val="24"/>
          <w:szCs w:val="24"/>
        </w:rPr>
        <w:t xml:space="preserve"> (постановление администрации города Урай от 15.07.2016 №2071 «О присвоении Центральной библиотеке Централизованной библиотечной системы муниципального автономного учреждения «Культура» имени Льва Иосифовича </w:t>
      </w:r>
      <w:proofErr w:type="spellStart"/>
      <w:r w:rsidRPr="001808C1">
        <w:rPr>
          <w:sz w:val="24"/>
          <w:szCs w:val="24"/>
        </w:rPr>
        <w:t>Либова</w:t>
      </w:r>
      <w:proofErr w:type="spellEnd"/>
      <w:r w:rsidRPr="001808C1">
        <w:rPr>
          <w:sz w:val="24"/>
          <w:szCs w:val="24"/>
        </w:rPr>
        <w:t>»).</w:t>
      </w:r>
    </w:p>
    <w:p w:rsidR="00E3693C" w:rsidRPr="00930E92" w:rsidRDefault="00E3693C" w:rsidP="00E3693C">
      <w:pPr>
        <w:tabs>
          <w:tab w:val="left" w:pos="284"/>
        </w:tabs>
        <w:ind w:firstLine="709"/>
        <w:jc w:val="both"/>
        <w:rPr>
          <w:sz w:val="24"/>
          <w:szCs w:val="24"/>
        </w:rPr>
      </w:pPr>
      <w:r w:rsidRPr="00930E92">
        <w:rPr>
          <w:sz w:val="24"/>
          <w:szCs w:val="24"/>
        </w:rPr>
        <w:t>За 2016 год работниками библиотек проведено 787 мероприятий, количество посещений которых стали 18570 человек.</w:t>
      </w:r>
    </w:p>
    <w:p w:rsidR="00930E92" w:rsidRPr="00930E92" w:rsidRDefault="00930E92" w:rsidP="00930E92">
      <w:pPr>
        <w:ind w:firstLine="709"/>
        <w:jc w:val="both"/>
        <w:rPr>
          <w:sz w:val="24"/>
          <w:szCs w:val="24"/>
        </w:rPr>
      </w:pPr>
      <w:r w:rsidRPr="00930E92">
        <w:rPr>
          <w:sz w:val="24"/>
          <w:szCs w:val="24"/>
        </w:rPr>
        <w:t>В целях создания условий для включения молодежи как активного субъе</w:t>
      </w:r>
      <w:proofErr w:type="gramStart"/>
      <w:r w:rsidRPr="00930E92">
        <w:rPr>
          <w:sz w:val="24"/>
          <w:szCs w:val="24"/>
        </w:rPr>
        <w:t>кт в пр</w:t>
      </w:r>
      <w:proofErr w:type="gramEnd"/>
      <w:r w:rsidRPr="00930E92">
        <w:rPr>
          <w:sz w:val="24"/>
          <w:szCs w:val="24"/>
        </w:rPr>
        <w:t xml:space="preserve">оцессы социально-экономического, общественно-политического, </w:t>
      </w:r>
      <w:proofErr w:type="spellStart"/>
      <w:r w:rsidRPr="00930E92">
        <w:rPr>
          <w:sz w:val="24"/>
          <w:szCs w:val="24"/>
        </w:rPr>
        <w:t>социокультурного</w:t>
      </w:r>
      <w:proofErr w:type="spellEnd"/>
      <w:r w:rsidRPr="00930E92">
        <w:rPr>
          <w:sz w:val="24"/>
          <w:szCs w:val="24"/>
        </w:rPr>
        <w:t xml:space="preserve"> развития общества действует муниципальная программа «Молодежь города Урай» на 2016-2020 годы.</w:t>
      </w:r>
    </w:p>
    <w:p w:rsidR="00930E92" w:rsidRPr="00930E92" w:rsidRDefault="00930E92" w:rsidP="00930E92">
      <w:pPr>
        <w:ind w:firstLine="709"/>
        <w:jc w:val="both"/>
        <w:rPr>
          <w:sz w:val="24"/>
          <w:szCs w:val="24"/>
        </w:rPr>
      </w:pPr>
      <w:r w:rsidRPr="00930E92">
        <w:rPr>
          <w:sz w:val="24"/>
          <w:szCs w:val="24"/>
        </w:rPr>
        <w:t>Учреждением, целью которого является реализация на территории города Урай основных направлений  государственной молодежной политики, является муниципальное бюджетное учреждение «Молодежный центр»,</w:t>
      </w:r>
      <w:r w:rsidRPr="00930E92">
        <w:rPr>
          <w:b/>
          <w:sz w:val="24"/>
          <w:szCs w:val="24"/>
        </w:rPr>
        <w:t xml:space="preserve"> </w:t>
      </w:r>
      <w:r w:rsidRPr="00930E92">
        <w:rPr>
          <w:sz w:val="24"/>
          <w:szCs w:val="24"/>
        </w:rPr>
        <w:t>в состав которого входят клубы по месту жительства «Дружба» и «Ровесник», службы: ювенальная, профориентации, «Временная занятость».</w:t>
      </w:r>
    </w:p>
    <w:p w:rsidR="00930E92" w:rsidRPr="00930E92" w:rsidRDefault="00930E92" w:rsidP="00930E92">
      <w:pPr>
        <w:ind w:firstLine="709"/>
        <w:jc w:val="both"/>
        <w:rPr>
          <w:color w:val="000000"/>
          <w:sz w:val="24"/>
          <w:szCs w:val="24"/>
        </w:rPr>
      </w:pPr>
      <w:r w:rsidRPr="00930E92">
        <w:rPr>
          <w:color w:val="000000"/>
          <w:sz w:val="24"/>
          <w:szCs w:val="24"/>
        </w:rPr>
        <w:t xml:space="preserve">В течение 2016 года в рамках работы клубов по месту жительства МБУ «Молодежный центр», «Ровесник» и «Дружба» была организована деятельность  </w:t>
      </w:r>
      <w:r w:rsidRPr="00930E92">
        <w:rPr>
          <w:bCs/>
          <w:sz w:val="24"/>
          <w:szCs w:val="24"/>
        </w:rPr>
        <w:t>дискуссионной площадки,</w:t>
      </w:r>
      <w:r w:rsidRPr="00930E92">
        <w:rPr>
          <w:color w:val="000000"/>
          <w:sz w:val="24"/>
          <w:szCs w:val="24"/>
        </w:rPr>
        <w:t xml:space="preserve"> </w:t>
      </w:r>
      <w:r w:rsidRPr="00930E92">
        <w:rPr>
          <w:bCs/>
          <w:sz w:val="24"/>
          <w:szCs w:val="24"/>
        </w:rPr>
        <w:t>персональных выставок, круглых столов</w:t>
      </w:r>
      <w:r w:rsidRPr="00930E92">
        <w:rPr>
          <w:color w:val="000000"/>
          <w:sz w:val="24"/>
          <w:szCs w:val="24"/>
        </w:rPr>
        <w:t xml:space="preserve">, клуба волонтеров «Доброволец </w:t>
      </w:r>
      <w:proofErr w:type="spellStart"/>
      <w:r w:rsidRPr="00930E92">
        <w:rPr>
          <w:color w:val="000000"/>
          <w:sz w:val="24"/>
          <w:szCs w:val="24"/>
        </w:rPr>
        <w:t>Урая</w:t>
      </w:r>
      <w:proofErr w:type="spellEnd"/>
      <w:r w:rsidRPr="00930E92">
        <w:rPr>
          <w:color w:val="000000"/>
          <w:sz w:val="24"/>
          <w:szCs w:val="24"/>
        </w:rPr>
        <w:t xml:space="preserve">», кукольный театр «Люди и куклы» (328 мероприятий с охватом  более 10000  чел.). </w:t>
      </w:r>
    </w:p>
    <w:p w:rsidR="00930E92" w:rsidRPr="00930E92" w:rsidRDefault="00930E92" w:rsidP="00930E92">
      <w:pPr>
        <w:pStyle w:val="ab"/>
        <w:shd w:val="clear" w:color="auto" w:fill="FFFFFF"/>
        <w:spacing w:before="0" w:beforeAutospacing="0" w:after="0" w:afterAutospacing="0"/>
        <w:ind w:firstLine="709"/>
        <w:jc w:val="both"/>
      </w:pPr>
      <w:r w:rsidRPr="00930E92">
        <w:t xml:space="preserve">За 2016 год в службу временной занятости обратился 709 несовершеннолетних,  желающие трудиться в свободное от учёбы время, трудоустроено 545. </w:t>
      </w:r>
    </w:p>
    <w:p w:rsidR="00930E92" w:rsidRPr="00930E92" w:rsidRDefault="00930E92" w:rsidP="00930E92">
      <w:pPr>
        <w:pStyle w:val="ae"/>
        <w:ind w:firstLine="708"/>
        <w:jc w:val="both"/>
        <w:rPr>
          <w:rFonts w:ascii="Times New Roman" w:hAnsi="Times New Roman"/>
          <w:sz w:val="24"/>
          <w:szCs w:val="24"/>
        </w:rPr>
      </w:pPr>
      <w:r w:rsidRPr="00930E92">
        <w:rPr>
          <w:rFonts w:ascii="Times New Roman" w:hAnsi="Times New Roman"/>
          <w:color w:val="000000"/>
          <w:sz w:val="24"/>
          <w:szCs w:val="24"/>
        </w:rPr>
        <w:t xml:space="preserve">За 2016 год </w:t>
      </w:r>
      <w:proofErr w:type="spellStart"/>
      <w:r w:rsidRPr="00930E92">
        <w:rPr>
          <w:rFonts w:ascii="Times New Roman" w:hAnsi="Times New Roman"/>
          <w:color w:val="000000"/>
          <w:sz w:val="24"/>
          <w:szCs w:val="24"/>
        </w:rPr>
        <w:t>профориентационной</w:t>
      </w:r>
      <w:proofErr w:type="spellEnd"/>
      <w:r w:rsidRPr="00930E92">
        <w:rPr>
          <w:rFonts w:ascii="Times New Roman" w:hAnsi="Times New Roman"/>
          <w:color w:val="000000"/>
          <w:sz w:val="24"/>
          <w:szCs w:val="24"/>
        </w:rPr>
        <w:t xml:space="preserve"> работой охвачено 6 497 человек, проведено 500 мероприятий. </w:t>
      </w:r>
    </w:p>
    <w:p w:rsidR="00930E92" w:rsidRPr="00930E92" w:rsidRDefault="00930E92" w:rsidP="00930E92">
      <w:pPr>
        <w:pStyle w:val="ae"/>
        <w:ind w:firstLine="708"/>
        <w:jc w:val="both"/>
        <w:rPr>
          <w:rFonts w:ascii="Times New Roman" w:hAnsi="Times New Roman"/>
          <w:color w:val="000000"/>
          <w:sz w:val="24"/>
          <w:szCs w:val="24"/>
        </w:rPr>
      </w:pPr>
      <w:r w:rsidRPr="00930E92">
        <w:rPr>
          <w:rFonts w:ascii="Times New Roman" w:hAnsi="Times New Roman"/>
          <w:color w:val="000000"/>
          <w:sz w:val="24"/>
          <w:szCs w:val="24"/>
        </w:rPr>
        <w:t xml:space="preserve">Проведено более 100 мероприятий, направленных на социальное,   экологическое, духовно-нравственное,  </w:t>
      </w:r>
      <w:proofErr w:type="gramStart"/>
      <w:r w:rsidRPr="00930E92">
        <w:rPr>
          <w:rFonts w:ascii="Times New Roman" w:hAnsi="Times New Roman"/>
          <w:color w:val="000000"/>
          <w:sz w:val="24"/>
          <w:szCs w:val="24"/>
        </w:rPr>
        <w:t>гражданско-патриотическом</w:t>
      </w:r>
      <w:proofErr w:type="gramEnd"/>
      <w:r w:rsidRPr="00930E92">
        <w:rPr>
          <w:rFonts w:ascii="Times New Roman" w:hAnsi="Times New Roman"/>
          <w:color w:val="000000"/>
          <w:sz w:val="24"/>
          <w:szCs w:val="24"/>
        </w:rPr>
        <w:t xml:space="preserve">, художественно-творческое воспитание подрастающего поколения города. Действует три молодежных добровольческих объединения: «Доброволец </w:t>
      </w:r>
      <w:proofErr w:type="spellStart"/>
      <w:r w:rsidRPr="00930E92">
        <w:rPr>
          <w:rFonts w:ascii="Times New Roman" w:hAnsi="Times New Roman"/>
          <w:color w:val="000000"/>
          <w:sz w:val="24"/>
          <w:szCs w:val="24"/>
        </w:rPr>
        <w:t>Урая</w:t>
      </w:r>
      <w:proofErr w:type="spellEnd"/>
      <w:r w:rsidRPr="00930E92">
        <w:rPr>
          <w:rFonts w:ascii="Times New Roman" w:hAnsi="Times New Roman"/>
          <w:color w:val="000000"/>
          <w:sz w:val="24"/>
          <w:szCs w:val="24"/>
        </w:rPr>
        <w:t>», «Радуга добра», «Волна». Муниципальный штаб «Волонтеры Победы» - 321 человек.</w:t>
      </w:r>
    </w:p>
    <w:p w:rsidR="00930E92" w:rsidRPr="00930E92" w:rsidRDefault="00930E92" w:rsidP="00930E92">
      <w:pPr>
        <w:pStyle w:val="ae"/>
        <w:ind w:firstLine="708"/>
        <w:jc w:val="both"/>
        <w:rPr>
          <w:rFonts w:ascii="Times New Roman" w:hAnsi="Times New Roman"/>
          <w:color w:val="000000"/>
          <w:sz w:val="24"/>
          <w:szCs w:val="24"/>
        </w:rPr>
      </w:pPr>
      <w:r w:rsidRPr="00930E92">
        <w:rPr>
          <w:rFonts w:ascii="Times New Roman" w:hAnsi="Times New Roman"/>
          <w:color w:val="000000"/>
          <w:sz w:val="24"/>
          <w:szCs w:val="24"/>
        </w:rPr>
        <w:t>В рамках развития молодежного самоуправления осуществляет свою деятельность Молодежная палата города Урай, школьные органы самоуправления. На муниципальном этапе окружного молодежного проекта «Учеба</w:t>
      </w:r>
      <w:proofErr w:type="gramStart"/>
      <w:r w:rsidRPr="00930E92">
        <w:rPr>
          <w:rFonts w:ascii="Times New Roman" w:hAnsi="Times New Roman"/>
          <w:color w:val="000000"/>
          <w:sz w:val="24"/>
          <w:szCs w:val="24"/>
        </w:rPr>
        <w:t xml:space="preserve"> Д</w:t>
      </w:r>
      <w:proofErr w:type="gramEnd"/>
      <w:r w:rsidRPr="00930E92">
        <w:rPr>
          <w:rFonts w:ascii="Times New Roman" w:hAnsi="Times New Roman"/>
          <w:color w:val="000000"/>
          <w:sz w:val="24"/>
          <w:szCs w:val="24"/>
        </w:rPr>
        <w:t>ля Актива Региона» приняли участие 18 участников, 6 призеров.</w:t>
      </w:r>
    </w:p>
    <w:p w:rsidR="00E3693C" w:rsidRPr="00930E92" w:rsidRDefault="00E3693C" w:rsidP="00E3693C">
      <w:pPr>
        <w:ind w:firstLine="709"/>
        <w:jc w:val="both"/>
        <w:rPr>
          <w:sz w:val="24"/>
          <w:szCs w:val="24"/>
        </w:rPr>
      </w:pPr>
      <w:r w:rsidRPr="00930E92">
        <w:rPr>
          <w:sz w:val="24"/>
          <w:szCs w:val="24"/>
        </w:rPr>
        <w:t xml:space="preserve">Таким образом,  </w:t>
      </w:r>
      <w:r w:rsidRPr="00930E92">
        <w:rPr>
          <w:b/>
          <w:sz w:val="24"/>
          <w:szCs w:val="24"/>
        </w:rPr>
        <w:t>в сфере культуры</w:t>
      </w:r>
      <w:r w:rsidRPr="00930E92">
        <w:rPr>
          <w:sz w:val="24"/>
          <w:szCs w:val="24"/>
        </w:rPr>
        <w:t xml:space="preserve"> главной задачей в 2016 году было сохранение  и развитие  учреждений культуры и молодежной политики, системы дополнительного образования, общедоступного библиотечного обслуживания, музейного дела для горожан.</w:t>
      </w:r>
    </w:p>
    <w:p w:rsidR="00930E92" w:rsidRPr="00930E92" w:rsidRDefault="00E3693C" w:rsidP="00E3693C">
      <w:pPr>
        <w:jc w:val="both"/>
        <w:rPr>
          <w:sz w:val="24"/>
          <w:szCs w:val="24"/>
        </w:rPr>
      </w:pPr>
      <w:r w:rsidRPr="00930E92">
        <w:rPr>
          <w:sz w:val="24"/>
          <w:szCs w:val="24"/>
        </w:rPr>
        <w:t>Приняты меры для развития культурной среды и внедрения информационных технологий. Повышенное внимание уделяется доступности культурных благ и равных условий для творческой деятельности. Осуществляется формирование, предоставление и использование информационных электронных ресурсов и услуг музея  и библиотек города.</w:t>
      </w:r>
    </w:p>
    <w:p w:rsidR="009845C8" w:rsidRPr="00FC6338" w:rsidRDefault="00BD0267" w:rsidP="007571A0">
      <w:pPr>
        <w:pStyle w:val="2"/>
        <w:rPr>
          <w:color w:val="auto"/>
        </w:rPr>
      </w:pPr>
      <w:bookmarkStart w:id="66" w:name="_Toc450912018"/>
      <w:r w:rsidRPr="00FC6338">
        <w:rPr>
          <w:bCs w:val="0"/>
          <w:color w:val="auto"/>
          <w:sz w:val="24"/>
          <w:szCs w:val="24"/>
        </w:rPr>
        <w:t xml:space="preserve">4.3 </w:t>
      </w:r>
      <w:r w:rsidR="009845C8" w:rsidRPr="00FC6338">
        <w:rPr>
          <w:bCs w:val="0"/>
          <w:color w:val="auto"/>
          <w:sz w:val="24"/>
          <w:szCs w:val="24"/>
        </w:rPr>
        <w:t>Физкультура и спорт</w:t>
      </w:r>
      <w:bookmarkEnd w:id="66"/>
    </w:p>
    <w:p w:rsidR="00E3693C" w:rsidRPr="00EF7E9B" w:rsidRDefault="00E3693C" w:rsidP="00E3693C">
      <w:pPr>
        <w:ind w:firstLine="709"/>
        <w:jc w:val="both"/>
        <w:rPr>
          <w:sz w:val="24"/>
          <w:szCs w:val="24"/>
        </w:rPr>
      </w:pPr>
      <w:r w:rsidRPr="00EF7E9B">
        <w:rPr>
          <w:sz w:val="24"/>
          <w:szCs w:val="24"/>
        </w:rPr>
        <w:t>Повышение роли физической культуры и спорта является важным средством формирования физического и психологического здоровья детей, подростков и молодежи.</w:t>
      </w:r>
    </w:p>
    <w:p w:rsidR="00E3693C" w:rsidRPr="00870628" w:rsidRDefault="00E3693C" w:rsidP="00E3693C">
      <w:pPr>
        <w:pStyle w:val="bodytext"/>
        <w:spacing w:before="0" w:beforeAutospacing="0" w:after="0" w:afterAutospacing="0"/>
        <w:ind w:firstLine="709"/>
        <w:jc w:val="both"/>
        <w:rPr>
          <w:color w:val="FF0000"/>
        </w:rPr>
      </w:pPr>
      <w:r w:rsidRPr="00870628">
        <w:lastRenderedPageBreak/>
        <w:t>Текущее состояние физической культуры и спорта в городе Урай характеризуется положительными тенденциями, связанными с развитием массового спорта</w:t>
      </w:r>
      <w:r>
        <w:t>.</w:t>
      </w:r>
    </w:p>
    <w:p w:rsidR="00C25B26" w:rsidRPr="00C25B26" w:rsidRDefault="00C25B26" w:rsidP="00C25B26">
      <w:pPr>
        <w:ind w:firstLine="709"/>
        <w:jc w:val="both"/>
        <w:rPr>
          <w:sz w:val="24"/>
          <w:szCs w:val="24"/>
        </w:rPr>
      </w:pPr>
      <w:r w:rsidRPr="00C25B26">
        <w:rPr>
          <w:sz w:val="24"/>
          <w:szCs w:val="24"/>
        </w:rPr>
        <w:t>Для обеспечения потребности населения занятием спортом на территории города Урай расположены: стадион с трибунами на 1500 мест; 30 спортивных залов; 1 двадцати пятиметровый  плавательный бассейн и 2 малых бассейна для малышей (дворец спорта «Старт» и детский сад № 10 «Снежинка»); 34 плоскостных спортивных сооружений, из них: 4 футбольные площадки с искусственным покрытием, отреставрированная пришкольная площадка МБУ СОШ № 5, набирающие популярность спортивные комплексы «</w:t>
      </w:r>
      <w:proofErr w:type="spellStart"/>
      <w:r w:rsidRPr="00C25B26">
        <w:rPr>
          <w:sz w:val="24"/>
          <w:szCs w:val="24"/>
        </w:rPr>
        <w:t>Street</w:t>
      </w:r>
      <w:proofErr w:type="spellEnd"/>
      <w:r w:rsidRPr="00C25B26">
        <w:rPr>
          <w:sz w:val="24"/>
          <w:szCs w:val="24"/>
        </w:rPr>
        <w:t xml:space="preserve"> </w:t>
      </w:r>
      <w:proofErr w:type="spellStart"/>
      <w:r w:rsidRPr="00C25B26">
        <w:rPr>
          <w:sz w:val="24"/>
          <w:szCs w:val="24"/>
        </w:rPr>
        <w:t>Workaut</w:t>
      </w:r>
      <w:proofErr w:type="spellEnd"/>
      <w:r w:rsidRPr="00C25B26">
        <w:rPr>
          <w:sz w:val="24"/>
          <w:szCs w:val="24"/>
        </w:rPr>
        <w:t>», одна из которых была установлена в отчетном году в микрорайоне «</w:t>
      </w:r>
      <w:proofErr w:type="spellStart"/>
      <w:r w:rsidRPr="00C25B26">
        <w:rPr>
          <w:sz w:val="24"/>
          <w:szCs w:val="24"/>
        </w:rPr>
        <w:t>Шаимский</w:t>
      </w:r>
      <w:proofErr w:type="spellEnd"/>
      <w:r w:rsidRPr="00C25B26">
        <w:rPr>
          <w:sz w:val="24"/>
          <w:szCs w:val="24"/>
        </w:rPr>
        <w:t>»; городской тир, шахматно-шашечный клуб «Темп», и, конечно, полюбившийся жителям города биатлонный комплекс. Единовременная пропускная способность спортивных сооружений составляет 2 177 человек.</w:t>
      </w:r>
    </w:p>
    <w:p w:rsidR="00FC6338" w:rsidRPr="00FC6338" w:rsidRDefault="00FC6338" w:rsidP="00FC6338">
      <w:pPr>
        <w:ind w:firstLine="709"/>
        <w:jc w:val="both"/>
        <w:rPr>
          <w:sz w:val="24"/>
          <w:szCs w:val="24"/>
        </w:rPr>
      </w:pPr>
      <w:r w:rsidRPr="00FC6338">
        <w:rPr>
          <w:sz w:val="24"/>
          <w:szCs w:val="24"/>
        </w:rPr>
        <w:t xml:space="preserve">Развитию спорта высших достижений и подготовке спортивного резерва в городе отведено немаловажное значение: работают две детско-юношеские спортивные школы (МБУДОД ДЮСШ «Старт» и МБУДО ДЮСШ «Звезды </w:t>
      </w:r>
      <w:proofErr w:type="spellStart"/>
      <w:r w:rsidRPr="00FC6338">
        <w:rPr>
          <w:sz w:val="24"/>
          <w:szCs w:val="24"/>
        </w:rPr>
        <w:t>Югры</w:t>
      </w:r>
      <w:proofErr w:type="spellEnd"/>
      <w:r w:rsidRPr="00FC6338">
        <w:rPr>
          <w:sz w:val="24"/>
          <w:szCs w:val="24"/>
        </w:rPr>
        <w:t xml:space="preserve">»), в которых занимается 1651 учащийся. Спортсмены города регулярно участвуют в соревнованиях окружного, областного, межрегионального, российского и международного уровней.  </w:t>
      </w:r>
    </w:p>
    <w:p w:rsidR="00FC6338" w:rsidRPr="00FC6338" w:rsidRDefault="00FC6338" w:rsidP="00FC6338">
      <w:pPr>
        <w:ind w:firstLine="709"/>
        <w:jc w:val="both"/>
        <w:rPr>
          <w:sz w:val="24"/>
          <w:szCs w:val="24"/>
        </w:rPr>
      </w:pPr>
      <w:r w:rsidRPr="00FC6338">
        <w:rPr>
          <w:sz w:val="24"/>
          <w:szCs w:val="24"/>
        </w:rPr>
        <w:t>Учащиеся спортивных школ города активно принимают участие в Чемпионатах и Первенствах различного уровня по дзюдо, плаванию, биатлону, мини-футболу, спортивной акробатике, художественной гимнастике, гандболу и др., а также в традиционных городских спортивно-массовых мероприятиях.</w:t>
      </w:r>
    </w:p>
    <w:p w:rsidR="00FC6338" w:rsidRPr="00FC6338" w:rsidRDefault="00FC6338" w:rsidP="00FC6338">
      <w:pPr>
        <w:ind w:firstLine="709"/>
        <w:jc w:val="both"/>
        <w:rPr>
          <w:sz w:val="24"/>
          <w:szCs w:val="24"/>
        </w:rPr>
      </w:pPr>
      <w:r w:rsidRPr="00FC6338">
        <w:rPr>
          <w:sz w:val="24"/>
          <w:szCs w:val="24"/>
        </w:rPr>
        <w:t xml:space="preserve">В 2016 году учащиеся спортивных школ «Старт» и «Звезды </w:t>
      </w:r>
      <w:proofErr w:type="spellStart"/>
      <w:r w:rsidRPr="00FC6338">
        <w:rPr>
          <w:sz w:val="24"/>
          <w:szCs w:val="24"/>
        </w:rPr>
        <w:t>Югры</w:t>
      </w:r>
      <w:proofErr w:type="spellEnd"/>
      <w:r w:rsidRPr="00FC6338">
        <w:rPr>
          <w:sz w:val="24"/>
          <w:szCs w:val="24"/>
        </w:rPr>
        <w:t>» приняли участие в городских учебно-тренировочных сборах в количестве 165 человек. В выездных учебно-тренировочных сборах участие приняли 127 учащихся спортивных школ (г. Евпатория Крым - 14 человек, г</w:t>
      </w:r>
      <w:proofErr w:type="gramStart"/>
      <w:r w:rsidRPr="00FC6338">
        <w:rPr>
          <w:sz w:val="24"/>
          <w:szCs w:val="24"/>
        </w:rPr>
        <w:t>.А</w:t>
      </w:r>
      <w:proofErr w:type="gramEnd"/>
      <w:r w:rsidRPr="00FC6338">
        <w:rPr>
          <w:sz w:val="24"/>
          <w:szCs w:val="24"/>
        </w:rPr>
        <w:t xml:space="preserve">ша Челябинская область – 31, г.Ханты-Мансийск – 13, г.Тюмень – 19 человек, </w:t>
      </w:r>
      <w:proofErr w:type="spellStart"/>
      <w:r w:rsidRPr="00FC6338">
        <w:rPr>
          <w:sz w:val="24"/>
          <w:szCs w:val="24"/>
        </w:rPr>
        <w:t>п.Приобье</w:t>
      </w:r>
      <w:proofErr w:type="spellEnd"/>
      <w:r w:rsidRPr="00FC6338">
        <w:rPr>
          <w:sz w:val="24"/>
          <w:szCs w:val="24"/>
        </w:rPr>
        <w:t xml:space="preserve"> – 6 человек, г.Элиста – 4 человека, </w:t>
      </w:r>
      <w:proofErr w:type="spellStart"/>
      <w:r w:rsidRPr="00FC6338">
        <w:rPr>
          <w:sz w:val="24"/>
          <w:szCs w:val="24"/>
        </w:rPr>
        <w:t>п.Шепси</w:t>
      </w:r>
      <w:proofErr w:type="spellEnd"/>
      <w:r w:rsidRPr="00FC6338">
        <w:rPr>
          <w:sz w:val="24"/>
          <w:szCs w:val="24"/>
        </w:rPr>
        <w:t xml:space="preserve"> Туапсинского района Краснодарского края – 26 учащихся).</w:t>
      </w:r>
    </w:p>
    <w:p w:rsidR="00FC6338" w:rsidRPr="00FC6338" w:rsidRDefault="00FC6338" w:rsidP="00FC6338">
      <w:pPr>
        <w:ind w:firstLine="709"/>
        <w:jc w:val="both"/>
        <w:rPr>
          <w:sz w:val="24"/>
          <w:szCs w:val="24"/>
        </w:rPr>
      </w:pPr>
      <w:r w:rsidRPr="00FC6338">
        <w:rPr>
          <w:sz w:val="24"/>
          <w:szCs w:val="24"/>
        </w:rPr>
        <w:t xml:space="preserve">В 2016 году было проведено 301 спортивное мероприятие (в том числе, городского значения – 172, окружного – 89, всероссийского – 37). Участниками этих соревнований стали 7991 человек. В результате неблагоприятной погоды (актированные дни), а также объявления «карантина» в большинстве городов </w:t>
      </w:r>
      <w:proofErr w:type="spellStart"/>
      <w:r w:rsidRPr="00FC6338">
        <w:rPr>
          <w:sz w:val="24"/>
          <w:szCs w:val="24"/>
        </w:rPr>
        <w:t>ХМАО-Югры</w:t>
      </w:r>
      <w:proofErr w:type="spellEnd"/>
      <w:r w:rsidRPr="00FC6338">
        <w:rPr>
          <w:sz w:val="24"/>
          <w:szCs w:val="24"/>
        </w:rPr>
        <w:t>, были отменены (перенесены) порядка 25 спортивных мероприятия различного уровня на более поздний срок, в связи с чем, данный показатель, по сравнению с прошлым 2015 годом незначительно снижен.</w:t>
      </w:r>
    </w:p>
    <w:p w:rsidR="00FC6338" w:rsidRPr="00FC6338" w:rsidRDefault="00FC6338" w:rsidP="00FC6338">
      <w:pPr>
        <w:ind w:firstLine="709"/>
        <w:jc w:val="both"/>
        <w:rPr>
          <w:sz w:val="24"/>
          <w:szCs w:val="24"/>
        </w:rPr>
      </w:pPr>
      <w:r w:rsidRPr="00FC6338">
        <w:rPr>
          <w:sz w:val="24"/>
          <w:szCs w:val="24"/>
        </w:rPr>
        <w:t>За 2016 год спортсменам города Урай было присвоено 398 спортивных разрядов (в т.ч. 7 – КМС), что составило 24,1% от количества занимающихся в спортивных школах города.</w:t>
      </w:r>
    </w:p>
    <w:p w:rsidR="00FC6338" w:rsidRPr="00FC6338" w:rsidRDefault="00FC6338" w:rsidP="00FC6338">
      <w:pPr>
        <w:autoSpaceDE w:val="0"/>
        <w:autoSpaceDN w:val="0"/>
        <w:adjustRightInd w:val="0"/>
        <w:ind w:firstLine="709"/>
        <w:jc w:val="both"/>
        <w:rPr>
          <w:sz w:val="24"/>
          <w:szCs w:val="24"/>
        </w:rPr>
      </w:pPr>
      <w:r w:rsidRPr="00FC6338">
        <w:rPr>
          <w:sz w:val="24"/>
          <w:szCs w:val="24"/>
        </w:rPr>
        <w:t xml:space="preserve">В целях создания эффективной системы физического воспитания, направленной на развитие человеческого потенциала и укрепление здоровья населения, с начала 2016 года активно начал работу городской центр сдачи Всероссийского физкультурно-спортивного комплекса «Готов к труду и обороне!». У участников при переходе со </w:t>
      </w:r>
      <w:r w:rsidRPr="00FC6338">
        <w:rPr>
          <w:sz w:val="24"/>
          <w:szCs w:val="24"/>
          <w:lang w:val="en-US"/>
        </w:rPr>
        <w:t>II</w:t>
      </w:r>
      <w:r w:rsidRPr="00FC6338">
        <w:rPr>
          <w:sz w:val="24"/>
          <w:szCs w:val="24"/>
        </w:rPr>
        <w:t xml:space="preserve"> на </w:t>
      </w:r>
      <w:r w:rsidRPr="00FC6338">
        <w:rPr>
          <w:sz w:val="24"/>
          <w:szCs w:val="24"/>
          <w:lang w:val="en-US"/>
        </w:rPr>
        <w:t>VI</w:t>
      </w:r>
      <w:r w:rsidRPr="00FC6338">
        <w:rPr>
          <w:sz w:val="24"/>
          <w:szCs w:val="24"/>
        </w:rPr>
        <w:t xml:space="preserve"> ступени были приняты тесты по силовой гимнастике, плаванию, лыжным гонкам. Всего за 2016 год 895 человек приняли участие в сдаче нормативов.  </w:t>
      </w:r>
    </w:p>
    <w:p w:rsidR="00FC6338" w:rsidRPr="00FC6338" w:rsidRDefault="00FC6338" w:rsidP="00FC6338">
      <w:pPr>
        <w:ind w:firstLine="709"/>
        <w:jc w:val="both"/>
        <w:rPr>
          <w:sz w:val="24"/>
          <w:szCs w:val="24"/>
        </w:rPr>
      </w:pPr>
      <w:r w:rsidRPr="00FC6338">
        <w:rPr>
          <w:sz w:val="24"/>
          <w:szCs w:val="24"/>
        </w:rPr>
        <w:t xml:space="preserve">Традиционно во время летних каникул была организована работа на 4-х дворовых площадках: хоккейный корт «Западный», хоккейный корт «Звезды </w:t>
      </w:r>
      <w:proofErr w:type="spellStart"/>
      <w:r w:rsidRPr="00FC6338">
        <w:rPr>
          <w:sz w:val="24"/>
          <w:szCs w:val="24"/>
        </w:rPr>
        <w:t>Югры</w:t>
      </w:r>
      <w:proofErr w:type="spellEnd"/>
      <w:r w:rsidRPr="00FC6338">
        <w:rPr>
          <w:sz w:val="24"/>
          <w:szCs w:val="24"/>
        </w:rPr>
        <w:t>», стадион «Нефтяник», спортивная площадка ФСК «Олимп», на которых в рамках летней оздоровительной кампании была проведена Спартакиада среди дворовых команд «Старт к Олимпу», в ней приняло участие 419 человек.</w:t>
      </w:r>
    </w:p>
    <w:p w:rsidR="00FC6338" w:rsidRPr="00FC6338" w:rsidRDefault="00FC6338" w:rsidP="00FC6338">
      <w:pPr>
        <w:ind w:firstLine="709"/>
        <w:jc w:val="both"/>
        <w:rPr>
          <w:sz w:val="24"/>
          <w:szCs w:val="24"/>
        </w:rPr>
      </w:pPr>
      <w:r w:rsidRPr="00FC6338">
        <w:rPr>
          <w:sz w:val="24"/>
          <w:szCs w:val="24"/>
        </w:rPr>
        <w:t xml:space="preserve">За 2016 год заключены договоры по оказанию спортивно-оздоровительных услуг с 34 предприятиями, организациями и учреждениями города Урай. Предоставлено населению более 13 видов услуг, а именно: спортивное занятие в тренажерном зале, </w:t>
      </w:r>
      <w:r w:rsidRPr="00FC6338">
        <w:rPr>
          <w:sz w:val="24"/>
          <w:szCs w:val="24"/>
        </w:rPr>
        <w:lastRenderedPageBreak/>
        <w:t>спортивное занятие в зале шейпинга, футбольном зале, зале волейбола, теннисном зале, бассейне, прокат спортивного инвентаря и пр.</w:t>
      </w:r>
    </w:p>
    <w:p w:rsidR="00FC6338" w:rsidRPr="00FC6338" w:rsidRDefault="00FC6338" w:rsidP="00FC6338">
      <w:pPr>
        <w:keepNext/>
        <w:ind w:firstLine="709"/>
        <w:jc w:val="both"/>
        <w:rPr>
          <w:sz w:val="24"/>
          <w:szCs w:val="24"/>
        </w:rPr>
      </w:pPr>
      <w:r w:rsidRPr="00FC6338">
        <w:rPr>
          <w:sz w:val="24"/>
          <w:szCs w:val="24"/>
        </w:rPr>
        <w:t xml:space="preserve">Доля населения систематически занимающихся физической культурой и спортом в 2016 году возросла по сравнению с 2015 годом на 0,6% и составила 31,6% от численности населения муниципального образования или 12 028 человек.  </w:t>
      </w:r>
    </w:p>
    <w:p w:rsidR="00FC6338" w:rsidRPr="00FC6338" w:rsidRDefault="00FC6338" w:rsidP="00FC6338">
      <w:pPr>
        <w:autoSpaceDE w:val="0"/>
        <w:autoSpaceDN w:val="0"/>
        <w:adjustRightInd w:val="0"/>
        <w:ind w:firstLine="709"/>
        <w:jc w:val="both"/>
        <w:rPr>
          <w:sz w:val="24"/>
          <w:szCs w:val="24"/>
        </w:rPr>
      </w:pPr>
      <w:r w:rsidRPr="00FC6338">
        <w:rPr>
          <w:sz w:val="24"/>
          <w:szCs w:val="24"/>
        </w:rPr>
        <w:t xml:space="preserve">В целях сохранения и укрепления здоровья обучающихся, реализации инновационных проектов в сфере физкультурно-спортивного воспитания, организации физкультурно-оздоровительных мероприятий в режиме учебного дня, эффективного использования каникулярного времени учащихся для проведения физкультурно-оздоровительной и спортивной работы на базе школ были созданы спортивные клубы, в которых  реализуются программы  дополнительного образования по игровым видам спорта.  Охват детей в 2016-2017 учебном году составляет 1 447 человек (в 2015-2016 учебном году - 659 человек). </w:t>
      </w:r>
    </w:p>
    <w:p w:rsidR="00FC6338" w:rsidRPr="00FC6338" w:rsidRDefault="00FC6338" w:rsidP="00FC6338">
      <w:pPr>
        <w:autoSpaceDE w:val="0"/>
        <w:autoSpaceDN w:val="0"/>
        <w:adjustRightInd w:val="0"/>
        <w:ind w:firstLine="709"/>
        <w:jc w:val="both"/>
        <w:rPr>
          <w:sz w:val="24"/>
          <w:szCs w:val="24"/>
        </w:rPr>
      </w:pPr>
      <w:r w:rsidRPr="00FC6338">
        <w:rPr>
          <w:sz w:val="24"/>
          <w:szCs w:val="24"/>
        </w:rPr>
        <w:t xml:space="preserve">Школьные клубы, организованные по принципу учёта интересов каждого ученика, направлены на решение проблемы приобщения детей к спорту. Управлением образования администрации города Урай проведен ряд мероприятий  по внедрению Всероссийского физкультурно-спортивного комплекса «Готов к труду и обороне» в образовательных организациях. В  2016 году прошли тестирования ВФСК ГТО  960 учащихся школ города Урай.  </w:t>
      </w:r>
    </w:p>
    <w:p w:rsidR="00FC6338" w:rsidRPr="00FC6338" w:rsidRDefault="00FC6338" w:rsidP="00FC6338">
      <w:pPr>
        <w:autoSpaceDE w:val="0"/>
        <w:autoSpaceDN w:val="0"/>
        <w:adjustRightInd w:val="0"/>
        <w:ind w:firstLine="709"/>
        <w:jc w:val="both"/>
        <w:rPr>
          <w:sz w:val="24"/>
          <w:szCs w:val="24"/>
        </w:rPr>
      </w:pPr>
      <w:r w:rsidRPr="00FC6338">
        <w:rPr>
          <w:sz w:val="24"/>
          <w:szCs w:val="24"/>
        </w:rPr>
        <w:t xml:space="preserve">В ежегодной спартакиаде «Старты надежд» приняли участие 1 228 человек: 144 человека - дети дошкольного возраста и 1 084 школьника (2015 год- 1 036 человек). </w:t>
      </w:r>
    </w:p>
    <w:p w:rsidR="00FC6338" w:rsidRPr="00FC6338" w:rsidRDefault="00FC6338" w:rsidP="00FC6338">
      <w:pPr>
        <w:ind w:firstLine="709"/>
        <w:contextualSpacing/>
        <w:jc w:val="both"/>
        <w:rPr>
          <w:sz w:val="24"/>
          <w:szCs w:val="24"/>
        </w:rPr>
      </w:pPr>
      <w:r w:rsidRPr="00FC6338">
        <w:rPr>
          <w:sz w:val="24"/>
          <w:szCs w:val="24"/>
        </w:rPr>
        <w:t>В соответствии с Положением о проведении всероссийских спортивных соревнований «Президентские состязания», Положением о проведении всероссийских спортивных игр школьников «Президентские состязания» для учащихся 5-8 классов организованы школьный и муниципальный этапы указанных мероприятий. Общее количество участников – 835 учащихся 5-8 классов.</w:t>
      </w:r>
    </w:p>
    <w:p w:rsidR="00FC6338" w:rsidRPr="00FC6338" w:rsidRDefault="00FC6338" w:rsidP="00FC6338">
      <w:pPr>
        <w:ind w:firstLine="709"/>
        <w:contextualSpacing/>
        <w:jc w:val="both"/>
        <w:rPr>
          <w:sz w:val="24"/>
          <w:szCs w:val="24"/>
        </w:rPr>
      </w:pPr>
      <w:r w:rsidRPr="00FC6338">
        <w:rPr>
          <w:sz w:val="24"/>
          <w:szCs w:val="24"/>
        </w:rPr>
        <w:t xml:space="preserve">Учащимся школ города также предоставлена возможность заниматься в школьных спортивных секциях по волейболу, футболу, шахматам и т.д. </w:t>
      </w:r>
    </w:p>
    <w:p w:rsidR="00FC6338" w:rsidRPr="00FC6338" w:rsidRDefault="00FC6338" w:rsidP="00FC6338">
      <w:pPr>
        <w:ind w:firstLine="709"/>
        <w:contextualSpacing/>
        <w:jc w:val="both"/>
        <w:rPr>
          <w:sz w:val="24"/>
          <w:szCs w:val="24"/>
        </w:rPr>
      </w:pPr>
      <w:r w:rsidRPr="00FC6338">
        <w:rPr>
          <w:sz w:val="24"/>
          <w:szCs w:val="24"/>
        </w:rPr>
        <w:t xml:space="preserve">С целью популяризации баскетбола в городе Урай, привлечение школьников к регулярным занятиям спортом с 2014 года проходит Чемпионат   школьной баскетбольной лиги  «КЭС-БАСКЕТ».  </w:t>
      </w:r>
    </w:p>
    <w:p w:rsidR="00FC6338" w:rsidRPr="00FC6338" w:rsidRDefault="00FC6338" w:rsidP="00FC6338">
      <w:pPr>
        <w:ind w:firstLine="709"/>
        <w:contextualSpacing/>
        <w:jc w:val="both"/>
        <w:rPr>
          <w:sz w:val="24"/>
          <w:szCs w:val="24"/>
        </w:rPr>
      </w:pPr>
      <w:r w:rsidRPr="00FC6338">
        <w:rPr>
          <w:sz w:val="24"/>
          <w:szCs w:val="24"/>
        </w:rPr>
        <w:t>Большое внимание уделяется развитию шахматного образования в образовательных организациях. Общее количество детей, занимающихся шахматами, составляет 2 529 человек (в 2015 году - 758 человек).</w:t>
      </w:r>
    </w:p>
    <w:p w:rsidR="00E3693C" w:rsidRPr="00960226" w:rsidRDefault="00E3693C" w:rsidP="00E3693C">
      <w:pPr>
        <w:tabs>
          <w:tab w:val="left" w:pos="0"/>
          <w:tab w:val="left" w:pos="709"/>
        </w:tabs>
        <w:ind w:firstLine="709"/>
        <w:jc w:val="both"/>
        <w:rPr>
          <w:sz w:val="24"/>
          <w:szCs w:val="24"/>
          <w:lang w:eastAsia="en-US"/>
        </w:rPr>
      </w:pPr>
      <w:r w:rsidRPr="00FC6338">
        <w:rPr>
          <w:bCs/>
          <w:sz w:val="24"/>
          <w:szCs w:val="24"/>
        </w:rPr>
        <w:t xml:space="preserve">Постановлением администрации города Урай от 02.10.2015 №3242 принята и успешно реализуется  муниципальная программа </w:t>
      </w:r>
      <w:r w:rsidRPr="00FC6338">
        <w:rPr>
          <w:sz w:val="24"/>
          <w:szCs w:val="24"/>
        </w:rPr>
        <w:t>«Развитие физической культуры, спорта</w:t>
      </w:r>
      <w:r w:rsidRPr="00263328">
        <w:rPr>
          <w:sz w:val="24"/>
          <w:szCs w:val="24"/>
        </w:rPr>
        <w:t xml:space="preserve"> и туризма в городе Урай» на 2016-2018 годы</w:t>
      </w:r>
      <w:r w:rsidRPr="004400BA">
        <w:rPr>
          <w:bCs/>
          <w:sz w:val="24"/>
          <w:szCs w:val="24"/>
        </w:rPr>
        <w:t xml:space="preserve">. </w:t>
      </w:r>
      <w:r w:rsidRPr="00960226">
        <w:rPr>
          <w:bCs/>
          <w:sz w:val="24"/>
          <w:szCs w:val="24"/>
        </w:rPr>
        <w:t>В рамках муниципальной р</w:t>
      </w:r>
      <w:r w:rsidRPr="00960226">
        <w:rPr>
          <w:sz w:val="24"/>
          <w:szCs w:val="24"/>
        </w:rPr>
        <w:t xml:space="preserve">еализован комплекс мер, направленный на создание условий и мотиваций для ведения здорового образа жизни. </w:t>
      </w:r>
    </w:p>
    <w:p w:rsidR="009845C8" w:rsidRPr="0085221D" w:rsidRDefault="002455D6" w:rsidP="007571A0">
      <w:pPr>
        <w:pStyle w:val="2"/>
        <w:rPr>
          <w:color w:val="auto"/>
        </w:rPr>
      </w:pPr>
      <w:bookmarkStart w:id="67" w:name="_Toc450912019"/>
      <w:r w:rsidRPr="0085221D">
        <w:rPr>
          <w:bCs w:val="0"/>
          <w:color w:val="auto"/>
          <w:sz w:val="24"/>
          <w:szCs w:val="24"/>
        </w:rPr>
        <w:t>4.4</w:t>
      </w:r>
      <w:r w:rsidR="009845C8" w:rsidRPr="0085221D">
        <w:rPr>
          <w:bCs w:val="0"/>
          <w:color w:val="auto"/>
          <w:sz w:val="24"/>
          <w:szCs w:val="24"/>
        </w:rPr>
        <w:t xml:space="preserve"> </w:t>
      </w:r>
      <w:r w:rsidR="00A17318" w:rsidRPr="0085221D">
        <w:rPr>
          <w:bCs w:val="0"/>
          <w:color w:val="auto"/>
          <w:sz w:val="24"/>
          <w:szCs w:val="24"/>
        </w:rPr>
        <w:t xml:space="preserve">  </w:t>
      </w:r>
      <w:r w:rsidR="009845C8" w:rsidRPr="0085221D">
        <w:rPr>
          <w:bCs w:val="0"/>
          <w:color w:val="auto"/>
          <w:sz w:val="24"/>
          <w:szCs w:val="24"/>
        </w:rPr>
        <w:t>Здравоохранение</w:t>
      </w:r>
      <w:bookmarkEnd w:id="67"/>
    </w:p>
    <w:p w:rsidR="00E3693C" w:rsidRPr="00D92A91" w:rsidRDefault="00E3693C" w:rsidP="00E3693C">
      <w:pPr>
        <w:ind w:firstLine="709"/>
        <w:jc w:val="both"/>
        <w:rPr>
          <w:sz w:val="24"/>
          <w:szCs w:val="24"/>
        </w:rPr>
      </w:pPr>
      <w:r w:rsidRPr="00D92A91">
        <w:rPr>
          <w:bCs/>
          <w:sz w:val="24"/>
          <w:szCs w:val="24"/>
        </w:rPr>
        <w:t>Систему здравоохранения</w:t>
      </w:r>
      <w:r w:rsidRPr="00D92A91">
        <w:rPr>
          <w:sz w:val="24"/>
          <w:szCs w:val="24"/>
        </w:rPr>
        <w:t xml:space="preserve"> на территории города Урай представляют бюджетное учреждение </w:t>
      </w:r>
      <w:proofErr w:type="spellStart"/>
      <w:r w:rsidRPr="00D92A91">
        <w:rPr>
          <w:sz w:val="24"/>
          <w:szCs w:val="24"/>
        </w:rPr>
        <w:t>ХМАО-Югры</w:t>
      </w:r>
      <w:proofErr w:type="spellEnd"/>
      <w:r w:rsidRPr="00D92A91">
        <w:rPr>
          <w:sz w:val="24"/>
          <w:szCs w:val="24"/>
        </w:rPr>
        <w:t xml:space="preserve"> «</w:t>
      </w:r>
      <w:proofErr w:type="spellStart"/>
      <w:r w:rsidRPr="00D92A91">
        <w:rPr>
          <w:sz w:val="24"/>
          <w:szCs w:val="24"/>
        </w:rPr>
        <w:t>Урайская</w:t>
      </w:r>
      <w:proofErr w:type="spellEnd"/>
      <w:r w:rsidRPr="00D92A91">
        <w:rPr>
          <w:sz w:val="24"/>
          <w:szCs w:val="24"/>
        </w:rPr>
        <w:t xml:space="preserve"> городская клиническая больница», автономное учреждение </w:t>
      </w:r>
      <w:proofErr w:type="spellStart"/>
      <w:r w:rsidRPr="00D92A91">
        <w:rPr>
          <w:sz w:val="24"/>
          <w:szCs w:val="24"/>
        </w:rPr>
        <w:t>ХМАО-Югры</w:t>
      </w:r>
      <w:proofErr w:type="spellEnd"/>
      <w:r w:rsidRPr="00D92A91">
        <w:rPr>
          <w:sz w:val="24"/>
          <w:szCs w:val="24"/>
        </w:rPr>
        <w:t xml:space="preserve"> «</w:t>
      </w:r>
      <w:proofErr w:type="spellStart"/>
      <w:r w:rsidRPr="00D92A91">
        <w:rPr>
          <w:sz w:val="24"/>
          <w:szCs w:val="24"/>
        </w:rPr>
        <w:t>Урайская</w:t>
      </w:r>
      <w:proofErr w:type="spellEnd"/>
      <w:r w:rsidRPr="00D92A91">
        <w:rPr>
          <w:sz w:val="24"/>
          <w:szCs w:val="24"/>
        </w:rPr>
        <w:t xml:space="preserve"> городская стоматологическая поликлиника» и бюджетное учреждение </w:t>
      </w:r>
      <w:proofErr w:type="spellStart"/>
      <w:r w:rsidRPr="00D92A91">
        <w:rPr>
          <w:sz w:val="24"/>
          <w:szCs w:val="24"/>
        </w:rPr>
        <w:t>ХМАО-Югры</w:t>
      </w:r>
      <w:proofErr w:type="spellEnd"/>
      <w:r w:rsidRPr="00D92A91">
        <w:rPr>
          <w:sz w:val="24"/>
          <w:szCs w:val="24"/>
        </w:rPr>
        <w:t xml:space="preserve"> «</w:t>
      </w:r>
      <w:proofErr w:type="spellStart"/>
      <w:r w:rsidRPr="00D92A91">
        <w:rPr>
          <w:sz w:val="24"/>
          <w:szCs w:val="24"/>
        </w:rPr>
        <w:t>Урайская</w:t>
      </w:r>
      <w:proofErr w:type="spellEnd"/>
      <w:r w:rsidRPr="00D92A91">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для оказания специализированной, в том числе и высокотехнологичной помощи населения. </w:t>
      </w:r>
    </w:p>
    <w:p w:rsidR="00E3693C" w:rsidRPr="00FC6338" w:rsidRDefault="00E3693C" w:rsidP="00E3693C">
      <w:pPr>
        <w:ind w:firstLine="709"/>
        <w:jc w:val="both"/>
        <w:rPr>
          <w:sz w:val="24"/>
          <w:szCs w:val="24"/>
        </w:rPr>
      </w:pPr>
      <w:r w:rsidRPr="00D92A91">
        <w:rPr>
          <w:sz w:val="24"/>
          <w:szCs w:val="24"/>
        </w:rPr>
        <w:t xml:space="preserve">В целях улучшения качества медицинской помощи на основе  повышения эффективности деятельности медицинских организаций и их работников утвержден план мероприятий («дорожная карта») «Изменения в отраслях социальной сферы, </w:t>
      </w:r>
      <w:r w:rsidRPr="00FC6338">
        <w:rPr>
          <w:sz w:val="24"/>
          <w:szCs w:val="24"/>
        </w:rPr>
        <w:t xml:space="preserve">направленные на повышение эффективности здравоохранения в Ханты-Мансийском </w:t>
      </w:r>
      <w:proofErr w:type="gramStart"/>
      <w:r w:rsidRPr="00FC6338">
        <w:rPr>
          <w:sz w:val="24"/>
          <w:szCs w:val="24"/>
        </w:rPr>
        <w:lastRenderedPageBreak/>
        <w:t>автономном</w:t>
      </w:r>
      <w:proofErr w:type="gramEnd"/>
      <w:r w:rsidRPr="00FC6338">
        <w:rPr>
          <w:sz w:val="24"/>
          <w:szCs w:val="24"/>
        </w:rPr>
        <w:t xml:space="preserve"> </w:t>
      </w:r>
      <w:proofErr w:type="spellStart"/>
      <w:r w:rsidRPr="00FC6338">
        <w:rPr>
          <w:sz w:val="24"/>
          <w:szCs w:val="24"/>
        </w:rPr>
        <w:t>округе-Югре</w:t>
      </w:r>
      <w:proofErr w:type="spellEnd"/>
      <w:r w:rsidRPr="00FC6338">
        <w:rPr>
          <w:sz w:val="24"/>
          <w:szCs w:val="24"/>
        </w:rPr>
        <w:t xml:space="preserve">» (постановление Правительства </w:t>
      </w:r>
      <w:proofErr w:type="spellStart"/>
      <w:r w:rsidRPr="00FC6338">
        <w:rPr>
          <w:sz w:val="24"/>
          <w:szCs w:val="24"/>
        </w:rPr>
        <w:t>ХМАО-Югры</w:t>
      </w:r>
      <w:proofErr w:type="spellEnd"/>
      <w:r w:rsidRPr="00FC6338">
        <w:rPr>
          <w:sz w:val="24"/>
          <w:szCs w:val="24"/>
        </w:rPr>
        <w:t xml:space="preserve"> от 09.02.2013 №38-п). </w:t>
      </w:r>
    </w:p>
    <w:p w:rsidR="00E3693C" w:rsidRPr="00FC6338" w:rsidRDefault="00E3693C" w:rsidP="00E3693C">
      <w:pPr>
        <w:ind w:firstLine="709"/>
        <w:jc w:val="both"/>
        <w:rPr>
          <w:sz w:val="24"/>
          <w:szCs w:val="24"/>
        </w:rPr>
      </w:pPr>
    </w:p>
    <w:p w:rsidR="00E3693C" w:rsidRPr="00FC6338" w:rsidRDefault="00E3693C" w:rsidP="00E3693C">
      <w:pPr>
        <w:pStyle w:val="af2"/>
        <w:ind w:left="0" w:firstLine="709"/>
        <w:jc w:val="center"/>
        <w:rPr>
          <w:sz w:val="24"/>
          <w:szCs w:val="24"/>
        </w:rPr>
      </w:pPr>
      <w:r w:rsidRPr="00FC6338">
        <w:rPr>
          <w:sz w:val="24"/>
          <w:szCs w:val="24"/>
        </w:rPr>
        <w:t xml:space="preserve">Основные показатели деятельности  </w:t>
      </w:r>
      <w:r w:rsidRPr="00FC6338">
        <w:rPr>
          <w:rStyle w:val="af1"/>
          <w:rFonts w:ascii="Times New Roman" w:eastAsiaTheme="minorHAnsi" w:hAnsi="Times New Roman"/>
          <w:sz w:val="24"/>
          <w:szCs w:val="24"/>
        </w:rPr>
        <w:t>системы здравоохранения</w:t>
      </w:r>
    </w:p>
    <w:p w:rsidR="00E3693C" w:rsidRPr="00FC6338" w:rsidRDefault="00E3693C" w:rsidP="00E3693C">
      <w:pPr>
        <w:pStyle w:val="af2"/>
        <w:ind w:left="0" w:firstLine="709"/>
        <w:jc w:val="right"/>
        <w:rPr>
          <w:sz w:val="22"/>
          <w:szCs w:val="22"/>
        </w:rPr>
      </w:pPr>
      <w:r w:rsidRPr="00FC6338">
        <w:rPr>
          <w:sz w:val="24"/>
          <w:szCs w:val="24"/>
        </w:rPr>
        <w:t xml:space="preserve">                                                                                                                                         </w:t>
      </w:r>
      <w:r w:rsidRPr="00FC6338">
        <w:rPr>
          <w:sz w:val="22"/>
          <w:szCs w:val="22"/>
        </w:rPr>
        <w:t>Таблица 11</w:t>
      </w:r>
    </w:p>
    <w:tbl>
      <w:tblPr>
        <w:tblStyle w:val="ad"/>
        <w:tblW w:w="9694" w:type="dxa"/>
        <w:jc w:val="center"/>
        <w:tblLayout w:type="fixed"/>
        <w:tblLook w:val="04A0"/>
      </w:tblPr>
      <w:tblGrid>
        <w:gridCol w:w="4166"/>
        <w:gridCol w:w="1134"/>
        <w:gridCol w:w="1329"/>
        <w:gridCol w:w="1364"/>
        <w:gridCol w:w="1701"/>
      </w:tblGrid>
      <w:tr w:rsidR="00E3693C" w:rsidRPr="00FC6338" w:rsidTr="00E3693C">
        <w:trPr>
          <w:jc w:val="center"/>
        </w:trPr>
        <w:tc>
          <w:tcPr>
            <w:tcW w:w="4166" w:type="dxa"/>
          </w:tcPr>
          <w:p w:rsidR="00E3693C" w:rsidRPr="00FC6338" w:rsidRDefault="00E3693C" w:rsidP="00E3693C">
            <w:pPr>
              <w:pStyle w:val="af2"/>
              <w:ind w:left="0"/>
              <w:jc w:val="center"/>
              <w:rPr>
                <w:sz w:val="22"/>
                <w:szCs w:val="22"/>
              </w:rPr>
            </w:pPr>
            <w:r w:rsidRPr="00FC6338">
              <w:rPr>
                <w:sz w:val="22"/>
                <w:szCs w:val="22"/>
              </w:rPr>
              <w:t>Показатели</w:t>
            </w:r>
          </w:p>
        </w:tc>
        <w:tc>
          <w:tcPr>
            <w:tcW w:w="1134" w:type="dxa"/>
          </w:tcPr>
          <w:p w:rsidR="00E3693C" w:rsidRPr="00FC6338" w:rsidRDefault="00E3693C" w:rsidP="00E3693C">
            <w:pPr>
              <w:pStyle w:val="af2"/>
              <w:ind w:left="0"/>
              <w:jc w:val="center"/>
              <w:rPr>
                <w:sz w:val="22"/>
                <w:szCs w:val="22"/>
              </w:rPr>
            </w:pPr>
            <w:proofErr w:type="spellStart"/>
            <w:r w:rsidRPr="00FC6338">
              <w:rPr>
                <w:sz w:val="22"/>
                <w:szCs w:val="22"/>
              </w:rPr>
              <w:t>Ед</w:t>
            </w:r>
            <w:proofErr w:type="gramStart"/>
            <w:r w:rsidRPr="00FC6338">
              <w:rPr>
                <w:sz w:val="22"/>
                <w:szCs w:val="22"/>
              </w:rPr>
              <w:t>.и</w:t>
            </w:r>
            <w:proofErr w:type="gramEnd"/>
            <w:r w:rsidRPr="00FC6338">
              <w:rPr>
                <w:sz w:val="22"/>
                <w:szCs w:val="22"/>
              </w:rPr>
              <w:t>зм</w:t>
            </w:r>
            <w:proofErr w:type="spellEnd"/>
            <w:r w:rsidRPr="00FC6338">
              <w:rPr>
                <w:sz w:val="22"/>
                <w:szCs w:val="22"/>
              </w:rPr>
              <w:t>.</w:t>
            </w:r>
          </w:p>
        </w:tc>
        <w:tc>
          <w:tcPr>
            <w:tcW w:w="1329" w:type="dxa"/>
          </w:tcPr>
          <w:p w:rsidR="00E3693C" w:rsidRPr="00FC6338" w:rsidRDefault="00E3693C" w:rsidP="00E3693C">
            <w:pPr>
              <w:pStyle w:val="af2"/>
              <w:ind w:left="0"/>
              <w:jc w:val="center"/>
              <w:rPr>
                <w:sz w:val="22"/>
                <w:szCs w:val="22"/>
              </w:rPr>
            </w:pPr>
            <w:r w:rsidRPr="00FC6338">
              <w:rPr>
                <w:sz w:val="22"/>
                <w:szCs w:val="22"/>
              </w:rPr>
              <w:t>2015 год</w:t>
            </w:r>
          </w:p>
        </w:tc>
        <w:tc>
          <w:tcPr>
            <w:tcW w:w="1364" w:type="dxa"/>
          </w:tcPr>
          <w:p w:rsidR="00E3693C" w:rsidRPr="00FC6338" w:rsidRDefault="00E3693C" w:rsidP="00E3693C">
            <w:pPr>
              <w:pStyle w:val="af2"/>
              <w:ind w:left="0"/>
              <w:jc w:val="center"/>
              <w:rPr>
                <w:sz w:val="22"/>
                <w:szCs w:val="22"/>
              </w:rPr>
            </w:pPr>
            <w:r w:rsidRPr="00FC6338">
              <w:rPr>
                <w:sz w:val="22"/>
                <w:szCs w:val="22"/>
              </w:rPr>
              <w:t>2016 год</w:t>
            </w:r>
          </w:p>
        </w:tc>
        <w:tc>
          <w:tcPr>
            <w:tcW w:w="1701" w:type="dxa"/>
          </w:tcPr>
          <w:p w:rsidR="00E3693C" w:rsidRPr="00FC6338" w:rsidRDefault="00E3693C" w:rsidP="00E3693C">
            <w:pPr>
              <w:pStyle w:val="af2"/>
              <w:ind w:left="0"/>
              <w:jc w:val="center"/>
              <w:rPr>
                <w:sz w:val="22"/>
                <w:szCs w:val="22"/>
              </w:rPr>
            </w:pPr>
            <w:r w:rsidRPr="00FC6338">
              <w:rPr>
                <w:sz w:val="22"/>
                <w:szCs w:val="22"/>
              </w:rPr>
              <w:t>Отклонение,</w:t>
            </w:r>
          </w:p>
          <w:p w:rsidR="00E3693C" w:rsidRPr="00FC6338" w:rsidRDefault="00E3693C" w:rsidP="00E3693C">
            <w:pPr>
              <w:pStyle w:val="af2"/>
              <w:ind w:left="0"/>
              <w:jc w:val="center"/>
              <w:rPr>
                <w:sz w:val="22"/>
                <w:szCs w:val="22"/>
              </w:rPr>
            </w:pPr>
            <w:r w:rsidRPr="00FC6338">
              <w:rPr>
                <w:sz w:val="22"/>
                <w:szCs w:val="22"/>
              </w:rPr>
              <w:t xml:space="preserve"> %</w:t>
            </w:r>
          </w:p>
        </w:tc>
      </w:tr>
      <w:tr w:rsidR="00E3693C" w:rsidRPr="00FC6338" w:rsidTr="00E3693C">
        <w:trPr>
          <w:jc w:val="center"/>
        </w:trPr>
        <w:tc>
          <w:tcPr>
            <w:tcW w:w="4166" w:type="dxa"/>
          </w:tcPr>
          <w:p w:rsidR="00E3693C" w:rsidRPr="00FC6338" w:rsidRDefault="00E3693C" w:rsidP="00E3693C">
            <w:pPr>
              <w:ind w:left="24"/>
              <w:jc w:val="both"/>
              <w:rPr>
                <w:sz w:val="22"/>
                <w:szCs w:val="22"/>
              </w:rPr>
            </w:pPr>
            <w:r w:rsidRPr="00FC6338">
              <w:rPr>
                <w:sz w:val="22"/>
                <w:szCs w:val="22"/>
              </w:rPr>
              <w:t>1.Численность работников здравоохранения  – всего, из них:</w:t>
            </w:r>
          </w:p>
        </w:tc>
        <w:tc>
          <w:tcPr>
            <w:tcW w:w="1134" w:type="dxa"/>
          </w:tcPr>
          <w:p w:rsidR="00E3693C" w:rsidRPr="00FC6338" w:rsidRDefault="00E3693C" w:rsidP="00E3693C">
            <w:pPr>
              <w:pStyle w:val="af2"/>
              <w:ind w:left="0"/>
              <w:jc w:val="center"/>
              <w:rPr>
                <w:sz w:val="22"/>
                <w:szCs w:val="22"/>
              </w:rPr>
            </w:pPr>
            <w:r w:rsidRPr="00FC6338">
              <w:rPr>
                <w:sz w:val="22"/>
                <w:szCs w:val="22"/>
              </w:rPr>
              <w:t>Человек</w:t>
            </w:r>
          </w:p>
        </w:tc>
        <w:tc>
          <w:tcPr>
            <w:tcW w:w="1329" w:type="dxa"/>
          </w:tcPr>
          <w:p w:rsidR="00E3693C" w:rsidRPr="00FC6338" w:rsidRDefault="00E3693C" w:rsidP="00E3693C">
            <w:pPr>
              <w:pStyle w:val="af2"/>
              <w:ind w:left="0"/>
              <w:jc w:val="center"/>
              <w:rPr>
                <w:sz w:val="22"/>
                <w:szCs w:val="22"/>
              </w:rPr>
            </w:pPr>
            <w:r w:rsidRPr="00FC6338">
              <w:rPr>
                <w:sz w:val="22"/>
                <w:szCs w:val="22"/>
              </w:rPr>
              <w:t>1407</w:t>
            </w:r>
          </w:p>
        </w:tc>
        <w:tc>
          <w:tcPr>
            <w:tcW w:w="1364" w:type="dxa"/>
          </w:tcPr>
          <w:p w:rsidR="00E3693C" w:rsidRPr="00FC6338" w:rsidRDefault="00E3693C" w:rsidP="00E3693C">
            <w:pPr>
              <w:pStyle w:val="af2"/>
              <w:ind w:left="0"/>
              <w:jc w:val="center"/>
              <w:rPr>
                <w:sz w:val="22"/>
                <w:szCs w:val="22"/>
              </w:rPr>
            </w:pPr>
            <w:r w:rsidRPr="00FC6338">
              <w:rPr>
                <w:sz w:val="22"/>
                <w:szCs w:val="22"/>
              </w:rPr>
              <w:t>1390</w:t>
            </w:r>
          </w:p>
        </w:tc>
        <w:tc>
          <w:tcPr>
            <w:tcW w:w="1701" w:type="dxa"/>
          </w:tcPr>
          <w:p w:rsidR="00E3693C" w:rsidRPr="00FC6338" w:rsidRDefault="00E3693C" w:rsidP="00E3693C">
            <w:pPr>
              <w:pStyle w:val="af2"/>
              <w:ind w:left="0"/>
              <w:jc w:val="center"/>
              <w:rPr>
                <w:sz w:val="22"/>
                <w:szCs w:val="22"/>
                <w:highlight w:val="yellow"/>
              </w:rPr>
            </w:pPr>
            <w:r w:rsidRPr="00FC6338">
              <w:rPr>
                <w:sz w:val="22"/>
                <w:szCs w:val="22"/>
              </w:rPr>
              <w:t>98,8</w:t>
            </w:r>
          </w:p>
        </w:tc>
      </w:tr>
      <w:tr w:rsidR="00E3693C" w:rsidRPr="00FC6338" w:rsidTr="00E3693C">
        <w:trPr>
          <w:jc w:val="center"/>
        </w:trPr>
        <w:tc>
          <w:tcPr>
            <w:tcW w:w="4166" w:type="dxa"/>
          </w:tcPr>
          <w:p w:rsidR="00E3693C" w:rsidRPr="00FC6338" w:rsidRDefault="00E3693C" w:rsidP="00E3693C">
            <w:pPr>
              <w:ind w:left="24"/>
              <w:rPr>
                <w:sz w:val="22"/>
                <w:szCs w:val="22"/>
              </w:rPr>
            </w:pPr>
            <w:r w:rsidRPr="00FC6338">
              <w:rPr>
                <w:sz w:val="22"/>
                <w:szCs w:val="22"/>
              </w:rPr>
              <w:t>- врачей</w:t>
            </w:r>
          </w:p>
        </w:tc>
        <w:tc>
          <w:tcPr>
            <w:tcW w:w="1134" w:type="dxa"/>
          </w:tcPr>
          <w:p w:rsidR="00E3693C" w:rsidRPr="00FC6338" w:rsidRDefault="00E3693C" w:rsidP="00E3693C">
            <w:pPr>
              <w:pStyle w:val="af2"/>
              <w:ind w:left="0"/>
              <w:jc w:val="center"/>
              <w:rPr>
                <w:sz w:val="22"/>
                <w:szCs w:val="22"/>
              </w:rPr>
            </w:pPr>
            <w:r w:rsidRPr="00FC6338">
              <w:rPr>
                <w:sz w:val="22"/>
                <w:szCs w:val="22"/>
              </w:rPr>
              <w:t>Человек</w:t>
            </w:r>
          </w:p>
        </w:tc>
        <w:tc>
          <w:tcPr>
            <w:tcW w:w="1329" w:type="dxa"/>
          </w:tcPr>
          <w:p w:rsidR="00E3693C" w:rsidRPr="00FC6338" w:rsidRDefault="00E3693C" w:rsidP="00E3693C">
            <w:pPr>
              <w:pStyle w:val="af2"/>
              <w:ind w:left="0"/>
              <w:jc w:val="center"/>
              <w:rPr>
                <w:sz w:val="22"/>
                <w:szCs w:val="22"/>
              </w:rPr>
            </w:pPr>
            <w:r w:rsidRPr="00FC6338">
              <w:rPr>
                <w:sz w:val="22"/>
                <w:szCs w:val="22"/>
              </w:rPr>
              <w:t>189</w:t>
            </w:r>
          </w:p>
        </w:tc>
        <w:tc>
          <w:tcPr>
            <w:tcW w:w="1364" w:type="dxa"/>
          </w:tcPr>
          <w:p w:rsidR="00E3693C" w:rsidRPr="00FC6338" w:rsidRDefault="00E3693C" w:rsidP="00E3693C">
            <w:pPr>
              <w:pStyle w:val="af2"/>
              <w:ind w:left="0"/>
              <w:jc w:val="center"/>
              <w:rPr>
                <w:sz w:val="22"/>
                <w:szCs w:val="22"/>
              </w:rPr>
            </w:pPr>
            <w:r w:rsidRPr="00FC6338">
              <w:rPr>
                <w:sz w:val="22"/>
                <w:szCs w:val="22"/>
              </w:rPr>
              <w:t>186</w:t>
            </w:r>
          </w:p>
        </w:tc>
        <w:tc>
          <w:tcPr>
            <w:tcW w:w="1701" w:type="dxa"/>
          </w:tcPr>
          <w:p w:rsidR="00E3693C" w:rsidRPr="00FC6338" w:rsidRDefault="00E3693C" w:rsidP="00E3693C">
            <w:pPr>
              <w:pStyle w:val="af2"/>
              <w:ind w:left="0"/>
              <w:jc w:val="center"/>
              <w:rPr>
                <w:sz w:val="22"/>
                <w:szCs w:val="22"/>
                <w:highlight w:val="yellow"/>
              </w:rPr>
            </w:pPr>
            <w:r w:rsidRPr="00FC6338">
              <w:rPr>
                <w:sz w:val="22"/>
                <w:szCs w:val="22"/>
              </w:rPr>
              <w:t>98,4</w:t>
            </w:r>
          </w:p>
        </w:tc>
      </w:tr>
      <w:tr w:rsidR="00E3693C" w:rsidRPr="00FC6338" w:rsidTr="00E3693C">
        <w:trPr>
          <w:jc w:val="center"/>
        </w:trPr>
        <w:tc>
          <w:tcPr>
            <w:tcW w:w="4166" w:type="dxa"/>
          </w:tcPr>
          <w:p w:rsidR="00E3693C" w:rsidRPr="00FC6338" w:rsidRDefault="00E3693C" w:rsidP="00E3693C">
            <w:pPr>
              <w:ind w:left="24"/>
              <w:jc w:val="both"/>
              <w:rPr>
                <w:sz w:val="22"/>
                <w:szCs w:val="22"/>
              </w:rPr>
            </w:pPr>
            <w:r w:rsidRPr="00FC6338">
              <w:rPr>
                <w:sz w:val="22"/>
                <w:szCs w:val="22"/>
              </w:rPr>
              <w:t>- из них: врачей общей практики  (семейной медицины)</w:t>
            </w:r>
          </w:p>
        </w:tc>
        <w:tc>
          <w:tcPr>
            <w:tcW w:w="1134" w:type="dxa"/>
          </w:tcPr>
          <w:p w:rsidR="00E3693C" w:rsidRPr="00FC6338" w:rsidRDefault="00E3693C" w:rsidP="00E3693C">
            <w:pPr>
              <w:pStyle w:val="af2"/>
              <w:ind w:left="0"/>
              <w:jc w:val="center"/>
              <w:rPr>
                <w:sz w:val="22"/>
                <w:szCs w:val="22"/>
              </w:rPr>
            </w:pPr>
            <w:r w:rsidRPr="00FC6338">
              <w:rPr>
                <w:sz w:val="22"/>
                <w:szCs w:val="22"/>
              </w:rPr>
              <w:t>Человек</w:t>
            </w:r>
          </w:p>
        </w:tc>
        <w:tc>
          <w:tcPr>
            <w:tcW w:w="1329" w:type="dxa"/>
          </w:tcPr>
          <w:p w:rsidR="00E3693C" w:rsidRPr="00FC6338" w:rsidRDefault="00E3693C" w:rsidP="00E3693C">
            <w:pPr>
              <w:pStyle w:val="af2"/>
              <w:ind w:left="0"/>
              <w:jc w:val="center"/>
              <w:rPr>
                <w:sz w:val="22"/>
                <w:szCs w:val="22"/>
              </w:rPr>
            </w:pPr>
            <w:r w:rsidRPr="00FC6338">
              <w:rPr>
                <w:sz w:val="22"/>
                <w:szCs w:val="22"/>
              </w:rPr>
              <w:t>2</w:t>
            </w:r>
          </w:p>
        </w:tc>
        <w:tc>
          <w:tcPr>
            <w:tcW w:w="1364" w:type="dxa"/>
          </w:tcPr>
          <w:p w:rsidR="00E3693C" w:rsidRPr="00FC6338" w:rsidRDefault="00E3693C" w:rsidP="00E3693C">
            <w:pPr>
              <w:pStyle w:val="af2"/>
              <w:ind w:left="0"/>
              <w:jc w:val="center"/>
              <w:rPr>
                <w:sz w:val="22"/>
                <w:szCs w:val="22"/>
              </w:rPr>
            </w:pPr>
            <w:r w:rsidRPr="00FC6338">
              <w:rPr>
                <w:sz w:val="22"/>
                <w:szCs w:val="22"/>
              </w:rPr>
              <w:t>1</w:t>
            </w:r>
          </w:p>
        </w:tc>
        <w:tc>
          <w:tcPr>
            <w:tcW w:w="1701" w:type="dxa"/>
          </w:tcPr>
          <w:p w:rsidR="00E3693C" w:rsidRPr="00FC6338" w:rsidRDefault="00E3693C" w:rsidP="00E3693C">
            <w:pPr>
              <w:pStyle w:val="af2"/>
              <w:ind w:left="0"/>
              <w:jc w:val="center"/>
              <w:rPr>
                <w:sz w:val="22"/>
                <w:szCs w:val="22"/>
              </w:rPr>
            </w:pPr>
            <w:r w:rsidRPr="00FC6338">
              <w:rPr>
                <w:sz w:val="22"/>
                <w:szCs w:val="22"/>
              </w:rPr>
              <w:t>50,0</w:t>
            </w:r>
          </w:p>
        </w:tc>
      </w:tr>
      <w:tr w:rsidR="00E3693C" w:rsidRPr="00FC6338" w:rsidTr="00E3693C">
        <w:trPr>
          <w:jc w:val="center"/>
        </w:trPr>
        <w:tc>
          <w:tcPr>
            <w:tcW w:w="4166" w:type="dxa"/>
          </w:tcPr>
          <w:p w:rsidR="00E3693C" w:rsidRPr="00FC6338" w:rsidRDefault="00E3693C" w:rsidP="00E3693C">
            <w:pPr>
              <w:ind w:left="24"/>
              <w:rPr>
                <w:sz w:val="22"/>
                <w:szCs w:val="22"/>
              </w:rPr>
            </w:pPr>
            <w:r w:rsidRPr="00FC6338">
              <w:rPr>
                <w:sz w:val="22"/>
                <w:szCs w:val="22"/>
              </w:rPr>
              <w:t>- среднего медицинского персонала</w:t>
            </w:r>
          </w:p>
        </w:tc>
        <w:tc>
          <w:tcPr>
            <w:tcW w:w="1134" w:type="dxa"/>
          </w:tcPr>
          <w:p w:rsidR="00E3693C" w:rsidRPr="00FC6338" w:rsidRDefault="00E3693C" w:rsidP="00E3693C">
            <w:pPr>
              <w:pStyle w:val="af2"/>
              <w:ind w:left="0"/>
              <w:jc w:val="center"/>
              <w:rPr>
                <w:sz w:val="22"/>
                <w:szCs w:val="22"/>
              </w:rPr>
            </w:pPr>
            <w:r w:rsidRPr="00FC6338">
              <w:rPr>
                <w:sz w:val="22"/>
                <w:szCs w:val="22"/>
              </w:rPr>
              <w:t>Человек</w:t>
            </w:r>
          </w:p>
        </w:tc>
        <w:tc>
          <w:tcPr>
            <w:tcW w:w="1329" w:type="dxa"/>
          </w:tcPr>
          <w:p w:rsidR="00E3693C" w:rsidRPr="00FC6338" w:rsidRDefault="00E3693C" w:rsidP="00E3693C">
            <w:pPr>
              <w:pStyle w:val="af2"/>
              <w:ind w:left="0"/>
              <w:jc w:val="center"/>
              <w:rPr>
                <w:sz w:val="22"/>
                <w:szCs w:val="22"/>
              </w:rPr>
            </w:pPr>
            <w:r w:rsidRPr="00FC6338">
              <w:rPr>
                <w:sz w:val="22"/>
                <w:szCs w:val="22"/>
              </w:rPr>
              <w:t>603</w:t>
            </w:r>
          </w:p>
        </w:tc>
        <w:tc>
          <w:tcPr>
            <w:tcW w:w="1364" w:type="dxa"/>
          </w:tcPr>
          <w:p w:rsidR="00E3693C" w:rsidRPr="00FC6338" w:rsidRDefault="00E3693C" w:rsidP="00E3693C">
            <w:pPr>
              <w:pStyle w:val="af2"/>
              <w:ind w:left="0"/>
              <w:jc w:val="center"/>
              <w:rPr>
                <w:sz w:val="22"/>
                <w:szCs w:val="22"/>
              </w:rPr>
            </w:pPr>
            <w:r w:rsidRPr="00FC6338">
              <w:rPr>
                <w:sz w:val="22"/>
                <w:szCs w:val="22"/>
              </w:rPr>
              <w:t>594</w:t>
            </w:r>
          </w:p>
        </w:tc>
        <w:tc>
          <w:tcPr>
            <w:tcW w:w="1701" w:type="dxa"/>
          </w:tcPr>
          <w:p w:rsidR="00E3693C" w:rsidRPr="00FC6338" w:rsidRDefault="00E3693C" w:rsidP="00E3693C">
            <w:pPr>
              <w:pStyle w:val="af2"/>
              <w:ind w:left="0"/>
              <w:jc w:val="center"/>
              <w:rPr>
                <w:sz w:val="22"/>
                <w:szCs w:val="22"/>
              </w:rPr>
            </w:pPr>
            <w:r w:rsidRPr="00FC6338">
              <w:rPr>
                <w:sz w:val="22"/>
                <w:szCs w:val="22"/>
              </w:rPr>
              <w:t>98,5</w:t>
            </w:r>
          </w:p>
        </w:tc>
      </w:tr>
      <w:tr w:rsidR="00E3693C" w:rsidRPr="00FC6338" w:rsidTr="00E3693C">
        <w:trPr>
          <w:jc w:val="center"/>
        </w:trPr>
        <w:tc>
          <w:tcPr>
            <w:tcW w:w="4166" w:type="dxa"/>
          </w:tcPr>
          <w:p w:rsidR="00E3693C" w:rsidRPr="00FC6338" w:rsidRDefault="00E3693C" w:rsidP="00E3693C">
            <w:pPr>
              <w:ind w:left="24"/>
              <w:jc w:val="both"/>
              <w:rPr>
                <w:sz w:val="22"/>
                <w:szCs w:val="22"/>
              </w:rPr>
            </w:pPr>
            <w:r w:rsidRPr="00FC6338">
              <w:rPr>
                <w:sz w:val="22"/>
                <w:szCs w:val="22"/>
              </w:rPr>
              <w:t>2.Объем  медицинской помощи, предоставляемой муниципальными учреждениями здравоохранения:</w:t>
            </w:r>
          </w:p>
        </w:tc>
        <w:tc>
          <w:tcPr>
            <w:tcW w:w="1134" w:type="dxa"/>
          </w:tcPr>
          <w:p w:rsidR="00E3693C" w:rsidRPr="00FC6338" w:rsidRDefault="00E3693C" w:rsidP="00E3693C">
            <w:pPr>
              <w:jc w:val="center"/>
              <w:rPr>
                <w:sz w:val="22"/>
                <w:szCs w:val="22"/>
              </w:rPr>
            </w:pPr>
          </w:p>
        </w:tc>
        <w:tc>
          <w:tcPr>
            <w:tcW w:w="1329" w:type="dxa"/>
          </w:tcPr>
          <w:p w:rsidR="00E3693C" w:rsidRPr="00FC6338" w:rsidRDefault="00E3693C" w:rsidP="00E3693C">
            <w:pPr>
              <w:pStyle w:val="af2"/>
              <w:ind w:left="0"/>
              <w:jc w:val="center"/>
              <w:rPr>
                <w:sz w:val="22"/>
                <w:szCs w:val="22"/>
                <w:highlight w:val="yellow"/>
              </w:rPr>
            </w:pPr>
          </w:p>
        </w:tc>
        <w:tc>
          <w:tcPr>
            <w:tcW w:w="1364" w:type="dxa"/>
          </w:tcPr>
          <w:p w:rsidR="00E3693C" w:rsidRPr="00FC6338" w:rsidRDefault="00E3693C" w:rsidP="00E3693C">
            <w:pPr>
              <w:pStyle w:val="af2"/>
              <w:ind w:left="0"/>
              <w:jc w:val="center"/>
              <w:rPr>
                <w:sz w:val="22"/>
                <w:szCs w:val="22"/>
                <w:highlight w:val="yellow"/>
              </w:rPr>
            </w:pPr>
          </w:p>
        </w:tc>
        <w:tc>
          <w:tcPr>
            <w:tcW w:w="1701" w:type="dxa"/>
          </w:tcPr>
          <w:p w:rsidR="00E3693C" w:rsidRPr="00FC6338" w:rsidRDefault="00E3693C" w:rsidP="00E3693C">
            <w:pPr>
              <w:pStyle w:val="af2"/>
              <w:ind w:left="0"/>
              <w:jc w:val="center"/>
              <w:rPr>
                <w:sz w:val="22"/>
                <w:szCs w:val="22"/>
                <w:highlight w:val="yellow"/>
              </w:rPr>
            </w:pPr>
          </w:p>
        </w:tc>
      </w:tr>
      <w:tr w:rsidR="00E3693C" w:rsidRPr="00CA0FDA" w:rsidTr="00E3693C">
        <w:trPr>
          <w:jc w:val="center"/>
        </w:trPr>
        <w:tc>
          <w:tcPr>
            <w:tcW w:w="4166" w:type="dxa"/>
          </w:tcPr>
          <w:p w:rsidR="00E3693C" w:rsidRPr="00C56C94" w:rsidRDefault="00E3693C" w:rsidP="00E3693C">
            <w:pPr>
              <w:ind w:left="24"/>
              <w:rPr>
                <w:sz w:val="22"/>
                <w:szCs w:val="22"/>
              </w:rPr>
            </w:pPr>
            <w:r w:rsidRPr="00C56C94">
              <w:rPr>
                <w:sz w:val="22"/>
                <w:szCs w:val="22"/>
              </w:rPr>
              <w:t>- стационарная медицинская помощь</w:t>
            </w:r>
          </w:p>
        </w:tc>
        <w:tc>
          <w:tcPr>
            <w:tcW w:w="1134" w:type="dxa"/>
          </w:tcPr>
          <w:p w:rsidR="00E3693C" w:rsidRPr="00C56C94" w:rsidRDefault="00E3693C" w:rsidP="00E3693C">
            <w:pPr>
              <w:jc w:val="center"/>
              <w:rPr>
                <w:sz w:val="22"/>
                <w:szCs w:val="22"/>
              </w:rPr>
            </w:pPr>
            <w:r w:rsidRPr="00C56C94">
              <w:rPr>
                <w:sz w:val="22"/>
                <w:szCs w:val="22"/>
              </w:rPr>
              <w:t>койко-день</w:t>
            </w:r>
          </w:p>
        </w:tc>
        <w:tc>
          <w:tcPr>
            <w:tcW w:w="1329" w:type="dxa"/>
          </w:tcPr>
          <w:p w:rsidR="00E3693C" w:rsidRPr="00E2498B" w:rsidRDefault="00E3693C" w:rsidP="00E3693C">
            <w:pPr>
              <w:pStyle w:val="af2"/>
              <w:ind w:left="0"/>
              <w:jc w:val="center"/>
              <w:rPr>
                <w:sz w:val="22"/>
                <w:szCs w:val="22"/>
              </w:rPr>
            </w:pPr>
            <w:r>
              <w:rPr>
                <w:sz w:val="22"/>
                <w:szCs w:val="22"/>
              </w:rPr>
              <w:t>99165</w:t>
            </w:r>
          </w:p>
        </w:tc>
        <w:tc>
          <w:tcPr>
            <w:tcW w:w="1364" w:type="dxa"/>
          </w:tcPr>
          <w:p w:rsidR="00E3693C" w:rsidRPr="00E2498B" w:rsidRDefault="00E3693C" w:rsidP="00E3693C">
            <w:pPr>
              <w:pStyle w:val="af2"/>
              <w:ind w:left="0"/>
              <w:jc w:val="center"/>
              <w:rPr>
                <w:sz w:val="22"/>
                <w:szCs w:val="22"/>
              </w:rPr>
            </w:pPr>
            <w:r>
              <w:rPr>
                <w:sz w:val="22"/>
                <w:szCs w:val="22"/>
              </w:rPr>
              <w:t>101012</w:t>
            </w:r>
          </w:p>
        </w:tc>
        <w:tc>
          <w:tcPr>
            <w:tcW w:w="1701" w:type="dxa"/>
          </w:tcPr>
          <w:p w:rsidR="00E3693C" w:rsidRPr="00CA0FDA" w:rsidRDefault="00E3693C" w:rsidP="00E3693C">
            <w:pPr>
              <w:pStyle w:val="af2"/>
              <w:ind w:left="0"/>
              <w:jc w:val="center"/>
              <w:rPr>
                <w:sz w:val="22"/>
                <w:szCs w:val="22"/>
                <w:highlight w:val="yellow"/>
              </w:rPr>
            </w:pPr>
            <w:r w:rsidRPr="00585B1F">
              <w:rPr>
                <w:sz w:val="22"/>
                <w:szCs w:val="22"/>
              </w:rPr>
              <w:t>101,9</w:t>
            </w:r>
          </w:p>
        </w:tc>
      </w:tr>
      <w:tr w:rsidR="00E3693C" w:rsidRPr="00CA0FDA" w:rsidTr="00E3693C">
        <w:trPr>
          <w:jc w:val="center"/>
        </w:trPr>
        <w:tc>
          <w:tcPr>
            <w:tcW w:w="4166" w:type="dxa"/>
          </w:tcPr>
          <w:p w:rsidR="00E3693C" w:rsidRPr="00C56C94" w:rsidRDefault="00E3693C" w:rsidP="00E3693C">
            <w:pPr>
              <w:ind w:left="24"/>
              <w:rPr>
                <w:sz w:val="22"/>
                <w:szCs w:val="22"/>
              </w:rPr>
            </w:pPr>
            <w:r w:rsidRPr="00C56C94">
              <w:rPr>
                <w:sz w:val="22"/>
                <w:szCs w:val="22"/>
              </w:rPr>
              <w:t>- амбулаторная помощь</w:t>
            </w:r>
          </w:p>
        </w:tc>
        <w:tc>
          <w:tcPr>
            <w:tcW w:w="1134" w:type="dxa"/>
          </w:tcPr>
          <w:p w:rsidR="00E3693C" w:rsidRPr="00C56C94" w:rsidRDefault="00E3693C" w:rsidP="00E3693C">
            <w:pPr>
              <w:jc w:val="center"/>
              <w:rPr>
                <w:sz w:val="22"/>
                <w:szCs w:val="22"/>
              </w:rPr>
            </w:pPr>
            <w:r w:rsidRPr="00C56C94">
              <w:rPr>
                <w:sz w:val="22"/>
                <w:szCs w:val="22"/>
              </w:rPr>
              <w:t>посещений</w:t>
            </w:r>
          </w:p>
        </w:tc>
        <w:tc>
          <w:tcPr>
            <w:tcW w:w="1329" w:type="dxa"/>
          </w:tcPr>
          <w:p w:rsidR="00E3693C" w:rsidRPr="00E2498B" w:rsidRDefault="00E3693C" w:rsidP="00E3693C">
            <w:pPr>
              <w:pStyle w:val="af2"/>
              <w:ind w:left="0"/>
              <w:jc w:val="center"/>
              <w:rPr>
                <w:sz w:val="22"/>
                <w:szCs w:val="22"/>
              </w:rPr>
            </w:pPr>
            <w:r>
              <w:rPr>
                <w:sz w:val="22"/>
                <w:szCs w:val="22"/>
              </w:rPr>
              <w:t>574728</w:t>
            </w:r>
          </w:p>
        </w:tc>
        <w:tc>
          <w:tcPr>
            <w:tcW w:w="1364" w:type="dxa"/>
          </w:tcPr>
          <w:p w:rsidR="00E3693C" w:rsidRPr="00E2498B" w:rsidRDefault="00E3693C" w:rsidP="00E3693C">
            <w:pPr>
              <w:pStyle w:val="af2"/>
              <w:ind w:left="0"/>
              <w:jc w:val="center"/>
              <w:rPr>
                <w:sz w:val="22"/>
                <w:szCs w:val="22"/>
              </w:rPr>
            </w:pPr>
            <w:r>
              <w:rPr>
                <w:sz w:val="22"/>
                <w:szCs w:val="22"/>
              </w:rPr>
              <w:t>500102</w:t>
            </w:r>
          </w:p>
        </w:tc>
        <w:tc>
          <w:tcPr>
            <w:tcW w:w="1701" w:type="dxa"/>
          </w:tcPr>
          <w:p w:rsidR="00E3693C" w:rsidRPr="00E2498B" w:rsidRDefault="00E3693C" w:rsidP="00E3693C">
            <w:pPr>
              <w:pStyle w:val="af2"/>
              <w:ind w:left="0"/>
              <w:jc w:val="center"/>
              <w:rPr>
                <w:sz w:val="22"/>
                <w:szCs w:val="22"/>
              </w:rPr>
            </w:pPr>
            <w:r w:rsidRPr="00E2498B">
              <w:rPr>
                <w:sz w:val="22"/>
                <w:szCs w:val="22"/>
              </w:rPr>
              <w:t>8</w:t>
            </w:r>
            <w:r>
              <w:rPr>
                <w:sz w:val="22"/>
                <w:szCs w:val="22"/>
              </w:rPr>
              <w:t>7,0</w:t>
            </w:r>
          </w:p>
        </w:tc>
      </w:tr>
      <w:tr w:rsidR="00E3693C" w:rsidRPr="00CA0FDA" w:rsidTr="00E3693C">
        <w:trPr>
          <w:jc w:val="center"/>
        </w:trPr>
        <w:tc>
          <w:tcPr>
            <w:tcW w:w="4166" w:type="dxa"/>
          </w:tcPr>
          <w:p w:rsidR="00E3693C" w:rsidRPr="00C56C94" w:rsidRDefault="00E3693C" w:rsidP="00E3693C">
            <w:pPr>
              <w:ind w:left="24"/>
              <w:rPr>
                <w:sz w:val="22"/>
                <w:szCs w:val="22"/>
              </w:rPr>
            </w:pPr>
            <w:r w:rsidRPr="00C56C94">
              <w:rPr>
                <w:sz w:val="22"/>
                <w:szCs w:val="22"/>
              </w:rPr>
              <w:t>- дневные стационары всех видов</w:t>
            </w:r>
          </w:p>
        </w:tc>
        <w:tc>
          <w:tcPr>
            <w:tcW w:w="1134" w:type="dxa"/>
          </w:tcPr>
          <w:p w:rsidR="00E3693C" w:rsidRPr="00C56C94" w:rsidRDefault="00E3693C" w:rsidP="00E3693C">
            <w:pPr>
              <w:jc w:val="center"/>
              <w:rPr>
                <w:sz w:val="22"/>
                <w:szCs w:val="22"/>
              </w:rPr>
            </w:pPr>
            <w:proofErr w:type="spellStart"/>
            <w:r w:rsidRPr="00C56C94">
              <w:rPr>
                <w:sz w:val="22"/>
                <w:szCs w:val="22"/>
              </w:rPr>
              <w:t>пациенто-день</w:t>
            </w:r>
            <w:proofErr w:type="spellEnd"/>
          </w:p>
        </w:tc>
        <w:tc>
          <w:tcPr>
            <w:tcW w:w="1329" w:type="dxa"/>
          </w:tcPr>
          <w:p w:rsidR="00E3693C" w:rsidRPr="00E2498B" w:rsidRDefault="00E3693C" w:rsidP="00E3693C">
            <w:pPr>
              <w:pStyle w:val="af2"/>
              <w:ind w:left="0"/>
              <w:jc w:val="center"/>
              <w:rPr>
                <w:sz w:val="22"/>
                <w:szCs w:val="22"/>
              </w:rPr>
            </w:pPr>
            <w:r>
              <w:rPr>
                <w:sz w:val="22"/>
                <w:szCs w:val="22"/>
              </w:rPr>
              <w:t>38560</w:t>
            </w:r>
          </w:p>
        </w:tc>
        <w:tc>
          <w:tcPr>
            <w:tcW w:w="1364" w:type="dxa"/>
          </w:tcPr>
          <w:p w:rsidR="00E3693C" w:rsidRPr="00E2498B" w:rsidRDefault="00E3693C" w:rsidP="00E3693C">
            <w:pPr>
              <w:pStyle w:val="af2"/>
              <w:ind w:left="0"/>
              <w:jc w:val="center"/>
              <w:rPr>
                <w:sz w:val="22"/>
                <w:szCs w:val="22"/>
              </w:rPr>
            </w:pPr>
            <w:r>
              <w:rPr>
                <w:sz w:val="22"/>
                <w:szCs w:val="22"/>
              </w:rPr>
              <w:t>38841</w:t>
            </w:r>
          </w:p>
        </w:tc>
        <w:tc>
          <w:tcPr>
            <w:tcW w:w="1701" w:type="dxa"/>
          </w:tcPr>
          <w:p w:rsidR="00E3693C" w:rsidRPr="00CA0FDA" w:rsidRDefault="00E3693C" w:rsidP="00E3693C">
            <w:pPr>
              <w:pStyle w:val="af2"/>
              <w:ind w:left="0"/>
              <w:jc w:val="center"/>
              <w:rPr>
                <w:sz w:val="22"/>
                <w:szCs w:val="22"/>
                <w:highlight w:val="yellow"/>
              </w:rPr>
            </w:pPr>
            <w:r w:rsidRPr="00262811">
              <w:rPr>
                <w:sz w:val="22"/>
                <w:szCs w:val="22"/>
              </w:rPr>
              <w:t>100,7</w:t>
            </w:r>
          </w:p>
        </w:tc>
      </w:tr>
      <w:tr w:rsidR="00E3693C" w:rsidRPr="00CA0FDA" w:rsidTr="00E3693C">
        <w:trPr>
          <w:jc w:val="center"/>
        </w:trPr>
        <w:tc>
          <w:tcPr>
            <w:tcW w:w="4166" w:type="dxa"/>
          </w:tcPr>
          <w:p w:rsidR="00E3693C" w:rsidRPr="00C56C94" w:rsidRDefault="00E3693C" w:rsidP="00E3693C">
            <w:pPr>
              <w:ind w:left="24"/>
              <w:rPr>
                <w:sz w:val="22"/>
                <w:szCs w:val="22"/>
              </w:rPr>
            </w:pPr>
            <w:r w:rsidRPr="00C56C94">
              <w:rPr>
                <w:sz w:val="22"/>
                <w:szCs w:val="22"/>
              </w:rPr>
              <w:t>- скорая медицинская помощь</w:t>
            </w:r>
          </w:p>
        </w:tc>
        <w:tc>
          <w:tcPr>
            <w:tcW w:w="1134" w:type="dxa"/>
          </w:tcPr>
          <w:p w:rsidR="00E3693C" w:rsidRPr="00C56C94" w:rsidRDefault="00E3693C" w:rsidP="00E3693C">
            <w:pPr>
              <w:jc w:val="center"/>
              <w:rPr>
                <w:sz w:val="22"/>
                <w:szCs w:val="22"/>
              </w:rPr>
            </w:pPr>
            <w:r w:rsidRPr="00C56C94">
              <w:rPr>
                <w:sz w:val="22"/>
                <w:szCs w:val="22"/>
              </w:rPr>
              <w:t>вызов</w:t>
            </w:r>
          </w:p>
        </w:tc>
        <w:tc>
          <w:tcPr>
            <w:tcW w:w="1329" w:type="dxa"/>
          </w:tcPr>
          <w:p w:rsidR="00E3693C" w:rsidRPr="004C57A9" w:rsidRDefault="00E3693C" w:rsidP="00E3693C">
            <w:pPr>
              <w:pStyle w:val="af2"/>
              <w:ind w:left="0"/>
              <w:jc w:val="center"/>
              <w:rPr>
                <w:sz w:val="22"/>
                <w:szCs w:val="22"/>
              </w:rPr>
            </w:pPr>
            <w:r>
              <w:rPr>
                <w:sz w:val="22"/>
                <w:szCs w:val="22"/>
              </w:rPr>
              <w:t>13805</w:t>
            </w:r>
          </w:p>
        </w:tc>
        <w:tc>
          <w:tcPr>
            <w:tcW w:w="1364" w:type="dxa"/>
          </w:tcPr>
          <w:p w:rsidR="00E3693C" w:rsidRPr="004C57A9" w:rsidRDefault="00E3693C" w:rsidP="00E3693C">
            <w:pPr>
              <w:pStyle w:val="af2"/>
              <w:ind w:left="0"/>
              <w:jc w:val="center"/>
              <w:rPr>
                <w:sz w:val="22"/>
                <w:szCs w:val="22"/>
              </w:rPr>
            </w:pPr>
            <w:r w:rsidRPr="004C57A9">
              <w:rPr>
                <w:sz w:val="22"/>
                <w:szCs w:val="22"/>
              </w:rPr>
              <w:t>1</w:t>
            </w:r>
            <w:r>
              <w:rPr>
                <w:sz w:val="22"/>
                <w:szCs w:val="22"/>
              </w:rPr>
              <w:t>4356</w:t>
            </w:r>
          </w:p>
        </w:tc>
        <w:tc>
          <w:tcPr>
            <w:tcW w:w="1701" w:type="dxa"/>
          </w:tcPr>
          <w:p w:rsidR="00E3693C" w:rsidRPr="004C57A9" w:rsidRDefault="00E3693C" w:rsidP="00E3693C">
            <w:pPr>
              <w:pStyle w:val="af2"/>
              <w:ind w:left="0"/>
              <w:jc w:val="center"/>
              <w:rPr>
                <w:sz w:val="22"/>
                <w:szCs w:val="22"/>
              </w:rPr>
            </w:pPr>
            <w:r w:rsidRPr="004C57A9">
              <w:rPr>
                <w:sz w:val="22"/>
                <w:szCs w:val="22"/>
              </w:rPr>
              <w:t>10</w:t>
            </w:r>
            <w:r>
              <w:rPr>
                <w:sz w:val="22"/>
                <w:szCs w:val="22"/>
              </w:rPr>
              <w:t>4,0</w:t>
            </w:r>
          </w:p>
        </w:tc>
      </w:tr>
      <w:tr w:rsidR="00E3693C" w:rsidRPr="00CA0FDA" w:rsidTr="00E3693C">
        <w:trPr>
          <w:jc w:val="center"/>
        </w:trPr>
        <w:tc>
          <w:tcPr>
            <w:tcW w:w="4166" w:type="dxa"/>
          </w:tcPr>
          <w:p w:rsidR="00E3693C" w:rsidRPr="00C56C94" w:rsidRDefault="00E3693C" w:rsidP="00E3693C">
            <w:pPr>
              <w:ind w:left="24"/>
              <w:rPr>
                <w:sz w:val="22"/>
                <w:szCs w:val="22"/>
              </w:rPr>
            </w:pPr>
            <w:r w:rsidRPr="00C56C94">
              <w:rPr>
                <w:sz w:val="22"/>
                <w:szCs w:val="22"/>
              </w:rPr>
              <w:t>3.Коечный фонд всего:</w:t>
            </w:r>
          </w:p>
        </w:tc>
        <w:tc>
          <w:tcPr>
            <w:tcW w:w="1134" w:type="dxa"/>
          </w:tcPr>
          <w:p w:rsidR="00E3693C" w:rsidRPr="00C56C94" w:rsidRDefault="00E3693C" w:rsidP="00E3693C">
            <w:pPr>
              <w:jc w:val="center"/>
              <w:rPr>
                <w:sz w:val="22"/>
                <w:szCs w:val="22"/>
              </w:rPr>
            </w:pPr>
            <w:r w:rsidRPr="00C56C94">
              <w:rPr>
                <w:sz w:val="22"/>
                <w:szCs w:val="22"/>
              </w:rPr>
              <w:t>коек</w:t>
            </w:r>
          </w:p>
        </w:tc>
        <w:tc>
          <w:tcPr>
            <w:tcW w:w="1329" w:type="dxa"/>
          </w:tcPr>
          <w:p w:rsidR="00E3693C" w:rsidRPr="0000257C" w:rsidRDefault="00E3693C" w:rsidP="00E3693C">
            <w:pPr>
              <w:pStyle w:val="af2"/>
              <w:ind w:left="0"/>
              <w:jc w:val="center"/>
              <w:rPr>
                <w:sz w:val="22"/>
                <w:szCs w:val="22"/>
              </w:rPr>
            </w:pPr>
            <w:r w:rsidRPr="0000257C">
              <w:rPr>
                <w:sz w:val="22"/>
                <w:szCs w:val="22"/>
              </w:rPr>
              <w:t>41</w:t>
            </w:r>
            <w:r>
              <w:rPr>
                <w:sz w:val="22"/>
                <w:szCs w:val="22"/>
              </w:rPr>
              <w:t>7</w:t>
            </w:r>
          </w:p>
        </w:tc>
        <w:tc>
          <w:tcPr>
            <w:tcW w:w="1364" w:type="dxa"/>
          </w:tcPr>
          <w:p w:rsidR="00E3693C" w:rsidRPr="0000257C" w:rsidRDefault="00E3693C" w:rsidP="00E3693C">
            <w:pPr>
              <w:pStyle w:val="af2"/>
              <w:ind w:left="0"/>
              <w:jc w:val="center"/>
              <w:rPr>
                <w:sz w:val="22"/>
                <w:szCs w:val="22"/>
              </w:rPr>
            </w:pPr>
            <w:r w:rsidRPr="0000257C">
              <w:rPr>
                <w:sz w:val="22"/>
                <w:szCs w:val="22"/>
              </w:rPr>
              <w:t>4</w:t>
            </w:r>
            <w:r>
              <w:rPr>
                <w:sz w:val="22"/>
                <w:szCs w:val="22"/>
              </w:rPr>
              <w:t>6</w:t>
            </w:r>
            <w:r w:rsidRPr="0000257C">
              <w:rPr>
                <w:sz w:val="22"/>
                <w:szCs w:val="22"/>
              </w:rPr>
              <w:t>7</w:t>
            </w:r>
          </w:p>
        </w:tc>
        <w:tc>
          <w:tcPr>
            <w:tcW w:w="1701" w:type="dxa"/>
          </w:tcPr>
          <w:p w:rsidR="00E3693C" w:rsidRPr="0000257C" w:rsidRDefault="00E3693C" w:rsidP="00E3693C">
            <w:pPr>
              <w:pStyle w:val="af2"/>
              <w:ind w:left="0"/>
              <w:jc w:val="center"/>
              <w:rPr>
                <w:sz w:val="22"/>
                <w:szCs w:val="22"/>
              </w:rPr>
            </w:pPr>
            <w:r>
              <w:rPr>
                <w:sz w:val="22"/>
                <w:szCs w:val="22"/>
              </w:rPr>
              <w:t>112,0</w:t>
            </w:r>
          </w:p>
        </w:tc>
      </w:tr>
      <w:tr w:rsidR="00E3693C" w:rsidRPr="00CA0FDA" w:rsidTr="00E3693C">
        <w:trPr>
          <w:jc w:val="center"/>
        </w:trPr>
        <w:tc>
          <w:tcPr>
            <w:tcW w:w="4166" w:type="dxa"/>
          </w:tcPr>
          <w:p w:rsidR="00E3693C" w:rsidRPr="00C56C94" w:rsidRDefault="00E3693C" w:rsidP="00E3693C">
            <w:pPr>
              <w:ind w:left="24"/>
              <w:rPr>
                <w:sz w:val="22"/>
                <w:szCs w:val="22"/>
              </w:rPr>
            </w:pPr>
            <w:r w:rsidRPr="00C56C94">
              <w:rPr>
                <w:sz w:val="22"/>
                <w:szCs w:val="22"/>
              </w:rPr>
              <w:t>- койки круглосуточного пребывания</w:t>
            </w:r>
          </w:p>
        </w:tc>
        <w:tc>
          <w:tcPr>
            <w:tcW w:w="1134" w:type="dxa"/>
          </w:tcPr>
          <w:p w:rsidR="00E3693C" w:rsidRPr="00C56C94" w:rsidRDefault="00E3693C" w:rsidP="00E3693C">
            <w:pPr>
              <w:jc w:val="center"/>
              <w:rPr>
                <w:sz w:val="22"/>
                <w:szCs w:val="22"/>
              </w:rPr>
            </w:pPr>
            <w:r w:rsidRPr="00C56C94">
              <w:rPr>
                <w:sz w:val="22"/>
                <w:szCs w:val="22"/>
              </w:rPr>
              <w:t>ед.</w:t>
            </w:r>
          </w:p>
        </w:tc>
        <w:tc>
          <w:tcPr>
            <w:tcW w:w="1329" w:type="dxa"/>
          </w:tcPr>
          <w:p w:rsidR="00E3693C" w:rsidRPr="0000257C" w:rsidRDefault="00E3693C" w:rsidP="00E3693C">
            <w:pPr>
              <w:pStyle w:val="af2"/>
              <w:ind w:left="0"/>
              <w:jc w:val="center"/>
              <w:rPr>
                <w:sz w:val="22"/>
                <w:szCs w:val="22"/>
              </w:rPr>
            </w:pPr>
            <w:r w:rsidRPr="0000257C">
              <w:rPr>
                <w:sz w:val="22"/>
                <w:szCs w:val="22"/>
              </w:rPr>
              <w:t>28</w:t>
            </w:r>
            <w:r>
              <w:rPr>
                <w:sz w:val="22"/>
                <w:szCs w:val="22"/>
              </w:rPr>
              <w:t>7</w:t>
            </w:r>
          </w:p>
        </w:tc>
        <w:tc>
          <w:tcPr>
            <w:tcW w:w="1364" w:type="dxa"/>
          </w:tcPr>
          <w:p w:rsidR="00E3693C" w:rsidRPr="0000257C" w:rsidRDefault="00E3693C" w:rsidP="00E3693C">
            <w:pPr>
              <w:pStyle w:val="af2"/>
              <w:ind w:left="0"/>
              <w:jc w:val="center"/>
              <w:rPr>
                <w:sz w:val="22"/>
                <w:szCs w:val="22"/>
              </w:rPr>
            </w:pPr>
            <w:r>
              <w:rPr>
                <w:sz w:val="22"/>
                <w:szCs w:val="22"/>
              </w:rPr>
              <w:t>337</w:t>
            </w:r>
          </w:p>
        </w:tc>
        <w:tc>
          <w:tcPr>
            <w:tcW w:w="1701" w:type="dxa"/>
          </w:tcPr>
          <w:p w:rsidR="00E3693C" w:rsidRPr="0000257C" w:rsidRDefault="00E3693C" w:rsidP="00E3693C">
            <w:pPr>
              <w:pStyle w:val="af2"/>
              <w:ind w:left="0"/>
              <w:jc w:val="center"/>
              <w:rPr>
                <w:sz w:val="22"/>
                <w:szCs w:val="22"/>
              </w:rPr>
            </w:pPr>
            <w:r>
              <w:rPr>
                <w:sz w:val="22"/>
                <w:szCs w:val="22"/>
              </w:rPr>
              <w:t>117,4</w:t>
            </w:r>
          </w:p>
        </w:tc>
      </w:tr>
      <w:tr w:rsidR="00E3693C" w:rsidRPr="00CA0FDA" w:rsidTr="00E3693C">
        <w:trPr>
          <w:jc w:val="center"/>
        </w:trPr>
        <w:tc>
          <w:tcPr>
            <w:tcW w:w="4166" w:type="dxa"/>
          </w:tcPr>
          <w:p w:rsidR="00E3693C" w:rsidRPr="00C56C94" w:rsidRDefault="00E3693C" w:rsidP="00E3693C">
            <w:pPr>
              <w:ind w:left="24"/>
              <w:rPr>
                <w:sz w:val="22"/>
                <w:szCs w:val="22"/>
              </w:rPr>
            </w:pPr>
            <w:r w:rsidRPr="00C56C94">
              <w:rPr>
                <w:sz w:val="22"/>
                <w:szCs w:val="22"/>
              </w:rPr>
              <w:t>- койки дневного пребывания</w:t>
            </w:r>
          </w:p>
        </w:tc>
        <w:tc>
          <w:tcPr>
            <w:tcW w:w="1134" w:type="dxa"/>
          </w:tcPr>
          <w:p w:rsidR="00E3693C" w:rsidRPr="00C56C94" w:rsidRDefault="00E3693C" w:rsidP="00E3693C">
            <w:pPr>
              <w:jc w:val="center"/>
              <w:rPr>
                <w:sz w:val="22"/>
                <w:szCs w:val="22"/>
              </w:rPr>
            </w:pPr>
            <w:r w:rsidRPr="00C56C94">
              <w:rPr>
                <w:sz w:val="22"/>
                <w:szCs w:val="22"/>
              </w:rPr>
              <w:t>ед.</w:t>
            </w:r>
          </w:p>
        </w:tc>
        <w:tc>
          <w:tcPr>
            <w:tcW w:w="1329" w:type="dxa"/>
          </w:tcPr>
          <w:p w:rsidR="00E3693C" w:rsidRPr="0000257C" w:rsidRDefault="00E3693C" w:rsidP="00E3693C">
            <w:pPr>
              <w:pStyle w:val="af2"/>
              <w:ind w:left="0"/>
              <w:jc w:val="center"/>
              <w:rPr>
                <w:sz w:val="22"/>
                <w:szCs w:val="22"/>
              </w:rPr>
            </w:pPr>
            <w:r w:rsidRPr="0000257C">
              <w:rPr>
                <w:sz w:val="22"/>
                <w:szCs w:val="22"/>
              </w:rPr>
              <w:t>130</w:t>
            </w:r>
          </w:p>
        </w:tc>
        <w:tc>
          <w:tcPr>
            <w:tcW w:w="1364" w:type="dxa"/>
          </w:tcPr>
          <w:p w:rsidR="00E3693C" w:rsidRPr="0000257C" w:rsidRDefault="00E3693C" w:rsidP="00E3693C">
            <w:pPr>
              <w:pStyle w:val="af2"/>
              <w:ind w:left="0"/>
              <w:jc w:val="center"/>
              <w:rPr>
                <w:sz w:val="22"/>
                <w:szCs w:val="22"/>
              </w:rPr>
            </w:pPr>
            <w:r w:rsidRPr="0000257C">
              <w:rPr>
                <w:sz w:val="22"/>
                <w:szCs w:val="22"/>
              </w:rPr>
              <w:t>130</w:t>
            </w:r>
          </w:p>
        </w:tc>
        <w:tc>
          <w:tcPr>
            <w:tcW w:w="1701" w:type="dxa"/>
          </w:tcPr>
          <w:p w:rsidR="00E3693C" w:rsidRPr="0000257C" w:rsidRDefault="00E3693C" w:rsidP="00E3693C">
            <w:pPr>
              <w:pStyle w:val="af2"/>
              <w:ind w:left="0"/>
              <w:jc w:val="center"/>
              <w:rPr>
                <w:sz w:val="22"/>
                <w:szCs w:val="22"/>
              </w:rPr>
            </w:pPr>
            <w:r w:rsidRPr="0000257C">
              <w:rPr>
                <w:sz w:val="22"/>
                <w:szCs w:val="22"/>
              </w:rPr>
              <w:t>100,0</w:t>
            </w:r>
          </w:p>
        </w:tc>
      </w:tr>
      <w:tr w:rsidR="00E3693C" w:rsidRPr="000D403B" w:rsidTr="00E3693C">
        <w:trPr>
          <w:jc w:val="center"/>
        </w:trPr>
        <w:tc>
          <w:tcPr>
            <w:tcW w:w="4166" w:type="dxa"/>
          </w:tcPr>
          <w:p w:rsidR="00E3693C" w:rsidRPr="000D403B" w:rsidRDefault="00E3693C" w:rsidP="00E3693C">
            <w:pPr>
              <w:jc w:val="both"/>
              <w:rPr>
                <w:sz w:val="22"/>
                <w:szCs w:val="22"/>
              </w:rPr>
            </w:pPr>
            <w:r w:rsidRPr="000D403B">
              <w:rPr>
                <w:sz w:val="22"/>
                <w:szCs w:val="22"/>
              </w:rPr>
              <w:t>4.Услуга Интернет - записи на прием к врачу,</w:t>
            </w:r>
          </w:p>
        </w:tc>
        <w:tc>
          <w:tcPr>
            <w:tcW w:w="1134" w:type="dxa"/>
          </w:tcPr>
          <w:p w:rsidR="00E3693C" w:rsidRPr="000D403B" w:rsidRDefault="00E3693C" w:rsidP="00E3693C">
            <w:pPr>
              <w:ind w:left="24"/>
              <w:jc w:val="center"/>
              <w:rPr>
                <w:sz w:val="22"/>
                <w:szCs w:val="22"/>
              </w:rPr>
            </w:pPr>
            <w:r w:rsidRPr="000D403B">
              <w:rPr>
                <w:sz w:val="22"/>
                <w:szCs w:val="22"/>
              </w:rPr>
              <w:t>Человек</w:t>
            </w:r>
          </w:p>
        </w:tc>
        <w:tc>
          <w:tcPr>
            <w:tcW w:w="1329" w:type="dxa"/>
          </w:tcPr>
          <w:p w:rsidR="00E3693C" w:rsidRPr="00406452" w:rsidRDefault="00E3693C" w:rsidP="00E3693C">
            <w:pPr>
              <w:pStyle w:val="af2"/>
              <w:ind w:left="0"/>
              <w:jc w:val="center"/>
              <w:rPr>
                <w:sz w:val="22"/>
                <w:szCs w:val="22"/>
              </w:rPr>
            </w:pPr>
            <w:r w:rsidRPr="00406452">
              <w:rPr>
                <w:sz w:val="22"/>
                <w:szCs w:val="22"/>
              </w:rPr>
              <w:t>66002</w:t>
            </w:r>
          </w:p>
        </w:tc>
        <w:tc>
          <w:tcPr>
            <w:tcW w:w="1364" w:type="dxa"/>
          </w:tcPr>
          <w:p w:rsidR="00E3693C" w:rsidRPr="00406452" w:rsidRDefault="00E3693C" w:rsidP="00E3693C">
            <w:pPr>
              <w:pStyle w:val="af2"/>
              <w:ind w:left="0"/>
              <w:jc w:val="center"/>
              <w:rPr>
                <w:sz w:val="22"/>
                <w:szCs w:val="22"/>
              </w:rPr>
            </w:pPr>
            <w:r w:rsidRPr="00406452">
              <w:rPr>
                <w:sz w:val="22"/>
                <w:szCs w:val="22"/>
              </w:rPr>
              <w:t>84783</w:t>
            </w:r>
          </w:p>
        </w:tc>
        <w:tc>
          <w:tcPr>
            <w:tcW w:w="1701" w:type="dxa"/>
          </w:tcPr>
          <w:p w:rsidR="00E3693C" w:rsidRPr="00406452" w:rsidRDefault="00E3693C" w:rsidP="00E3693C">
            <w:pPr>
              <w:pStyle w:val="af2"/>
              <w:ind w:left="0"/>
              <w:jc w:val="center"/>
              <w:rPr>
                <w:sz w:val="22"/>
                <w:szCs w:val="22"/>
              </w:rPr>
            </w:pPr>
            <w:r>
              <w:rPr>
                <w:sz w:val="22"/>
                <w:szCs w:val="22"/>
              </w:rPr>
              <w:t>128,5</w:t>
            </w:r>
          </w:p>
        </w:tc>
      </w:tr>
      <w:tr w:rsidR="00E3693C" w:rsidRPr="000D403B" w:rsidTr="00E3693C">
        <w:trPr>
          <w:jc w:val="center"/>
        </w:trPr>
        <w:tc>
          <w:tcPr>
            <w:tcW w:w="4166" w:type="dxa"/>
          </w:tcPr>
          <w:p w:rsidR="00E3693C" w:rsidRPr="000D403B" w:rsidRDefault="00E3693C" w:rsidP="00E3693C">
            <w:pPr>
              <w:jc w:val="both"/>
              <w:rPr>
                <w:sz w:val="22"/>
                <w:szCs w:val="22"/>
              </w:rPr>
            </w:pPr>
            <w:r w:rsidRPr="000D403B">
              <w:rPr>
                <w:sz w:val="22"/>
                <w:szCs w:val="22"/>
              </w:rPr>
              <w:t>из них услугой записи через терминал</w:t>
            </w:r>
          </w:p>
        </w:tc>
        <w:tc>
          <w:tcPr>
            <w:tcW w:w="1134" w:type="dxa"/>
          </w:tcPr>
          <w:p w:rsidR="00E3693C" w:rsidRPr="000D403B" w:rsidRDefault="00E3693C" w:rsidP="00E3693C">
            <w:pPr>
              <w:ind w:left="24"/>
              <w:jc w:val="center"/>
              <w:rPr>
                <w:sz w:val="22"/>
                <w:szCs w:val="22"/>
              </w:rPr>
            </w:pPr>
            <w:r w:rsidRPr="000D403B">
              <w:rPr>
                <w:sz w:val="22"/>
                <w:szCs w:val="22"/>
              </w:rPr>
              <w:t>Человек</w:t>
            </w:r>
          </w:p>
        </w:tc>
        <w:tc>
          <w:tcPr>
            <w:tcW w:w="1329" w:type="dxa"/>
          </w:tcPr>
          <w:p w:rsidR="00E3693C" w:rsidRPr="00406452" w:rsidRDefault="00E3693C" w:rsidP="00E3693C">
            <w:pPr>
              <w:pStyle w:val="af2"/>
              <w:ind w:left="0"/>
              <w:jc w:val="center"/>
              <w:rPr>
                <w:sz w:val="22"/>
                <w:szCs w:val="22"/>
              </w:rPr>
            </w:pPr>
            <w:r w:rsidRPr="00406452">
              <w:rPr>
                <w:sz w:val="22"/>
                <w:szCs w:val="22"/>
              </w:rPr>
              <w:t>22274</w:t>
            </w:r>
          </w:p>
        </w:tc>
        <w:tc>
          <w:tcPr>
            <w:tcW w:w="1364" w:type="dxa"/>
          </w:tcPr>
          <w:p w:rsidR="00E3693C" w:rsidRPr="00406452" w:rsidRDefault="00E3693C" w:rsidP="00E3693C">
            <w:pPr>
              <w:pStyle w:val="af2"/>
              <w:ind w:left="0"/>
              <w:jc w:val="center"/>
              <w:rPr>
                <w:sz w:val="22"/>
                <w:szCs w:val="22"/>
              </w:rPr>
            </w:pPr>
            <w:r w:rsidRPr="00406452">
              <w:rPr>
                <w:sz w:val="22"/>
                <w:szCs w:val="22"/>
              </w:rPr>
              <w:t>24161</w:t>
            </w:r>
          </w:p>
        </w:tc>
        <w:tc>
          <w:tcPr>
            <w:tcW w:w="1701" w:type="dxa"/>
          </w:tcPr>
          <w:p w:rsidR="00E3693C" w:rsidRPr="00406452" w:rsidRDefault="00E3693C" w:rsidP="00E3693C">
            <w:pPr>
              <w:pStyle w:val="af2"/>
              <w:ind w:left="0"/>
              <w:jc w:val="center"/>
              <w:rPr>
                <w:sz w:val="22"/>
                <w:szCs w:val="22"/>
              </w:rPr>
            </w:pPr>
            <w:r>
              <w:rPr>
                <w:sz w:val="22"/>
                <w:szCs w:val="22"/>
              </w:rPr>
              <w:t>108,5</w:t>
            </w:r>
          </w:p>
        </w:tc>
      </w:tr>
    </w:tbl>
    <w:p w:rsidR="00E3693C" w:rsidRDefault="00E3693C" w:rsidP="00E3693C">
      <w:pPr>
        <w:ind w:firstLine="709"/>
        <w:jc w:val="both"/>
        <w:rPr>
          <w:sz w:val="24"/>
          <w:szCs w:val="24"/>
        </w:rPr>
      </w:pPr>
    </w:p>
    <w:p w:rsidR="00E3693C" w:rsidRPr="00C02B06" w:rsidRDefault="00E3693C" w:rsidP="00E3693C">
      <w:pPr>
        <w:ind w:firstLine="709"/>
        <w:jc w:val="both"/>
        <w:rPr>
          <w:sz w:val="24"/>
          <w:szCs w:val="24"/>
        </w:rPr>
      </w:pPr>
      <w:r w:rsidRPr="00C02B06">
        <w:rPr>
          <w:sz w:val="24"/>
          <w:szCs w:val="24"/>
        </w:rPr>
        <w:t xml:space="preserve">За 2016 год объем стационарной медицинской помощи составил </w:t>
      </w:r>
      <w:r>
        <w:rPr>
          <w:sz w:val="24"/>
          <w:szCs w:val="24"/>
        </w:rPr>
        <w:t>101012</w:t>
      </w:r>
      <w:r w:rsidRPr="00C02B06">
        <w:rPr>
          <w:sz w:val="24"/>
          <w:szCs w:val="24"/>
        </w:rPr>
        <w:t xml:space="preserve"> койко-дн</w:t>
      </w:r>
      <w:r>
        <w:rPr>
          <w:sz w:val="24"/>
          <w:szCs w:val="24"/>
        </w:rPr>
        <w:t>ей</w:t>
      </w:r>
      <w:r w:rsidRPr="00C02B06">
        <w:rPr>
          <w:sz w:val="24"/>
          <w:szCs w:val="24"/>
        </w:rPr>
        <w:t>, что на 1,</w:t>
      </w:r>
      <w:r>
        <w:rPr>
          <w:sz w:val="24"/>
          <w:szCs w:val="24"/>
        </w:rPr>
        <w:t>9</w:t>
      </w:r>
      <w:r w:rsidRPr="00C02B06">
        <w:rPr>
          <w:sz w:val="24"/>
          <w:szCs w:val="24"/>
        </w:rPr>
        <w:t>% больше</w:t>
      </w:r>
      <w:r>
        <w:rPr>
          <w:sz w:val="24"/>
          <w:szCs w:val="24"/>
        </w:rPr>
        <w:t>,</w:t>
      </w:r>
      <w:r w:rsidRPr="00C02B06">
        <w:rPr>
          <w:sz w:val="24"/>
          <w:szCs w:val="24"/>
        </w:rPr>
        <w:t xml:space="preserve"> чем в аналогичном периоде 201</w:t>
      </w:r>
      <w:r>
        <w:rPr>
          <w:sz w:val="24"/>
          <w:szCs w:val="24"/>
        </w:rPr>
        <w:t>5</w:t>
      </w:r>
      <w:r w:rsidRPr="00C02B06">
        <w:rPr>
          <w:sz w:val="24"/>
          <w:szCs w:val="24"/>
        </w:rPr>
        <w:t xml:space="preserve"> года. Амбулаторная помощь составила </w:t>
      </w:r>
      <w:r>
        <w:rPr>
          <w:sz w:val="24"/>
          <w:szCs w:val="24"/>
        </w:rPr>
        <w:t>500102</w:t>
      </w:r>
      <w:r w:rsidRPr="00C02B06">
        <w:rPr>
          <w:sz w:val="24"/>
          <w:szCs w:val="24"/>
        </w:rPr>
        <w:t xml:space="preserve"> посещени</w:t>
      </w:r>
      <w:r>
        <w:rPr>
          <w:sz w:val="24"/>
          <w:szCs w:val="24"/>
        </w:rPr>
        <w:t>я</w:t>
      </w:r>
      <w:r w:rsidRPr="00C02B06">
        <w:rPr>
          <w:sz w:val="24"/>
          <w:szCs w:val="24"/>
        </w:rPr>
        <w:t xml:space="preserve"> (</w:t>
      </w:r>
      <w:r>
        <w:rPr>
          <w:sz w:val="24"/>
          <w:szCs w:val="24"/>
        </w:rPr>
        <w:t>спад</w:t>
      </w:r>
      <w:r w:rsidRPr="00C02B06">
        <w:rPr>
          <w:sz w:val="24"/>
          <w:szCs w:val="24"/>
        </w:rPr>
        <w:t xml:space="preserve"> к 201</w:t>
      </w:r>
      <w:r>
        <w:rPr>
          <w:sz w:val="24"/>
          <w:szCs w:val="24"/>
        </w:rPr>
        <w:t>5</w:t>
      </w:r>
      <w:r w:rsidRPr="00C02B06">
        <w:rPr>
          <w:sz w:val="24"/>
          <w:szCs w:val="24"/>
        </w:rPr>
        <w:t xml:space="preserve"> году – </w:t>
      </w:r>
      <w:r>
        <w:rPr>
          <w:sz w:val="24"/>
          <w:szCs w:val="24"/>
        </w:rPr>
        <w:t>13</w:t>
      </w:r>
      <w:r w:rsidRPr="00C02B06">
        <w:rPr>
          <w:sz w:val="24"/>
          <w:szCs w:val="24"/>
        </w:rPr>
        <w:t xml:space="preserve">%). Объем </w:t>
      </w:r>
      <w:proofErr w:type="gramStart"/>
      <w:r w:rsidRPr="00C02B06">
        <w:rPr>
          <w:sz w:val="24"/>
          <w:szCs w:val="24"/>
        </w:rPr>
        <w:t>медицинской помощи, предоставляемой дневными стационарами всех видов составил</w:t>
      </w:r>
      <w:proofErr w:type="gramEnd"/>
      <w:r w:rsidRPr="00C02B06">
        <w:rPr>
          <w:sz w:val="24"/>
          <w:szCs w:val="24"/>
        </w:rPr>
        <w:t xml:space="preserve"> 38</w:t>
      </w:r>
      <w:r>
        <w:rPr>
          <w:sz w:val="24"/>
          <w:szCs w:val="24"/>
        </w:rPr>
        <w:t>841</w:t>
      </w:r>
      <w:r w:rsidRPr="00C02B06">
        <w:rPr>
          <w:sz w:val="24"/>
          <w:szCs w:val="24"/>
        </w:rPr>
        <w:t xml:space="preserve"> </w:t>
      </w:r>
      <w:proofErr w:type="spellStart"/>
      <w:r w:rsidRPr="00C02B06">
        <w:rPr>
          <w:sz w:val="24"/>
          <w:szCs w:val="24"/>
        </w:rPr>
        <w:t>пациенто-д</w:t>
      </w:r>
      <w:r>
        <w:rPr>
          <w:sz w:val="24"/>
          <w:szCs w:val="24"/>
        </w:rPr>
        <w:t>ень</w:t>
      </w:r>
      <w:proofErr w:type="spellEnd"/>
      <w:r w:rsidRPr="00C02B06">
        <w:rPr>
          <w:sz w:val="24"/>
          <w:szCs w:val="24"/>
        </w:rPr>
        <w:t xml:space="preserve"> (рост к 201</w:t>
      </w:r>
      <w:r>
        <w:rPr>
          <w:sz w:val="24"/>
          <w:szCs w:val="24"/>
        </w:rPr>
        <w:t>5</w:t>
      </w:r>
      <w:r w:rsidRPr="00C02B06">
        <w:rPr>
          <w:sz w:val="24"/>
          <w:szCs w:val="24"/>
        </w:rPr>
        <w:t xml:space="preserve"> году – </w:t>
      </w:r>
      <w:r>
        <w:rPr>
          <w:sz w:val="24"/>
          <w:szCs w:val="24"/>
        </w:rPr>
        <w:t>0,7</w:t>
      </w:r>
      <w:r w:rsidRPr="00C02B06">
        <w:rPr>
          <w:sz w:val="24"/>
          <w:szCs w:val="24"/>
        </w:rPr>
        <w:t xml:space="preserve">%), зафиксировано </w:t>
      </w:r>
      <w:r>
        <w:rPr>
          <w:sz w:val="24"/>
          <w:szCs w:val="24"/>
        </w:rPr>
        <w:t>14356</w:t>
      </w:r>
      <w:r w:rsidRPr="00C02B06">
        <w:rPr>
          <w:sz w:val="24"/>
          <w:szCs w:val="24"/>
        </w:rPr>
        <w:t xml:space="preserve"> вызов</w:t>
      </w:r>
      <w:r>
        <w:rPr>
          <w:sz w:val="24"/>
          <w:szCs w:val="24"/>
        </w:rPr>
        <w:t>ов</w:t>
      </w:r>
      <w:r w:rsidRPr="00C02B06">
        <w:rPr>
          <w:sz w:val="24"/>
          <w:szCs w:val="24"/>
        </w:rPr>
        <w:t xml:space="preserve"> скорой медицинской помощи (рост к 201</w:t>
      </w:r>
      <w:r>
        <w:rPr>
          <w:sz w:val="24"/>
          <w:szCs w:val="24"/>
        </w:rPr>
        <w:t>5</w:t>
      </w:r>
      <w:r w:rsidRPr="00C02B06">
        <w:rPr>
          <w:sz w:val="24"/>
          <w:szCs w:val="24"/>
        </w:rPr>
        <w:t xml:space="preserve"> году – </w:t>
      </w:r>
      <w:r>
        <w:rPr>
          <w:sz w:val="24"/>
          <w:szCs w:val="24"/>
        </w:rPr>
        <w:t>4</w:t>
      </w:r>
      <w:r w:rsidRPr="00C02B06">
        <w:rPr>
          <w:sz w:val="24"/>
          <w:szCs w:val="24"/>
        </w:rPr>
        <w:t>%).</w:t>
      </w:r>
    </w:p>
    <w:p w:rsidR="00E3693C" w:rsidRPr="00C02B06" w:rsidRDefault="00E3693C" w:rsidP="00E3693C">
      <w:pPr>
        <w:ind w:firstLine="709"/>
        <w:jc w:val="both"/>
        <w:rPr>
          <w:sz w:val="24"/>
          <w:szCs w:val="24"/>
        </w:rPr>
      </w:pPr>
      <w:r w:rsidRPr="00C02B06">
        <w:rPr>
          <w:sz w:val="24"/>
          <w:szCs w:val="24"/>
        </w:rPr>
        <w:t>В апреле и ноябре 201</w:t>
      </w:r>
      <w:r>
        <w:rPr>
          <w:sz w:val="24"/>
          <w:szCs w:val="24"/>
        </w:rPr>
        <w:t>6</w:t>
      </w:r>
      <w:r w:rsidRPr="00C02B06">
        <w:rPr>
          <w:sz w:val="24"/>
          <w:szCs w:val="24"/>
        </w:rPr>
        <w:t xml:space="preserve"> года отделом по работе с обращениями граждан администрации города Урай были проведены исследования на предмет удовлетворенности населения города качеством оказания медицинских услуг. По итогам проведенных исследований удовлетворенность услугами в апреле 201</w:t>
      </w:r>
      <w:r>
        <w:rPr>
          <w:sz w:val="24"/>
          <w:szCs w:val="24"/>
        </w:rPr>
        <w:t>6</w:t>
      </w:r>
      <w:r w:rsidRPr="00C02B06">
        <w:rPr>
          <w:sz w:val="24"/>
          <w:szCs w:val="24"/>
        </w:rPr>
        <w:t xml:space="preserve"> года составила 1</w:t>
      </w:r>
      <w:r>
        <w:rPr>
          <w:sz w:val="24"/>
          <w:szCs w:val="24"/>
        </w:rPr>
        <w:t>6</w:t>
      </w:r>
      <w:r w:rsidRPr="00C02B06">
        <w:rPr>
          <w:sz w:val="24"/>
          <w:szCs w:val="24"/>
        </w:rPr>
        <w:t xml:space="preserve">,7%, в ноябре </w:t>
      </w:r>
      <w:r>
        <w:rPr>
          <w:sz w:val="24"/>
          <w:szCs w:val="24"/>
        </w:rPr>
        <w:t>–</w:t>
      </w:r>
      <w:r w:rsidRPr="00C02B06">
        <w:rPr>
          <w:sz w:val="24"/>
          <w:szCs w:val="24"/>
        </w:rPr>
        <w:t xml:space="preserve"> </w:t>
      </w:r>
      <w:r>
        <w:rPr>
          <w:sz w:val="24"/>
          <w:szCs w:val="24"/>
        </w:rPr>
        <w:t>32,4</w:t>
      </w:r>
      <w:r w:rsidRPr="00C02B06">
        <w:rPr>
          <w:sz w:val="24"/>
          <w:szCs w:val="24"/>
        </w:rPr>
        <w:t xml:space="preserve">%. </w:t>
      </w:r>
    </w:p>
    <w:p w:rsidR="00E3693C" w:rsidRPr="00C02B06" w:rsidRDefault="00E3693C" w:rsidP="00E3693C">
      <w:pPr>
        <w:ind w:firstLine="709"/>
        <w:jc w:val="both"/>
        <w:rPr>
          <w:sz w:val="24"/>
          <w:szCs w:val="24"/>
        </w:rPr>
      </w:pPr>
    </w:p>
    <w:p w:rsidR="00E3693C" w:rsidRPr="0000257C" w:rsidRDefault="00E3693C" w:rsidP="00E3693C">
      <w:pPr>
        <w:ind w:firstLine="567"/>
        <w:jc w:val="center"/>
        <w:rPr>
          <w:b/>
          <w:sz w:val="24"/>
          <w:szCs w:val="24"/>
        </w:rPr>
      </w:pPr>
      <w:r w:rsidRPr="0000257C">
        <w:rPr>
          <w:b/>
          <w:sz w:val="24"/>
          <w:szCs w:val="24"/>
        </w:rPr>
        <w:t xml:space="preserve">Динамика показателей в сфере здравоохранения  </w:t>
      </w:r>
    </w:p>
    <w:p w:rsidR="00E3693C" w:rsidRPr="0000257C" w:rsidRDefault="00E3693C" w:rsidP="00E3693C">
      <w:pPr>
        <w:autoSpaceDE w:val="0"/>
        <w:autoSpaceDN w:val="0"/>
        <w:adjustRightInd w:val="0"/>
        <w:jc w:val="right"/>
        <w:rPr>
          <w:sz w:val="22"/>
          <w:szCs w:val="22"/>
        </w:rPr>
      </w:pPr>
      <w:r w:rsidRPr="0000257C">
        <w:rPr>
          <w:sz w:val="22"/>
          <w:szCs w:val="22"/>
        </w:rPr>
        <w:t xml:space="preserve">Таблица </w:t>
      </w:r>
      <w:r>
        <w:rPr>
          <w:sz w:val="22"/>
          <w:szCs w:val="22"/>
        </w:rPr>
        <w:t>12</w:t>
      </w:r>
    </w:p>
    <w:tbl>
      <w:tblPr>
        <w:tblStyle w:val="ad"/>
        <w:tblW w:w="9556" w:type="dxa"/>
        <w:jc w:val="center"/>
        <w:tblLook w:val="04A0"/>
      </w:tblPr>
      <w:tblGrid>
        <w:gridCol w:w="2935"/>
        <w:gridCol w:w="3261"/>
        <w:gridCol w:w="987"/>
        <w:gridCol w:w="971"/>
        <w:gridCol w:w="1402"/>
      </w:tblGrid>
      <w:tr w:rsidR="00E3693C" w:rsidRPr="0000257C" w:rsidTr="00E3693C">
        <w:trPr>
          <w:jc w:val="center"/>
        </w:trPr>
        <w:tc>
          <w:tcPr>
            <w:tcW w:w="2935" w:type="dxa"/>
            <w:vMerge w:val="restart"/>
          </w:tcPr>
          <w:p w:rsidR="00E3693C" w:rsidRPr="0000257C" w:rsidRDefault="00E3693C" w:rsidP="00E3693C">
            <w:pPr>
              <w:autoSpaceDE w:val="0"/>
              <w:autoSpaceDN w:val="0"/>
              <w:adjustRightInd w:val="0"/>
              <w:jc w:val="center"/>
              <w:outlineLvl w:val="0"/>
              <w:rPr>
                <w:sz w:val="22"/>
                <w:szCs w:val="22"/>
              </w:rPr>
            </w:pPr>
            <w:r w:rsidRPr="0000257C">
              <w:rPr>
                <w:sz w:val="22"/>
                <w:szCs w:val="22"/>
              </w:rPr>
              <w:t>Показатели</w:t>
            </w:r>
          </w:p>
        </w:tc>
        <w:tc>
          <w:tcPr>
            <w:tcW w:w="3261" w:type="dxa"/>
          </w:tcPr>
          <w:p w:rsidR="00E3693C" w:rsidRPr="0000257C" w:rsidRDefault="00E3693C" w:rsidP="00E3693C">
            <w:pPr>
              <w:autoSpaceDE w:val="0"/>
              <w:autoSpaceDN w:val="0"/>
              <w:adjustRightInd w:val="0"/>
              <w:jc w:val="center"/>
              <w:outlineLvl w:val="0"/>
              <w:rPr>
                <w:sz w:val="22"/>
                <w:szCs w:val="22"/>
              </w:rPr>
            </w:pPr>
            <w:r w:rsidRPr="0000257C">
              <w:rPr>
                <w:sz w:val="22"/>
                <w:szCs w:val="22"/>
              </w:rPr>
              <w:t xml:space="preserve">Ед. </w:t>
            </w:r>
            <w:proofErr w:type="spellStart"/>
            <w:r w:rsidRPr="0000257C">
              <w:rPr>
                <w:sz w:val="22"/>
                <w:szCs w:val="22"/>
              </w:rPr>
              <w:t>изм</w:t>
            </w:r>
            <w:proofErr w:type="spellEnd"/>
            <w:r w:rsidRPr="0000257C">
              <w:rPr>
                <w:sz w:val="22"/>
                <w:szCs w:val="22"/>
              </w:rPr>
              <w:t>.</w:t>
            </w:r>
          </w:p>
        </w:tc>
        <w:tc>
          <w:tcPr>
            <w:tcW w:w="3360" w:type="dxa"/>
            <w:gridSpan w:val="3"/>
          </w:tcPr>
          <w:p w:rsidR="00E3693C" w:rsidRPr="0000257C" w:rsidRDefault="00E3693C" w:rsidP="00E3693C">
            <w:pPr>
              <w:autoSpaceDE w:val="0"/>
              <w:autoSpaceDN w:val="0"/>
              <w:adjustRightInd w:val="0"/>
              <w:jc w:val="center"/>
              <w:outlineLvl w:val="0"/>
              <w:rPr>
                <w:sz w:val="22"/>
                <w:szCs w:val="22"/>
              </w:rPr>
            </w:pPr>
            <w:r w:rsidRPr="0000257C">
              <w:rPr>
                <w:sz w:val="22"/>
                <w:szCs w:val="22"/>
              </w:rPr>
              <w:t>город Урай</w:t>
            </w:r>
          </w:p>
        </w:tc>
      </w:tr>
      <w:tr w:rsidR="00E3693C" w:rsidRPr="00CA0FDA" w:rsidTr="00E3693C">
        <w:trPr>
          <w:jc w:val="center"/>
        </w:trPr>
        <w:tc>
          <w:tcPr>
            <w:tcW w:w="2935" w:type="dxa"/>
            <w:vMerge/>
          </w:tcPr>
          <w:p w:rsidR="00E3693C" w:rsidRPr="0000257C" w:rsidRDefault="00E3693C" w:rsidP="00E3693C">
            <w:pPr>
              <w:autoSpaceDE w:val="0"/>
              <w:autoSpaceDN w:val="0"/>
              <w:adjustRightInd w:val="0"/>
              <w:jc w:val="center"/>
              <w:outlineLvl w:val="0"/>
              <w:rPr>
                <w:sz w:val="22"/>
                <w:szCs w:val="22"/>
              </w:rPr>
            </w:pPr>
          </w:p>
        </w:tc>
        <w:tc>
          <w:tcPr>
            <w:tcW w:w="3261" w:type="dxa"/>
          </w:tcPr>
          <w:p w:rsidR="00E3693C" w:rsidRPr="0000257C" w:rsidRDefault="00E3693C" w:rsidP="00E3693C">
            <w:pPr>
              <w:autoSpaceDE w:val="0"/>
              <w:autoSpaceDN w:val="0"/>
              <w:adjustRightInd w:val="0"/>
              <w:jc w:val="center"/>
              <w:outlineLvl w:val="0"/>
              <w:rPr>
                <w:sz w:val="22"/>
                <w:szCs w:val="22"/>
                <w:lang w:val="en-US"/>
              </w:rPr>
            </w:pPr>
          </w:p>
        </w:tc>
        <w:tc>
          <w:tcPr>
            <w:tcW w:w="987" w:type="dxa"/>
          </w:tcPr>
          <w:p w:rsidR="00E3693C" w:rsidRPr="0000257C" w:rsidRDefault="00E3693C" w:rsidP="00E3693C">
            <w:pPr>
              <w:autoSpaceDE w:val="0"/>
              <w:autoSpaceDN w:val="0"/>
              <w:adjustRightInd w:val="0"/>
              <w:jc w:val="center"/>
              <w:outlineLvl w:val="0"/>
              <w:rPr>
                <w:sz w:val="22"/>
                <w:szCs w:val="22"/>
              </w:rPr>
            </w:pPr>
            <w:r w:rsidRPr="0000257C">
              <w:rPr>
                <w:sz w:val="22"/>
                <w:szCs w:val="22"/>
              </w:rPr>
              <w:t>2015 год</w:t>
            </w:r>
          </w:p>
        </w:tc>
        <w:tc>
          <w:tcPr>
            <w:tcW w:w="971" w:type="dxa"/>
          </w:tcPr>
          <w:p w:rsidR="00E3693C" w:rsidRPr="0000257C" w:rsidRDefault="00E3693C" w:rsidP="00E3693C">
            <w:pPr>
              <w:autoSpaceDE w:val="0"/>
              <w:autoSpaceDN w:val="0"/>
              <w:adjustRightInd w:val="0"/>
              <w:jc w:val="center"/>
              <w:outlineLvl w:val="0"/>
              <w:rPr>
                <w:sz w:val="22"/>
                <w:szCs w:val="22"/>
              </w:rPr>
            </w:pPr>
            <w:r w:rsidRPr="0000257C">
              <w:rPr>
                <w:sz w:val="22"/>
                <w:szCs w:val="22"/>
              </w:rPr>
              <w:t>2016 год</w:t>
            </w:r>
          </w:p>
        </w:tc>
        <w:tc>
          <w:tcPr>
            <w:tcW w:w="1402" w:type="dxa"/>
          </w:tcPr>
          <w:p w:rsidR="00E3693C" w:rsidRPr="00B524A6" w:rsidRDefault="00E3693C" w:rsidP="00E3693C">
            <w:pPr>
              <w:pStyle w:val="af2"/>
              <w:ind w:left="0"/>
              <w:jc w:val="center"/>
              <w:rPr>
                <w:sz w:val="22"/>
                <w:szCs w:val="22"/>
              </w:rPr>
            </w:pPr>
            <w:r w:rsidRPr="00B524A6">
              <w:rPr>
                <w:sz w:val="22"/>
                <w:szCs w:val="22"/>
              </w:rPr>
              <w:t>Отклонение,</w:t>
            </w:r>
          </w:p>
          <w:p w:rsidR="00E3693C" w:rsidRPr="0000257C" w:rsidRDefault="00E3693C" w:rsidP="00E3693C">
            <w:pPr>
              <w:autoSpaceDE w:val="0"/>
              <w:autoSpaceDN w:val="0"/>
              <w:adjustRightInd w:val="0"/>
              <w:jc w:val="center"/>
              <w:outlineLvl w:val="0"/>
              <w:rPr>
                <w:sz w:val="22"/>
                <w:szCs w:val="22"/>
              </w:rPr>
            </w:pPr>
            <w:r w:rsidRPr="00B524A6">
              <w:rPr>
                <w:sz w:val="22"/>
                <w:szCs w:val="22"/>
              </w:rPr>
              <w:t xml:space="preserve"> %</w:t>
            </w:r>
          </w:p>
        </w:tc>
      </w:tr>
      <w:tr w:rsidR="00E3693C" w:rsidRPr="00CA0FDA" w:rsidTr="00E3693C">
        <w:trPr>
          <w:jc w:val="center"/>
        </w:trPr>
        <w:tc>
          <w:tcPr>
            <w:tcW w:w="2935" w:type="dxa"/>
          </w:tcPr>
          <w:p w:rsidR="00E3693C" w:rsidRPr="0000257C" w:rsidRDefault="00E3693C" w:rsidP="00E3693C">
            <w:pPr>
              <w:jc w:val="both"/>
              <w:rPr>
                <w:sz w:val="22"/>
                <w:szCs w:val="22"/>
              </w:rPr>
            </w:pPr>
            <w:r w:rsidRPr="0000257C">
              <w:rPr>
                <w:sz w:val="22"/>
                <w:szCs w:val="22"/>
              </w:rPr>
              <w:t>Ожидаемая продолжительность жизни при рождении</w:t>
            </w:r>
          </w:p>
        </w:tc>
        <w:tc>
          <w:tcPr>
            <w:tcW w:w="3261" w:type="dxa"/>
          </w:tcPr>
          <w:p w:rsidR="00E3693C" w:rsidRPr="0000257C" w:rsidRDefault="00E3693C" w:rsidP="00E3693C">
            <w:pPr>
              <w:jc w:val="both"/>
              <w:rPr>
                <w:sz w:val="22"/>
                <w:szCs w:val="22"/>
              </w:rPr>
            </w:pPr>
            <w:r w:rsidRPr="0000257C">
              <w:rPr>
                <w:sz w:val="22"/>
                <w:szCs w:val="22"/>
              </w:rPr>
              <w:t>лет</w:t>
            </w:r>
          </w:p>
        </w:tc>
        <w:tc>
          <w:tcPr>
            <w:tcW w:w="987" w:type="dxa"/>
          </w:tcPr>
          <w:p w:rsidR="00E3693C" w:rsidRPr="0000257C" w:rsidRDefault="00E3693C" w:rsidP="00E3693C">
            <w:pPr>
              <w:autoSpaceDE w:val="0"/>
              <w:autoSpaceDN w:val="0"/>
              <w:adjustRightInd w:val="0"/>
              <w:spacing w:after="120"/>
              <w:jc w:val="center"/>
              <w:rPr>
                <w:rFonts w:eastAsia="Calibri"/>
                <w:sz w:val="22"/>
                <w:szCs w:val="22"/>
                <w:lang w:eastAsia="en-US"/>
              </w:rPr>
            </w:pPr>
            <w:r w:rsidRPr="0000257C">
              <w:rPr>
                <w:rFonts w:eastAsia="Calibri"/>
                <w:sz w:val="22"/>
                <w:szCs w:val="22"/>
                <w:lang w:eastAsia="en-US"/>
              </w:rPr>
              <w:t>6</w:t>
            </w:r>
            <w:r>
              <w:rPr>
                <w:rFonts w:eastAsia="Calibri"/>
                <w:sz w:val="22"/>
                <w:szCs w:val="22"/>
                <w:lang w:eastAsia="en-US"/>
              </w:rPr>
              <w:t>2</w:t>
            </w:r>
            <w:r w:rsidRPr="0000257C">
              <w:rPr>
                <w:rFonts w:eastAsia="Calibri"/>
                <w:sz w:val="22"/>
                <w:szCs w:val="22"/>
                <w:lang w:eastAsia="en-US"/>
              </w:rPr>
              <w:t>,</w:t>
            </w:r>
            <w:r>
              <w:rPr>
                <w:rFonts w:eastAsia="Calibri"/>
                <w:sz w:val="22"/>
                <w:szCs w:val="22"/>
                <w:lang w:eastAsia="en-US"/>
              </w:rPr>
              <w:t>6</w:t>
            </w:r>
          </w:p>
        </w:tc>
        <w:tc>
          <w:tcPr>
            <w:tcW w:w="971" w:type="dxa"/>
          </w:tcPr>
          <w:p w:rsidR="00E3693C" w:rsidRPr="0000257C" w:rsidRDefault="00E3693C" w:rsidP="00E3693C">
            <w:pPr>
              <w:autoSpaceDE w:val="0"/>
              <w:autoSpaceDN w:val="0"/>
              <w:adjustRightInd w:val="0"/>
              <w:spacing w:after="120"/>
              <w:jc w:val="center"/>
              <w:rPr>
                <w:rFonts w:eastAsia="Calibri"/>
                <w:sz w:val="22"/>
                <w:szCs w:val="22"/>
                <w:lang w:eastAsia="en-US"/>
              </w:rPr>
            </w:pPr>
            <w:r w:rsidRPr="0000257C">
              <w:rPr>
                <w:rFonts w:eastAsia="Calibri"/>
                <w:sz w:val="22"/>
                <w:szCs w:val="22"/>
                <w:lang w:eastAsia="en-US"/>
              </w:rPr>
              <w:t>6</w:t>
            </w:r>
            <w:r>
              <w:rPr>
                <w:rFonts w:eastAsia="Calibri"/>
                <w:sz w:val="22"/>
                <w:szCs w:val="22"/>
                <w:lang w:eastAsia="en-US"/>
              </w:rPr>
              <w:t>4,2</w:t>
            </w:r>
          </w:p>
        </w:tc>
        <w:tc>
          <w:tcPr>
            <w:tcW w:w="1402" w:type="dxa"/>
          </w:tcPr>
          <w:p w:rsidR="00E3693C" w:rsidRPr="0000257C" w:rsidRDefault="00E3693C" w:rsidP="00E3693C">
            <w:pPr>
              <w:autoSpaceDE w:val="0"/>
              <w:autoSpaceDN w:val="0"/>
              <w:adjustRightInd w:val="0"/>
              <w:spacing w:after="120"/>
              <w:jc w:val="center"/>
              <w:rPr>
                <w:rFonts w:eastAsia="Calibri"/>
                <w:sz w:val="22"/>
                <w:szCs w:val="22"/>
                <w:lang w:eastAsia="en-US"/>
              </w:rPr>
            </w:pPr>
            <w:r>
              <w:rPr>
                <w:rFonts w:eastAsia="Calibri"/>
                <w:sz w:val="22"/>
                <w:szCs w:val="22"/>
                <w:lang w:eastAsia="en-US"/>
              </w:rPr>
              <w:t>102,6</w:t>
            </w:r>
          </w:p>
        </w:tc>
      </w:tr>
      <w:tr w:rsidR="00E3693C" w:rsidRPr="00CA0FDA" w:rsidTr="00E3693C">
        <w:trPr>
          <w:jc w:val="center"/>
        </w:trPr>
        <w:tc>
          <w:tcPr>
            <w:tcW w:w="2935" w:type="dxa"/>
          </w:tcPr>
          <w:p w:rsidR="00E3693C" w:rsidRPr="0000257C" w:rsidRDefault="00E3693C" w:rsidP="00E3693C">
            <w:pPr>
              <w:jc w:val="both"/>
              <w:rPr>
                <w:sz w:val="22"/>
                <w:szCs w:val="22"/>
              </w:rPr>
            </w:pPr>
            <w:r w:rsidRPr="0000257C">
              <w:rPr>
                <w:sz w:val="22"/>
                <w:szCs w:val="22"/>
              </w:rPr>
              <w:t>Смертность от всех причин</w:t>
            </w:r>
          </w:p>
        </w:tc>
        <w:tc>
          <w:tcPr>
            <w:tcW w:w="3261" w:type="dxa"/>
          </w:tcPr>
          <w:p w:rsidR="00E3693C" w:rsidRPr="0000257C" w:rsidRDefault="00E3693C" w:rsidP="00E3693C">
            <w:pPr>
              <w:jc w:val="both"/>
              <w:rPr>
                <w:sz w:val="22"/>
                <w:szCs w:val="22"/>
              </w:rPr>
            </w:pPr>
            <w:r w:rsidRPr="0000257C">
              <w:rPr>
                <w:sz w:val="22"/>
                <w:szCs w:val="22"/>
              </w:rPr>
              <w:t>на 1000 населения</w:t>
            </w:r>
          </w:p>
        </w:tc>
        <w:tc>
          <w:tcPr>
            <w:tcW w:w="987"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8,</w:t>
            </w:r>
            <w:r>
              <w:rPr>
                <w:rFonts w:eastAsia="Calibri"/>
                <w:sz w:val="22"/>
                <w:szCs w:val="22"/>
                <w:lang w:eastAsia="en-US"/>
              </w:rPr>
              <w:t>3</w:t>
            </w:r>
          </w:p>
        </w:tc>
        <w:tc>
          <w:tcPr>
            <w:tcW w:w="971"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8,</w:t>
            </w:r>
            <w:r>
              <w:rPr>
                <w:rFonts w:eastAsia="Calibri"/>
                <w:sz w:val="22"/>
                <w:szCs w:val="22"/>
                <w:lang w:eastAsia="en-US"/>
              </w:rPr>
              <w:t>7</w:t>
            </w:r>
          </w:p>
        </w:tc>
        <w:tc>
          <w:tcPr>
            <w:tcW w:w="1402"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100</w:t>
            </w:r>
          </w:p>
        </w:tc>
      </w:tr>
      <w:tr w:rsidR="00E3693C" w:rsidRPr="00CA0FDA" w:rsidTr="00E3693C">
        <w:trPr>
          <w:jc w:val="center"/>
        </w:trPr>
        <w:tc>
          <w:tcPr>
            <w:tcW w:w="2935" w:type="dxa"/>
          </w:tcPr>
          <w:p w:rsidR="00E3693C" w:rsidRPr="0000257C" w:rsidRDefault="00E3693C" w:rsidP="00E3693C">
            <w:pPr>
              <w:jc w:val="both"/>
              <w:rPr>
                <w:sz w:val="22"/>
                <w:szCs w:val="22"/>
              </w:rPr>
            </w:pPr>
            <w:r w:rsidRPr="0000257C">
              <w:rPr>
                <w:sz w:val="22"/>
                <w:szCs w:val="22"/>
              </w:rPr>
              <w:t>Материнская смертность</w:t>
            </w:r>
          </w:p>
        </w:tc>
        <w:tc>
          <w:tcPr>
            <w:tcW w:w="3261" w:type="dxa"/>
          </w:tcPr>
          <w:p w:rsidR="00E3693C" w:rsidRPr="0000257C" w:rsidRDefault="00E3693C" w:rsidP="00E3693C">
            <w:pPr>
              <w:jc w:val="both"/>
              <w:rPr>
                <w:sz w:val="22"/>
                <w:szCs w:val="22"/>
              </w:rPr>
            </w:pPr>
            <w:r w:rsidRPr="0000257C">
              <w:rPr>
                <w:sz w:val="22"/>
                <w:szCs w:val="22"/>
              </w:rPr>
              <w:t>случаев на 100 тыс. родившихся живыми</w:t>
            </w:r>
          </w:p>
        </w:tc>
        <w:tc>
          <w:tcPr>
            <w:tcW w:w="987"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нет</w:t>
            </w:r>
          </w:p>
        </w:tc>
        <w:tc>
          <w:tcPr>
            <w:tcW w:w="971"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нет</w:t>
            </w:r>
          </w:p>
        </w:tc>
        <w:tc>
          <w:tcPr>
            <w:tcW w:w="1402"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w:t>
            </w:r>
          </w:p>
        </w:tc>
      </w:tr>
      <w:tr w:rsidR="00E3693C" w:rsidRPr="00CA0FDA" w:rsidTr="00E3693C">
        <w:trPr>
          <w:jc w:val="center"/>
        </w:trPr>
        <w:tc>
          <w:tcPr>
            <w:tcW w:w="2935" w:type="dxa"/>
          </w:tcPr>
          <w:p w:rsidR="00E3693C" w:rsidRPr="0000257C" w:rsidRDefault="00E3693C" w:rsidP="00E3693C">
            <w:pPr>
              <w:jc w:val="both"/>
              <w:rPr>
                <w:sz w:val="22"/>
                <w:szCs w:val="22"/>
              </w:rPr>
            </w:pPr>
            <w:r w:rsidRPr="0000257C">
              <w:rPr>
                <w:sz w:val="22"/>
                <w:szCs w:val="22"/>
              </w:rPr>
              <w:lastRenderedPageBreak/>
              <w:t>Младенческая смертность</w:t>
            </w:r>
          </w:p>
        </w:tc>
        <w:tc>
          <w:tcPr>
            <w:tcW w:w="3261" w:type="dxa"/>
          </w:tcPr>
          <w:p w:rsidR="00E3693C" w:rsidRPr="0000257C" w:rsidRDefault="00E3693C" w:rsidP="00E3693C">
            <w:pPr>
              <w:jc w:val="both"/>
              <w:rPr>
                <w:sz w:val="22"/>
                <w:szCs w:val="22"/>
              </w:rPr>
            </w:pPr>
            <w:r w:rsidRPr="0000257C">
              <w:rPr>
                <w:sz w:val="22"/>
                <w:szCs w:val="22"/>
              </w:rPr>
              <w:t>случаев на 100 тыс. родившихся живыми</w:t>
            </w:r>
          </w:p>
        </w:tc>
        <w:tc>
          <w:tcPr>
            <w:tcW w:w="987"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5,5</w:t>
            </w:r>
          </w:p>
        </w:tc>
        <w:tc>
          <w:tcPr>
            <w:tcW w:w="971"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нет</w:t>
            </w:r>
          </w:p>
        </w:tc>
        <w:tc>
          <w:tcPr>
            <w:tcW w:w="1402"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w:t>
            </w:r>
          </w:p>
        </w:tc>
      </w:tr>
      <w:tr w:rsidR="00E3693C" w:rsidRPr="00CA0FDA" w:rsidTr="00E3693C">
        <w:trPr>
          <w:jc w:val="center"/>
        </w:trPr>
        <w:tc>
          <w:tcPr>
            <w:tcW w:w="2935" w:type="dxa"/>
          </w:tcPr>
          <w:p w:rsidR="00E3693C" w:rsidRPr="0000257C" w:rsidRDefault="00E3693C" w:rsidP="00E3693C">
            <w:pPr>
              <w:jc w:val="both"/>
              <w:rPr>
                <w:sz w:val="22"/>
                <w:szCs w:val="22"/>
              </w:rPr>
            </w:pPr>
            <w:r w:rsidRPr="0000257C">
              <w:rPr>
                <w:sz w:val="22"/>
                <w:szCs w:val="22"/>
              </w:rPr>
              <w:t>Смертность  детей в возрасте от 0 - 17 лет</w:t>
            </w:r>
          </w:p>
        </w:tc>
        <w:tc>
          <w:tcPr>
            <w:tcW w:w="3261" w:type="dxa"/>
          </w:tcPr>
          <w:p w:rsidR="00E3693C" w:rsidRPr="0000257C" w:rsidRDefault="00E3693C" w:rsidP="00E3693C">
            <w:pPr>
              <w:jc w:val="both"/>
              <w:rPr>
                <w:sz w:val="22"/>
                <w:szCs w:val="22"/>
              </w:rPr>
            </w:pPr>
            <w:r w:rsidRPr="0000257C">
              <w:rPr>
                <w:sz w:val="22"/>
                <w:szCs w:val="22"/>
              </w:rPr>
              <w:t>случаев на 10 тыс. населения соответствующего возраста</w:t>
            </w:r>
          </w:p>
        </w:tc>
        <w:tc>
          <w:tcPr>
            <w:tcW w:w="987"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4,</w:t>
            </w:r>
            <w:r>
              <w:rPr>
                <w:rFonts w:eastAsia="Calibri"/>
                <w:sz w:val="22"/>
                <w:szCs w:val="22"/>
                <w:lang w:eastAsia="en-US"/>
              </w:rPr>
              <w:t>1</w:t>
            </w:r>
          </w:p>
        </w:tc>
        <w:tc>
          <w:tcPr>
            <w:tcW w:w="971"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4,1</w:t>
            </w:r>
          </w:p>
        </w:tc>
        <w:tc>
          <w:tcPr>
            <w:tcW w:w="1402"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100</w:t>
            </w:r>
          </w:p>
        </w:tc>
      </w:tr>
      <w:tr w:rsidR="00E3693C" w:rsidRPr="00CA0FDA" w:rsidTr="00E3693C">
        <w:trPr>
          <w:jc w:val="center"/>
        </w:trPr>
        <w:tc>
          <w:tcPr>
            <w:tcW w:w="2935" w:type="dxa"/>
          </w:tcPr>
          <w:p w:rsidR="00E3693C" w:rsidRPr="0000257C" w:rsidRDefault="00E3693C" w:rsidP="00E3693C">
            <w:pPr>
              <w:jc w:val="both"/>
              <w:rPr>
                <w:sz w:val="22"/>
                <w:szCs w:val="22"/>
              </w:rPr>
            </w:pPr>
            <w:r w:rsidRPr="0000257C">
              <w:rPr>
                <w:sz w:val="22"/>
                <w:szCs w:val="22"/>
              </w:rPr>
              <w:t>Смертность от болезней системы кровообращения</w:t>
            </w:r>
          </w:p>
        </w:tc>
        <w:tc>
          <w:tcPr>
            <w:tcW w:w="3261" w:type="dxa"/>
          </w:tcPr>
          <w:p w:rsidR="00E3693C" w:rsidRPr="0000257C" w:rsidRDefault="00E3693C" w:rsidP="00E3693C">
            <w:pPr>
              <w:jc w:val="both"/>
              <w:rPr>
                <w:sz w:val="22"/>
                <w:szCs w:val="22"/>
              </w:rPr>
            </w:pPr>
            <w:r w:rsidRPr="0000257C">
              <w:rPr>
                <w:sz w:val="22"/>
                <w:szCs w:val="22"/>
              </w:rPr>
              <w:t>на 100 тыс. населения</w:t>
            </w:r>
          </w:p>
        </w:tc>
        <w:tc>
          <w:tcPr>
            <w:tcW w:w="987"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31</w:t>
            </w:r>
            <w:r>
              <w:rPr>
                <w:rFonts w:eastAsia="Calibri"/>
                <w:sz w:val="22"/>
                <w:szCs w:val="22"/>
                <w:lang w:eastAsia="en-US"/>
              </w:rPr>
              <w:t>4</w:t>
            </w:r>
            <w:r w:rsidRPr="0000257C">
              <w:rPr>
                <w:rFonts w:eastAsia="Calibri"/>
                <w:sz w:val="22"/>
                <w:szCs w:val="22"/>
                <w:lang w:eastAsia="en-US"/>
              </w:rPr>
              <w:t>,</w:t>
            </w:r>
            <w:r>
              <w:rPr>
                <w:rFonts w:eastAsia="Calibri"/>
                <w:sz w:val="22"/>
                <w:szCs w:val="22"/>
                <w:lang w:eastAsia="en-US"/>
              </w:rPr>
              <w:t>2</w:t>
            </w:r>
          </w:p>
        </w:tc>
        <w:tc>
          <w:tcPr>
            <w:tcW w:w="971"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3</w:t>
            </w:r>
            <w:r>
              <w:rPr>
                <w:rFonts w:eastAsia="Calibri"/>
                <w:sz w:val="22"/>
                <w:szCs w:val="22"/>
                <w:lang w:eastAsia="en-US"/>
              </w:rPr>
              <w:t>40,1</w:t>
            </w:r>
          </w:p>
        </w:tc>
        <w:tc>
          <w:tcPr>
            <w:tcW w:w="1402"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108,2</w:t>
            </w:r>
          </w:p>
        </w:tc>
      </w:tr>
      <w:tr w:rsidR="00E3693C" w:rsidRPr="00CA0FDA" w:rsidTr="00E3693C">
        <w:trPr>
          <w:jc w:val="center"/>
        </w:trPr>
        <w:tc>
          <w:tcPr>
            <w:tcW w:w="2935" w:type="dxa"/>
          </w:tcPr>
          <w:p w:rsidR="00E3693C" w:rsidRPr="0000257C" w:rsidRDefault="00E3693C" w:rsidP="00E3693C">
            <w:pPr>
              <w:jc w:val="both"/>
              <w:rPr>
                <w:sz w:val="22"/>
                <w:szCs w:val="22"/>
              </w:rPr>
            </w:pPr>
            <w:r w:rsidRPr="0000257C">
              <w:rPr>
                <w:sz w:val="22"/>
                <w:szCs w:val="22"/>
              </w:rPr>
              <w:t>Смертность от дорожно-транспортных происшествий</w:t>
            </w:r>
          </w:p>
        </w:tc>
        <w:tc>
          <w:tcPr>
            <w:tcW w:w="3261" w:type="dxa"/>
          </w:tcPr>
          <w:p w:rsidR="00E3693C" w:rsidRPr="0000257C" w:rsidRDefault="00E3693C" w:rsidP="00E3693C">
            <w:pPr>
              <w:jc w:val="both"/>
              <w:rPr>
                <w:sz w:val="22"/>
                <w:szCs w:val="22"/>
              </w:rPr>
            </w:pPr>
            <w:r w:rsidRPr="0000257C">
              <w:rPr>
                <w:sz w:val="22"/>
                <w:szCs w:val="22"/>
              </w:rPr>
              <w:t>на 100 тыс. населения</w:t>
            </w:r>
          </w:p>
        </w:tc>
        <w:tc>
          <w:tcPr>
            <w:tcW w:w="987"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4,9</w:t>
            </w:r>
          </w:p>
        </w:tc>
        <w:tc>
          <w:tcPr>
            <w:tcW w:w="971"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1</w:t>
            </w:r>
            <w:r>
              <w:rPr>
                <w:rFonts w:eastAsia="Calibri"/>
                <w:sz w:val="22"/>
                <w:szCs w:val="22"/>
                <w:lang w:eastAsia="en-US"/>
              </w:rPr>
              <w:t>4,8</w:t>
            </w:r>
          </w:p>
        </w:tc>
        <w:tc>
          <w:tcPr>
            <w:tcW w:w="1402"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в 3 раза</w:t>
            </w:r>
          </w:p>
        </w:tc>
      </w:tr>
      <w:tr w:rsidR="00E3693C" w:rsidRPr="00CA0FDA" w:rsidTr="00E3693C">
        <w:trPr>
          <w:jc w:val="center"/>
        </w:trPr>
        <w:tc>
          <w:tcPr>
            <w:tcW w:w="2935" w:type="dxa"/>
          </w:tcPr>
          <w:p w:rsidR="00E3693C" w:rsidRPr="0000257C" w:rsidRDefault="00E3693C" w:rsidP="00E3693C">
            <w:pPr>
              <w:jc w:val="both"/>
              <w:rPr>
                <w:sz w:val="22"/>
                <w:szCs w:val="22"/>
              </w:rPr>
            </w:pPr>
            <w:r w:rsidRPr="0000257C">
              <w:rPr>
                <w:sz w:val="22"/>
                <w:szCs w:val="22"/>
              </w:rPr>
              <w:t>Смертность от новообразований (в том числе  злокачественных)</w:t>
            </w:r>
          </w:p>
        </w:tc>
        <w:tc>
          <w:tcPr>
            <w:tcW w:w="3261" w:type="dxa"/>
          </w:tcPr>
          <w:p w:rsidR="00E3693C" w:rsidRPr="0000257C" w:rsidRDefault="00E3693C" w:rsidP="00E3693C">
            <w:pPr>
              <w:jc w:val="both"/>
              <w:rPr>
                <w:sz w:val="22"/>
                <w:szCs w:val="22"/>
              </w:rPr>
            </w:pPr>
            <w:r w:rsidRPr="0000257C">
              <w:rPr>
                <w:sz w:val="22"/>
                <w:szCs w:val="22"/>
              </w:rPr>
              <w:t>на 100 тыс. населения</w:t>
            </w:r>
          </w:p>
        </w:tc>
        <w:tc>
          <w:tcPr>
            <w:tcW w:w="987"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175,</w:t>
            </w:r>
            <w:r>
              <w:rPr>
                <w:rFonts w:eastAsia="Calibri"/>
                <w:sz w:val="22"/>
                <w:szCs w:val="22"/>
                <w:lang w:eastAsia="en-US"/>
              </w:rPr>
              <w:t>7</w:t>
            </w:r>
          </w:p>
        </w:tc>
        <w:tc>
          <w:tcPr>
            <w:tcW w:w="971"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1</w:t>
            </w:r>
            <w:r>
              <w:rPr>
                <w:rFonts w:eastAsia="Calibri"/>
                <w:sz w:val="22"/>
                <w:szCs w:val="22"/>
                <w:lang w:eastAsia="en-US"/>
              </w:rPr>
              <w:t>87,3</w:t>
            </w:r>
          </w:p>
        </w:tc>
        <w:tc>
          <w:tcPr>
            <w:tcW w:w="1402"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106,6</w:t>
            </w:r>
          </w:p>
        </w:tc>
      </w:tr>
      <w:tr w:rsidR="00E3693C" w:rsidRPr="00CA0FDA" w:rsidTr="00E3693C">
        <w:trPr>
          <w:jc w:val="center"/>
        </w:trPr>
        <w:tc>
          <w:tcPr>
            <w:tcW w:w="2935" w:type="dxa"/>
          </w:tcPr>
          <w:p w:rsidR="00E3693C" w:rsidRPr="0000257C" w:rsidRDefault="00E3693C" w:rsidP="00E3693C">
            <w:pPr>
              <w:jc w:val="both"/>
              <w:rPr>
                <w:sz w:val="22"/>
                <w:szCs w:val="22"/>
              </w:rPr>
            </w:pPr>
            <w:r w:rsidRPr="0000257C">
              <w:rPr>
                <w:sz w:val="22"/>
                <w:szCs w:val="22"/>
              </w:rPr>
              <w:t>Смертность от туберкулеза</w:t>
            </w:r>
          </w:p>
        </w:tc>
        <w:tc>
          <w:tcPr>
            <w:tcW w:w="3261" w:type="dxa"/>
          </w:tcPr>
          <w:p w:rsidR="00E3693C" w:rsidRPr="0000257C" w:rsidRDefault="00E3693C" w:rsidP="00E3693C">
            <w:pPr>
              <w:jc w:val="both"/>
              <w:rPr>
                <w:sz w:val="22"/>
                <w:szCs w:val="22"/>
              </w:rPr>
            </w:pPr>
            <w:r w:rsidRPr="0000257C">
              <w:rPr>
                <w:sz w:val="22"/>
                <w:szCs w:val="22"/>
              </w:rPr>
              <w:t>на 100 тыс. населения</w:t>
            </w:r>
          </w:p>
        </w:tc>
        <w:tc>
          <w:tcPr>
            <w:tcW w:w="987"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4,9</w:t>
            </w:r>
          </w:p>
        </w:tc>
        <w:tc>
          <w:tcPr>
            <w:tcW w:w="971"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4,9</w:t>
            </w:r>
          </w:p>
        </w:tc>
        <w:tc>
          <w:tcPr>
            <w:tcW w:w="1402"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100</w:t>
            </w:r>
          </w:p>
        </w:tc>
      </w:tr>
      <w:tr w:rsidR="00E3693C" w:rsidRPr="00CA0FDA" w:rsidTr="00E3693C">
        <w:trPr>
          <w:jc w:val="center"/>
        </w:trPr>
        <w:tc>
          <w:tcPr>
            <w:tcW w:w="2935" w:type="dxa"/>
          </w:tcPr>
          <w:p w:rsidR="00E3693C" w:rsidRPr="0000257C" w:rsidRDefault="00E3693C" w:rsidP="00E3693C">
            <w:pPr>
              <w:jc w:val="both"/>
              <w:rPr>
                <w:sz w:val="22"/>
                <w:szCs w:val="22"/>
              </w:rPr>
            </w:pPr>
            <w:r w:rsidRPr="0000257C">
              <w:rPr>
                <w:sz w:val="22"/>
                <w:szCs w:val="22"/>
              </w:rPr>
              <w:t>Заболеваемость туберкулезом</w:t>
            </w:r>
          </w:p>
        </w:tc>
        <w:tc>
          <w:tcPr>
            <w:tcW w:w="3261" w:type="dxa"/>
          </w:tcPr>
          <w:p w:rsidR="00E3693C" w:rsidRPr="0000257C" w:rsidRDefault="00E3693C" w:rsidP="00E3693C">
            <w:pPr>
              <w:jc w:val="both"/>
              <w:rPr>
                <w:sz w:val="22"/>
                <w:szCs w:val="22"/>
              </w:rPr>
            </w:pPr>
            <w:r w:rsidRPr="0000257C">
              <w:rPr>
                <w:sz w:val="22"/>
                <w:szCs w:val="22"/>
              </w:rPr>
              <w:t>на 100 тыс. населения</w:t>
            </w:r>
          </w:p>
        </w:tc>
        <w:tc>
          <w:tcPr>
            <w:tcW w:w="987"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1</w:t>
            </w:r>
            <w:r>
              <w:rPr>
                <w:rFonts w:eastAsia="Calibri"/>
                <w:sz w:val="22"/>
                <w:szCs w:val="22"/>
                <w:lang w:eastAsia="en-US"/>
              </w:rPr>
              <w:t>03,9</w:t>
            </w:r>
          </w:p>
        </w:tc>
        <w:tc>
          <w:tcPr>
            <w:tcW w:w="971"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1</w:t>
            </w:r>
            <w:r>
              <w:rPr>
                <w:rFonts w:eastAsia="Calibri"/>
                <w:sz w:val="22"/>
                <w:szCs w:val="22"/>
                <w:lang w:eastAsia="en-US"/>
              </w:rPr>
              <w:t>23,2</w:t>
            </w:r>
          </w:p>
        </w:tc>
        <w:tc>
          <w:tcPr>
            <w:tcW w:w="1402"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118,6</w:t>
            </w:r>
          </w:p>
        </w:tc>
      </w:tr>
      <w:tr w:rsidR="00E3693C" w:rsidRPr="00CA0FDA" w:rsidTr="00E3693C">
        <w:trPr>
          <w:jc w:val="center"/>
        </w:trPr>
        <w:tc>
          <w:tcPr>
            <w:tcW w:w="2935" w:type="dxa"/>
          </w:tcPr>
          <w:p w:rsidR="00E3693C" w:rsidRPr="00D743F8" w:rsidRDefault="00E3693C" w:rsidP="00E3693C">
            <w:pPr>
              <w:jc w:val="both"/>
              <w:rPr>
                <w:sz w:val="22"/>
                <w:szCs w:val="22"/>
              </w:rPr>
            </w:pPr>
            <w:r w:rsidRPr="00D743F8">
              <w:rPr>
                <w:sz w:val="22"/>
                <w:szCs w:val="22"/>
              </w:rPr>
              <w:t xml:space="preserve">Доля выездов бригад скорой медицинской помощи со временем </w:t>
            </w:r>
            <w:proofErr w:type="spellStart"/>
            <w:r w:rsidRPr="00D743F8">
              <w:rPr>
                <w:sz w:val="22"/>
                <w:szCs w:val="22"/>
              </w:rPr>
              <w:t>доезда</w:t>
            </w:r>
            <w:proofErr w:type="spellEnd"/>
            <w:r w:rsidRPr="00D743F8">
              <w:rPr>
                <w:sz w:val="22"/>
                <w:szCs w:val="22"/>
              </w:rPr>
              <w:t xml:space="preserve"> до больного менее 20 мин</w:t>
            </w:r>
          </w:p>
        </w:tc>
        <w:tc>
          <w:tcPr>
            <w:tcW w:w="3261" w:type="dxa"/>
          </w:tcPr>
          <w:p w:rsidR="00E3693C" w:rsidRPr="00D743F8" w:rsidRDefault="00E3693C" w:rsidP="00E3693C">
            <w:pPr>
              <w:jc w:val="both"/>
              <w:rPr>
                <w:sz w:val="22"/>
                <w:szCs w:val="22"/>
              </w:rPr>
            </w:pPr>
            <w:r w:rsidRPr="00D743F8">
              <w:rPr>
                <w:sz w:val="22"/>
                <w:szCs w:val="22"/>
              </w:rPr>
              <w:t>%</w:t>
            </w:r>
          </w:p>
        </w:tc>
        <w:tc>
          <w:tcPr>
            <w:tcW w:w="987" w:type="dxa"/>
          </w:tcPr>
          <w:p w:rsidR="00E3693C" w:rsidRPr="00D743F8" w:rsidRDefault="00E3693C" w:rsidP="00E3693C">
            <w:pPr>
              <w:autoSpaceDE w:val="0"/>
              <w:autoSpaceDN w:val="0"/>
              <w:adjustRightInd w:val="0"/>
              <w:spacing w:after="120"/>
              <w:jc w:val="center"/>
              <w:outlineLvl w:val="0"/>
              <w:rPr>
                <w:rFonts w:eastAsia="Calibri"/>
                <w:sz w:val="22"/>
                <w:szCs w:val="22"/>
                <w:lang w:eastAsia="en-US"/>
              </w:rPr>
            </w:pPr>
            <w:r w:rsidRPr="00D743F8">
              <w:rPr>
                <w:rFonts w:eastAsia="Calibri"/>
                <w:sz w:val="22"/>
                <w:szCs w:val="22"/>
                <w:lang w:eastAsia="en-US"/>
              </w:rPr>
              <w:t>99,</w:t>
            </w:r>
            <w:r>
              <w:rPr>
                <w:rFonts w:eastAsia="Calibri"/>
                <w:sz w:val="22"/>
                <w:szCs w:val="22"/>
                <w:lang w:eastAsia="en-US"/>
              </w:rPr>
              <w:t>5</w:t>
            </w:r>
          </w:p>
        </w:tc>
        <w:tc>
          <w:tcPr>
            <w:tcW w:w="971" w:type="dxa"/>
          </w:tcPr>
          <w:p w:rsidR="00E3693C" w:rsidRPr="00D743F8" w:rsidRDefault="00E3693C" w:rsidP="00E3693C">
            <w:pPr>
              <w:autoSpaceDE w:val="0"/>
              <w:autoSpaceDN w:val="0"/>
              <w:adjustRightInd w:val="0"/>
              <w:spacing w:after="120"/>
              <w:jc w:val="center"/>
              <w:outlineLvl w:val="0"/>
              <w:rPr>
                <w:rFonts w:eastAsia="Calibri"/>
                <w:sz w:val="22"/>
                <w:szCs w:val="22"/>
                <w:lang w:eastAsia="en-US"/>
              </w:rPr>
            </w:pPr>
            <w:r w:rsidRPr="00D743F8">
              <w:rPr>
                <w:rFonts w:eastAsia="Calibri"/>
                <w:sz w:val="22"/>
                <w:szCs w:val="22"/>
                <w:lang w:eastAsia="en-US"/>
              </w:rPr>
              <w:t>94,7</w:t>
            </w:r>
          </w:p>
        </w:tc>
        <w:tc>
          <w:tcPr>
            <w:tcW w:w="1402" w:type="dxa"/>
          </w:tcPr>
          <w:p w:rsidR="00E3693C" w:rsidRPr="00D743F8" w:rsidRDefault="00E3693C" w:rsidP="00E3693C">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w:t>
            </w:r>
          </w:p>
        </w:tc>
      </w:tr>
    </w:tbl>
    <w:p w:rsidR="00E3693C" w:rsidRPr="00CA0FDA" w:rsidRDefault="00E3693C" w:rsidP="00E3693C">
      <w:pPr>
        <w:tabs>
          <w:tab w:val="left" w:pos="10191"/>
        </w:tabs>
        <w:ind w:firstLine="709"/>
        <w:jc w:val="both"/>
        <w:rPr>
          <w:sz w:val="24"/>
          <w:szCs w:val="24"/>
          <w:highlight w:val="yellow"/>
        </w:rPr>
      </w:pPr>
    </w:p>
    <w:p w:rsidR="00FC6338" w:rsidRPr="00FC6338" w:rsidRDefault="00FC6338" w:rsidP="00FC6338">
      <w:pPr>
        <w:ind w:firstLine="709"/>
        <w:jc w:val="both"/>
        <w:rPr>
          <w:sz w:val="24"/>
          <w:szCs w:val="24"/>
        </w:rPr>
      </w:pPr>
      <w:r w:rsidRPr="00FC6338">
        <w:rPr>
          <w:sz w:val="24"/>
          <w:szCs w:val="24"/>
        </w:rPr>
        <w:t>Положительными результатами деятельности учреждений здравоохранения за 2016 год являются следующие показатели относительно 2015 года:</w:t>
      </w:r>
    </w:p>
    <w:p w:rsidR="00FC6338" w:rsidRPr="00FC6338" w:rsidRDefault="00FC6338" w:rsidP="00FC6338">
      <w:pPr>
        <w:ind w:firstLine="709"/>
        <w:jc w:val="both"/>
        <w:rPr>
          <w:sz w:val="24"/>
          <w:szCs w:val="24"/>
        </w:rPr>
      </w:pPr>
      <w:r w:rsidRPr="00FC6338">
        <w:rPr>
          <w:sz w:val="24"/>
          <w:szCs w:val="24"/>
        </w:rPr>
        <w:t>- увеличение продолжительности жизни на 2,6%;</w:t>
      </w:r>
    </w:p>
    <w:p w:rsidR="00FC6338" w:rsidRPr="00FC6338" w:rsidRDefault="00FC6338" w:rsidP="00FC6338">
      <w:pPr>
        <w:ind w:firstLine="709"/>
        <w:jc w:val="both"/>
        <w:rPr>
          <w:sz w:val="24"/>
          <w:szCs w:val="24"/>
        </w:rPr>
      </w:pPr>
      <w:r w:rsidRPr="00FC6338">
        <w:rPr>
          <w:sz w:val="24"/>
          <w:szCs w:val="24"/>
        </w:rPr>
        <w:t>- отсутствие материнской смертности;</w:t>
      </w:r>
    </w:p>
    <w:p w:rsidR="00FC6338" w:rsidRPr="00FC6338" w:rsidRDefault="00FC6338" w:rsidP="00FC6338">
      <w:pPr>
        <w:ind w:firstLine="709"/>
        <w:jc w:val="both"/>
        <w:rPr>
          <w:sz w:val="24"/>
          <w:szCs w:val="24"/>
        </w:rPr>
      </w:pPr>
      <w:r w:rsidRPr="00FC6338">
        <w:rPr>
          <w:sz w:val="24"/>
          <w:szCs w:val="24"/>
        </w:rPr>
        <w:t>- отсутствие младенческой смертности;</w:t>
      </w:r>
    </w:p>
    <w:p w:rsidR="00FC6338" w:rsidRPr="00FC6338" w:rsidRDefault="00FC6338" w:rsidP="00FC6338">
      <w:pPr>
        <w:ind w:firstLine="709"/>
        <w:jc w:val="both"/>
        <w:rPr>
          <w:sz w:val="24"/>
          <w:szCs w:val="24"/>
        </w:rPr>
      </w:pPr>
      <w:r w:rsidRPr="00FC6338">
        <w:rPr>
          <w:sz w:val="24"/>
          <w:szCs w:val="24"/>
        </w:rPr>
        <w:t>- стабилизация показателя смертности населения от туберкулеза;</w:t>
      </w:r>
    </w:p>
    <w:p w:rsidR="00FC6338" w:rsidRPr="00FC6338" w:rsidRDefault="00FC6338" w:rsidP="00FC6338">
      <w:pPr>
        <w:ind w:firstLine="709"/>
        <w:jc w:val="both"/>
        <w:rPr>
          <w:sz w:val="24"/>
          <w:szCs w:val="24"/>
        </w:rPr>
      </w:pPr>
      <w:r w:rsidRPr="00FC6338">
        <w:rPr>
          <w:sz w:val="24"/>
          <w:szCs w:val="24"/>
        </w:rPr>
        <w:t>- увеличение доступности первичной медико-санитарной помощи. Рост услуги Интернет записи на прием к врачу - на 28,5%., в том числе услуга записи через терминал -  на 8,5%.</w:t>
      </w:r>
    </w:p>
    <w:p w:rsidR="00FC6338" w:rsidRPr="00FC6338" w:rsidRDefault="00FC6338" w:rsidP="00FC6338">
      <w:pPr>
        <w:ind w:firstLine="709"/>
        <w:jc w:val="both"/>
        <w:rPr>
          <w:sz w:val="24"/>
          <w:szCs w:val="24"/>
        </w:rPr>
      </w:pPr>
      <w:r w:rsidRPr="00FC6338">
        <w:rPr>
          <w:sz w:val="24"/>
          <w:szCs w:val="24"/>
        </w:rPr>
        <w:t xml:space="preserve">В апреле и ноябре 2016 года отделом по работе с обращениями граждан администрации города Урай были проведены исследования на предмет удовлетворенности населения города качеством оказания медицинских услуг. По итогам проведенных исследований удовлетворенность услугами в апреле 2016 года составила 16,7%, в ноябре – 32,4%. </w:t>
      </w:r>
    </w:p>
    <w:p w:rsidR="00FC6338" w:rsidRPr="00FC6338" w:rsidRDefault="00FC6338" w:rsidP="00FC6338">
      <w:pPr>
        <w:ind w:firstLine="709"/>
        <w:jc w:val="both"/>
        <w:rPr>
          <w:sz w:val="24"/>
          <w:szCs w:val="24"/>
        </w:rPr>
      </w:pPr>
      <w:r w:rsidRPr="00FC6338">
        <w:rPr>
          <w:sz w:val="24"/>
          <w:szCs w:val="24"/>
        </w:rPr>
        <w:t xml:space="preserve">В целях реализации Закона ХМАО - </w:t>
      </w:r>
      <w:proofErr w:type="spellStart"/>
      <w:r w:rsidRPr="00FC6338">
        <w:rPr>
          <w:sz w:val="24"/>
          <w:szCs w:val="24"/>
        </w:rPr>
        <w:t>Югры</w:t>
      </w:r>
      <w:proofErr w:type="spellEnd"/>
      <w:r w:rsidRPr="00FC6338">
        <w:rPr>
          <w:sz w:val="24"/>
          <w:szCs w:val="24"/>
        </w:rPr>
        <w:t xml:space="preserve"> от 27.09.2015 №73-оз «Об осуществлении органами местного самоуправления муниципальных образований Ханты-Мансийского автономного округа - </w:t>
      </w:r>
      <w:proofErr w:type="spellStart"/>
      <w:r w:rsidRPr="00FC6338">
        <w:rPr>
          <w:sz w:val="24"/>
          <w:szCs w:val="24"/>
        </w:rPr>
        <w:t>Югры</w:t>
      </w:r>
      <w:proofErr w:type="spellEnd"/>
      <w:r w:rsidRPr="00FC6338">
        <w:rPr>
          <w:sz w:val="24"/>
          <w:szCs w:val="24"/>
        </w:rPr>
        <w:t xml:space="preserve"> отдельных полномочий в сфере охраны здоровья граждан» для обеспечения санитарно-гигиенического благополучия населения ведется просветительская работа. </w:t>
      </w:r>
      <w:proofErr w:type="gramStart"/>
      <w:r w:rsidRPr="00FC6338">
        <w:rPr>
          <w:sz w:val="24"/>
          <w:szCs w:val="24"/>
        </w:rPr>
        <w:t>В средствах массовой информации, в том числе на официальном сайте органов местного самоуправления города Урай, регулярно размещается информация о распространённости заболеваний, представляющих опасность для окружающих, об организации ограничительных мероприятий (карантинов) при угрозе возникновения инфекций, а также о профилактике и борьбе с социально значимыми заболеваниями (ВИЧ/</w:t>
      </w:r>
      <w:proofErr w:type="spellStart"/>
      <w:r w:rsidRPr="00FC6338">
        <w:rPr>
          <w:sz w:val="24"/>
          <w:szCs w:val="24"/>
        </w:rPr>
        <w:t>СПИД-инфекции</w:t>
      </w:r>
      <w:proofErr w:type="spellEnd"/>
      <w:r w:rsidRPr="00FC6338">
        <w:rPr>
          <w:sz w:val="24"/>
          <w:szCs w:val="24"/>
        </w:rPr>
        <w:t xml:space="preserve">, туберкулёз, наркомания, злокачественные новообразования, инфекции передаваемые половым путем). </w:t>
      </w:r>
      <w:proofErr w:type="gramEnd"/>
    </w:p>
    <w:p w:rsidR="00FC6338" w:rsidRPr="00FC6338" w:rsidRDefault="00FC6338" w:rsidP="00FC6338">
      <w:pPr>
        <w:ind w:firstLine="709"/>
        <w:jc w:val="both"/>
        <w:rPr>
          <w:sz w:val="24"/>
          <w:szCs w:val="24"/>
        </w:rPr>
      </w:pPr>
      <w:r w:rsidRPr="00FC6338">
        <w:rPr>
          <w:sz w:val="24"/>
          <w:szCs w:val="24"/>
        </w:rPr>
        <w:t>Постановлением администрации города Урай от 26.03.2010 №792 создана санитарно-противоэпидемическая комиссия при администрации города Урай. В числе прочего комиссия разрабатывает и организует осуществление комплексных мероприятий, обеспечивающих локализацию и ликвидацию очагов массовых заболеваний среди населения, принимает решения по этим вопросам и контролирует их выполнение. За 2016 год состоялось 11 заседаний санитарно-противоэпидемической комиссии.  </w:t>
      </w:r>
    </w:p>
    <w:p w:rsidR="00FC6338" w:rsidRPr="00FC6338" w:rsidRDefault="00FC6338" w:rsidP="00FC6338">
      <w:pPr>
        <w:ind w:firstLine="709"/>
        <w:jc w:val="both"/>
        <w:rPr>
          <w:sz w:val="24"/>
          <w:szCs w:val="24"/>
        </w:rPr>
      </w:pPr>
      <w:r w:rsidRPr="00FC6338">
        <w:rPr>
          <w:sz w:val="24"/>
          <w:szCs w:val="24"/>
        </w:rPr>
        <w:t xml:space="preserve">Решением комиссии в период превышения порога заболеваемости с целью недопущения распространения эпидемии гриппа и ОРВИ вводились карантинные </w:t>
      </w:r>
      <w:r w:rsidRPr="00FC6338">
        <w:rPr>
          <w:sz w:val="24"/>
          <w:szCs w:val="24"/>
        </w:rPr>
        <w:lastRenderedPageBreak/>
        <w:t>мероприятия, ограничение проведения массовых спортивных и культурных мероприятий и приостановление учебного процесса во всех образовательных организациях города.</w:t>
      </w:r>
    </w:p>
    <w:p w:rsidR="00FC6338" w:rsidRPr="00FC6338" w:rsidRDefault="00FC6338" w:rsidP="00FC6338">
      <w:pPr>
        <w:ind w:firstLine="709"/>
        <w:jc w:val="both"/>
        <w:rPr>
          <w:sz w:val="24"/>
          <w:szCs w:val="24"/>
        </w:rPr>
      </w:pPr>
      <w:r w:rsidRPr="00FC6338">
        <w:rPr>
          <w:sz w:val="24"/>
          <w:szCs w:val="24"/>
        </w:rPr>
        <w:t>На официальном сайте органов местного самоуправления города Урай размещена информация:</w:t>
      </w:r>
    </w:p>
    <w:p w:rsidR="00FC6338" w:rsidRPr="00FC6338" w:rsidRDefault="00FC6338" w:rsidP="00FC6338">
      <w:pPr>
        <w:ind w:firstLine="709"/>
        <w:jc w:val="both"/>
        <w:rPr>
          <w:sz w:val="24"/>
          <w:szCs w:val="24"/>
        </w:rPr>
      </w:pPr>
      <w:r w:rsidRPr="00FC6338">
        <w:rPr>
          <w:sz w:val="24"/>
          <w:szCs w:val="24"/>
        </w:rPr>
        <w:t>- перечень социально значимых заболеваний и перечень заболеваний, представляющих опасность для окружающих;</w:t>
      </w:r>
    </w:p>
    <w:p w:rsidR="00FC6338" w:rsidRPr="00FC6338" w:rsidRDefault="00FC6338" w:rsidP="00FC6338">
      <w:pPr>
        <w:ind w:firstLine="709"/>
        <w:jc w:val="both"/>
        <w:rPr>
          <w:sz w:val="24"/>
          <w:szCs w:val="24"/>
        </w:rPr>
      </w:pPr>
      <w:r w:rsidRPr="00FC6338">
        <w:rPr>
          <w:sz w:val="24"/>
          <w:szCs w:val="24"/>
        </w:rPr>
        <w:t xml:space="preserve">- </w:t>
      </w:r>
      <w:hyperlink r:id="rId22" w:tgtFrame="_blank" w:history="1">
        <w:r w:rsidRPr="00FC6338">
          <w:rPr>
            <w:sz w:val="24"/>
            <w:szCs w:val="24"/>
          </w:rPr>
          <w:t>меры профилактики ВИЧ-инфекции</w:t>
        </w:r>
      </w:hyperlink>
      <w:r w:rsidRPr="00FC6338">
        <w:rPr>
          <w:sz w:val="24"/>
          <w:szCs w:val="24"/>
        </w:rPr>
        <w:t>;</w:t>
      </w:r>
    </w:p>
    <w:p w:rsidR="00FC6338" w:rsidRPr="00FC6338" w:rsidRDefault="0035585E" w:rsidP="00FC6338">
      <w:pPr>
        <w:ind w:firstLine="709"/>
        <w:jc w:val="both"/>
        <w:rPr>
          <w:sz w:val="24"/>
          <w:szCs w:val="24"/>
        </w:rPr>
      </w:pPr>
      <w:hyperlink r:id="rId23" w:history="1">
        <w:r w:rsidR="00FC6338" w:rsidRPr="00FC6338">
          <w:rPr>
            <w:sz w:val="24"/>
            <w:szCs w:val="24"/>
          </w:rPr>
          <w:t>- ситуация по клещевому энцефалиту</w:t>
        </w:r>
      </w:hyperlink>
      <w:r w:rsidR="00FC6338" w:rsidRPr="00FC6338">
        <w:rPr>
          <w:sz w:val="24"/>
          <w:szCs w:val="24"/>
        </w:rPr>
        <w:t>;</w:t>
      </w:r>
    </w:p>
    <w:p w:rsidR="00FC6338" w:rsidRPr="00FC6338" w:rsidRDefault="00FC6338" w:rsidP="00FC6338">
      <w:pPr>
        <w:ind w:firstLine="709"/>
        <w:jc w:val="both"/>
        <w:rPr>
          <w:sz w:val="24"/>
          <w:szCs w:val="24"/>
        </w:rPr>
      </w:pPr>
      <w:r w:rsidRPr="00FC6338">
        <w:rPr>
          <w:sz w:val="24"/>
          <w:szCs w:val="24"/>
        </w:rPr>
        <w:t xml:space="preserve">- </w:t>
      </w:r>
      <w:hyperlink r:id="rId24" w:history="1">
        <w:r w:rsidRPr="00FC6338">
          <w:rPr>
            <w:sz w:val="24"/>
            <w:szCs w:val="24"/>
          </w:rPr>
          <w:t>ситуация по гриппу и ОРВИ</w:t>
        </w:r>
      </w:hyperlink>
      <w:r w:rsidRPr="00FC6338">
        <w:rPr>
          <w:sz w:val="24"/>
          <w:szCs w:val="24"/>
        </w:rPr>
        <w:t>;</w:t>
      </w:r>
    </w:p>
    <w:p w:rsidR="00FC6338" w:rsidRPr="00FC6338" w:rsidRDefault="00FC6338" w:rsidP="00FC6338">
      <w:pPr>
        <w:ind w:firstLine="709"/>
        <w:jc w:val="both"/>
        <w:rPr>
          <w:sz w:val="24"/>
          <w:szCs w:val="24"/>
        </w:rPr>
      </w:pPr>
      <w:r w:rsidRPr="00FC6338">
        <w:rPr>
          <w:sz w:val="24"/>
          <w:szCs w:val="24"/>
        </w:rPr>
        <w:t xml:space="preserve">- </w:t>
      </w:r>
      <w:hyperlink r:id="rId25" w:history="1">
        <w:r w:rsidRPr="00FC6338">
          <w:rPr>
            <w:sz w:val="24"/>
            <w:szCs w:val="24"/>
          </w:rPr>
          <w:t>ситуация по туляремии</w:t>
        </w:r>
      </w:hyperlink>
      <w:r w:rsidRPr="00FC6338">
        <w:rPr>
          <w:sz w:val="24"/>
          <w:szCs w:val="24"/>
        </w:rPr>
        <w:t>;</w:t>
      </w:r>
    </w:p>
    <w:p w:rsidR="00FC6338" w:rsidRPr="00FC6338" w:rsidRDefault="00FC6338" w:rsidP="00FC6338">
      <w:pPr>
        <w:ind w:firstLine="709"/>
        <w:jc w:val="both"/>
        <w:rPr>
          <w:sz w:val="24"/>
          <w:szCs w:val="24"/>
        </w:rPr>
      </w:pPr>
      <w:r w:rsidRPr="00FC6338">
        <w:rPr>
          <w:sz w:val="24"/>
          <w:szCs w:val="24"/>
        </w:rPr>
        <w:t xml:space="preserve">- </w:t>
      </w:r>
      <w:hyperlink r:id="rId26" w:history="1">
        <w:r w:rsidRPr="00FC6338">
          <w:rPr>
            <w:sz w:val="24"/>
            <w:szCs w:val="24"/>
          </w:rPr>
          <w:t>инфекционная заболеваемость</w:t>
        </w:r>
      </w:hyperlink>
      <w:r w:rsidRPr="00FC6338">
        <w:rPr>
          <w:sz w:val="24"/>
          <w:szCs w:val="24"/>
        </w:rPr>
        <w:t>;</w:t>
      </w:r>
    </w:p>
    <w:p w:rsidR="00FC6338" w:rsidRPr="00FC6338" w:rsidRDefault="00FC6338" w:rsidP="00FC6338">
      <w:pPr>
        <w:ind w:firstLine="709"/>
        <w:jc w:val="both"/>
        <w:rPr>
          <w:sz w:val="24"/>
          <w:szCs w:val="24"/>
        </w:rPr>
      </w:pPr>
      <w:r w:rsidRPr="00FC6338">
        <w:rPr>
          <w:sz w:val="24"/>
          <w:szCs w:val="24"/>
        </w:rPr>
        <w:t xml:space="preserve">- видеоролики с социальной рекламой на </w:t>
      </w:r>
      <w:proofErr w:type="spellStart"/>
      <w:r w:rsidRPr="00FC6338">
        <w:rPr>
          <w:sz w:val="24"/>
          <w:szCs w:val="24"/>
        </w:rPr>
        <w:t>антинаркотическую</w:t>
      </w:r>
      <w:proofErr w:type="spellEnd"/>
      <w:r w:rsidRPr="00FC6338">
        <w:rPr>
          <w:sz w:val="24"/>
          <w:szCs w:val="24"/>
        </w:rPr>
        <w:t xml:space="preserve"> тематику и пропаганду здорового образа жизни.</w:t>
      </w:r>
    </w:p>
    <w:p w:rsidR="00FC6338" w:rsidRPr="00FC6338" w:rsidRDefault="00FC6338" w:rsidP="00FC6338">
      <w:pPr>
        <w:ind w:firstLine="709"/>
        <w:jc w:val="both"/>
        <w:rPr>
          <w:sz w:val="24"/>
          <w:szCs w:val="24"/>
        </w:rPr>
      </w:pPr>
      <w:r w:rsidRPr="00FC6338">
        <w:rPr>
          <w:sz w:val="24"/>
          <w:szCs w:val="24"/>
        </w:rPr>
        <w:t xml:space="preserve">С целью повышения значимости здорового образа жизни (ЗОЖ) муниципальными образовательными организациями, учреждениями культуры и молодежной политики, физической культуры и спорта регулярно проводятся мероприятия, направленные на формирование у населения осознанной потребности в сохранении и укреплении здоровья. </w:t>
      </w:r>
    </w:p>
    <w:p w:rsidR="00FC6338" w:rsidRPr="00FC6338" w:rsidRDefault="00FC6338" w:rsidP="00FC6338">
      <w:pPr>
        <w:ind w:firstLine="709"/>
        <w:jc w:val="both"/>
        <w:rPr>
          <w:sz w:val="24"/>
          <w:szCs w:val="24"/>
        </w:rPr>
      </w:pPr>
      <w:r w:rsidRPr="00FC6338">
        <w:rPr>
          <w:sz w:val="24"/>
          <w:szCs w:val="24"/>
        </w:rPr>
        <w:t xml:space="preserve">В  реализации деятельности по профилактике социально-значимых заболеваний и развитию ЗОЖ используются  различные активные формы, в том числе акции «За здоровье и безопасность наших детей», диско-акции против наркотиков «Выбор за тобой»; тематические классные часы, лекции и занятия с учащимися образовательных организаций и бойцами трудовых отрядов: </w:t>
      </w:r>
      <w:proofErr w:type="gramStart"/>
      <w:r w:rsidRPr="00FC6338">
        <w:rPr>
          <w:sz w:val="24"/>
          <w:szCs w:val="24"/>
        </w:rPr>
        <w:t>«Пивной алкоголизм и курение», «В здоровом теле, здоровый дух»; спортивные мероприятия: легкоатлетическая эстафета «Мы за ЗОЖ», спартакиада «Старты надежд», «Спорт – это жизнь, мы выбираем спорт», массовая зарядка «Время заняться спортом»; конкурс рисунков и плакатов:</w:t>
      </w:r>
      <w:proofErr w:type="gramEnd"/>
      <w:r w:rsidRPr="00FC6338">
        <w:rPr>
          <w:sz w:val="24"/>
          <w:szCs w:val="24"/>
        </w:rPr>
        <w:t xml:space="preserve">  «Я не буду курить – потому что…», «Сохрани слово ЖИЗНЬ»; круглые столы, радио- и телепередачи по здоровому образу жизни; фотовыставка «Осторожно, тюрьма!».</w:t>
      </w:r>
    </w:p>
    <w:p w:rsidR="00FC6338" w:rsidRPr="00FC6338" w:rsidRDefault="00FC6338" w:rsidP="00FC6338">
      <w:pPr>
        <w:ind w:firstLine="709"/>
        <w:jc w:val="both"/>
        <w:rPr>
          <w:sz w:val="24"/>
          <w:szCs w:val="24"/>
        </w:rPr>
      </w:pPr>
      <w:r w:rsidRPr="00FC6338">
        <w:rPr>
          <w:sz w:val="24"/>
          <w:szCs w:val="24"/>
        </w:rPr>
        <w:t xml:space="preserve">Организаторами мероприятий являются учреждения образования, культуры и молодежной политики, физической культуры и спорта. Самое активное участие принимают учащиеся муниципальных образовательных организации, бойцы трудовых отрядов и волонтеры.  </w:t>
      </w:r>
    </w:p>
    <w:p w:rsidR="00FC6338" w:rsidRPr="00FC6338" w:rsidRDefault="00FC6338" w:rsidP="00FC6338">
      <w:pPr>
        <w:ind w:firstLine="709"/>
        <w:jc w:val="both"/>
        <w:rPr>
          <w:sz w:val="24"/>
          <w:szCs w:val="24"/>
        </w:rPr>
      </w:pPr>
      <w:r w:rsidRPr="00FC6338">
        <w:rPr>
          <w:sz w:val="24"/>
          <w:szCs w:val="24"/>
        </w:rPr>
        <w:t>В средствах массовой информации ТРК «</w:t>
      </w:r>
      <w:proofErr w:type="spellStart"/>
      <w:r w:rsidRPr="00FC6338">
        <w:rPr>
          <w:sz w:val="24"/>
          <w:szCs w:val="24"/>
        </w:rPr>
        <w:t>Спектр+</w:t>
      </w:r>
      <w:proofErr w:type="spellEnd"/>
      <w:r w:rsidRPr="00FC6338">
        <w:rPr>
          <w:sz w:val="24"/>
          <w:szCs w:val="24"/>
        </w:rPr>
        <w:t xml:space="preserve">», газете «Знамя», официальном сайте освещаются культурно-массовые и спортивные мероприятия. </w:t>
      </w:r>
    </w:p>
    <w:p w:rsidR="00E3693C" w:rsidRDefault="00E3693C" w:rsidP="00E3693C">
      <w:pPr>
        <w:ind w:firstLine="709"/>
        <w:jc w:val="both"/>
        <w:rPr>
          <w:sz w:val="24"/>
          <w:szCs w:val="24"/>
        </w:rPr>
      </w:pPr>
    </w:p>
    <w:p w:rsidR="00E3693C" w:rsidRPr="00CD40CA" w:rsidRDefault="00E3693C" w:rsidP="00E3693C">
      <w:pPr>
        <w:ind w:firstLine="709"/>
        <w:rPr>
          <w:b/>
          <w:sz w:val="24"/>
          <w:szCs w:val="24"/>
        </w:rPr>
      </w:pPr>
      <w:r w:rsidRPr="00CD40CA">
        <w:rPr>
          <w:b/>
          <w:bCs/>
          <w:sz w:val="24"/>
          <w:szCs w:val="24"/>
        </w:rPr>
        <w:t>4.5.</w:t>
      </w:r>
      <w:r w:rsidRPr="00CD40CA">
        <w:rPr>
          <w:b/>
          <w:sz w:val="24"/>
          <w:szCs w:val="24"/>
        </w:rPr>
        <w:t xml:space="preserve"> Туризм</w:t>
      </w:r>
    </w:p>
    <w:p w:rsidR="00E3693C" w:rsidRDefault="00E3693C" w:rsidP="00E3693C">
      <w:pPr>
        <w:ind w:firstLine="709"/>
        <w:jc w:val="both"/>
        <w:rPr>
          <w:sz w:val="24"/>
        </w:rPr>
      </w:pPr>
    </w:p>
    <w:p w:rsidR="00E3693C" w:rsidRDefault="00E3693C" w:rsidP="00E3693C">
      <w:pPr>
        <w:ind w:firstLine="709"/>
        <w:jc w:val="both"/>
        <w:rPr>
          <w:sz w:val="24"/>
        </w:rPr>
      </w:pPr>
      <w:r w:rsidRPr="00263328">
        <w:rPr>
          <w:sz w:val="24"/>
        </w:rPr>
        <w:t xml:space="preserve">Сфера туризма в муниципальном образовании город Урай принадлежит к сфере услуг, которая находится на стадии развития, но является одной из привлекательных отраслей экономики. На сегодняшний день требуется разработка системы планирования развития туризма города, поиск новых идей и привлечение инвесторов для их реализации. </w:t>
      </w:r>
    </w:p>
    <w:p w:rsidR="00E3693C" w:rsidRPr="00263328" w:rsidRDefault="00E3693C" w:rsidP="00E3693C">
      <w:pPr>
        <w:ind w:firstLine="709"/>
        <w:jc w:val="both"/>
        <w:rPr>
          <w:b/>
          <w:sz w:val="24"/>
          <w:szCs w:val="24"/>
        </w:rPr>
      </w:pPr>
      <w:r w:rsidRPr="00263328">
        <w:rPr>
          <w:sz w:val="24"/>
          <w:szCs w:val="24"/>
        </w:rPr>
        <w:t>На официальном сайте администрации города Урай создан раздел «Урай туристический» (</w:t>
      </w:r>
      <w:hyperlink r:id="rId27" w:history="1">
        <w:r w:rsidRPr="00263328">
          <w:rPr>
            <w:rStyle w:val="afa"/>
            <w:rFonts w:eastAsiaTheme="majorEastAsia"/>
            <w:sz w:val="24"/>
            <w:szCs w:val="24"/>
          </w:rPr>
          <w:t>http://www.uray.ru/urai-turisticheskii</w:t>
        </w:r>
      </w:hyperlink>
      <w:r w:rsidRPr="00263328">
        <w:rPr>
          <w:sz w:val="24"/>
          <w:szCs w:val="24"/>
        </w:rPr>
        <w:t xml:space="preserve">), где размещена информация о планируемых </w:t>
      </w:r>
      <w:proofErr w:type="spellStart"/>
      <w:r w:rsidRPr="00263328">
        <w:rPr>
          <w:sz w:val="24"/>
          <w:szCs w:val="24"/>
        </w:rPr>
        <w:t>культурно-досуговых</w:t>
      </w:r>
      <w:proofErr w:type="spellEnd"/>
      <w:r w:rsidRPr="00263328">
        <w:rPr>
          <w:sz w:val="24"/>
          <w:szCs w:val="24"/>
        </w:rPr>
        <w:t>, физкультурных и спортивно-массовых мероприятиях города. На сайте также размещена информация о достопримечательностях, гостиницах и точках общественного питания.</w:t>
      </w:r>
    </w:p>
    <w:p w:rsidR="00E3693C" w:rsidRPr="00263328" w:rsidRDefault="00E3693C" w:rsidP="00E3693C">
      <w:pPr>
        <w:ind w:firstLine="709"/>
        <w:jc w:val="both"/>
        <w:rPr>
          <w:sz w:val="24"/>
          <w:szCs w:val="24"/>
        </w:rPr>
      </w:pPr>
      <w:r w:rsidRPr="00263328">
        <w:rPr>
          <w:sz w:val="24"/>
          <w:szCs w:val="24"/>
        </w:rPr>
        <w:t>Разработанный в 2015 году Туристический паспорт муниципального образования городской округ город Урай содержит каталог туристических объектов, информацию об инфраструктуре города Урай, достопримечательностях города, объектах торговли общественного питания, гостиницах и др.</w:t>
      </w:r>
    </w:p>
    <w:p w:rsidR="00E3693C" w:rsidRPr="00C91729" w:rsidRDefault="00E3693C" w:rsidP="00E3693C">
      <w:pPr>
        <w:ind w:firstLine="709"/>
        <w:jc w:val="both"/>
        <w:rPr>
          <w:sz w:val="24"/>
          <w:szCs w:val="24"/>
        </w:rPr>
      </w:pPr>
      <w:r w:rsidRPr="00C91729">
        <w:rPr>
          <w:sz w:val="24"/>
          <w:szCs w:val="24"/>
        </w:rPr>
        <w:t>Туристической деятельностью в городе занимаются   ООО «</w:t>
      </w:r>
      <w:proofErr w:type="spellStart"/>
      <w:r w:rsidRPr="00C91729">
        <w:rPr>
          <w:sz w:val="24"/>
          <w:szCs w:val="24"/>
        </w:rPr>
        <w:t>Экпа-Тур</w:t>
      </w:r>
      <w:proofErr w:type="spellEnd"/>
      <w:r w:rsidRPr="00C91729">
        <w:rPr>
          <w:sz w:val="24"/>
          <w:szCs w:val="24"/>
        </w:rPr>
        <w:t>», ООО «</w:t>
      </w:r>
      <w:proofErr w:type="spellStart"/>
      <w:r w:rsidRPr="00C91729">
        <w:rPr>
          <w:sz w:val="24"/>
          <w:szCs w:val="24"/>
        </w:rPr>
        <w:t>Югра-Тревел</w:t>
      </w:r>
      <w:proofErr w:type="spellEnd"/>
      <w:r w:rsidRPr="00C91729">
        <w:rPr>
          <w:sz w:val="24"/>
          <w:szCs w:val="24"/>
        </w:rPr>
        <w:t>»,  ООО «</w:t>
      </w:r>
      <w:proofErr w:type="spellStart"/>
      <w:r w:rsidRPr="00C91729">
        <w:rPr>
          <w:sz w:val="24"/>
          <w:szCs w:val="24"/>
        </w:rPr>
        <w:t>Фреш</w:t>
      </w:r>
      <w:proofErr w:type="spellEnd"/>
      <w:r w:rsidRPr="00C91729">
        <w:rPr>
          <w:sz w:val="24"/>
          <w:szCs w:val="24"/>
        </w:rPr>
        <w:t>», ООО «</w:t>
      </w:r>
      <w:r w:rsidRPr="00C91729">
        <w:rPr>
          <w:sz w:val="24"/>
          <w:szCs w:val="24"/>
          <w:lang w:val="en-US"/>
        </w:rPr>
        <w:t>Well</w:t>
      </w:r>
      <w:r w:rsidRPr="00C91729">
        <w:rPr>
          <w:sz w:val="24"/>
          <w:szCs w:val="24"/>
        </w:rPr>
        <w:t xml:space="preserve">», ООО «Четыре сезона», а также  9 индивидуальных предпринимателей. </w:t>
      </w:r>
    </w:p>
    <w:p w:rsidR="00E3693C" w:rsidRDefault="00E3693C" w:rsidP="00E3693C">
      <w:pPr>
        <w:ind w:firstLine="709"/>
        <w:jc w:val="both"/>
        <w:rPr>
          <w:sz w:val="24"/>
          <w:szCs w:val="24"/>
        </w:rPr>
      </w:pPr>
      <w:r w:rsidRPr="00263328">
        <w:rPr>
          <w:sz w:val="24"/>
          <w:szCs w:val="24"/>
        </w:rPr>
        <w:lastRenderedPageBreak/>
        <w:t xml:space="preserve">Туристические фирмы города в основном работают в направлении выездного туризма. </w:t>
      </w:r>
    </w:p>
    <w:p w:rsidR="00E3693C" w:rsidRPr="00263328" w:rsidRDefault="00E3693C" w:rsidP="00E3693C">
      <w:pPr>
        <w:ind w:firstLine="709"/>
        <w:jc w:val="both"/>
        <w:rPr>
          <w:sz w:val="24"/>
          <w:szCs w:val="24"/>
        </w:rPr>
      </w:pPr>
      <w:r w:rsidRPr="00263328">
        <w:rPr>
          <w:sz w:val="24"/>
          <w:szCs w:val="24"/>
        </w:rPr>
        <w:t>Для приема гостей  города  работают 6 гостиниц, 25 предприятий общественного питания общедоступной сети  (рестораны, кафе, бары).</w:t>
      </w:r>
    </w:p>
    <w:p w:rsidR="00E3693C" w:rsidRPr="00263328" w:rsidRDefault="00E3693C" w:rsidP="00E3693C">
      <w:pPr>
        <w:ind w:firstLine="709"/>
        <w:jc w:val="both"/>
        <w:rPr>
          <w:sz w:val="24"/>
          <w:szCs w:val="24"/>
        </w:rPr>
      </w:pPr>
      <w:r w:rsidRPr="00263328">
        <w:rPr>
          <w:sz w:val="24"/>
        </w:rPr>
        <w:t xml:space="preserve">В целях привлечения туристов ежегодно разрабатывается ряд мероприятий по организации деятельности  туристических маршрутов на территории </w:t>
      </w:r>
      <w:proofErr w:type="spellStart"/>
      <w:r w:rsidRPr="00263328">
        <w:rPr>
          <w:sz w:val="24"/>
        </w:rPr>
        <w:t>Кондинского</w:t>
      </w:r>
      <w:proofErr w:type="spellEnd"/>
      <w:r w:rsidRPr="00263328">
        <w:rPr>
          <w:sz w:val="24"/>
        </w:rPr>
        <w:t xml:space="preserve"> района  и города Урай, которые включают в себя природные и исторические памятники природы и архитектуры</w:t>
      </w:r>
    </w:p>
    <w:p w:rsidR="00E3693C" w:rsidRPr="00CE7B82" w:rsidRDefault="00E3693C" w:rsidP="00E3693C">
      <w:pPr>
        <w:ind w:firstLine="709"/>
        <w:jc w:val="both"/>
        <w:rPr>
          <w:sz w:val="24"/>
        </w:rPr>
      </w:pPr>
      <w:r w:rsidRPr="00A36CF8">
        <w:rPr>
          <w:sz w:val="24"/>
        </w:rPr>
        <w:t xml:space="preserve">Большим успехом среди населения города пользуется </w:t>
      </w:r>
      <w:proofErr w:type="spellStart"/>
      <w:r w:rsidRPr="00A36CF8">
        <w:rPr>
          <w:sz w:val="24"/>
        </w:rPr>
        <w:t>Этноцентр</w:t>
      </w:r>
      <w:proofErr w:type="spellEnd"/>
      <w:r w:rsidRPr="00A36CF8">
        <w:rPr>
          <w:sz w:val="24"/>
        </w:rPr>
        <w:t xml:space="preserve"> «</w:t>
      </w:r>
      <w:proofErr w:type="spellStart"/>
      <w:r w:rsidRPr="00A36CF8">
        <w:rPr>
          <w:sz w:val="24"/>
        </w:rPr>
        <w:t>Силава</w:t>
      </w:r>
      <w:proofErr w:type="spellEnd"/>
      <w:r w:rsidRPr="00A36CF8">
        <w:rPr>
          <w:sz w:val="24"/>
        </w:rPr>
        <w:t xml:space="preserve">», который предоставляет услуги по семейному, спортивному и этнографическому отдыху. Жители  и гости города могут покататься на сноубордах, на водных лыжах, для детей предоставляется батут, проводятся этнические праздники. </w:t>
      </w:r>
      <w:r>
        <w:rPr>
          <w:sz w:val="24"/>
        </w:rPr>
        <w:t>В 2016 году</w:t>
      </w:r>
      <w:r w:rsidRPr="00A36CF8">
        <w:rPr>
          <w:sz w:val="24"/>
        </w:rPr>
        <w:t xml:space="preserve"> в </w:t>
      </w:r>
      <w:proofErr w:type="spellStart"/>
      <w:r w:rsidRPr="00A36CF8">
        <w:rPr>
          <w:sz w:val="24"/>
        </w:rPr>
        <w:t>этноцентре</w:t>
      </w:r>
      <w:proofErr w:type="spellEnd"/>
      <w:r w:rsidRPr="00A36CF8">
        <w:rPr>
          <w:sz w:val="24"/>
        </w:rPr>
        <w:t xml:space="preserve"> отдохнули 2</w:t>
      </w:r>
      <w:r>
        <w:rPr>
          <w:sz w:val="24"/>
        </w:rPr>
        <w:t>762</w:t>
      </w:r>
      <w:r w:rsidRPr="00A36CF8">
        <w:rPr>
          <w:sz w:val="24"/>
        </w:rPr>
        <w:t xml:space="preserve"> человек</w:t>
      </w:r>
      <w:r>
        <w:rPr>
          <w:sz w:val="24"/>
        </w:rPr>
        <w:t>а</w:t>
      </w:r>
      <w:r w:rsidRPr="00A36CF8">
        <w:rPr>
          <w:sz w:val="24"/>
        </w:rPr>
        <w:t xml:space="preserve"> (на 01.</w:t>
      </w:r>
      <w:r>
        <w:rPr>
          <w:sz w:val="24"/>
        </w:rPr>
        <w:t>01</w:t>
      </w:r>
      <w:r w:rsidRPr="00A36CF8">
        <w:rPr>
          <w:sz w:val="24"/>
        </w:rPr>
        <w:t>.201</w:t>
      </w:r>
      <w:r>
        <w:rPr>
          <w:sz w:val="24"/>
        </w:rPr>
        <w:t>6</w:t>
      </w:r>
      <w:r w:rsidRPr="00A36CF8">
        <w:rPr>
          <w:sz w:val="24"/>
        </w:rPr>
        <w:t xml:space="preserve"> - </w:t>
      </w:r>
      <w:r>
        <w:rPr>
          <w:sz w:val="24"/>
        </w:rPr>
        <w:t>2043</w:t>
      </w:r>
      <w:r w:rsidRPr="00A36CF8">
        <w:rPr>
          <w:sz w:val="24"/>
        </w:rPr>
        <w:t xml:space="preserve"> чел.), из них </w:t>
      </w:r>
      <w:r>
        <w:rPr>
          <w:sz w:val="24"/>
        </w:rPr>
        <w:t>1092</w:t>
      </w:r>
      <w:r w:rsidRPr="00A36CF8">
        <w:rPr>
          <w:sz w:val="24"/>
        </w:rPr>
        <w:t xml:space="preserve"> </w:t>
      </w:r>
      <w:r>
        <w:rPr>
          <w:sz w:val="24"/>
        </w:rPr>
        <w:t>ребенка</w:t>
      </w:r>
      <w:r w:rsidRPr="00A36CF8">
        <w:rPr>
          <w:sz w:val="24"/>
        </w:rPr>
        <w:t>.</w:t>
      </w:r>
      <w:r w:rsidRPr="00CE7B82">
        <w:rPr>
          <w:sz w:val="24"/>
        </w:rPr>
        <w:t xml:space="preserve"> </w:t>
      </w:r>
    </w:p>
    <w:p w:rsidR="00E3693C" w:rsidRPr="00CE7B82" w:rsidRDefault="00E3693C" w:rsidP="00E3693C">
      <w:pPr>
        <w:ind w:firstLine="709"/>
        <w:jc w:val="both"/>
        <w:rPr>
          <w:sz w:val="24"/>
        </w:rPr>
      </w:pPr>
      <w:r w:rsidRPr="00CE7B82">
        <w:rPr>
          <w:sz w:val="24"/>
          <w:szCs w:val="24"/>
        </w:rPr>
        <w:t xml:space="preserve">Экстремальный туризм представлен в городе </w:t>
      </w:r>
      <w:proofErr w:type="spellStart"/>
      <w:r w:rsidRPr="00CE7B82">
        <w:rPr>
          <w:sz w:val="24"/>
          <w:szCs w:val="24"/>
        </w:rPr>
        <w:t>Экстрим-спорт-парком</w:t>
      </w:r>
      <w:proofErr w:type="spellEnd"/>
      <w:r w:rsidRPr="00CE7B82">
        <w:rPr>
          <w:sz w:val="24"/>
          <w:szCs w:val="24"/>
        </w:rPr>
        <w:t xml:space="preserve"> «Атмосфера», где проводятся городские зарницы среди школ города, спортивные соревнования по </w:t>
      </w:r>
      <w:proofErr w:type="spellStart"/>
      <w:r w:rsidRPr="00CE7B82">
        <w:rPr>
          <w:sz w:val="24"/>
          <w:szCs w:val="24"/>
        </w:rPr>
        <w:t>пейнболу</w:t>
      </w:r>
      <w:proofErr w:type="spellEnd"/>
      <w:r w:rsidRPr="00CE7B82">
        <w:rPr>
          <w:sz w:val="24"/>
          <w:szCs w:val="24"/>
        </w:rPr>
        <w:t>, соревнования по мотокроссу.</w:t>
      </w:r>
    </w:p>
    <w:p w:rsidR="00E3693C" w:rsidRPr="00CE7B82" w:rsidRDefault="00E3693C" w:rsidP="00E3693C">
      <w:pPr>
        <w:ind w:firstLine="709"/>
        <w:jc w:val="both"/>
      </w:pPr>
      <w:r w:rsidRPr="00CE7B82">
        <w:rPr>
          <w:sz w:val="24"/>
          <w:szCs w:val="24"/>
        </w:rPr>
        <w:t>Разработанный план мероприятий на 2016 год по организации выставочной деятельности на территории города Урай размещен на официальном сайте Музея истории города Урай (</w:t>
      </w:r>
      <w:hyperlink r:id="rId28" w:history="1">
        <w:r w:rsidRPr="00CE7B82">
          <w:rPr>
            <w:rStyle w:val="afa"/>
            <w:rFonts w:eastAsiaTheme="majorEastAsia"/>
            <w:sz w:val="24"/>
            <w:szCs w:val="24"/>
          </w:rPr>
          <w:t>http://www.museumuray.ru/afisha-meropriyatii</w:t>
        </w:r>
      </w:hyperlink>
      <w:r w:rsidRPr="00CE7B82">
        <w:t>).</w:t>
      </w:r>
    </w:p>
    <w:p w:rsidR="00E3693C" w:rsidRPr="00CE7B82" w:rsidRDefault="00E3693C" w:rsidP="00E3693C">
      <w:pPr>
        <w:pStyle w:val="af2"/>
        <w:tabs>
          <w:tab w:val="left" w:pos="-111"/>
        </w:tabs>
        <w:ind w:left="0" w:firstLine="709"/>
        <w:jc w:val="both"/>
        <w:rPr>
          <w:sz w:val="24"/>
        </w:rPr>
      </w:pPr>
      <w:r w:rsidRPr="00C05757">
        <w:rPr>
          <w:sz w:val="24"/>
          <w:szCs w:val="24"/>
        </w:rPr>
        <w:t>В музее города разработано 5 туристско-экскурсионных ознакомительных маршрутов по городу Урай и его окрестностям. Туристы являются частыми гостями музея. За отчетный период заказными экскурсиями и экскурсионными маршрутами воспользовались 180 гостей города.</w:t>
      </w:r>
      <w:r w:rsidRPr="00CE7B82">
        <w:rPr>
          <w:sz w:val="24"/>
          <w:szCs w:val="24"/>
        </w:rPr>
        <w:t xml:space="preserve"> </w:t>
      </w:r>
    </w:p>
    <w:p w:rsidR="00E3693C" w:rsidRPr="00CE7B82" w:rsidRDefault="00E3693C" w:rsidP="00E3693C">
      <w:pPr>
        <w:pStyle w:val="af2"/>
        <w:tabs>
          <w:tab w:val="left" w:pos="-111"/>
        </w:tabs>
        <w:ind w:left="0" w:firstLine="709"/>
        <w:jc w:val="both"/>
        <w:rPr>
          <w:sz w:val="24"/>
          <w:szCs w:val="24"/>
        </w:rPr>
      </w:pPr>
      <w:r w:rsidRPr="00CE7B82">
        <w:rPr>
          <w:bCs/>
          <w:color w:val="000000"/>
          <w:sz w:val="24"/>
          <w:szCs w:val="24"/>
        </w:rPr>
        <w:t xml:space="preserve">В целях рассмотрения возможности </w:t>
      </w:r>
      <w:r w:rsidRPr="00CE7B82">
        <w:rPr>
          <w:sz w:val="24"/>
          <w:szCs w:val="24"/>
        </w:rPr>
        <w:t>расширения международных и межрегиональных связей для развития внутреннего и въездного туризма постановлением администрации города Урай от 02.10.2015 №3242 утверждена  муниципальная программа «Развитие физической культуры, спорта и туризма в городе Урай» на 2016-2018 годы с подпрограммой II «Создание условий для развития туризма в городе Урай».</w:t>
      </w:r>
    </w:p>
    <w:p w:rsidR="00E3693C" w:rsidRPr="00CE7B82" w:rsidRDefault="00E3693C" w:rsidP="00E3693C">
      <w:pPr>
        <w:pStyle w:val="af2"/>
        <w:tabs>
          <w:tab w:val="left" w:pos="-111"/>
        </w:tabs>
        <w:ind w:left="0" w:firstLine="709"/>
        <w:jc w:val="both"/>
        <w:rPr>
          <w:sz w:val="24"/>
          <w:szCs w:val="24"/>
        </w:rPr>
      </w:pPr>
      <w:r w:rsidRPr="00CE7B82">
        <w:rPr>
          <w:sz w:val="24"/>
          <w:szCs w:val="24"/>
        </w:rPr>
        <w:t>С 10 по 12 июня 2016 года в городе Урай впервые был проведен масштабный и представительный форум мастеров-ремесленников «Международный фестиваль ремесел», который собрал участников из четырех государств и четырнадцати регионов России (республики Конго, Кабардино-Балкария, Узбекистан, Кыргызстан, Казахстан, Ненецкий АО, г. Москва, Сахалинская область и т.д.). Число участников-гостей составило 123 человека.</w:t>
      </w:r>
    </w:p>
    <w:p w:rsidR="00E3693C" w:rsidRPr="00263328" w:rsidRDefault="00E3693C" w:rsidP="00E3693C">
      <w:pPr>
        <w:pStyle w:val="af2"/>
        <w:tabs>
          <w:tab w:val="left" w:pos="-111"/>
        </w:tabs>
        <w:ind w:left="0" w:firstLine="709"/>
        <w:jc w:val="both"/>
        <w:rPr>
          <w:b/>
          <w:sz w:val="28"/>
          <w:szCs w:val="28"/>
        </w:rPr>
      </w:pPr>
      <w:r w:rsidRPr="0001152D">
        <w:rPr>
          <w:bCs/>
          <w:color w:val="000000"/>
          <w:sz w:val="24"/>
          <w:szCs w:val="24"/>
        </w:rPr>
        <w:t>В гостиницах города Урай  в 2016 году</w:t>
      </w:r>
      <w:r w:rsidRPr="0001152D">
        <w:rPr>
          <w:sz w:val="24"/>
          <w:szCs w:val="24"/>
        </w:rPr>
        <w:t xml:space="preserve"> было размещено 3006 гостей.</w:t>
      </w:r>
    </w:p>
    <w:p w:rsidR="00E3693C" w:rsidRDefault="00E3693C" w:rsidP="00E3693C">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Р</w:t>
      </w:r>
      <w:r w:rsidRPr="00A867A6">
        <w:rPr>
          <w:rFonts w:ascii="Times New Roman" w:hAnsi="Times New Roman" w:cs="Times New Roman"/>
          <w:sz w:val="24"/>
          <w:szCs w:val="24"/>
        </w:rPr>
        <w:t xml:space="preserve">азвитие туризма </w:t>
      </w:r>
      <w:r>
        <w:rPr>
          <w:rFonts w:ascii="Times New Roman" w:hAnsi="Times New Roman" w:cs="Times New Roman"/>
          <w:sz w:val="24"/>
          <w:szCs w:val="24"/>
        </w:rPr>
        <w:t xml:space="preserve">на территории города Урай является одной из </w:t>
      </w:r>
      <w:r w:rsidRPr="00A867A6">
        <w:rPr>
          <w:rFonts w:ascii="Times New Roman" w:hAnsi="Times New Roman" w:cs="Times New Roman"/>
          <w:sz w:val="24"/>
          <w:szCs w:val="24"/>
        </w:rPr>
        <w:t>перспективн</w:t>
      </w:r>
      <w:r>
        <w:rPr>
          <w:rFonts w:ascii="Times New Roman" w:hAnsi="Times New Roman" w:cs="Times New Roman"/>
          <w:sz w:val="24"/>
          <w:szCs w:val="24"/>
        </w:rPr>
        <w:t>ых</w:t>
      </w:r>
      <w:r w:rsidRPr="00A867A6">
        <w:rPr>
          <w:rFonts w:ascii="Times New Roman" w:hAnsi="Times New Roman" w:cs="Times New Roman"/>
          <w:sz w:val="24"/>
          <w:szCs w:val="24"/>
        </w:rPr>
        <w:t xml:space="preserve"> и приоритетны</w:t>
      </w:r>
      <w:r>
        <w:rPr>
          <w:rFonts w:ascii="Times New Roman" w:hAnsi="Times New Roman" w:cs="Times New Roman"/>
          <w:sz w:val="24"/>
          <w:szCs w:val="24"/>
        </w:rPr>
        <w:t>х</w:t>
      </w:r>
      <w:r w:rsidRPr="00A867A6">
        <w:rPr>
          <w:rFonts w:ascii="Times New Roman" w:hAnsi="Times New Roman" w:cs="Times New Roman"/>
          <w:sz w:val="24"/>
          <w:szCs w:val="24"/>
        </w:rPr>
        <w:t xml:space="preserve"> отрасл</w:t>
      </w:r>
      <w:r>
        <w:rPr>
          <w:rFonts w:ascii="Times New Roman" w:hAnsi="Times New Roman" w:cs="Times New Roman"/>
          <w:sz w:val="24"/>
          <w:szCs w:val="24"/>
        </w:rPr>
        <w:t>ей</w:t>
      </w:r>
      <w:r w:rsidRPr="00A867A6">
        <w:rPr>
          <w:rFonts w:ascii="Times New Roman" w:hAnsi="Times New Roman" w:cs="Times New Roman"/>
          <w:sz w:val="24"/>
          <w:szCs w:val="24"/>
        </w:rPr>
        <w:t xml:space="preserve"> для при</w:t>
      </w:r>
      <w:r>
        <w:rPr>
          <w:rFonts w:ascii="Times New Roman" w:hAnsi="Times New Roman" w:cs="Times New Roman"/>
          <w:sz w:val="24"/>
          <w:szCs w:val="24"/>
        </w:rPr>
        <w:t xml:space="preserve">влечения инвестиций, которое отражено </w:t>
      </w:r>
      <w:r w:rsidRPr="00A867A6">
        <w:rPr>
          <w:rFonts w:ascii="Times New Roman" w:hAnsi="Times New Roman" w:cs="Times New Roman"/>
          <w:sz w:val="24"/>
          <w:szCs w:val="24"/>
        </w:rPr>
        <w:t xml:space="preserve">в Стратегии социально-экономического развития города Урай до 2020 года и на период до 2030 года. </w:t>
      </w:r>
      <w:r>
        <w:rPr>
          <w:rFonts w:ascii="Times New Roman" w:hAnsi="Times New Roman" w:cs="Times New Roman"/>
          <w:sz w:val="24"/>
          <w:szCs w:val="24"/>
        </w:rPr>
        <w:t>В связи с тем, что туристический потенциал,</w:t>
      </w:r>
      <w:r w:rsidRPr="00A867A6">
        <w:rPr>
          <w:rFonts w:ascii="Times New Roman" w:hAnsi="Times New Roman" w:cs="Times New Roman"/>
          <w:sz w:val="24"/>
          <w:szCs w:val="24"/>
        </w:rPr>
        <w:t xml:space="preserve"> туристическая инфраструктура и индустрия города Урай недостаточно развита</w:t>
      </w:r>
      <w:r>
        <w:rPr>
          <w:rFonts w:ascii="Times New Roman" w:hAnsi="Times New Roman" w:cs="Times New Roman"/>
          <w:sz w:val="24"/>
          <w:szCs w:val="24"/>
        </w:rPr>
        <w:t>,</w:t>
      </w:r>
      <w:r w:rsidRPr="00A867A6">
        <w:rPr>
          <w:rFonts w:ascii="Times New Roman" w:hAnsi="Times New Roman" w:cs="Times New Roman"/>
          <w:sz w:val="24"/>
          <w:szCs w:val="24"/>
        </w:rPr>
        <w:t xml:space="preserve"> требу</w:t>
      </w:r>
      <w:r>
        <w:rPr>
          <w:rFonts w:ascii="Times New Roman" w:hAnsi="Times New Roman" w:cs="Times New Roman"/>
          <w:sz w:val="24"/>
          <w:szCs w:val="24"/>
        </w:rPr>
        <w:t>ются</w:t>
      </w:r>
      <w:r w:rsidRPr="00A867A6">
        <w:rPr>
          <w:rFonts w:ascii="Times New Roman" w:hAnsi="Times New Roman" w:cs="Times New Roman"/>
          <w:sz w:val="24"/>
          <w:szCs w:val="24"/>
        </w:rPr>
        <w:t xml:space="preserve"> значительны</w:t>
      </w:r>
      <w:r>
        <w:rPr>
          <w:rFonts w:ascii="Times New Roman" w:hAnsi="Times New Roman" w:cs="Times New Roman"/>
          <w:sz w:val="24"/>
          <w:szCs w:val="24"/>
        </w:rPr>
        <w:t>е</w:t>
      </w:r>
      <w:r w:rsidRPr="00A867A6">
        <w:rPr>
          <w:rFonts w:ascii="Times New Roman" w:hAnsi="Times New Roman" w:cs="Times New Roman"/>
          <w:sz w:val="24"/>
          <w:szCs w:val="24"/>
        </w:rPr>
        <w:t xml:space="preserve"> инвестици</w:t>
      </w:r>
      <w:r>
        <w:rPr>
          <w:rFonts w:ascii="Times New Roman" w:hAnsi="Times New Roman" w:cs="Times New Roman"/>
          <w:sz w:val="24"/>
          <w:szCs w:val="24"/>
        </w:rPr>
        <w:t>и для развития данной отрасли.</w:t>
      </w:r>
      <w:r w:rsidRPr="00A867A6">
        <w:rPr>
          <w:rFonts w:ascii="Times New Roman" w:hAnsi="Times New Roman" w:cs="Times New Roman"/>
          <w:sz w:val="24"/>
          <w:szCs w:val="24"/>
        </w:rPr>
        <w:t xml:space="preserve"> </w:t>
      </w:r>
    </w:p>
    <w:p w:rsidR="00CD40CA" w:rsidRDefault="00CD40CA" w:rsidP="00E3693C">
      <w:pPr>
        <w:pStyle w:val="ConsPlusNormal"/>
        <w:widowControl/>
        <w:ind w:firstLine="709"/>
        <w:jc w:val="both"/>
        <w:outlineLvl w:val="1"/>
        <w:rPr>
          <w:rFonts w:ascii="Times New Roman" w:hAnsi="Times New Roman" w:cs="Times New Roman"/>
          <w:sz w:val="24"/>
          <w:szCs w:val="24"/>
        </w:rPr>
      </w:pPr>
    </w:p>
    <w:p w:rsidR="00CD40CA" w:rsidRDefault="00CD40CA" w:rsidP="00E3693C">
      <w:pPr>
        <w:pStyle w:val="ConsPlusNormal"/>
        <w:widowControl/>
        <w:ind w:firstLine="709"/>
        <w:jc w:val="both"/>
        <w:outlineLvl w:val="1"/>
        <w:rPr>
          <w:rFonts w:ascii="Times New Roman" w:hAnsi="Times New Roman" w:cs="Times New Roman"/>
          <w:sz w:val="24"/>
          <w:szCs w:val="24"/>
        </w:rPr>
      </w:pPr>
    </w:p>
    <w:p w:rsidR="00CD40CA" w:rsidRDefault="00CD40CA" w:rsidP="00E3693C">
      <w:pPr>
        <w:pStyle w:val="ConsPlusNormal"/>
        <w:widowControl/>
        <w:ind w:firstLine="709"/>
        <w:jc w:val="both"/>
        <w:outlineLvl w:val="1"/>
        <w:rPr>
          <w:rFonts w:ascii="Times New Roman" w:hAnsi="Times New Roman" w:cs="Times New Roman"/>
          <w:sz w:val="24"/>
          <w:szCs w:val="24"/>
        </w:rPr>
      </w:pPr>
    </w:p>
    <w:p w:rsidR="00CD40CA" w:rsidRDefault="00CD40CA" w:rsidP="00E3693C">
      <w:pPr>
        <w:pStyle w:val="ConsPlusNormal"/>
        <w:widowControl/>
        <w:ind w:firstLine="709"/>
        <w:jc w:val="both"/>
        <w:outlineLvl w:val="1"/>
        <w:rPr>
          <w:rFonts w:ascii="Times New Roman" w:hAnsi="Times New Roman" w:cs="Times New Roman"/>
          <w:sz w:val="24"/>
          <w:szCs w:val="24"/>
        </w:rPr>
      </w:pPr>
    </w:p>
    <w:p w:rsidR="00CD40CA" w:rsidRDefault="00CD40CA" w:rsidP="00E3693C">
      <w:pPr>
        <w:pStyle w:val="ConsPlusNormal"/>
        <w:widowControl/>
        <w:ind w:firstLine="709"/>
        <w:jc w:val="both"/>
        <w:outlineLvl w:val="1"/>
        <w:rPr>
          <w:rFonts w:ascii="Times New Roman" w:hAnsi="Times New Roman" w:cs="Times New Roman"/>
          <w:sz w:val="24"/>
          <w:szCs w:val="24"/>
        </w:rPr>
      </w:pPr>
    </w:p>
    <w:p w:rsidR="00CD40CA" w:rsidRDefault="00CD40CA" w:rsidP="00E3693C">
      <w:pPr>
        <w:pStyle w:val="ConsPlusNormal"/>
        <w:widowControl/>
        <w:ind w:firstLine="709"/>
        <w:jc w:val="both"/>
        <w:outlineLvl w:val="1"/>
        <w:rPr>
          <w:rFonts w:ascii="Times New Roman" w:hAnsi="Times New Roman" w:cs="Times New Roman"/>
          <w:sz w:val="24"/>
          <w:szCs w:val="24"/>
        </w:rPr>
      </w:pPr>
    </w:p>
    <w:p w:rsidR="00CD40CA" w:rsidRDefault="00CD40CA" w:rsidP="00E3693C">
      <w:pPr>
        <w:pStyle w:val="ConsPlusNormal"/>
        <w:widowControl/>
        <w:ind w:firstLine="709"/>
        <w:jc w:val="both"/>
        <w:outlineLvl w:val="1"/>
        <w:rPr>
          <w:rFonts w:ascii="Times New Roman" w:hAnsi="Times New Roman" w:cs="Times New Roman"/>
          <w:sz w:val="24"/>
          <w:szCs w:val="24"/>
        </w:rPr>
      </w:pPr>
    </w:p>
    <w:p w:rsidR="00CD40CA" w:rsidRDefault="00CD40CA" w:rsidP="00E3693C">
      <w:pPr>
        <w:pStyle w:val="ConsPlusNormal"/>
        <w:widowControl/>
        <w:ind w:firstLine="709"/>
        <w:jc w:val="both"/>
        <w:outlineLvl w:val="1"/>
        <w:rPr>
          <w:rFonts w:ascii="Times New Roman" w:hAnsi="Times New Roman" w:cs="Times New Roman"/>
          <w:sz w:val="24"/>
          <w:szCs w:val="24"/>
        </w:rPr>
      </w:pPr>
    </w:p>
    <w:p w:rsidR="00E3693C" w:rsidRDefault="00E3693C" w:rsidP="00E3693C">
      <w:pPr>
        <w:pStyle w:val="af2"/>
        <w:spacing w:line="360" w:lineRule="auto"/>
        <w:ind w:left="0"/>
        <w:jc w:val="center"/>
        <w:rPr>
          <w:b/>
          <w:bCs/>
          <w:kern w:val="32"/>
          <w:sz w:val="16"/>
          <w:szCs w:val="16"/>
          <w:highlight w:val="yellow"/>
        </w:rPr>
      </w:pPr>
    </w:p>
    <w:p w:rsidR="009D1189" w:rsidRPr="008E50A2" w:rsidRDefault="00EC5EBB" w:rsidP="008E50A2">
      <w:pPr>
        <w:pStyle w:val="2"/>
        <w:jc w:val="center"/>
        <w:rPr>
          <w:color w:val="auto"/>
        </w:rPr>
      </w:pPr>
      <w:bookmarkStart w:id="68" w:name="_Toc450731523"/>
      <w:bookmarkStart w:id="69" w:name="_Toc450731649"/>
      <w:bookmarkStart w:id="70" w:name="_Toc450731761"/>
      <w:bookmarkStart w:id="71" w:name="_Toc450731912"/>
      <w:bookmarkStart w:id="72" w:name="_Toc450903063"/>
      <w:bookmarkStart w:id="73" w:name="_Toc450903749"/>
      <w:bookmarkStart w:id="74" w:name="_Toc450912045"/>
      <w:r w:rsidRPr="008E50A2">
        <w:rPr>
          <w:color w:val="auto"/>
          <w:kern w:val="32"/>
          <w:sz w:val="28"/>
          <w:szCs w:val="28"/>
          <w:lang w:val="en-US"/>
        </w:rPr>
        <w:lastRenderedPageBreak/>
        <w:t>II</w:t>
      </w:r>
      <w:r w:rsidRPr="008E50A2">
        <w:rPr>
          <w:color w:val="auto"/>
          <w:kern w:val="32"/>
          <w:sz w:val="28"/>
          <w:szCs w:val="28"/>
        </w:rPr>
        <w:t xml:space="preserve">. </w:t>
      </w:r>
      <w:r w:rsidR="009D1189" w:rsidRPr="008E50A2">
        <w:rPr>
          <w:color w:val="auto"/>
          <w:kern w:val="32"/>
          <w:sz w:val="28"/>
          <w:szCs w:val="28"/>
        </w:rPr>
        <w:t>Экономическая политика</w:t>
      </w:r>
      <w:bookmarkEnd w:id="68"/>
      <w:bookmarkEnd w:id="69"/>
      <w:bookmarkEnd w:id="70"/>
      <w:bookmarkEnd w:id="71"/>
      <w:bookmarkEnd w:id="72"/>
      <w:bookmarkEnd w:id="73"/>
      <w:bookmarkEnd w:id="74"/>
    </w:p>
    <w:p w:rsidR="00A30434" w:rsidRPr="008E50A2" w:rsidRDefault="00A30434" w:rsidP="009033C2">
      <w:pPr>
        <w:pStyle w:val="2"/>
        <w:numPr>
          <w:ilvl w:val="0"/>
          <w:numId w:val="29"/>
        </w:numPr>
        <w:rPr>
          <w:color w:val="auto"/>
          <w:lang w:val="en-US"/>
        </w:rPr>
      </w:pPr>
      <w:bookmarkStart w:id="75" w:name="_Toc450731524"/>
      <w:bookmarkStart w:id="76" w:name="_Toc450731650"/>
      <w:bookmarkStart w:id="77" w:name="_Toc450731762"/>
      <w:bookmarkStart w:id="78" w:name="_Toc450731913"/>
      <w:bookmarkStart w:id="79" w:name="_Toc450903064"/>
      <w:bookmarkStart w:id="80" w:name="_Toc450903750"/>
      <w:bookmarkStart w:id="81" w:name="_Toc450912046"/>
      <w:r w:rsidRPr="008E50A2">
        <w:rPr>
          <w:color w:val="auto"/>
        </w:rPr>
        <w:t>Промышленное производство</w:t>
      </w:r>
      <w:bookmarkEnd w:id="75"/>
      <w:bookmarkEnd w:id="76"/>
      <w:bookmarkEnd w:id="77"/>
      <w:bookmarkEnd w:id="78"/>
      <w:bookmarkEnd w:id="79"/>
      <w:bookmarkEnd w:id="80"/>
      <w:bookmarkEnd w:id="81"/>
    </w:p>
    <w:p w:rsidR="008A25EC" w:rsidRPr="005D7F75" w:rsidRDefault="008A25EC" w:rsidP="00B00959">
      <w:pPr>
        <w:pStyle w:val="a5"/>
        <w:ind w:firstLine="709"/>
        <w:jc w:val="both"/>
        <w:rPr>
          <w:b w:val="0"/>
          <w:highlight w:val="yellow"/>
        </w:rPr>
      </w:pPr>
    </w:p>
    <w:p w:rsidR="004D710A" w:rsidRPr="002F2EE6" w:rsidRDefault="004D710A" w:rsidP="004D710A">
      <w:pPr>
        <w:pStyle w:val="21"/>
        <w:spacing w:after="0" w:line="240" w:lineRule="auto"/>
        <w:ind w:left="0" w:firstLine="709"/>
        <w:jc w:val="both"/>
        <w:rPr>
          <w:sz w:val="24"/>
          <w:szCs w:val="24"/>
        </w:rPr>
      </w:pPr>
      <w:r w:rsidRPr="002F2EE6">
        <w:rPr>
          <w:sz w:val="24"/>
          <w:szCs w:val="24"/>
        </w:rPr>
        <w:t xml:space="preserve">В 2016 году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11 607,500 млн. рублей (94,03% к 2015 году). Промышленное развитие экономики города остается доминирующей:  5 639,936 млн. руб. –  45,7%. В общем объеме отгрузки: 22,6% - «Добыча полезных ископаемых», 9,9% - «Обрабатывающие производства» и 13,1% - «Производство и распределение электроэнергии, газа и воды» - от общей отгрузки по всем видам экономической деятельности.  </w:t>
      </w:r>
    </w:p>
    <w:p w:rsidR="004D710A" w:rsidRPr="00C10BE9" w:rsidRDefault="004D710A" w:rsidP="004D710A">
      <w:pPr>
        <w:jc w:val="center"/>
        <w:rPr>
          <w:sz w:val="24"/>
          <w:szCs w:val="24"/>
        </w:rPr>
      </w:pPr>
    </w:p>
    <w:p w:rsidR="004D710A" w:rsidRPr="008E50A2" w:rsidRDefault="004D710A" w:rsidP="004D710A">
      <w:pPr>
        <w:jc w:val="center"/>
        <w:rPr>
          <w:b/>
          <w:sz w:val="24"/>
          <w:szCs w:val="24"/>
        </w:rPr>
      </w:pPr>
      <w:r w:rsidRPr="008E50A2">
        <w:rPr>
          <w:b/>
          <w:sz w:val="24"/>
          <w:szCs w:val="24"/>
        </w:rPr>
        <w:t>Динамика объема отгруженных промышленных товаров собственного производства, выполненных работ и услуг по муниципальному образованию город Урай за 2016 год</w:t>
      </w:r>
    </w:p>
    <w:p w:rsidR="004D710A" w:rsidRPr="00643224" w:rsidRDefault="004D710A" w:rsidP="004D710A">
      <w:pPr>
        <w:ind w:firstLine="709"/>
        <w:jc w:val="right"/>
        <w:rPr>
          <w:sz w:val="22"/>
          <w:szCs w:val="22"/>
        </w:rPr>
      </w:pPr>
      <w:r w:rsidRPr="00643224">
        <w:rPr>
          <w:sz w:val="22"/>
          <w:szCs w:val="22"/>
        </w:rPr>
        <w:t xml:space="preserve">Таблица </w:t>
      </w:r>
      <w:r w:rsidR="002654FD">
        <w:rPr>
          <w:sz w:val="22"/>
          <w:szCs w:val="22"/>
        </w:rPr>
        <w:t>1</w:t>
      </w:r>
    </w:p>
    <w:tbl>
      <w:tblPr>
        <w:tblW w:w="9232" w:type="dxa"/>
        <w:jc w:val="center"/>
        <w:tblInd w:w="256" w:type="dxa"/>
        <w:tblLook w:val="04A0"/>
      </w:tblPr>
      <w:tblGrid>
        <w:gridCol w:w="491"/>
        <w:gridCol w:w="2083"/>
        <w:gridCol w:w="917"/>
        <w:gridCol w:w="963"/>
        <w:gridCol w:w="821"/>
        <w:gridCol w:w="1402"/>
        <w:gridCol w:w="1046"/>
        <w:gridCol w:w="1509"/>
      </w:tblGrid>
      <w:tr w:rsidR="008E50A2" w:rsidRPr="00643224" w:rsidTr="008E50A2">
        <w:trPr>
          <w:trHeight w:val="630"/>
          <w:jc w:val="center"/>
        </w:trPr>
        <w:tc>
          <w:tcPr>
            <w:tcW w:w="328" w:type="dxa"/>
            <w:tcBorders>
              <w:top w:val="single" w:sz="4" w:space="0" w:color="auto"/>
              <w:left w:val="single" w:sz="4" w:space="0" w:color="auto"/>
              <w:bottom w:val="single" w:sz="4" w:space="0" w:color="auto"/>
              <w:right w:val="single" w:sz="4" w:space="0" w:color="auto"/>
            </w:tcBorders>
            <w:shd w:val="clear" w:color="auto" w:fill="auto"/>
            <w:hideMark/>
          </w:tcPr>
          <w:p w:rsidR="004D710A" w:rsidRPr="00643224" w:rsidRDefault="004D710A" w:rsidP="004D710A">
            <w:pPr>
              <w:jc w:val="right"/>
            </w:pPr>
            <w:r w:rsidRPr="00643224">
              <w:rPr>
                <w:sz w:val="22"/>
                <w:szCs w:val="22"/>
              </w:rPr>
              <w:t>№</w:t>
            </w:r>
          </w:p>
        </w:tc>
        <w:tc>
          <w:tcPr>
            <w:tcW w:w="2129" w:type="dxa"/>
            <w:tcBorders>
              <w:top w:val="single" w:sz="4" w:space="0" w:color="auto"/>
              <w:left w:val="nil"/>
              <w:bottom w:val="single" w:sz="4" w:space="0" w:color="auto"/>
              <w:right w:val="single" w:sz="4" w:space="0" w:color="auto"/>
            </w:tcBorders>
            <w:shd w:val="clear" w:color="auto" w:fill="auto"/>
            <w:hideMark/>
          </w:tcPr>
          <w:p w:rsidR="004D710A" w:rsidRPr="00643224" w:rsidRDefault="004D710A" w:rsidP="004D710A">
            <w:r w:rsidRPr="00643224">
              <w:rPr>
                <w:sz w:val="22"/>
                <w:szCs w:val="22"/>
              </w:rPr>
              <w:t>Показатель</w:t>
            </w:r>
          </w:p>
        </w:tc>
        <w:tc>
          <w:tcPr>
            <w:tcW w:w="917" w:type="dxa"/>
            <w:tcBorders>
              <w:top w:val="single" w:sz="4" w:space="0" w:color="auto"/>
              <w:left w:val="nil"/>
              <w:bottom w:val="single" w:sz="4" w:space="0" w:color="auto"/>
              <w:right w:val="single" w:sz="4" w:space="0" w:color="auto"/>
            </w:tcBorders>
            <w:shd w:val="clear" w:color="auto" w:fill="auto"/>
            <w:hideMark/>
          </w:tcPr>
          <w:p w:rsidR="004D710A" w:rsidRPr="00643224" w:rsidRDefault="004D710A" w:rsidP="004D710A">
            <w:pPr>
              <w:jc w:val="center"/>
            </w:pPr>
            <w:proofErr w:type="spellStart"/>
            <w:r w:rsidRPr="00643224">
              <w:rPr>
                <w:sz w:val="22"/>
                <w:szCs w:val="22"/>
              </w:rPr>
              <w:t>Ед</w:t>
            </w:r>
            <w:proofErr w:type="gramStart"/>
            <w:r w:rsidRPr="00643224">
              <w:rPr>
                <w:sz w:val="22"/>
                <w:szCs w:val="22"/>
              </w:rPr>
              <w:t>.и</w:t>
            </w:r>
            <w:proofErr w:type="gramEnd"/>
            <w:r w:rsidRPr="00643224">
              <w:rPr>
                <w:sz w:val="22"/>
                <w:szCs w:val="22"/>
              </w:rPr>
              <w:t>зм</w:t>
            </w:r>
            <w:proofErr w:type="spellEnd"/>
            <w:r w:rsidRPr="00643224">
              <w:rPr>
                <w:sz w:val="22"/>
                <w:szCs w:val="22"/>
              </w:rPr>
              <w:t>.</w:t>
            </w:r>
          </w:p>
        </w:tc>
        <w:tc>
          <w:tcPr>
            <w:tcW w:w="998" w:type="dxa"/>
            <w:tcBorders>
              <w:top w:val="single" w:sz="4" w:space="0" w:color="auto"/>
              <w:left w:val="single" w:sz="4" w:space="0" w:color="auto"/>
              <w:bottom w:val="single" w:sz="4" w:space="0" w:color="auto"/>
              <w:right w:val="single" w:sz="4" w:space="0" w:color="auto"/>
            </w:tcBorders>
          </w:tcPr>
          <w:p w:rsidR="004D710A" w:rsidRPr="00643224" w:rsidRDefault="004D710A" w:rsidP="004D710A">
            <w:pPr>
              <w:jc w:val="center"/>
            </w:pPr>
            <w:r w:rsidRPr="00643224">
              <w:rPr>
                <w:sz w:val="22"/>
                <w:szCs w:val="22"/>
              </w:rPr>
              <w:t xml:space="preserve">2014 </w:t>
            </w:r>
          </w:p>
          <w:p w:rsidR="004D710A" w:rsidRPr="00643224" w:rsidRDefault="004D710A" w:rsidP="004D710A">
            <w:pPr>
              <w:jc w:val="center"/>
            </w:pPr>
            <w:r w:rsidRPr="00643224">
              <w:rPr>
                <w:sz w:val="22"/>
                <w:szCs w:val="22"/>
              </w:rPr>
              <w:t>год</w:t>
            </w:r>
          </w:p>
        </w:tc>
        <w:tc>
          <w:tcPr>
            <w:tcW w:w="821" w:type="dxa"/>
            <w:tcBorders>
              <w:top w:val="single" w:sz="4" w:space="0" w:color="auto"/>
              <w:left w:val="nil"/>
              <w:bottom w:val="single" w:sz="4" w:space="0" w:color="auto"/>
              <w:right w:val="single" w:sz="4" w:space="0" w:color="auto"/>
            </w:tcBorders>
            <w:shd w:val="clear" w:color="auto" w:fill="auto"/>
            <w:hideMark/>
          </w:tcPr>
          <w:p w:rsidR="004D710A" w:rsidRPr="006C7AA6" w:rsidRDefault="004D710A" w:rsidP="004D710A">
            <w:pPr>
              <w:jc w:val="center"/>
            </w:pPr>
            <w:r w:rsidRPr="006C7AA6">
              <w:rPr>
                <w:sz w:val="22"/>
                <w:szCs w:val="22"/>
              </w:rPr>
              <w:t xml:space="preserve">2015 </w:t>
            </w:r>
          </w:p>
          <w:p w:rsidR="004D710A" w:rsidRPr="006C7AA6" w:rsidRDefault="004D710A" w:rsidP="004D710A">
            <w:pPr>
              <w:jc w:val="center"/>
            </w:pPr>
            <w:r w:rsidRPr="006C7AA6">
              <w:rPr>
                <w:sz w:val="22"/>
                <w:szCs w:val="22"/>
              </w:rPr>
              <w:t>год</w:t>
            </w:r>
          </w:p>
        </w:tc>
        <w:tc>
          <w:tcPr>
            <w:tcW w:w="1402" w:type="dxa"/>
            <w:tcBorders>
              <w:top w:val="single" w:sz="4" w:space="0" w:color="auto"/>
              <w:left w:val="nil"/>
              <w:bottom w:val="single" w:sz="4" w:space="0" w:color="auto"/>
              <w:right w:val="single" w:sz="4" w:space="0" w:color="auto"/>
            </w:tcBorders>
          </w:tcPr>
          <w:p w:rsidR="004D710A" w:rsidRPr="006C7AA6" w:rsidRDefault="004D710A" w:rsidP="004D710A">
            <w:pPr>
              <w:jc w:val="center"/>
            </w:pPr>
            <w:r w:rsidRPr="006C7AA6">
              <w:rPr>
                <w:sz w:val="22"/>
                <w:szCs w:val="22"/>
              </w:rPr>
              <w:t>Отклонение, 2015/2014</w:t>
            </w:r>
          </w:p>
          <w:p w:rsidR="004D710A" w:rsidRPr="006C7AA6" w:rsidRDefault="004D710A" w:rsidP="004D710A">
            <w:pPr>
              <w:jc w:val="center"/>
            </w:pPr>
            <w:r w:rsidRPr="006C7AA6">
              <w:rPr>
                <w:sz w:val="22"/>
                <w:szCs w:val="22"/>
              </w:rPr>
              <w:t>%</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4D710A" w:rsidRPr="006C7AA6" w:rsidRDefault="004D710A" w:rsidP="004D710A">
            <w:pPr>
              <w:jc w:val="center"/>
            </w:pPr>
            <w:r w:rsidRPr="006C7AA6">
              <w:rPr>
                <w:sz w:val="22"/>
                <w:szCs w:val="22"/>
              </w:rPr>
              <w:t xml:space="preserve">2016 </w:t>
            </w:r>
          </w:p>
          <w:p w:rsidR="004D710A" w:rsidRPr="006C7AA6" w:rsidRDefault="004D710A" w:rsidP="004D710A">
            <w:pPr>
              <w:jc w:val="center"/>
            </w:pPr>
            <w:r w:rsidRPr="006C7AA6">
              <w:rPr>
                <w:sz w:val="22"/>
                <w:szCs w:val="22"/>
              </w:rPr>
              <w:t>год</w:t>
            </w:r>
          </w:p>
        </w:tc>
        <w:tc>
          <w:tcPr>
            <w:tcW w:w="1535" w:type="dxa"/>
            <w:tcBorders>
              <w:top w:val="single" w:sz="4" w:space="0" w:color="auto"/>
              <w:left w:val="single" w:sz="4" w:space="0" w:color="auto"/>
              <w:bottom w:val="single" w:sz="4" w:space="0" w:color="auto"/>
              <w:right w:val="single" w:sz="4" w:space="0" w:color="auto"/>
            </w:tcBorders>
          </w:tcPr>
          <w:p w:rsidR="004D710A" w:rsidRPr="006C7AA6" w:rsidRDefault="004D710A" w:rsidP="004D710A">
            <w:pPr>
              <w:jc w:val="center"/>
            </w:pPr>
            <w:r w:rsidRPr="006C7AA6">
              <w:rPr>
                <w:sz w:val="22"/>
                <w:szCs w:val="22"/>
              </w:rPr>
              <w:t>Отклонение, 2016/2015</w:t>
            </w:r>
          </w:p>
          <w:p w:rsidR="004D710A" w:rsidRPr="006C7AA6" w:rsidRDefault="004D710A" w:rsidP="004D710A">
            <w:pPr>
              <w:jc w:val="center"/>
            </w:pPr>
            <w:r w:rsidRPr="006C7AA6">
              <w:rPr>
                <w:sz w:val="22"/>
                <w:szCs w:val="22"/>
              </w:rPr>
              <w:t>%</w:t>
            </w:r>
          </w:p>
        </w:tc>
      </w:tr>
      <w:tr w:rsidR="008E50A2" w:rsidRPr="00643224" w:rsidTr="008E50A2">
        <w:trPr>
          <w:trHeight w:val="274"/>
          <w:jc w:val="center"/>
        </w:trPr>
        <w:tc>
          <w:tcPr>
            <w:tcW w:w="328" w:type="dxa"/>
            <w:tcBorders>
              <w:top w:val="single" w:sz="4" w:space="0" w:color="auto"/>
              <w:left w:val="single" w:sz="4" w:space="0" w:color="auto"/>
              <w:bottom w:val="single" w:sz="4" w:space="0" w:color="auto"/>
              <w:right w:val="single" w:sz="4" w:space="0" w:color="auto"/>
            </w:tcBorders>
            <w:shd w:val="clear" w:color="auto" w:fill="auto"/>
            <w:hideMark/>
          </w:tcPr>
          <w:p w:rsidR="004D710A" w:rsidRPr="00643224" w:rsidRDefault="004D710A" w:rsidP="004D710A">
            <w:pPr>
              <w:jc w:val="right"/>
            </w:pPr>
            <w:r w:rsidRPr="00643224">
              <w:rPr>
                <w:sz w:val="22"/>
                <w:szCs w:val="22"/>
              </w:rPr>
              <w:t>1</w:t>
            </w:r>
          </w:p>
        </w:tc>
        <w:tc>
          <w:tcPr>
            <w:tcW w:w="2129" w:type="dxa"/>
            <w:tcBorders>
              <w:top w:val="single" w:sz="4" w:space="0" w:color="auto"/>
              <w:left w:val="nil"/>
              <w:bottom w:val="single" w:sz="4" w:space="0" w:color="auto"/>
              <w:right w:val="single" w:sz="4" w:space="0" w:color="auto"/>
            </w:tcBorders>
            <w:shd w:val="clear" w:color="auto" w:fill="auto"/>
            <w:hideMark/>
          </w:tcPr>
          <w:p w:rsidR="004D710A" w:rsidRPr="00643224" w:rsidRDefault="004D710A" w:rsidP="004D710A">
            <w:r w:rsidRPr="00643224">
              <w:rPr>
                <w:sz w:val="22"/>
                <w:szCs w:val="22"/>
              </w:rPr>
              <w:t>Промышленное производство (C+D+E)</w:t>
            </w:r>
          </w:p>
        </w:tc>
        <w:tc>
          <w:tcPr>
            <w:tcW w:w="917" w:type="dxa"/>
            <w:tcBorders>
              <w:top w:val="single" w:sz="4" w:space="0" w:color="auto"/>
              <w:left w:val="nil"/>
              <w:bottom w:val="single" w:sz="4" w:space="0" w:color="auto"/>
              <w:right w:val="single" w:sz="4" w:space="0" w:color="auto"/>
            </w:tcBorders>
            <w:shd w:val="clear" w:color="auto" w:fill="auto"/>
            <w:hideMark/>
          </w:tcPr>
          <w:p w:rsidR="004D710A" w:rsidRPr="00643224" w:rsidRDefault="004D710A" w:rsidP="004D710A">
            <w:pPr>
              <w:jc w:val="center"/>
            </w:pPr>
            <w:proofErr w:type="spellStart"/>
            <w:proofErr w:type="gramStart"/>
            <w:r w:rsidRPr="00643224">
              <w:rPr>
                <w:sz w:val="22"/>
                <w:szCs w:val="22"/>
              </w:rPr>
              <w:t>млн</w:t>
            </w:r>
            <w:proofErr w:type="spellEnd"/>
            <w:proofErr w:type="gramEnd"/>
            <w:r w:rsidRPr="00643224">
              <w:rPr>
                <w:sz w:val="22"/>
                <w:szCs w:val="22"/>
              </w:rPr>
              <w:t xml:space="preserve"> руб.</w:t>
            </w:r>
          </w:p>
        </w:tc>
        <w:tc>
          <w:tcPr>
            <w:tcW w:w="998" w:type="dxa"/>
            <w:tcBorders>
              <w:top w:val="single" w:sz="4" w:space="0" w:color="auto"/>
              <w:left w:val="single" w:sz="4" w:space="0" w:color="auto"/>
              <w:bottom w:val="single" w:sz="4" w:space="0" w:color="auto"/>
              <w:right w:val="single" w:sz="4" w:space="0" w:color="auto"/>
            </w:tcBorders>
          </w:tcPr>
          <w:p w:rsidR="004D710A" w:rsidRPr="00643224" w:rsidRDefault="004D710A" w:rsidP="004D710A">
            <w:pPr>
              <w:jc w:val="center"/>
            </w:pPr>
            <w:r w:rsidRPr="00643224">
              <w:rPr>
                <w:sz w:val="22"/>
                <w:szCs w:val="22"/>
              </w:rPr>
              <w:t>5260,5</w:t>
            </w:r>
          </w:p>
        </w:tc>
        <w:tc>
          <w:tcPr>
            <w:tcW w:w="821" w:type="dxa"/>
            <w:tcBorders>
              <w:top w:val="single" w:sz="4" w:space="0" w:color="auto"/>
              <w:left w:val="nil"/>
              <w:bottom w:val="single" w:sz="4" w:space="0" w:color="auto"/>
              <w:right w:val="single" w:sz="4" w:space="0" w:color="auto"/>
            </w:tcBorders>
            <w:shd w:val="clear" w:color="auto" w:fill="auto"/>
            <w:hideMark/>
          </w:tcPr>
          <w:p w:rsidR="004D710A" w:rsidRPr="006C7AA6" w:rsidRDefault="004D710A" w:rsidP="004D710A">
            <w:pPr>
              <w:jc w:val="center"/>
            </w:pPr>
            <w:r w:rsidRPr="006C7AA6">
              <w:rPr>
                <w:sz w:val="22"/>
                <w:szCs w:val="22"/>
              </w:rPr>
              <w:t>5639,9</w:t>
            </w:r>
          </w:p>
        </w:tc>
        <w:tc>
          <w:tcPr>
            <w:tcW w:w="1402" w:type="dxa"/>
            <w:tcBorders>
              <w:top w:val="single" w:sz="4" w:space="0" w:color="auto"/>
              <w:left w:val="nil"/>
              <w:bottom w:val="single" w:sz="4" w:space="0" w:color="auto"/>
              <w:right w:val="single" w:sz="4" w:space="0" w:color="auto"/>
            </w:tcBorders>
          </w:tcPr>
          <w:p w:rsidR="004D710A" w:rsidRPr="006C7AA6" w:rsidRDefault="004D710A" w:rsidP="004D710A">
            <w:pPr>
              <w:jc w:val="center"/>
            </w:pPr>
            <w:r w:rsidRPr="006C7AA6">
              <w:rPr>
                <w:sz w:val="22"/>
                <w:szCs w:val="22"/>
              </w:rPr>
              <w:t>107,2</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4D710A" w:rsidRPr="006C7AA6" w:rsidRDefault="004D710A" w:rsidP="004D710A">
            <w:pPr>
              <w:jc w:val="center"/>
            </w:pPr>
            <w:r w:rsidRPr="006C7AA6">
              <w:rPr>
                <w:sz w:val="22"/>
                <w:szCs w:val="22"/>
              </w:rPr>
              <w:t>4757,4</w:t>
            </w:r>
          </w:p>
        </w:tc>
        <w:tc>
          <w:tcPr>
            <w:tcW w:w="1535" w:type="dxa"/>
            <w:tcBorders>
              <w:top w:val="single" w:sz="4" w:space="0" w:color="auto"/>
              <w:left w:val="single" w:sz="4" w:space="0" w:color="auto"/>
              <w:bottom w:val="single" w:sz="4" w:space="0" w:color="auto"/>
              <w:right w:val="single" w:sz="4" w:space="0" w:color="auto"/>
            </w:tcBorders>
          </w:tcPr>
          <w:p w:rsidR="004D710A" w:rsidRPr="006C7AA6" w:rsidRDefault="004D710A" w:rsidP="004D710A">
            <w:pPr>
              <w:jc w:val="center"/>
            </w:pPr>
            <w:r w:rsidRPr="006C7AA6">
              <w:rPr>
                <w:sz w:val="22"/>
                <w:szCs w:val="22"/>
              </w:rPr>
              <w:t>84,3</w:t>
            </w:r>
          </w:p>
        </w:tc>
      </w:tr>
      <w:tr w:rsidR="008E50A2" w:rsidRPr="00643224" w:rsidTr="008E50A2">
        <w:trPr>
          <w:trHeight w:val="630"/>
          <w:jc w:val="center"/>
        </w:trPr>
        <w:tc>
          <w:tcPr>
            <w:tcW w:w="328" w:type="dxa"/>
            <w:tcBorders>
              <w:top w:val="nil"/>
              <w:left w:val="single" w:sz="4" w:space="0" w:color="auto"/>
              <w:bottom w:val="single" w:sz="4" w:space="0" w:color="auto"/>
              <w:right w:val="single" w:sz="4" w:space="0" w:color="auto"/>
            </w:tcBorders>
            <w:shd w:val="clear" w:color="auto" w:fill="auto"/>
            <w:hideMark/>
          </w:tcPr>
          <w:p w:rsidR="004D710A" w:rsidRPr="00643224" w:rsidRDefault="004D710A" w:rsidP="004D710A">
            <w:pPr>
              <w:jc w:val="right"/>
            </w:pPr>
            <w:r w:rsidRPr="00643224">
              <w:rPr>
                <w:sz w:val="22"/>
                <w:szCs w:val="22"/>
              </w:rPr>
              <w:t>1.1</w:t>
            </w:r>
          </w:p>
        </w:tc>
        <w:tc>
          <w:tcPr>
            <w:tcW w:w="2129" w:type="dxa"/>
            <w:tcBorders>
              <w:top w:val="nil"/>
              <w:left w:val="nil"/>
              <w:bottom w:val="single" w:sz="4" w:space="0" w:color="auto"/>
              <w:right w:val="single" w:sz="4" w:space="0" w:color="auto"/>
            </w:tcBorders>
            <w:shd w:val="clear" w:color="auto" w:fill="auto"/>
            <w:hideMark/>
          </w:tcPr>
          <w:p w:rsidR="004D710A" w:rsidRPr="00643224" w:rsidRDefault="004D710A" w:rsidP="004D710A">
            <w:r w:rsidRPr="00643224">
              <w:rPr>
                <w:sz w:val="22"/>
                <w:szCs w:val="22"/>
              </w:rPr>
              <w:t>Добыча полезных ископаемых (С)</w:t>
            </w:r>
          </w:p>
        </w:tc>
        <w:tc>
          <w:tcPr>
            <w:tcW w:w="917" w:type="dxa"/>
            <w:tcBorders>
              <w:top w:val="nil"/>
              <w:left w:val="nil"/>
              <w:bottom w:val="single" w:sz="4" w:space="0" w:color="auto"/>
              <w:right w:val="single" w:sz="4" w:space="0" w:color="auto"/>
            </w:tcBorders>
            <w:shd w:val="clear" w:color="auto" w:fill="auto"/>
            <w:hideMark/>
          </w:tcPr>
          <w:p w:rsidR="004D710A" w:rsidRPr="00643224" w:rsidRDefault="004D710A" w:rsidP="004D710A">
            <w:pPr>
              <w:jc w:val="center"/>
            </w:pPr>
            <w:proofErr w:type="spellStart"/>
            <w:proofErr w:type="gramStart"/>
            <w:r w:rsidRPr="00643224">
              <w:rPr>
                <w:sz w:val="22"/>
                <w:szCs w:val="22"/>
              </w:rPr>
              <w:t>млн</w:t>
            </w:r>
            <w:proofErr w:type="spellEnd"/>
            <w:proofErr w:type="gramEnd"/>
            <w:r w:rsidRPr="00643224">
              <w:rPr>
                <w:sz w:val="22"/>
                <w:szCs w:val="22"/>
              </w:rPr>
              <w:t xml:space="preserve"> руб.</w:t>
            </w:r>
          </w:p>
        </w:tc>
        <w:tc>
          <w:tcPr>
            <w:tcW w:w="998" w:type="dxa"/>
            <w:tcBorders>
              <w:top w:val="nil"/>
              <w:left w:val="single" w:sz="4" w:space="0" w:color="auto"/>
              <w:bottom w:val="single" w:sz="4" w:space="0" w:color="auto"/>
              <w:right w:val="single" w:sz="4" w:space="0" w:color="auto"/>
            </w:tcBorders>
          </w:tcPr>
          <w:p w:rsidR="004D710A" w:rsidRPr="00643224" w:rsidRDefault="004D710A" w:rsidP="004D710A">
            <w:pPr>
              <w:jc w:val="center"/>
            </w:pPr>
            <w:r w:rsidRPr="00643224">
              <w:rPr>
                <w:sz w:val="22"/>
                <w:szCs w:val="22"/>
              </w:rPr>
              <w:t>2610,9</w:t>
            </w:r>
          </w:p>
        </w:tc>
        <w:tc>
          <w:tcPr>
            <w:tcW w:w="821" w:type="dxa"/>
            <w:tcBorders>
              <w:top w:val="nil"/>
              <w:left w:val="nil"/>
              <w:bottom w:val="single" w:sz="4" w:space="0" w:color="auto"/>
              <w:right w:val="single" w:sz="4" w:space="0" w:color="auto"/>
            </w:tcBorders>
            <w:shd w:val="clear" w:color="auto" w:fill="auto"/>
            <w:hideMark/>
          </w:tcPr>
          <w:p w:rsidR="004D710A" w:rsidRPr="006C7AA6" w:rsidRDefault="004D710A" w:rsidP="004D710A">
            <w:pPr>
              <w:jc w:val="center"/>
            </w:pPr>
            <w:r w:rsidRPr="006C7AA6">
              <w:rPr>
                <w:sz w:val="22"/>
                <w:szCs w:val="22"/>
              </w:rPr>
              <w:t>2794,7</w:t>
            </w:r>
          </w:p>
        </w:tc>
        <w:tc>
          <w:tcPr>
            <w:tcW w:w="1402" w:type="dxa"/>
            <w:tcBorders>
              <w:top w:val="single" w:sz="4" w:space="0" w:color="auto"/>
              <w:left w:val="nil"/>
              <w:bottom w:val="single" w:sz="4" w:space="0" w:color="auto"/>
              <w:right w:val="single" w:sz="4" w:space="0" w:color="auto"/>
            </w:tcBorders>
          </w:tcPr>
          <w:p w:rsidR="004D710A" w:rsidRPr="006C7AA6" w:rsidRDefault="004D710A" w:rsidP="004D710A">
            <w:pPr>
              <w:jc w:val="center"/>
            </w:pPr>
            <w:r w:rsidRPr="006C7AA6">
              <w:rPr>
                <w:sz w:val="22"/>
                <w:szCs w:val="22"/>
              </w:rPr>
              <w:t>107,0</w:t>
            </w:r>
          </w:p>
        </w:tc>
        <w:tc>
          <w:tcPr>
            <w:tcW w:w="1102" w:type="dxa"/>
            <w:tcBorders>
              <w:top w:val="nil"/>
              <w:left w:val="single" w:sz="4" w:space="0" w:color="auto"/>
              <w:bottom w:val="single" w:sz="4" w:space="0" w:color="auto"/>
              <w:right w:val="single" w:sz="4" w:space="0" w:color="auto"/>
            </w:tcBorders>
            <w:shd w:val="clear" w:color="auto" w:fill="auto"/>
            <w:hideMark/>
          </w:tcPr>
          <w:p w:rsidR="004D710A" w:rsidRPr="006C7AA6" w:rsidRDefault="004D710A" w:rsidP="004D710A">
            <w:pPr>
              <w:jc w:val="center"/>
            </w:pPr>
            <w:r w:rsidRPr="006C7AA6">
              <w:rPr>
                <w:sz w:val="22"/>
                <w:szCs w:val="22"/>
              </w:rPr>
              <w:t>2115,9</w:t>
            </w:r>
          </w:p>
        </w:tc>
        <w:tc>
          <w:tcPr>
            <w:tcW w:w="1535" w:type="dxa"/>
            <w:tcBorders>
              <w:top w:val="nil"/>
              <w:left w:val="single" w:sz="4" w:space="0" w:color="auto"/>
              <w:bottom w:val="single" w:sz="4" w:space="0" w:color="auto"/>
              <w:right w:val="single" w:sz="4" w:space="0" w:color="auto"/>
            </w:tcBorders>
          </w:tcPr>
          <w:p w:rsidR="004D710A" w:rsidRPr="006C7AA6" w:rsidRDefault="004D710A" w:rsidP="004D710A">
            <w:pPr>
              <w:jc w:val="center"/>
            </w:pPr>
            <w:r w:rsidRPr="006C7AA6">
              <w:rPr>
                <w:sz w:val="22"/>
                <w:szCs w:val="22"/>
              </w:rPr>
              <w:t>75,7</w:t>
            </w:r>
          </w:p>
        </w:tc>
      </w:tr>
      <w:tr w:rsidR="008E50A2" w:rsidRPr="00643224" w:rsidTr="008E50A2">
        <w:trPr>
          <w:trHeight w:val="630"/>
          <w:jc w:val="center"/>
        </w:trPr>
        <w:tc>
          <w:tcPr>
            <w:tcW w:w="328" w:type="dxa"/>
            <w:tcBorders>
              <w:top w:val="nil"/>
              <w:left w:val="single" w:sz="4" w:space="0" w:color="auto"/>
              <w:bottom w:val="single" w:sz="4" w:space="0" w:color="auto"/>
              <w:right w:val="single" w:sz="4" w:space="0" w:color="auto"/>
            </w:tcBorders>
            <w:shd w:val="clear" w:color="auto" w:fill="auto"/>
            <w:hideMark/>
          </w:tcPr>
          <w:p w:rsidR="004D710A" w:rsidRPr="00643224" w:rsidRDefault="004D710A" w:rsidP="004D710A">
            <w:pPr>
              <w:jc w:val="right"/>
            </w:pPr>
            <w:r w:rsidRPr="00643224">
              <w:rPr>
                <w:sz w:val="22"/>
                <w:szCs w:val="22"/>
              </w:rPr>
              <w:t>1.2</w:t>
            </w:r>
          </w:p>
        </w:tc>
        <w:tc>
          <w:tcPr>
            <w:tcW w:w="2129" w:type="dxa"/>
            <w:tcBorders>
              <w:top w:val="nil"/>
              <w:left w:val="nil"/>
              <w:bottom w:val="single" w:sz="4" w:space="0" w:color="auto"/>
              <w:right w:val="single" w:sz="4" w:space="0" w:color="auto"/>
            </w:tcBorders>
            <w:shd w:val="clear" w:color="auto" w:fill="auto"/>
            <w:hideMark/>
          </w:tcPr>
          <w:p w:rsidR="004D710A" w:rsidRPr="00643224" w:rsidRDefault="004D710A" w:rsidP="004D710A">
            <w:r w:rsidRPr="00643224">
              <w:rPr>
                <w:sz w:val="22"/>
                <w:szCs w:val="22"/>
              </w:rPr>
              <w:t>Обрабатывающие производства (D)</w:t>
            </w:r>
          </w:p>
        </w:tc>
        <w:tc>
          <w:tcPr>
            <w:tcW w:w="917" w:type="dxa"/>
            <w:tcBorders>
              <w:top w:val="nil"/>
              <w:left w:val="nil"/>
              <w:bottom w:val="single" w:sz="4" w:space="0" w:color="auto"/>
              <w:right w:val="single" w:sz="4" w:space="0" w:color="auto"/>
            </w:tcBorders>
            <w:shd w:val="clear" w:color="auto" w:fill="auto"/>
            <w:hideMark/>
          </w:tcPr>
          <w:p w:rsidR="004D710A" w:rsidRPr="00643224" w:rsidRDefault="004D710A" w:rsidP="004D710A">
            <w:pPr>
              <w:jc w:val="center"/>
            </w:pPr>
            <w:proofErr w:type="spellStart"/>
            <w:proofErr w:type="gramStart"/>
            <w:r w:rsidRPr="00643224">
              <w:rPr>
                <w:sz w:val="22"/>
                <w:szCs w:val="22"/>
              </w:rPr>
              <w:t>млн</w:t>
            </w:r>
            <w:proofErr w:type="spellEnd"/>
            <w:proofErr w:type="gramEnd"/>
            <w:r w:rsidRPr="00643224">
              <w:rPr>
                <w:sz w:val="22"/>
                <w:szCs w:val="22"/>
              </w:rPr>
              <w:t xml:space="preserve"> руб.</w:t>
            </w:r>
          </w:p>
        </w:tc>
        <w:tc>
          <w:tcPr>
            <w:tcW w:w="998" w:type="dxa"/>
            <w:tcBorders>
              <w:top w:val="nil"/>
              <w:left w:val="single" w:sz="4" w:space="0" w:color="auto"/>
              <w:bottom w:val="single" w:sz="4" w:space="0" w:color="auto"/>
              <w:right w:val="single" w:sz="4" w:space="0" w:color="auto"/>
            </w:tcBorders>
          </w:tcPr>
          <w:p w:rsidR="004D710A" w:rsidRPr="00643224" w:rsidRDefault="004D710A" w:rsidP="004D710A">
            <w:pPr>
              <w:jc w:val="center"/>
            </w:pPr>
            <w:r w:rsidRPr="00643224">
              <w:rPr>
                <w:sz w:val="22"/>
                <w:szCs w:val="22"/>
              </w:rPr>
              <w:t>1167,3</w:t>
            </w:r>
          </w:p>
        </w:tc>
        <w:tc>
          <w:tcPr>
            <w:tcW w:w="821" w:type="dxa"/>
            <w:tcBorders>
              <w:top w:val="nil"/>
              <w:left w:val="nil"/>
              <w:bottom w:val="single" w:sz="4" w:space="0" w:color="auto"/>
              <w:right w:val="single" w:sz="4" w:space="0" w:color="auto"/>
            </w:tcBorders>
            <w:shd w:val="clear" w:color="auto" w:fill="auto"/>
            <w:hideMark/>
          </w:tcPr>
          <w:p w:rsidR="004D710A" w:rsidRPr="006C7AA6" w:rsidRDefault="004D710A" w:rsidP="004D710A">
            <w:pPr>
              <w:jc w:val="center"/>
            </w:pPr>
            <w:r w:rsidRPr="006C7AA6">
              <w:rPr>
                <w:sz w:val="22"/>
                <w:szCs w:val="22"/>
              </w:rPr>
              <w:t>1224,8</w:t>
            </w:r>
          </w:p>
        </w:tc>
        <w:tc>
          <w:tcPr>
            <w:tcW w:w="1402" w:type="dxa"/>
            <w:tcBorders>
              <w:top w:val="single" w:sz="4" w:space="0" w:color="auto"/>
              <w:left w:val="nil"/>
              <w:bottom w:val="single" w:sz="4" w:space="0" w:color="auto"/>
              <w:right w:val="single" w:sz="4" w:space="0" w:color="auto"/>
            </w:tcBorders>
          </w:tcPr>
          <w:p w:rsidR="004D710A" w:rsidRPr="006C7AA6" w:rsidRDefault="004D710A" w:rsidP="004D710A">
            <w:pPr>
              <w:jc w:val="center"/>
            </w:pPr>
            <w:r w:rsidRPr="006C7AA6">
              <w:rPr>
                <w:sz w:val="22"/>
                <w:szCs w:val="22"/>
              </w:rPr>
              <w:t>104,9</w:t>
            </w:r>
          </w:p>
        </w:tc>
        <w:tc>
          <w:tcPr>
            <w:tcW w:w="1102" w:type="dxa"/>
            <w:tcBorders>
              <w:top w:val="nil"/>
              <w:left w:val="single" w:sz="4" w:space="0" w:color="auto"/>
              <w:bottom w:val="single" w:sz="4" w:space="0" w:color="auto"/>
              <w:right w:val="single" w:sz="4" w:space="0" w:color="auto"/>
            </w:tcBorders>
            <w:shd w:val="clear" w:color="auto" w:fill="auto"/>
            <w:hideMark/>
          </w:tcPr>
          <w:p w:rsidR="004D710A" w:rsidRPr="006C7AA6" w:rsidRDefault="004D710A" w:rsidP="004D710A">
            <w:pPr>
              <w:jc w:val="center"/>
            </w:pPr>
            <w:r w:rsidRPr="006C7AA6">
              <w:rPr>
                <w:sz w:val="22"/>
                <w:szCs w:val="22"/>
              </w:rPr>
              <w:t>1036,0</w:t>
            </w:r>
          </w:p>
        </w:tc>
        <w:tc>
          <w:tcPr>
            <w:tcW w:w="1535" w:type="dxa"/>
            <w:tcBorders>
              <w:top w:val="nil"/>
              <w:left w:val="single" w:sz="4" w:space="0" w:color="auto"/>
              <w:bottom w:val="single" w:sz="4" w:space="0" w:color="auto"/>
              <w:right w:val="single" w:sz="4" w:space="0" w:color="auto"/>
            </w:tcBorders>
          </w:tcPr>
          <w:p w:rsidR="004D710A" w:rsidRPr="006C7AA6" w:rsidRDefault="004D710A" w:rsidP="004D710A">
            <w:pPr>
              <w:jc w:val="center"/>
            </w:pPr>
            <w:r w:rsidRPr="006C7AA6">
              <w:rPr>
                <w:sz w:val="22"/>
                <w:szCs w:val="22"/>
              </w:rPr>
              <w:t>84,6</w:t>
            </w:r>
          </w:p>
        </w:tc>
      </w:tr>
      <w:tr w:rsidR="008E50A2" w:rsidRPr="00643224" w:rsidTr="008E50A2">
        <w:trPr>
          <w:trHeight w:val="882"/>
          <w:jc w:val="center"/>
        </w:trPr>
        <w:tc>
          <w:tcPr>
            <w:tcW w:w="328" w:type="dxa"/>
            <w:tcBorders>
              <w:top w:val="nil"/>
              <w:left w:val="single" w:sz="4" w:space="0" w:color="auto"/>
              <w:bottom w:val="single" w:sz="4" w:space="0" w:color="auto"/>
              <w:right w:val="single" w:sz="4" w:space="0" w:color="auto"/>
            </w:tcBorders>
            <w:shd w:val="clear" w:color="auto" w:fill="auto"/>
            <w:hideMark/>
          </w:tcPr>
          <w:p w:rsidR="004D710A" w:rsidRPr="00643224" w:rsidRDefault="004D710A" w:rsidP="004D710A">
            <w:pPr>
              <w:jc w:val="right"/>
            </w:pPr>
            <w:r w:rsidRPr="00643224">
              <w:rPr>
                <w:sz w:val="22"/>
                <w:szCs w:val="22"/>
              </w:rPr>
              <w:t>1.3</w:t>
            </w:r>
          </w:p>
        </w:tc>
        <w:tc>
          <w:tcPr>
            <w:tcW w:w="2129" w:type="dxa"/>
            <w:tcBorders>
              <w:top w:val="nil"/>
              <w:left w:val="nil"/>
              <w:bottom w:val="single" w:sz="4" w:space="0" w:color="auto"/>
              <w:right w:val="single" w:sz="4" w:space="0" w:color="auto"/>
            </w:tcBorders>
            <w:shd w:val="clear" w:color="auto" w:fill="auto"/>
            <w:hideMark/>
          </w:tcPr>
          <w:p w:rsidR="004D710A" w:rsidRPr="00643224" w:rsidRDefault="004D710A" w:rsidP="004D710A">
            <w:r w:rsidRPr="00643224">
              <w:rPr>
                <w:sz w:val="22"/>
                <w:szCs w:val="22"/>
              </w:rPr>
              <w:t>Производство и распределение электроэнергии, газа и воды (Е)</w:t>
            </w:r>
          </w:p>
        </w:tc>
        <w:tc>
          <w:tcPr>
            <w:tcW w:w="917" w:type="dxa"/>
            <w:tcBorders>
              <w:top w:val="nil"/>
              <w:left w:val="nil"/>
              <w:bottom w:val="single" w:sz="4" w:space="0" w:color="auto"/>
              <w:right w:val="single" w:sz="4" w:space="0" w:color="auto"/>
            </w:tcBorders>
            <w:shd w:val="clear" w:color="auto" w:fill="auto"/>
            <w:hideMark/>
          </w:tcPr>
          <w:p w:rsidR="004D710A" w:rsidRPr="00643224" w:rsidRDefault="004D710A" w:rsidP="004D710A">
            <w:pPr>
              <w:jc w:val="center"/>
            </w:pPr>
            <w:proofErr w:type="spellStart"/>
            <w:proofErr w:type="gramStart"/>
            <w:r w:rsidRPr="00643224">
              <w:rPr>
                <w:sz w:val="22"/>
                <w:szCs w:val="22"/>
              </w:rPr>
              <w:t>млн</w:t>
            </w:r>
            <w:proofErr w:type="spellEnd"/>
            <w:proofErr w:type="gramEnd"/>
            <w:r w:rsidRPr="00643224">
              <w:rPr>
                <w:sz w:val="22"/>
                <w:szCs w:val="22"/>
              </w:rPr>
              <w:t xml:space="preserve"> руб.</w:t>
            </w:r>
          </w:p>
        </w:tc>
        <w:tc>
          <w:tcPr>
            <w:tcW w:w="998" w:type="dxa"/>
            <w:tcBorders>
              <w:top w:val="nil"/>
              <w:left w:val="single" w:sz="4" w:space="0" w:color="auto"/>
              <w:bottom w:val="single" w:sz="4" w:space="0" w:color="auto"/>
              <w:right w:val="single" w:sz="4" w:space="0" w:color="auto"/>
            </w:tcBorders>
          </w:tcPr>
          <w:p w:rsidR="004D710A" w:rsidRPr="00643224" w:rsidRDefault="004D710A" w:rsidP="004D710A">
            <w:pPr>
              <w:jc w:val="center"/>
            </w:pPr>
            <w:r w:rsidRPr="00643224">
              <w:rPr>
                <w:sz w:val="22"/>
                <w:szCs w:val="22"/>
              </w:rPr>
              <w:t>1482,3</w:t>
            </w:r>
          </w:p>
        </w:tc>
        <w:tc>
          <w:tcPr>
            <w:tcW w:w="821" w:type="dxa"/>
            <w:tcBorders>
              <w:top w:val="nil"/>
              <w:left w:val="nil"/>
              <w:bottom w:val="single" w:sz="4" w:space="0" w:color="auto"/>
              <w:right w:val="single" w:sz="4" w:space="0" w:color="auto"/>
            </w:tcBorders>
            <w:shd w:val="clear" w:color="auto" w:fill="auto"/>
            <w:hideMark/>
          </w:tcPr>
          <w:p w:rsidR="004D710A" w:rsidRPr="006C7AA6" w:rsidRDefault="004D710A" w:rsidP="004D710A">
            <w:pPr>
              <w:jc w:val="center"/>
            </w:pPr>
            <w:r w:rsidRPr="006C7AA6">
              <w:rPr>
                <w:sz w:val="22"/>
                <w:szCs w:val="22"/>
              </w:rPr>
              <w:t>1620,4</w:t>
            </w:r>
          </w:p>
        </w:tc>
        <w:tc>
          <w:tcPr>
            <w:tcW w:w="1402" w:type="dxa"/>
            <w:tcBorders>
              <w:top w:val="single" w:sz="4" w:space="0" w:color="auto"/>
              <w:left w:val="nil"/>
              <w:bottom w:val="single" w:sz="4" w:space="0" w:color="auto"/>
              <w:right w:val="single" w:sz="4" w:space="0" w:color="auto"/>
            </w:tcBorders>
          </w:tcPr>
          <w:p w:rsidR="004D710A" w:rsidRPr="006C7AA6" w:rsidRDefault="004D710A" w:rsidP="004D710A">
            <w:pPr>
              <w:jc w:val="center"/>
            </w:pPr>
            <w:r w:rsidRPr="006C7AA6">
              <w:rPr>
                <w:sz w:val="22"/>
                <w:szCs w:val="22"/>
              </w:rPr>
              <w:t>109,3</w:t>
            </w:r>
          </w:p>
        </w:tc>
        <w:tc>
          <w:tcPr>
            <w:tcW w:w="1102" w:type="dxa"/>
            <w:tcBorders>
              <w:top w:val="nil"/>
              <w:left w:val="single" w:sz="4" w:space="0" w:color="auto"/>
              <w:bottom w:val="single" w:sz="4" w:space="0" w:color="auto"/>
              <w:right w:val="single" w:sz="4" w:space="0" w:color="auto"/>
            </w:tcBorders>
            <w:shd w:val="clear" w:color="auto" w:fill="auto"/>
            <w:hideMark/>
          </w:tcPr>
          <w:p w:rsidR="004D710A" w:rsidRPr="006C7AA6" w:rsidRDefault="004D710A" w:rsidP="004D710A">
            <w:pPr>
              <w:jc w:val="center"/>
            </w:pPr>
            <w:r w:rsidRPr="006C7AA6">
              <w:rPr>
                <w:sz w:val="22"/>
                <w:szCs w:val="22"/>
              </w:rPr>
              <w:t>1605,5</w:t>
            </w:r>
          </w:p>
        </w:tc>
        <w:tc>
          <w:tcPr>
            <w:tcW w:w="1535" w:type="dxa"/>
            <w:tcBorders>
              <w:top w:val="nil"/>
              <w:left w:val="single" w:sz="4" w:space="0" w:color="auto"/>
              <w:bottom w:val="single" w:sz="4" w:space="0" w:color="auto"/>
              <w:right w:val="single" w:sz="4" w:space="0" w:color="auto"/>
            </w:tcBorders>
          </w:tcPr>
          <w:p w:rsidR="004D710A" w:rsidRPr="006C7AA6" w:rsidRDefault="004D710A" w:rsidP="004D710A">
            <w:pPr>
              <w:jc w:val="center"/>
            </w:pPr>
            <w:r w:rsidRPr="006C7AA6">
              <w:rPr>
                <w:sz w:val="22"/>
                <w:szCs w:val="22"/>
              </w:rPr>
              <w:t>99,1</w:t>
            </w:r>
          </w:p>
        </w:tc>
      </w:tr>
    </w:tbl>
    <w:p w:rsidR="004D710A" w:rsidRPr="005A295A" w:rsidRDefault="004D710A" w:rsidP="004D710A">
      <w:pPr>
        <w:pStyle w:val="21"/>
        <w:spacing w:after="0" w:line="240" w:lineRule="auto"/>
        <w:ind w:left="0" w:firstLine="709"/>
        <w:jc w:val="both"/>
        <w:rPr>
          <w:sz w:val="24"/>
          <w:szCs w:val="24"/>
        </w:rPr>
      </w:pPr>
      <w:r w:rsidRPr="005A295A">
        <w:rPr>
          <w:sz w:val="24"/>
          <w:szCs w:val="24"/>
        </w:rPr>
        <w:t>По итогам 2016 года наблюдается сокращение объема производства основных видов промышленной продукции, что связано с наступлением рецессии в развитии экономики страны и региона.</w:t>
      </w:r>
    </w:p>
    <w:p w:rsidR="00110D54" w:rsidRPr="008E50A2" w:rsidRDefault="00110D54" w:rsidP="009033C2">
      <w:pPr>
        <w:pStyle w:val="2"/>
        <w:numPr>
          <w:ilvl w:val="0"/>
          <w:numId w:val="29"/>
        </w:numPr>
        <w:rPr>
          <w:color w:val="auto"/>
        </w:rPr>
      </w:pPr>
      <w:bookmarkStart w:id="82" w:name="_Toc450731525"/>
      <w:bookmarkStart w:id="83" w:name="_Toc450731651"/>
      <w:bookmarkStart w:id="84" w:name="_Toc450731763"/>
      <w:bookmarkStart w:id="85" w:name="_Toc450731914"/>
      <w:bookmarkStart w:id="86" w:name="_Toc450903065"/>
      <w:bookmarkStart w:id="87" w:name="_Toc450903751"/>
      <w:bookmarkStart w:id="88" w:name="_Toc450912047"/>
      <w:r w:rsidRPr="008E50A2">
        <w:rPr>
          <w:color w:val="auto"/>
        </w:rPr>
        <w:t>Агропромышленный комплекс</w:t>
      </w:r>
      <w:bookmarkEnd w:id="82"/>
      <w:bookmarkEnd w:id="83"/>
      <w:bookmarkEnd w:id="84"/>
      <w:bookmarkEnd w:id="85"/>
      <w:bookmarkEnd w:id="86"/>
      <w:bookmarkEnd w:id="87"/>
      <w:bookmarkEnd w:id="88"/>
    </w:p>
    <w:p w:rsidR="00110D54" w:rsidRPr="005D7F75" w:rsidRDefault="00110D54" w:rsidP="00110D54">
      <w:pPr>
        <w:pStyle w:val="a5"/>
        <w:ind w:firstLine="709"/>
        <w:rPr>
          <w:sz w:val="22"/>
          <w:szCs w:val="22"/>
          <w:highlight w:val="yellow"/>
        </w:rPr>
      </w:pPr>
    </w:p>
    <w:p w:rsidR="00D93854" w:rsidRDefault="00D93854" w:rsidP="00D93854">
      <w:pPr>
        <w:ind w:firstLine="709"/>
        <w:jc w:val="both"/>
        <w:rPr>
          <w:sz w:val="24"/>
          <w:szCs w:val="24"/>
        </w:rPr>
      </w:pPr>
      <w:r w:rsidRPr="009D0D1A">
        <w:rPr>
          <w:sz w:val="24"/>
          <w:szCs w:val="24"/>
        </w:rPr>
        <w:t>В муниципальном образовании город Урай большое значение придается поддержке субъектов агропромышленного комплекса и расширению рынка, производимой сельскохозяйственной продукции.</w:t>
      </w:r>
    </w:p>
    <w:p w:rsidR="00D93854" w:rsidRPr="00C12220" w:rsidRDefault="00D93854" w:rsidP="00D93854">
      <w:pPr>
        <w:ind w:firstLine="709"/>
        <w:jc w:val="both"/>
        <w:rPr>
          <w:sz w:val="24"/>
          <w:szCs w:val="24"/>
        </w:rPr>
      </w:pPr>
      <w:r w:rsidRPr="00C12220">
        <w:rPr>
          <w:sz w:val="24"/>
          <w:szCs w:val="24"/>
        </w:rPr>
        <w:t>Агропромышленный комплекс города Урай представлен тремя видами хозяйств:</w:t>
      </w:r>
    </w:p>
    <w:p w:rsidR="00D93854" w:rsidRPr="00C12220" w:rsidRDefault="00D93854" w:rsidP="00D93854">
      <w:pPr>
        <w:ind w:firstLine="709"/>
        <w:jc w:val="both"/>
        <w:rPr>
          <w:sz w:val="24"/>
          <w:szCs w:val="24"/>
        </w:rPr>
      </w:pPr>
      <w:r w:rsidRPr="00C12220">
        <w:rPr>
          <w:sz w:val="24"/>
          <w:szCs w:val="24"/>
        </w:rPr>
        <w:t>- сельскохозяйственным предприятием – ОАО «</w:t>
      </w:r>
      <w:proofErr w:type="spellStart"/>
      <w:r w:rsidRPr="00C12220">
        <w:rPr>
          <w:sz w:val="24"/>
          <w:szCs w:val="24"/>
        </w:rPr>
        <w:t>Агроника</w:t>
      </w:r>
      <w:proofErr w:type="spellEnd"/>
      <w:r w:rsidRPr="00C12220">
        <w:rPr>
          <w:sz w:val="24"/>
          <w:szCs w:val="24"/>
        </w:rPr>
        <w:t>»;</w:t>
      </w:r>
    </w:p>
    <w:p w:rsidR="00D93854" w:rsidRPr="00C12220" w:rsidRDefault="00D93854" w:rsidP="00D93854">
      <w:pPr>
        <w:ind w:firstLine="709"/>
        <w:jc w:val="both"/>
        <w:rPr>
          <w:sz w:val="24"/>
          <w:szCs w:val="24"/>
        </w:rPr>
      </w:pPr>
      <w:r w:rsidRPr="00C12220">
        <w:rPr>
          <w:sz w:val="24"/>
          <w:szCs w:val="24"/>
        </w:rPr>
        <w:t>- крестьянскими (фермерскими) хозяйствами;</w:t>
      </w:r>
    </w:p>
    <w:p w:rsidR="00D93854" w:rsidRPr="00C12220" w:rsidRDefault="00D93854" w:rsidP="00D93854">
      <w:pPr>
        <w:ind w:firstLine="709"/>
        <w:jc w:val="both"/>
        <w:rPr>
          <w:sz w:val="24"/>
          <w:szCs w:val="24"/>
        </w:rPr>
      </w:pPr>
      <w:r w:rsidRPr="00C12220">
        <w:rPr>
          <w:sz w:val="24"/>
          <w:szCs w:val="24"/>
        </w:rPr>
        <w:t>- населением, ведущими личное подсобное хозяйство.</w:t>
      </w:r>
    </w:p>
    <w:p w:rsidR="00D50844" w:rsidRPr="005D7F75" w:rsidRDefault="00D50844" w:rsidP="00D50844">
      <w:pPr>
        <w:ind w:firstLine="709"/>
        <w:jc w:val="both"/>
        <w:rPr>
          <w:sz w:val="24"/>
          <w:szCs w:val="24"/>
          <w:highlight w:val="yellow"/>
        </w:rPr>
      </w:pPr>
    </w:p>
    <w:p w:rsidR="00D93854" w:rsidRPr="00C12220" w:rsidRDefault="00D93854" w:rsidP="00D93854">
      <w:pPr>
        <w:jc w:val="center"/>
        <w:rPr>
          <w:rFonts w:eastAsia="Calibri"/>
          <w:b/>
          <w:sz w:val="24"/>
          <w:szCs w:val="24"/>
        </w:rPr>
      </w:pPr>
      <w:r w:rsidRPr="00C12220">
        <w:rPr>
          <w:rFonts w:eastAsia="Calibri"/>
          <w:b/>
          <w:sz w:val="24"/>
          <w:szCs w:val="24"/>
        </w:rPr>
        <w:t xml:space="preserve">Производство основных видов сельскохозяйственной продукции </w:t>
      </w:r>
    </w:p>
    <w:p w:rsidR="00D93854" w:rsidRPr="00C12220" w:rsidRDefault="00D93854" w:rsidP="00D93854">
      <w:pPr>
        <w:jc w:val="center"/>
        <w:rPr>
          <w:rFonts w:eastAsia="Calibri"/>
          <w:b/>
          <w:sz w:val="24"/>
          <w:szCs w:val="24"/>
        </w:rPr>
      </w:pPr>
      <w:r w:rsidRPr="00C12220">
        <w:rPr>
          <w:rFonts w:eastAsia="Calibri"/>
          <w:b/>
          <w:sz w:val="24"/>
          <w:szCs w:val="24"/>
        </w:rPr>
        <w:t>в ОАО «</w:t>
      </w:r>
      <w:proofErr w:type="spellStart"/>
      <w:r w:rsidRPr="00C12220">
        <w:rPr>
          <w:rFonts w:eastAsia="Calibri"/>
          <w:b/>
          <w:sz w:val="24"/>
          <w:szCs w:val="24"/>
        </w:rPr>
        <w:t>Агроника</w:t>
      </w:r>
      <w:proofErr w:type="spellEnd"/>
      <w:r w:rsidRPr="00C12220">
        <w:rPr>
          <w:rFonts w:eastAsia="Calibri"/>
          <w:b/>
          <w:sz w:val="24"/>
          <w:szCs w:val="24"/>
        </w:rPr>
        <w:t xml:space="preserve">» </w:t>
      </w:r>
    </w:p>
    <w:p w:rsidR="00D93854" w:rsidRPr="002654FD" w:rsidRDefault="00D93854" w:rsidP="00D93854">
      <w:pPr>
        <w:jc w:val="right"/>
        <w:rPr>
          <w:sz w:val="22"/>
          <w:szCs w:val="22"/>
        </w:rPr>
      </w:pPr>
      <w:r w:rsidRPr="002654FD">
        <w:rPr>
          <w:sz w:val="22"/>
          <w:szCs w:val="22"/>
        </w:rPr>
        <w:t>Таблица 2</w:t>
      </w:r>
    </w:p>
    <w:tbl>
      <w:tblPr>
        <w:tblW w:w="9371" w:type="dxa"/>
        <w:tblInd w:w="93" w:type="dxa"/>
        <w:tblLook w:val="04A0"/>
      </w:tblPr>
      <w:tblGrid>
        <w:gridCol w:w="3984"/>
        <w:gridCol w:w="960"/>
        <w:gridCol w:w="1308"/>
        <w:gridCol w:w="1418"/>
        <w:gridCol w:w="1701"/>
      </w:tblGrid>
      <w:tr w:rsidR="00D93854" w:rsidRPr="00C12220" w:rsidTr="00D93854">
        <w:trPr>
          <w:trHeight w:val="6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854" w:rsidRPr="00C12220" w:rsidRDefault="00D93854" w:rsidP="00D93854">
            <w:pPr>
              <w:jc w:val="center"/>
              <w:rPr>
                <w:color w:val="000000"/>
                <w:sz w:val="22"/>
                <w:szCs w:val="22"/>
              </w:rPr>
            </w:pPr>
            <w:r w:rsidRPr="00C12220">
              <w:rPr>
                <w:bCs/>
                <w:color w:val="000000"/>
                <w:sz w:val="22"/>
                <w:szCs w:val="22"/>
              </w:rPr>
              <w:t>Показатель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3854" w:rsidRPr="00C12220" w:rsidRDefault="00D93854" w:rsidP="00D93854">
            <w:pPr>
              <w:jc w:val="center"/>
              <w:rPr>
                <w:color w:val="000000"/>
                <w:sz w:val="22"/>
                <w:szCs w:val="22"/>
              </w:rPr>
            </w:pPr>
            <w:proofErr w:type="spellStart"/>
            <w:r w:rsidRPr="00C12220">
              <w:rPr>
                <w:bCs/>
                <w:color w:val="000000"/>
                <w:sz w:val="22"/>
                <w:szCs w:val="22"/>
              </w:rPr>
              <w:t>ед</w:t>
            </w:r>
            <w:proofErr w:type="gramStart"/>
            <w:r w:rsidRPr="00C12220">
              <w:rPr>
                <w:bCs/>
                <w:color w:val="000000"/>
                <w:sz w:val="22"/>
                <w:szCs w:val="22"/>
              </w:rPr>
              <w:t>.и</w:t>
            </w:r>
            <w:proofErr w:type="gramEnd"/>
            <w:r w:rsidRPr="00C12220">
              <w:rPr>
                <w:bCs/>
                <w:color w:val="000000"/>
                <w:sz w:val="22"/>
                <w:szCs w:val="22"/>
              </w:rPr>
              <w:t>зм</w:t>
            </w:r>
            <w:proofErr w:type="spellEnd"/>
            <w:r w:rsidRPr="00C12220">
              <w:rPr>
                <w:bCs/>
                <w:color w:val="000000"/>
                <w:sz w:val="22"/>
                <w:szCs w:val="22"/>
              </w:rPr>
              <w:t>.</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D93854" w:rsidRPr="00C12220" w:rsidRDefault="00D93854" w:rsidP="00D93854">
            <w:pPr>
              <w:jc w:val="center"/>
              <w:rPr>
                <w:color w:val="000000"/>
                <w:sz w:val="22"/>
                <w:szCs w:val="22"/>
              </w:rPr>
            </w:pPr>
            <w:r w:rsidRPr="00C12220">
              <w:rPr>
                <w:bCs/>
                <w:color w:val="000000"/>
                <w:sz w:val="22"/>
                <w:szCs w:val="22"/>
              </w:rPr>
              <w:t>2015</w:t>
            </w:r>
            <w:r w:rsidRPr="00C12220">
              <w:rPr>
                <w:bCs/>
                <w:color w:val="000000"/>
                <w:sz w:val="22"/>
                <w:szCs w:val="22"/>
                <w:lang w:val="en-US"/>
              </w:rPr>
              <w:t xml:space="preserve"> </w:t>
            </w:r>
            <w:r w:rsidRPr="00C12220">
              <w:rPr>
                <w:bCs/>
                <w:color w:val="000000"/>
                <w:sz w:val="22"/>
                <w:szCs w:val="22"/>
              </w:rPr>
              <w:t>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93854" w:rsidRPr="00C12220" w:rsidRDefault="00D93854" w:rsidP="00D93854">
            <w:pPr>
              <w:jc w:val="center"/>
              <w:rPr>
                <w:color w:val="000000"/>
                <w:sz w:val="22"/>
                <w:szCs w:val="22"/>
              </w:rPr>
            </w:pPr>
            <w:r w:rsidRPr="00C12220">
              <w:rPr>
                <w:bCs/>
                <w:color w:val="000000"/>
                <w:sz w:val="22"/>
                <w:szCs w:val="22"/>
              </w:rPr>
              <w:t>2016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93854" w:rsidRPr="00C12220" w:rsidRDefault="00D93854" w:rsidP="00D93854">
            <w:pPr>
              <w:jc w:val="center"/>
              <w:rPr>
                <w:color w:val="000000"/>
                <w:sz w:val="22"/>
                <w:szCs w:val="22"/>
              </w:rPr>
            </w:pPr>
            <w:r w:rsidRPr="00C12220">
              <w:rPr>
                <w:bCs/>
                <w:color w:val="000000"/>
                <w:sz w:val="22"/>
                <w:szCs w:val="22"/>
              </w:rPr>
              <w:t>отношение 2016/2015, (%)</w:t>
            </w:r>
          </w:p>
        </w:tc>
      </w:tr>
      <w:tr w:rsidR="00D93854" w:rsidRPr="00C12220" w:rsidTr="00D93854">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D93854" w:rsidRPr="00C12220" w:rsidRDefault="00D93854" w:rsidP="00D93854">
            <w:pPr>
              <w:rPr>
                <w:color w:val="000000"/>
                <w:sz w:val="22"/>
                <w:szCs w:val="22"/>
              </w:rPr>
            </w:pPr>
            <w:r w:rsidRPr="00C12220">
              <w:rPr>
                <w:color w:val="000000"/>
                <w:sz w:val="22"/>
                <w:szCs w:val="22"/>
              </w:rPr>
              <w:t>Продажа скота (в ж</w:t>
            </w:r>
            <w:proofErr w:type="gramStart"/>
            <w:r w:rsidRPr="00C12220">
              <w:rPr>
                <w:color w:val="000000"/>
                <w:sz w:val="22"/>
                <w:szCs w:val="22"/>
              </w:rPr>
              <w:t>.в</w:t>
            </w:r>
            <w:proofErr w:type="gramEnd"/>
            <w:r w:rsidRPr="00C12220">
              <w:rPr>
                <w:color w:val="000000"/>
                <w:sz w:val="22"/>
                <w:szCs w:val="22"/>
              </w:rPr>
              <w:t>есе)</w:t>
            </w:r>
          </w:p>
        </w:tc>
        <w:tc>
          <w:tcPr>
            <w:tcW w:w="960"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тонн</w:t>
            </w:r>
          </w:p>
        </w:tc>
        <w:tc>
          <w:tcPr>
            <w:tcW w:w="130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sz w:val="22"/>
                <w:szCs w:val="22"/>
              </w:rPr>
            </w:pPr>
            <w:r w:rsidRPr="00C12220">
              <w:rPr>
                <w:sz w:val="22"/>
                <w:szCs w:val="22"/>
              </w:rPr>
              <w:t>40,9</w:t>
            </w:r>
          </w:p>
        </w:tc>
        <w:tc>
          <w:tcPr>
            <w:tcW w:w="141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17,6</w:t>
            </w:r>
          </w:p>
        </w:tc>
        <w:tc>
          <w:tcPr>
            <w:tcW w:w="1701"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43,0</w:t>
            </w:r>
          </w:p>
        </w:tc>
      </w:tr>
      <w:tr w:rsidR="00D93854" w:rsidRPr="00C12220" w:rsidTr="00D93854">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D93854" w:rsidRPr="00C12220" w:rsidRDefault="00D93854" w:rsidP="00D93854">
            <w:pPr>
              <w:rPr>
                <w:color w:val="000000"/>
                <w:sz w:val="22"/>
                <w:szCs w:val="22"/>
              </w:rPr>
            </w:pPr>
            <w:r w:rsidRPr="00C12220">
              <w:rPr>
                <w:color w:val="000000"/>
                <w:sz w:val="22"/>
                <w:szCs w:val="22"/>
              </w:rPr>
              <w:t>Скот и птица (мясо в ж</w:t>
            </w:r>
            <w:proofErr w:type="gramStart"/>
            <w:r w:rsidRPr="00C12220">
              <w:rPr>
                <w:color w:val="000000"/>
                <w:sz w:val="22"/>
                <w:szCs w:val="22"/>
              </w:rPr>
              <w:t>.в</w:t>
            </w:r>
            <w:proofErr w:type="gramEnd"/>
            <w:r w:rsidRPr="00C12220">
              <w:rPr>
                <w:color w:val="000000"/>
                <w:sz w:val="22"/>
                <w:szCs w:val="22"/>
              </w:rPr>
              <w:t>есе)</w:t>
            </w:r>
          </w:p>
        </w:tc>
        <w:tc>
          <w:tcPr>
            <w:tcW w:w="960"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тонн</w:t>
            </w:r>
          </w:p>
        </w:tc>
        <w:tc>
          <w:tcPr>
            <w:tcW w:w="130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sz w:val="22"/>
                <w:szCs w:val="22"/>
              </w:rPr>
            </w:pPr>
            <w:r w:rsidRPr="00C12220">
              <w:rPr>
                <w:sz w:val="22"/>
                <w:szCs w:val="22"/>
                <w:lang w:val="en-US"/>
              </w:rPr>
              <w:t>53</w:t>
            </w:r>
            <w:r w:rsidRPr="00C12220">
              <w:rPr>
                <w:sz w:val="22"/>
                <w:szCs w:val="22"/>
              </w:rPr>
              <w:t>,4</w:t>
            </w:r>
          </w:p>
        </w:tc>
        <w:tc>
          <w:tcPr>
            <w:tcW w:w="141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60,1</w:t>
            </w:r>
          </w:p>
        </w:tc>
        <w:tc>
          <w:tcPr>
            <w:tcW w:w="1701"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112,5</w:t>
            </w:r>
          </w:p>
        </w:tc>
      </w:tr>
      <w:tr w:rsidR="00D93854" w:rsidRPr="00C12220" w:rsidTr="00D93854">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D93854" w:rsidRPr="00C12220" w:rsidRDefault="00D93854" w:rsidP="00D93854">
            <w:pPr>
              <w:rPr>
                <w:color w:val="000000"/>
                <w:sz w:val="22"/>
                <w:szCs w:val="22"/>
              </w:rPr>
            </w:pPr>
            <w:r w:rsidRPr="00C12220">
              <w:rPr>
                <w:color w:val="000000"/>
                <w:sz w:val="22"/>
                <w:szCs w:val="22"/>
              </w:rPr>
              <w:t xml:space="preserve">Скот и птица (в </w:t>
            </w:r>
            <w:proofErr w:type="spellStart"/>
            <w:r w:rsidRPr="00C12220">
              <w:rPr>
                <w:color w:val="000000"/>
                <w:sz w:val="22"/>
                <w:szCs w:val="22"/>
              </w:rPr>
              <w:t>уб</w:t>
            </w:r>
            <w:proofErr w:type="gramStart"/>
            <w:r w:rsidRPr="00C12220">
              <w:rPr>
                <w:color w:val="000000"/>
                <w:sz w:val="22"/>
                <w:szCs w:val="22"/>
              </w:rPr>
              <w:t>.в</w:t>
            </w:r>
            <w:proofErr w:type="gramEnd"/>
            <w:r w:rsidRPr="00C12220">
              <w:rPr>
                <w:color w:val="000000"/>
                <w:sz w:val="22"/>
                <w:szCs w:val="22"/>
              </w:rPr>
              <w:t>есе</w:t>
            </w:r>
            <w:proofErr w:type="spellEnd"/>
            <w:r w:rsidRPr="00C12220">
              <w:rPr>
                <w:color w:val="000000"/>
                <w:sz w:val="22"/>
                <w:szCs w:val="22"/>
              </w:rPr>
              <w:t>)</w:t>
            </w:r>
          </w:p>
        </w:tc>
        <w:tc>
          <w:tcPr>
            <w:tcW w:w="960"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тонн</w:t>
            </w:r>
          </w:p>
        </w:tc>
        <w:tc>
          <w:tcPr>
            <w:tcW w:w="130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sz w:val="22"/>
                <w:szCs w:val="22"/>
              </w:rPr>
            </w:pPr>
            <w:r w:rsidRPr="00C12220">
              <w:rPr>
                <w:sz w:val="22"/>
                <w:szCs w:val="22"/>
                <w:lang w:val="en-US"/>
              </w:rPr>
              <w:t>2</w:t>
            </w:r>
            <w:r w:rsidRPr="00C12220">
              <w:rPr>
                <w:sz w:val="22"/>
                <w:szCs w:val="22"/>
              </w:rPr>
              <w:t>4,9</w:t>
            </w:r>
          </w:p>
        </w:tc>
        <w:tc>
          <w:tcPr>
            <w:tcW w:w="141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29,3</w:t>
            </w:r>
          </w:p>
        </w:tc>
        <w:tc>
          <w:tcPr>
            <w:tcW w:w="1701"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117,7</w:t>
            </w:r>
          </w:p>
        </w:tc>
      </w:tr>
      <w:tr w:rsidR="00D93854" w:rsidRPr="00C12220" w:rsidTr="00D93854">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D93854" w:rsidRPr="00C12220" w:rsidRDefault="00D93854" w:rsidP="00D93854">
            <w:pPr>
              <w:rPr>
                <w:color w:val="000000"/>
                <w:sz w:val="22"/>
                <w:szCs w:val="22"/>
              </w:rPr>
            </w:pPr>
            <w:r w:rsidRPr="00C12220">
              <w:rPr>
                <w:color w:val="000000"/>
                <w:sz w:val="22"/>
                <w:szCs w:val="22"/>
              </w:rPr>
              <w:lastRenderedPageBreak/>
              <w:t>Молоко</w:t>
            </w:r>
          </w:p>
        </w:tc>
        <w:tc>
          <w:tcPr>
            <w:tcW w:w="960"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тонн</w:t>
            </w:r>
          </w:p>
        </w:tc>
        <w:tc>
          <w:tcPr>
            <w:tcW w:w="130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sz w:val="22"/>
                <w:szCs w:val="22"/>
              </w:rPr>
            </w:pPr>
            <w:r w:rsidRPr="00C12220">
              <w:rPr>
                <w:sz w:val="22"/>
                <w:szCs w:val="22"/>
                <w:lang w:val="en-US"/>
              </w:rPr>
              <w:t>16</w:t>
            </w:r>
            <w:r w:rsidRPr="00C12220">
              <w:rPr>
                <w:sz w:val="22"/>
                <w:szCs w:val="22"/>
              </w:rPr>
              <w:t>48,9</w:t>
            </w:r>
          </w:p>
        </w:tc>
        <w:tc>
          <w:tcPr>
            <w:tcW w:w="141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1716,8</w:t>
            </w:r>
          </w:p>
        </w:tc>
        <w:tc>
          <w:tcPr>
            <w:tcW w:w="1701"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104,1</w:t>
            </w:r>
          </w:p>
        </w:tc>
      </w:tr>
      <w:tr w:rsidR="00D93854" w:rsidRPr="00C12220" w:rsidTr="00D93854">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D93854" w:rsidRPr="00C12220" w:rsidRDefault="00D93854" w:rsidP="00D93854">
            <w:pPr>
              <w:rPr>
                <w:color w:val="000000"/>
                <w:sz w:val="22"/>
                <w:szCs w:val="22"/>
              </w:rPr>
            </w:pPr>
            <w:r w:rsidRPr="00C12220">
              <w:rPr>
                <w:color w:val="000000"/>
                <w:sz w:val="22"/>
                <w:szCs w:val="22"/>
              </w:rPr>
              <w:t>Масло животное</w:t>
            </w:r>
          </w:p>
        </w:tc>
        <w:tc>
          <w:tcPr>
            <w:tcW w:w="960"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тонн</w:t>
            </w:r>
          </w:p>
        </w:tc>
        <w:tc>
          <w:tcPr>
            <w:tcW w:w="130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sz w:val="22"/>
                <w:szCs w:val="22"/>
              </w:rPr>
            </w:pPr>
            <w:r w:rsidRPr="00C12220">
              <w:rPr>
                <w:sz w:val="22"/>
                <w:szCs w:val="22"/>
                <w:lang w:val="en-US"/>
              </w:rPr>
              <w:t>3</w:t>
            </w:r>
            <w:r w:rsidRPr="00C12220">
              <w:rPr>
                <w:sz w:val="22"/>
                <w:szCs w:val="22"/>
              </w:rPr>
              <w:t>1,5</w:t>
            </w:r>
          </w:p>
        </w:tc>
        <w:tc>
          <w:tcPr>
            <w:tcW w:w="141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35,3</w:t>
            </w:r>
          </w:p>
        </w:tc>
        <w:tc>
          <w:tcPr>
            <w:tcW w:w="1701"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112,1</w:t>
            </w:r>
          </w:p>
        </w:tc>
      </w:tr>
      <w:tr w:rsidR="00D93854" w:rsidRPr="00C12220" w:rsidTr="00D93854">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D93854" w:rsidRPr="00C12220" w:rsidRDefault="00D93854" w:rsidP="00D93854">
            <w:pPr>
              <w:rPr>
                <w:b/>
                <w:bCs/>
                <w:color w:val="000000"/>
                <w:sz w:val="22"/>
                <w:szCs w:val="22"/>
              </w:rPr>
            </w:pPr>
            <w:r w:rsidRPr="00C12220">
              <w:rPr>
                <w:b/>
                <w:bCs/>
                <w:color w:val="000000"/>
                <w:sz w:val="22"/>
                <w:szCs w:val="22"/>
              </w:rPr>
              <w:t>Поголовье скота</w:t>
            </w:r>
          </w:p>
        </w:tc>
        <w:tc>
          <w:tcPr>
            <w:tcW w:w="960"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 </w:t>
            </w:r>
          </w:p>
        </w:tc>
        <w:tc>
          <w:tcPr>
            <w:tcW w:w="130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sz w:val="22"/>
                <w:szCs w:val="22"/>
              </w:rPr>
            </w:pPr>
          </w:p>
        </w:tc>
        <w:tc>
          <w:tcPr>
            <w:tcW w:w="141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p>
        </w:tc>
      </w:tr>
      <w:tr w:rsidR="00D93854" w:rsidRPr="00C12220" w:rsidTr="00D93854">
        <w:trPr>
          <w:trHeight w:val="256"/>
        </w:trPr>
        <w:tc>
          <w:tcPr>
            <w:tcW w:w="3984" w:type="dxa"/>
            <w:tcBorders>
              <w:top w:val="nil"/>
              <w:left w:val="single" w:sz="4" w:space="0" w:color="auto"/>
              <w:bottom w:val="single" w:sz="4" w:space="0" w:color="auto"/>
              <w:right w:val="single" w:sz="4" w:space="0" w:color="auto"/>
            </w:tcBorders>
            <w:shd w:val="clear" w:color="auto" w:fill="auto"/>
            <w:hideMark/>
          </w:tcPr>
          <w:p w:rsidR="00D93854" w:rsidRPr="00C12220" w:rsidRDefault="00D93854" w:rsidP="00D93854">
            <w:pPr>
              <w:rPr>
                <w:color w:val="000000"/>
                <w:sz w:val="22"/>
                <w:szCs w:val="22"/>
              </w:rPr>
            </w:pPr>
            <w:r w:rsidRPr="00C12220">
              <w:rPr>
                <w:color w:val="000000"/>
                <w:sz w:val="22"/>
                <w:szCs w:val="22"/>
              </w:rPr>
              <w:t>Крупный рогатый скот – всего</w:t>
            </w:r>
          </w:p>
        </w:tc>
        <w:tc>
          <w:tcPr>
            <w:tcW w:w="960"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гол</w:t>
            </w:r>
          </w:p>
        </w:tc>
        <w:tc>
          <w:tcPr>
            <w:tcW w:w="130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sz w:val="22"/>
                <w:szCs w:val="22"/>
              </w:rPr>
            </w:pPr>
            <w:r w:rsidRPr="00C12220">
              <w:rPr>
                <w:sz w:val="22"/>
                <w:szCs w:val="22"/>
              </w:rPr>
              <w:t>707</w:t>
            </w:r>
          </w:p>
        </w:tc>
        <w:tc>
          <w:tcPr>
            <w:tcW w:w="141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776</w:t>
            </w:r>
          </w:p>
        </w:tc>
        <w:tc>
          <w:tcPr>
            <w:tcW w:w="1701"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109,8</w:t>
            </w:r>
          </w:p>
        </w:tc>
      </w:tr>
      <w:tr w:rsidR="00D93854" w:rsidRPr="00C12220" w:rsidTr="00D93854">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D93854" w:rsidRPr="00C12220" w:rsidRDefault="00D93854" w:rsidP="00D93854">
            <w:pPr>
              <w:rPr>
                <w:color w:val="000000"/>
                <w:sz w:val="22"/>
                <w:szCs w:val="22"/>
              </w:rPr>
            </w:pPr>
            <w:r w:rsidRPr="00C12220">
              <w:rPr>
                <w:color w:val="000000"/>
                <w:sz w:val="22"/>
                <w:szCs w:val="22"/>
              </w:rPr>
              <w:t>в том числе коровы</w:t>
            </w:r>
          </w:p>
        </w:tc>
        <w:tc>
          <w:tcPr>
            <w:tcW w:w="960"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гол</w:t>
            </w:r>
          </w:p>
        </w:tc>
        <w:tc>
          <w:tcPr>
            <w:tcW w:w="130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sz w:val="22"/>
                <w:szCs w:val="22"/>
              </w:rPr>
            </w:pPr>
            <w:r w:rsidRPr="00C12220">
              <w:rPr>
                <w:sz w:val="22"/>
                <w:szCs w:val="22"/>
              </w:rPr>
              <w:t>314</w:t>
            </w:r>
          </w:p>
        </w:tc>
        <w:tc>
          <w:tcPr>
            <w:tcW w:w="141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317</w:t>
            </w:r>
          </w:p>
        </w:tc>
        <w:tc>
          <w:tcPr>
            <w:tcW w:w="1701"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101,0</w:t>
            </w:r>
          </w:p>
        </w:tc>
      </w:tr>
    </w:tbl>
    <w:p w:rsidR="00D93854" w:rsidRDefault="00D93854" w:rsidP="00DF2473">
      <w:pPr>
        <w:ind w:firstLine="709"/>
        <w:jc w:val="both"/>
        <w:rPr>
          <w:sz w:val="24"/>
          <w:szCs w:val="24"/>
          <w:highlight w:val="yellow"/>
        </w:rPr>
      </w:pPr>
    </w:p>
    <w:p w:rsidR="00D93854" w:rsidRPr="00C12220" w:rsidRDefault="00D93854" w:rsidP="00D93854">
      <w:pPr>
        <w:ind w:firstLine="709"/>
        <w:jc w:val="both"/>
        <w:rPr>
          <w:sz w:val="24"/>
          <w:szCs w:val="24"/>
        </w:rPr>
      </w:pPr>
      <w:r w:rsidRPr="00C12220">
        <w:rPr>
          <w:sz w:val="24"/>
          <w:szCs w:val="24"/>
        </w:rPr>
        <w:t>Основной задачей ОАО «</w:t>
      </w:r>
      <w:proofErr w:type="spellStart"/>
      <w:r w:rsidRPr="00C12220">
        <w:rPr>
          <w:sz w:val="24"/>
          <w:szCs w:val="24"/>
        </w:rPr>
        <w:t>Агроника</w:t>
      </w:r>
      <w:proofErr w:type="spellEnd"/>
      <w:r w:rsidRPr="00C12220">
        <w:rPr>
          <w:sz w:val="24"/>
          <w:szCs w:val="24"/>
        </w:rPr>
        <w:t>» является обеспечение населения города Урай натуральной молочной продукцией с малым сроком хранения.</w:t>
      </w:r>
    </w:p>
    <w:p w:rsidR="00D93854" w:rsidRPr="00C12220" w:rsidRDefault="00D93854" w:rsidP="00D93854">
      <w:pPr>
        <w:tabs>
          <w:tab w:val="left" w:pos="720"/>
        </w:tabs>
        <w:ind w:firstLine="720"/>
        <w:jc w:val="both"/>
        <w:rPr>
          <w:sz w:val="24"/>
          <w:szCs w:val="24"/>
        </w:rPr>
      </w:pPr>
      <w:r w:rsidRPr="00C12220">
        <w:rPr>
          <w:sz w:val="24"/>
          <w:szCs w:val="24"/>
        </w:rPr>
        <w:t>Ежедневно  выпускаются  экологически безопасные, без консервантов, свежие продукты питания. Свеженадоенное  молоко перерабатывается  на собственном молочном заводе, способном принимать до 8 тонн молока ежесуточно, выдавая  более 20 наименований сертифицированной продукции.</w:t>
      </w:r>
    </w:p>
    <w:p w:rsidR="00D93854" w:rsidRPr="00C12220" w:rsidRDefault="00D93854" w:rsidP="00D93854">
      <w:pPr>
        <w:ind w:firstLine="709"/>
        <w:jc w:val="both"/>
        <w:rPr>
          <w:bCs/>
          <w:sz w:val="24"/>
          <w:szCs w:val="24"/>
        </w:rPr>
      </w:pPr>
      <w:r w:rsidRPr="00C12220">
        <w:rPr>
          <w:sz w:val="24"/>
          <w:szCs w:val="24"/>
        </w:rPr>
        <w:t>За 2016 год р</w:t>
      </w:r>
      <w:r w:rsidRPr="00C12220">
        <w:rPr>
          <w:bCs/>
          <w:sz w:val="24"/>
          <w:szCs w:val="24"/>
        </w:rPr>
        <w:t xml:space="preserve">еализация продукции собственного производства  составила  112,12 </w:t>
      </w:r>
      <w:r>
        <w:rPr>
          <w:bCs/>
          <w:sz w:val="24"/>
          <w:szCs w:val="24"/>
        </w:rPr>
        <w:t>млн. рублей, что выше значения показателя 2015 года на 4,5%</w:t>
      </w:r>
      <w:r w:rsidRPr="00C12220">
        <w:rPr>
          <w:bCs/>
          <w:sz w:val="24"/>
          <w:szCs w:val="24"/>
        </w:rPr>
        <w:t xml:space="preserve">. </w:t>
      </w:r>
    </w:p>
    <w:p w:rsidR="00D93854" w:rsidRPr="00C12220" w:rsidRDefault="00D93854" w:rsidP="00D93854">
      <w:pPr>
        <w:ind w:firstLine="709"/>
        <w:jc w:val="both"/>
        <w:rPr>
          <w:sz w:val="24"/>
          <w:szCs w:val="24"/>
        </w:rPr>
      </w:pPr>
      <w:r w:rsidRPr="00C12220">
        <w:rPr>
          <w:sz w:val="24"/>
          <w:szCs w:val="24"/>
        </w:rPr>
        <w:t>По состоянию на 01.01.2017 года в животноводческом комплексе содержится 776</w:t>
      </w:r>
      <w:r w:rsidRPr="00C12220">
        <w:rPr>
          <w:color w:val="FF0000"/>
          <w:sz w:val="24"/>
          <w:szCs w:val="24"/>
        </w:rPr>
        <w:t xml:space="preserve"> </w:t>
      </w:r>
      <w:r w:rsidRPr="00C12220">
        <w:rPr>
          <w:sz w:val="24"/>
          <w:szCs w:val="24"/>
        </w:rPr>
        <w:t xml:space="preserve">голов  крупного рогатого скота, </w:t>
      </w:r>
      <w:r w:rsidRPr="00601234">
        <w:rPr>
          <w:sz w:val="24"/>
          <w:szCs w:val="24"/>
        </w:rPr>
        <w:t>что выше уровня значения показателя</w:t>
      </w:r>
      <w:r>
        <w:rPr>
          <w:sz w:val="24"/>
          <w:szCs w:val="24"/>
        </w:rPr>
        <w:t xml:space="preserve"> 2015 года на 69 голов, </w:t>
      </w:r>
      <w:r w:rsidRPr="00601234">
        <w:rPr>
          <w:sz w:val="24"/>
          <w:szCs w:val="24"/>
        </w:rPr>
        <w:t>рост составил 9,8%.</w:t>
      </w:r>
    </w:p>
    <w:p w:rsidR="00D93854" w:rsidRPr="00C12220" w:rsidRDefault="00D93854" w:rsidP="00D93854">
      <w:pPr>
        <w:ind w:firstLine="709"/>
        <w:jc w:val="both"/>
        <w:rPr>
          <w:sz w:val="24"/>
          <w:szCs w:val="24"/>
        </w:rPr>
      </w:pPr>
      <w:r w:rsidRPr="00C12220">
        <w:rPr>
          <w:sz w:val="24"/>
          <w:szCs w:val="24"/>
        </w:rPr>
        <w:t xml:space="preserve">В структуре основного стада крупного рогатого скота находится 317 коров, что выше уровня прошлого года на 3 головы. </w:t>
      </w:r>
    </w:p>
    <w:p w:rsidR="00D93854" w:rsidRPr="00C12220" w:rsidRDefault="00D93854" w:rsidP="00D93854">
      <w:pPr>
        <w:ind w:firstLine="709"/>
        <w:jc w:val="both"/>
        <w:rPr>
          <w:bCs/>
          <w:sz w:val="24"/>
          <w:szCs w:val="24"/>
        </w:rPr>
      </w:pPr>
      <w:r w:rsidRPr="00C12220">
        <w:rPr>
          <w:bCs/>
          <w:sz w:val="24"/>
          <w:szCs w:val="24"/>
        </w:rPr>
        <w:t xml:space="preserve">За отчетный год показатели по валовому </w:t>
      </w:r>
      <w:proofErr w:type="gramStart"/>
      <w:r w:rsidRPr="00C12220">
        <w:rPr>
          <w:bCs/>
          <w:sz w:val="24"/>
          <w:szCs w:val="24"/>
        </w:rPr>
        <w:t>надою</w:t>
      </w:r>
      <w:proofErr w:type="gramEnd"/>
      <w:r w:rsidRPr="00C12220">
        <w:rPr>
          <w:bCs/>
          <w:sz w:val="24"/>
          <w:szCs w:val="24"/>
        </w:rPr>
        <w:t xml:space="preserve"> молока и производству масла животного выше уровня прошлого года на 67,9 и 3,8 тонн соответственно, что составляет 104,1% и 112,1%.</w:t>
      </w:r>
    </w:p>
    <w:p w:rsidR="00D93854" w:rsidRPr="00C12220" w:rsidRDefault="00D93854" w:rsidP="00D93854">
      <w:pPr>
        <w:ind w:firstLine="540"/>
        <w:jc w:val="both"/>
        <w:rPr>
          <w:bCs/>
          <w:sz w:val="24"/>
          <w:szCs w:val="24"/>
        </w:rPr>
      </w:pPr>
      <w:r w:rsidRPr="00C12220">
        <w:rPr>
          <w:bCs/>
          <w:sz w:val="24"/>
          <w:szCs w:val="24"/>
        </w:rPr>
        <w:t xml:space="preserve">  Производство м</w:t>
      </w:r>
      <w:r>
        <w:rPr>
          <w:bCs/>
          <w:sz w:val="24"/>
          <w:szCs w:val="24"/>
        </w:rPr>
        <w:t>яса в живом весе ниже уровня 2015</w:t>
      </w:r>
      <w:r w:rsidRPr="00C12220">
        <w:rPr>
          <w:bCs/>
          <w:sz w:val="24"/>
          <w:szCs w:val="24"/>
        </w:rPr>
        <w:t xml:space="preserve"> года на  16,6 тонн и составляет 82,4%, в то</w:t>
      </w:r>
      <w:r>
        <w:rPr>
          <w:bCs/>
          <w:sz w:val="24"/>
          <w:szCs w:val="24"/>
        </w:rPr>
        <w:t xml:space="preserve"> </w:t>
      </w:r>
      <w:r w:rsidRPr="00C12220">
        <w:rPr>
          <w:bCs/>
          <w:sz w:val="24"/>
          <w:szCs w:val="24"/>
        </w:rPr>
        <w:t>же время:</w:t>
      </w:r>
    </w:p>
    <w:p w:rsidR="00D93854" w:rsidRPr="00C12220" w:rsidRDefault="00D93854" w:rsidP="00D93854">
      <w:pPr>
        <w:ind w:firstLine="540"/>
        <w:jc w:val="both"/>
        <w:rPr>
          <w:bCs/>
          <w:sz w:val="24"/>
          <w:szCs w:val="24"/>
        </w:rPr>
      </w:pPr>
      <w:r w:rsidRPr="00C12220">
        <w:rPr>
          <w:bCs/>
          <w:sz w:val="24"/>
          <w:szCs w:val="24"/>
        </w:rPr>
        <w:t xml:space="preserve">- производство мяса в живом весе (без продажи скота живыми) выше уровня прошлого года на 12,5% (предприятием осуществлен забой 206 голов, в </w:t>
      </w:r>
      <w:r>
        <w:rPr>
          <w:bCs/>
          <w:sz w:val="24"/>
          <w:szCs w:val="24"/>
        </w:rPr>
        <w:t>2015 году -</w:t>
      </w:r>
      <w:r w:rsidRPr="00C12220">
        <w:rPr>
          <w:bCs/>
          <w:sz w:val="24"/>
          <w:szCs w:val="24"/>
        </w:rPr>
        <w:t xml:space="preserve"> 169 голов);</w:t>
      </w:r>
    </w:p>
    <w:p w:rsidR="00D93854" w:rsidRPr="00C12220" w:rsidRDefault="00D93854" w:rsidP="00D93854">
      <w:pPr>
        <w:ind w:firstLine="540"/>
        <w:jc w:val="both"/>
        <w:rPr>
          <w:bCs/>
          <w:sz w:val="24"/>
          <w:szCs w:val="24"/>
        </w:rPr>
      </w:pPr>
      <w:r w:rsidRPr="00C12220">
        <w:rPr>
          <w:bCs/>
          <w:sz w:val="24"/>
          <w:szCs w:val="24"/>
        </w:rPr>
        <w:t xml:space="preserve">- производство (продажа) скота живыми ниже </w:t>
      </w:r>
      <w:r>
        <w:rPr>
          <w:bCs/>
          <w:sz w:val="24"/>
          <w:szCs w:val="24"/>
        </w:rPr>
        <w:t>2015</w:t>
      </w:r>
      <w:r w:rsidRPr="00C12220">
        <w:rPr>
          <w:bCs/>
          <w:sz w:val="24"/>
          <w:szCs w:val="24"/>
        </w:rPr>
        <w:t xml:space="preserve"> года на 23,3 тонны и составляет 43,0% (продажа скота живыми составила 106 голов, </w:t>
      </w:r>
      <w:r>
        <w:rPr>
          <w:bCs/>
          <w:sz w:val="24"/>
          <w:szCs w:val="24"/>
        </w:rPr>
        <w:t xml:space="preserve">в 2015 году - </w:t>
      </w:r>
      <w:r w:rsidRPr="00C12220">
        <w:rPr>
          <w:bCs/>
          <w:sz w:val="24"/>
          <w:szCs w:val="24"/>
        </w:rPr>
        <w:t xml:space="preserve">212 голов, что объясняется введением карантина с июля 2016 года из-за угрозы заболевания сибирской язвой). </w:t>
      </w:r>
    </w:p>
    <w:p w:rsidR="00D93854" w:rsidRPr="00C12220" w:rsidRDefault="00D93854" w:rsidP="00D93854">
      <w:pPr>
        <w:ind w:firstLine="709"/>
        <w:jc w:val="both"/>
        <w:rPr>
          <w:bCs/>
          <w:sz w:val="24"/>
          <w:szCs w:val="24"/>
        </w:rPr>
      </w:pPr>
      <w:r w:rsidRPr="00C12220">
        <w:rPr>
          <w:bCs/>
          <w:sz w:val="24"/>
          <w:szCs w:val="24"/>
        </w:rPr>
        <w:t xml:space="preserve">Показатели </w:t>
      </w:r>
      <w:r>
        <w:rPr>
          <w:bCs/>
          <w:sz w:val="24"/>
          <w:szCs w:val="24"/>
        </w:rPr>
        <w:t>2016</w:t>
      </w:r>
      <w:r w:rsidRPr="00C12220">
        <w:rPr>
          <w:bCs/>
          <w:sz w:val="24"/>
          <w:szCs w:val="24"/>
        </w:rPr>
        <w:t xml:space="preserve"> года соответствуют плановым показателям предприятия на отчетный период.</w:t>
      </w:r>
    </w:p>
    <w:p w:rsidR="00D93854" w:rsidRPr="00C12220" w:rsidRDefault="00D93854" w:rsidP="00D93854">
      <w:pPr>
        <w:pStyle w:val="a7"/>
        <w:tabs>
          <w:tab w:val="left" w:pos="720"/>
        </w:tabs>
        <w:spacing w:after="0"/>
        <w:ind w:firstLine="720"/>
        <w:jc w:val="both"/>
        <w:rPr>
          <w:sz w:val="24"/>
          <w:szCs w:val="24"/>
        </w:rPr>
      </w:pPr>
      <w:r w:rsidRPr="00C12220">
        <w:rPr>
          <w:sz w:val="24"/>
          <w:szCs w:val="24"/>
        </w:rPr>
        <w:t>Основными каналами сбыта молочной продукции являются предприятия  социальной сферы, частные предприниматели и собственная торговая сеть, представленная  фирменным магазином «Фантазия» и автофургоном, установленным около предприятия ОАО «</w:t>
      </w:r>
      <w:proofErr w:type="spellStart"/>
      <w:r w:rsidRPr="00C12220">
        <w:rPr>
          <w:sz w:val="24"/>
          <w:szCs w:val="24"/>
        </w:rPr>
        <w:t>Агроника</w:t>
      </w:r>
      <w:proofErr w:type="spellEnd"/>
      <w:r w:rsidRPr="00C12220">
        <w:rPr>
          <w:sz w:val="24"/>
          <w:szCs w:val="24"/>
        </w:rPr>
        <w:t>».</w:t>
      </w:r>
    </w:p>
    <w:p w:rsidR="00D93854" w:rsidRPr="00C12220" w:rsidRDefault="00D93854" w:rsidP="00D93854">
      <w:pPr>
        <w:ind w:firstLine="709"/>
        <w:jc w:val="both"/>
        <w:rPr>
          <w:rFonts w:eastAsia="Calibri"/>
          <w:sz w:val="24"/>
          <w:szCs w:val="24"/>
        </w:rPr>
      </w:pPr>
      <w:r w:rsidRPr="00C12220">
        <w:rPr>
          <w:sz w:val="24"/>
          <w:szCs w:val="24"/>
        </w:rPr>
        <w:t xml:space="preserve">По состоянию на 01.01.2017 года на территории города Урай зарегистрировано 32  </w:t>
      </w:r>
      <w:proofErr w:type="gramStart"/>
      <w:r w:rsidRPr="00C12220">
        <w:rPr>
          <w:sz w:val="24"/>
          <w:szCs w:val="24"/>
        </w:rPr>
        <w:t>крестьянских</w:t>
      </w:r>
      <w:proofErr w:type="gramEnd"/>
      <w:r w:rsidRPr="00C12220">
        <w:rPr>
          <w:sz w:val="24"/>
          <w:szCs w:val="24"/>
        </w:rPr>
        <w:t xml:space="preserve"> (фермерских) хозяйств</w:t>
      </w:r>
      <w:r>
        <w:rPr>
          <w:sz w:val="24"/>
          <w:szCs w:val="24"/>
        </w:rPr>
        <w:t>а</w:t>
      </w:r>
      <w:r w:rsidRPr="00C12220">
        <w:rPr>
          <w:sz w:val="24"/>
          <w:szCs w:val="24"/>
        </w:rPr>
        <w:t xml:space="preserve"> (КФХ).</w:t>
      </w:r>
    </w:p>
    <w:p w:rsidR="00DF2473" w:rsidRPr="005D7F75" w:rsidRDefault="00DF2473" w:rsidP="00DF2473">
      <w:pPr>
        <w:pStyle w:val="a7"/>
        <w:tabs>
          <w:tab w:val="left" w:pos="720"/>
        </w:tabs>
        <w:spacing w:after="0"/>
        <w:ind w:firstLine="720"/>
        <w:jc w:val="both"/>
        <w:rPr>
          <w:sz w:val="24"/>
          <w:szCs w:val="24"/>
          <w:highlight w:val="yellow"/>
        </w:rPr>
      </w:pPr>
    </w:p>
    <w:p w:rsidR="00D93854" w:rsidRDefault="00D93854" w:rsidP="00D93854">
      <w:pPr>
        <w:jc w:val="center"/>
        <w:rPr>
          <w:rFonts w:eastAsia="Calibri"/>
          <w:b/>
          <w:sz w:val="24"/>
          <w:szCs w:val="24"/>
        </w:rPr>
      </w:pPr>
      <w:r w:rsidRPr="00C12220">
        <w:rPr>
          <w:rFonts w:eastAsia="Calibri"/>
          <w:b/>
          <w:sz w:val="24"/>
          <w:szCs w:val="24"/>
        </w:rPr>
        <w:t xml:space="preserve">Производство основных видов сельскохозяйственной продукции в КФХ </w:t>
      </w:r>
    </w:p>
    <w:p w:rsidR="00D93854" w:rsidRPr="00C12220" w:rsidRDefault="00D93854" w:rsidP="00D93854">
      <w:pPr>
        <w:jc w:val="right"/>
        <w:rPr>
          <w:rFonts w:eastAsia="Calibri"/>
          <w:sz w:val="24"/>
          <w:szCs w:val="24"/>
        </w:rPr>
      </w:pPr>
      <w:r w:rsidRPr="00C12220">
        <w:rPr>
          <w:rFonts w:eastAsia="Calibri"/>
          <w:sz w:val="24"/>
          <w:szCs w:val="24"/>
        </w:rPr>
        <w:t>Таблица 3</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134"/>
        <w:gridCol w:w="1134"/>
        <w:gridCol w:w="1417"/>
        <w:gridCol w:w="1843"/>
      </w:tblGrid>
      <w:tr w:rsidR="00D93854" w:rsidRPr="00C12220" w:rsidTr="00D93854">
        <w:trPr>
          <w:trHeight w:val="497"/>
          <w:jc w:val="center"/>
        </w:trPr>
        <w:tc>
          <w:tcPr>
            <w:tcW w:w="3936" w:type="dxa"/>
            <w:vAlign w:val="center"/>
          </w:tcPr>
          <w:p w:rsidR="00D93854" w:rsidRPr="00C12220" w:rsidRDefault="00D93854" w:rsidP="00D93854">
            <w:pPr>
              <w:jc w:val="center"/>
              <w:rPr>
                <w:bCs/>
                <w:sz w:val="22"/>
                <w:szCs w:val="22"/>
              </w:rPr>
            </w:pPr>
            <w:r w:rsidRPr="00C12220">
              <w:rPr>
                <w:bCs/>
                <w:sz w:val="22"/>
                <w:szCs w:val="22"/>
              </w:rPr>
              <w:t>Показатель</w:t>
            </w:r>
          </w:p>
          <w:p w:rsidR="00D93854" w:rsidRPr="00C12220" w:rsidRDefault="00D93854" w:rsidP="00D93854">
            <w:pPr>
              <w:jc w:val="center"/>
              <w:rPr>
                <w:bCs/>
                <w:sz w:val="22"/>
                <w:szCs w:val="22"/>
              </w:rPr>
            </w:pPr>
          </w:p>
        </w:tc>
        <w:tc>
          <w:tcPr>
            <w:tcW w:w="1134" w:type="dxa"/>
            <w:vAlign w:val="center"/>
          </w:tcPr>
          <w:p w:rsidR="00D93854" w:rsidRPr="00C12220" w:rsidRDefault="00D93854" w:rsidP="00D93854">
            <w:pPr>
              <w:jc w:val="center"/>
              <w:rPr>
                <w:bCs/>
                <w:sz w:val="22"/>
                <w:szCs w:val="22"/>
              </w:rPr>
            </w:pPr>
            <w:proofErr w:type="spellStart"/>
            <w:r w:rsidRPr="00C12220">
              <w:rPr>
                <w:bCs/>
                <w:sz w:val="22"/>
                <w:szCs w:val="22"/>
              </w:rPr>
              <w:t>ед</w:t>
            </w:r>
            <w:proofErr w:type="gramStart"/>
            <w:r w:rsidRPr="00C12220">
              <w:rPr>
                <w:bCs/>
                <w:sz w:val="22"/>
                <w:szCs w:val="22"/>
              </w:rPr>
              <w:t>.и</w:t>
            </w:r>
            <w:proofErr w:type="gramEnd"/>
            <w:r w:rsidRPr="00C12220">
              <w:rPr>
                <w:bCs/>
                <w:sz w:val="22"/>
                <w:szCs w:val="22"/>
              </w:rPr>
              <w:t>зм</w:t>
            </w:r>
            <w:proofErr w:type="spellEnd"/>
            <w:r w:rsidRPr="00C12220">
              <w:rPr>
                <w:bCs/>
                <w:sz w:val="22"/>
                <w:szCs w:val="22"/>
              </w:rPr>
              <w:t>.</w:t>
            </w:r>
          </w:p>
        </w:tc>
        <w:tc>
          <w:tcPr>
            <w:tcW w:w="1134" w:type="dxa"/>
            <w:vAlign w:val="center"/>
          </w:tcPr>
          <w:p w:rsidR="00D93854" w:rsidRPr="00C12220" w:rsidRDefault="00D93854" w:rsidP="00D93854">
            <w:pPr>
              <w:jc w:val="center"/>
              <w:rPr>
                <w:bCs/>
                <w:sz w:val="22"/>
                <w:szCs w:val="22"/>
              </w:rPr>
            </w:pPr>
            <w:r w:rsidRPr="00C12220">
              <w:rPr>
                <w:bCs/>
                <w:sz w:val="22"/>
                <w:szCs w:val="22"/>
              </w:rPr>
              <w:t>2015 год</w:t>
            </w:r>
          </w:p>
        </w:tc>
        <w:tc>
          <w:tcPr>
            <w:tcW w:w="1417" w:type="dxa"/>
            <w:vAlign w:val="center"/>
          </w:tcPr>
          <w:p w:rsidR="00D93854" w:rsidRPr="00C12220" w:rsidRDefault="00D93854" w:rsidP="00D93854">
            <w:pPr>
              <w:jc w:val="center"/>
              <w:rPr>
                <w:bCs/>
                <w:sz w:val="22"/>
                <w:szCs w:val="22"/>
              </w:rPr>
            </w:pPr>
            <w:r w:rsidRPr="00C12220">
              <w:rPr>
                <w:bCs/>
                <w:sz w:val="22"/>
                <w:szCs w:val="22"/>
              </w:rPr>
              <w:t>2016 год</w:t>
            </w:r>
          </w:p>
        </w:tc>
        <w:tc>
          <w:tcPr>
            <w:tcW w:w="1843" w:type="dxa"/>
            <w:vAlign w:val="center"/>
          </w:tcPr>
          <w:p w:rsidR="00D93854" w:rsidRPr="00C12220" w:rsidRDefault="00D93854" w:rsidP="00D93854">
            <w:pPr>
              <w:jc w:val="center"/>
              <w:rPr>
                <w:bCs/>
                <w:sz w:val="22"/>
                <w:szCs w:val="22"/>
              </w:rPr>
            </w:pPr>
            <w:r w:rsidRPr="00C12220">
              <w:rPr>
                <w:bCs/>
                <w:sz w:val="22"/>
                <w:szCs w:val="22"/>
              </w:rPr>
              <w:t>отношение 2016/2015,(%)</w:t>
            </w:r>
          </w:p>
        </w:tc>
      </w:tr>
      <w:tr w:rsidR="00D93854" w:rsidRPr="00C12220" w:rsidTr="00D93854">
        <w:trPr>
          <w:jc w:val="center"/>
        </w:trPr>
        <w:tc>
          <w:tcPr>
            <w:tcW w:w="3936" w:type="dxa"/>
          </w:tcPr>
          <w:p w:rsidR="00D93854" w:rsidRPr="00C12220" w:rsidRDefault="00D93854" w:rsidP="00D93854">
            <w:pPr>
              <w:rPr>
                <w:sz w:val="22"/>
                <w:szCs w:val="22"/>
              </w:rPr>
            </w:pPr>
            <w:r w:rsidRPr="00C12220">
              <w:rPr>
                <w:sz w:val="22"/>
                <w:szCs w:val="22"/>
              </w:rPr>
              <w:t>Молоко</w:t>
            </w:r>
          </w:p>
        </w:tc>
        <w:tc>
          <w:tcPr>
            <w:tcW w:w="1134" w:type="dxa"/>
          </w:tcPr>
          <w:p w:rsidR="00D93854" w:rsidRPr="00C12220" w:rsidRDefault="00D93854" w:rsidP="00D93854">
            <w:pPr>
              <w:jc w:val="center"/>
              <w:rPr>
                <w:sz w:val="22"/>
                <w:szCs w:val="22"/>
              </w:rPr>
            </w:pPr>
            <w:r w:rsidRPr="00C12220">
              <w:rPr>
                <w:sz w:val="22"/>
                <w:szCs w:val="22"/>
              </w:rPr>
              <w:t>тонн</w:t>
            </w:r>
          </w:p>
        </w:tc>
        <w:tc>
          <w:tcPr>
            <w:tcW w:w="1134" w:type="dxa"/>
          </w:tcPr>
          <w:p w:rsidR="00D93854" w:rsidRPr="00C12220" w:rsidRDefault="00D93854" w:rsidP="00D93854">
            <w:pPr>
              <w:jc w:val="center"/>
              <w:rPr>
                <w:sz w:val="22"/>
                <w:szCs w:val="22"/>
              </w:rPr>
            </w:pPr>
            <w:r w:rsidRPr="00C12220">
              <w:rPr>
                <w:sz w:val="22"/>
                <w:szCs w:val="22"/>
              </w:rPr>
              <w:t>162,96</w:t>
            </w:r>
          </w:p>
        </w:tc>
        <w:tc>
          <w:tcPr>
            <w:tcW w:w="1417" w:type="dxa"/>
          </w:tcPr>
          <w:p w:rsidR="00D93854" w:rsidRPr="00C12220" w:rsidRDefault="00D93854" w:rsidP="00D93854">
            <w:pPr>
              <w:jc w:val="center"/>
              <w:rPr>
                <w:sz w:val="22"/>
                <w:szCs w:val="22"/>
              </w:rPr>
            </w:pPr>
            <w:r w:rsidRPr="00C12220">
              <w:rPr>
                <w:sz w:val="22"/>
                <w:szCs w:val="22"/>
              </w:rPr>
              <w:t>52,7</w:t>
            </w:r>
          </w:p>
        </w:tc>
        <w:tc>
          <w:tcPr>
            <w:tcW w:w="1843" w:type="dxa"/>
          </w:tcPr>
          <w:p w:rsidR="00D93854" w:rsidRPr="00C12220" w:rsidRDefault="00D93854" w:rsidP="00D93854">
            <w:pPr>
              <w:jc w:val="center"/>
              <w:rPr>
                <w:sz w:val="22"/>
                <w:szCs w:val="22"/>
              </w:rPr>
            </w:pPr>
            <w:r w:rsidRPr="00C12220">
              <w:rPr>
                <w:sz w:val="22"/>
                <w:szCs w:val="22"/>
              </w:rPr>
              <w:t>32,3</w:t>
            </w:r>
          </w:p>
        </w:tc>
      </w:tr>
      <w:tr w:rsidR="00D93854" w:rsidRPr="00C12220" w:rsidTr="00D93854">
        <w:trPr>
          <w:jc w:val="center"/>
        </w:trPr>
        <w:tc>
          <w:tcPr>
            <w:tcW w:w="3936" w:type="dxa"/>
          </w:tcPr>
          <w:p w:rsidR="00D93854" w:rsidRPr="00C12220" w:rsidRDefault="00D93854" w:rsidP="00D93854">
            <w:pPr>
              <w:rPr>
                <w:sz w:val="22"/>
                <w:szCs w:val="22"/>
              </w:rPr>
            </w:pPr>
            <w:r w:rsidRPr="00C12220">
              <w:rPr>
                <w:sz w:val="22"/>
                <w:szCs w:val="22"/>
              </w:rPr>
              <w:t>Мясо КРС (в живом весе)</w:t>
            </w:r>
          </w:p>
        </w:tc>
        <w:tc>
          <w:tcPr>
            <w:tcW w:w="1134" w:type="dxa"/>
          </w:tcPr>
          <w:p w:rsidR="00D93854" w:rsidRPr="00C12220" w:rsidRDefault="00D93854" w:rsidP="00D93854">
            <w:pPr>
              <w:jc w:val="center"/>
              <w:rPr>
                <w:sz w:val="22"/>
                <w:szCs w:val="22"/>
              </w:rPr>
            </w:pPr>
            <w:r w:rsidRPr="00C12220">
              <w:rPr>
                <w:sz w:val="22"/>
                <w:szCs w:val="22"/>
              </w:rPr>
              <w:t>тонн</w:t>
            </w:r>
          </w:p>
        </w:tc>
        <w:tc>
          <w:tcPr>
            <w:tcW w:w="1134" w:type="dxa"/>
          </w:tcPr>
          <w:p w:rsidR="00D93854" w:rsidRPr="00C12220" w:rsidRDefault="00D93854" w:rsidP="00D93854">
            <w:pPr>
              <w:jc w:val="center"/>
              <w:rPr>
                <w:sz w:val="22"/>
                <w:szCs w:val="22"/>
              </w:rPr>
            </w:pPr>
            <w:r w:rsidRPr="00C12220">
              <w:rPr>
                <w:sz w:val="22"/>
                <w:szCs w:val="22"/>
              </w:rPr>
              <w:t>12,36</w:t>
            </w:r>
          </w:p>
        </w:tc>
        <w:tc>
          <w:tcPr>
            <w:tcW w:w="1417" w:type="dxa"/>
          </w:tcPr>
          <w:p w:rsidR="00D93854" w:rsidRPr="00C12220" w:rsidRDefault="00D93854" w:rsidP="00D93854">
            <w:pPr>
              <w:jc w:val="center"/>
              <w:rPr>
                <w:sz w:val="22"/>
                <w:szCs w:val="22"/>
              </w:rPr>
            </w:pPr>
            <w:r w:rsidRPr="00C12220">
              <w:rPr>
                <w:sz w:val="22"/>
                <w:szCs w:val="22"/>
              </w:rPr>
              <w:t>6,4</w:t>
            </w:r>
          </w:p>
        </w:tc>
        <w:tc>
          <w:tcPr>
            <w:tcW w:w="1843" w:type="dxa"/>
          </w:tcPr>
          <w:p w:rsidR="00D93854" w:rsidRPr="00C12220" w:rsidRDefault="00D93854" w:rsidP="00D93854">
            <w:pPr>
              <w:jc w:val="center"/>
              <w:rPr>
                <w:sz w:val="22"/>
                <w:szCs w:val="22"/>
              </w:rPr>
            </w:pPr>
            <w:r w:rsidRPr="00C12220">
              <w:rPr>
                <w:sz w:val="22"/>
                <w:szCs w:val="22"/>
              </w:rPr>
              <w:t>51,8</w:t>
            </w:r>
          </w:p>
        </w:tc>
      </w:tr>
      <w:tr w:rsidR="00D93854" w:rsidRPr="00C12220" w:rsidTr="00D93854">
        <w:trPr>
          <w:jc w:val="center"/>
        </w:trPr>
        <w:tc>
          <w:tcPr>
            <w:tcW w:w="3936" w:type="dxa"/>
          </w:tcPr>
          <w:p w:rsidR="00D93854" w:rsidRPr="00C12220" w:rsidRDefault="00D93854" w:rsidP="00D93854">
            <w:pPr>
              <w:rPr>
                <w:sz w:val="22"/>
                <w:szCs w:val="22"/>
              </w:rPr>
            </w:pPr>
            <w:r w:rsidRPr="00C12220">
              <w:rPr>
                <w:sz w:val="22"/>
                <w:szCs w:val="22"/>
              </w:rPr>
              <w:t>Свинина (в живом весе)</w:t>
            </w:r>
          </w:p>
        </w:tc>
        <w:tc>
          <w:tcPr>
            <w:tcW w:w="1134" w:type="dxa"/>
          </w:tcPr>
          <w:p w:rsidR="00D93854" w:rsidRPr="00C12220" w:rsidRDefault="00D93854" w:rsidP="00D93854">
            <w:pPr>
              <w:jc w:val="center"/>
              <w:rPr>
                <w:sz w:val="22"/>
                <w:szCs w:val="22"/>
              </w:rPr>
            </w:pPr>
            <w:r w:rsidRPr="00C12220">
              <w:rPr>
                <w:sz w:val="22"/>
                <w:szCs w:val="22"/>
              </w:rPr>
              <w:t>тонн</w:t>
            </w:r>
          </w:p>
        </w:tc>
        <w:tc>
          <w:tcPr>
            <w:tcW w:w="1134" w:type="dxa"/>
          </w:tcPr>
          <w:p w:rsidR="00D93854" w:rsidRPr="00C12220" w:rsidRDefault="00D93854" w:rsidP="00D93854">
            <w:pPr>
              <w:jc w:val="center"/>
              <w:rPr>
                <w:sz w:val="22"/>
                <w:szCs w:val="22"/>
              </w:rPr>
            </w:pPr>
            <w:r w:rsidRPr="00C12220">
              <w:rPr>
                <w:sz w:val="22"/>
                <w:szCs w:val="22"/>
              </w:rPr>
              <w:t>46,43</w:t>
            </w:r>
          </w:p>
        </w:tc>
        <w:tc>
          <w:tcPr>
            <w:tcW w:w="1417" w:type="dxa"/>
          </w:tcPr>
          <w:p w:rsidR="00D93854" w:rsidRPr="00C12220" w:rsidRDefault="00D93854" w:rsidP="00D93854">
            <w:pPr>
              <w:jc w:val="center"/>
              <w:rPr>
                <w:sz w:val="22"/>
                <w:szCs w:val="22"/>
              </w:rPr>
            </w:pPr>
            <w:r w:rsidRPr="00C12220">
              <w:rPr>
                <w:sz w:val="22"/>
                <w:szCs w:val="22"/>
              </w:rPr>
              <w:t>9,8</w:t>
            </w:r>
          </w:p>
        </w:tc>
        <w:tc>
          <w:tcPr>
            <w:tcW w:w="1843" w:type="dxa"/>
          </w:tcPr>
          <w:p w:rsidR="00D93854" w:rsidRPr="00C12220" w:rsidRDefault="00D93854" w:rsidP="00D93854">
            <w:pPr>
              <w:jc w:val="center"/>
              <w:rPr>
                <w:sz w:val="22"/>
                <w:szCs w:val="22"/>
              </w:rPr>
            </w:pPr>
            <w:r w:rsidRPr="00C12220">
              <w:rPr>
                <w:sz w:val="22"/>
                <w:szCs w:val="22"/>
              </w:rPr>
              <w:t>21,1</w:t>
            </w:r>
          </w:p>
        </w:tc>
      </w:tr>
      <w:tr w:rsidR="00D93854" w:rsidRPr="00C12220" w:rsidTr="00D93854">
        <w:trPr>
          <w:jc w:val="center"/>
        </w:trPr>
        <w:tc>
          <w:tcPr>
            <w:tcW w:w="3936" w:type="dxa"/>
          </w:tcPr>
          <w:p w:rsidR="00D93854" w:rsidRPr="00C12220" w:rsidRDefault="00D93854" w:rsidP="00D93854">
            <w:pPr>
              <w:rPr>
                <w:sz w:val="22"/>
                <w:szCs w:val="22"/>
              </w:rPr>
            </w:pPr>
            <w:r w:rsidRPr="00C12220">
              <w:rPr>
                <w:sz w:val="22"/>
                <w:szCs w:val="22"/>
              </w:rPr>
              <w:t>Мясо кролика, мелкого рогатого скота (в живом весе)</w:t>
            </w:r>
          </w:p>
        </w:tc>
        <w:tc>
          <w:tcPr>
            <w:tcW w:w="1134" w:type="dxa"/>
          </w:tcPr>
          <w:p w:rsidR="00D93854" w:rsidRPr="00C12220" w:rsidRDefault="00D93854" w:rsidP="00D93854">
            <w:pPr>
              <w:jc w:val="center"/>
              <w:rPr>
                <w:sz w:val="22"/>
                <w:szCs w:val="22"/>
              </w:rPr>
            </w:pPr>
            <w:r w:rsidRPr="00C12220">
              <w:rPr>
                <w:sz w:val="22"/>
                <w:szCs w:val="22"/>
              </w:rPr>
              <w:t>тонн</w:t>
            </w:r>
          </w:p>
        </w:tc>
        <w:tc>
          <w:tcPr>
            <w:tcW w:w="1134" w:type="dxa"/>
          </w:tcPr>
          <w:p w:rsidR="00D93854" w:rsidRPr="00C12220" w:rsidRDefault="00D93854" w:rsidP="00D93854">
            <w:pPr>
              <w:jc w:val="center"/>
              <w:rPr>
                <w:sz w:val="22"/>
                <w:szCs w:val="22"/>
              </w:rPr>
            </w:pPr>
            <w:r w:rsidRPr="00C12220">
              <w:rPr>
                <w:sz w:val="22"/>
                <w:szCs w:val="22"/>
              </w:rPr>
              <w:t>2,5</w:t>
            </w:r>
          </w:p>
        </w:tc>
        <w:tc>
          <w:tcPr>
            <w:tcW w:w="1417" w:type="dxa"/>
          </w:tcPr>
          <w:p w:rsidR="00D93854" w:rsidRPr="00C12220" w:rsidRDefault="00D93854" w:rsidP="00D93854">
            <w:pPr>
              <w:jc w:val="center"/>
              <w:rPr>
                <w:sz w:val="22"/>
                <w:szCs w:val="22"/>
              </w:rPr>
            </w:pPr>
            <w:r w:rsidRPr="00C12220">
              <w:rPr>
                <w:sz w:val="22"/>
                <w:szCs w:val="22"/>
              </w:rPr>
              <w:t>2,5</w:t>
            </w:r>
          </w:p>
        </w:tc>
        <w:tc>
          <w:tcPr>
            <w:tcW w:w="1843" w:type="dxa"/>
          </w:tcPr>
          <w:p w:rsidR="00D93854" w:rsidRPr="00C12220" w:rsidRDefault="00D93854" w:rsidP="00D93854">
            <w:pPr>
              <w:jc w:val="center"/>
              <w:rPr>
                <w:sz w:val="22"/>
                <w:szCs w:val="22"/>
              </w:rPr>
            </w:pPr>
            <w:r w:rsidRPr="00C12220">
              <w:rPr>
                <w:sz w:val="22"/>
                <w:szCs w:val="22"/>
              </w:rPr>
              <w:t>100,0</w:t>
            </w:r>
          </w:p>
        </w:tc>
      </w:tr>
      <w:tr w:rsidR="00D93854" w:rsidRPr="00C12220" w:rsidTr="00D93854">
        <w:trPr>
          <w:jc w:val="center"/>
        </w:trPr>
        <w:tc>
          <w:tcPr>
            <w:tcW w:w="3936" w:type="dxa"/>
          </w:tcPr>
          <w:p w:rsidR="00D93854" w:rsidRPr="00C12220" w:rsidRDefault="00D93854" w:rsidP="00D93854">
            <w:pPr>
              <w:rPr>
                <w:sz w:val="22"/>
                <w:szCs w:val="22"/>
              </w:rPr>
            </w:pPr>
            <w:r w:rsidRPr="00C12220">
              <w:rPr>
                <w:sz w:val="22"/>
                <w:szCs w:val="22"/>
              </w:rPr>
              <w:t>Мясо птицы (в живом весе)</w:t>
            </w:r>
          </w:p>
        </w:tc>
        <w:tc>
          <w:tcPr>
            <w:tcW w:w="1134" w:type="dxa"/>
          </w:tcPr>
          <w:p w:rsidR="00D93854" w:rsidRPr="00C12220" w:rsidRDefault="00D93854" w:rsidP="00D93854">
            <w:pPr>
              <w:jc w:val="center"/>
              <w:rPr>
                <w:sz w:val="22"/>
                <w:szCs w:val="22"/>
              </w:rPr>
            </w:pPr>
            <w:r w:rsidRPr="00C12220">
              <w:rPr>
                <w:sz w:val="22"/>
                <w:szCs w:val="22"/>
              </w:rPr>
              <w:t>тонн</w:t>
            </w:r>
          </w:p>
        </w:tc>
        <w:tc>
          <w:tcPr>
            <w:tcW w:w="1134" w:type="dxa"/>
          </w:tcPr>
          <w:p w:rsidR="00D93854" w:rsidRPr="00C12220" w:rsidRDefault="00D93854" w:rsidP="00D93854">
            <w:pPr>
              <w:jc w:val="center"/>
              <w:rPr>
                <w:sz w:val="22"/>
                <w:szCs w:val="22"/>
              </w:rPr>
            </w:pPr>
            <w:r w:rsidRPr="00C12220">
              <w:rPr>
                <w:sz w:val="22"/>
                <w:szCs w:val="22"/>
              </w:rPr>
              <w:t>0,49</w:t>
            </w:r>
          </w:p>
        </w:tc>
        <w:tc>
          <w:tcPr>
            <w:tcW w:w="1417" w:type="dxa"/>
          </w:tcPr>
          <w:p w:rsidR="00D93854" w:rsidRPr="00C12220" w:rsidRDefault="00D93854" w:rsidP="00D93854">
            <w:pPr>
              <w:jc w:val="center"/>
              <w:rPr>
                <w:sz w:val="22"/>
                <w:szCs w:val="22"/>
              </w:rPr>
            </w:pPr>
            <w:r w:rsidRPr="00C12220">
              <w:rPr>
                <w:sz w:val="22"/>
                <w:szCs w:val="22"/>
              </w:rPr>
              <w:t>0,1</w:t>
            </w:r>
          </w:p>
        </w:tc>
        <w:tc>
          <w:tcPr>
            <w:tcW w:w="1843" w:type="dxa"/>
          </w:tcPr>
          <w:p w:rsidR="00D93854" w:rsidRPr="00C12220" w:rsidRDefault="00D93854" w:rsidP="00D93854">
            <w:pPr>
              <w:jc w:val="center"/>
              <w:rPr>
                <w:sz w:val="22"/>
                <w:szCs w:val="22"/>
              </w:rPr>
            </w:pPr>
            <w:r w:rsidRPr="00C12220">
              <w:rPr>
                <w:sz w:val="22"/>
                <w:szCs w:val="22"/>
              </w:rPr>
              <w:t>20,4</w:t>
            </w:r>
          </w:p>
        </w:tc>
      </w:tr>
      <w:tr w:rsidR="00D93854" w:rsidRPr="00C12220" w:rsidTr="00D93854">
        <w:trPr>
          <w:jc w:val="center"/>
        </w:trPr>
        <w:tc>
          <w:tcPr>
            <w:tcW w:w="3936" w:type="dxa"/>
          </w:tcPr>
          <w:p w:rsidR="00D93854" w:rsidRPr="00C12220" w:rsidRDefault="00D93854" w:rsidP="00D93854">
            <w:pPr>
              <w:rPr>
                <w:sz w:val="22"/>
                <w:szCs w:val="22"/>
              </w:rPr>
            </w:pPr>
            <w:r w:rsidRPr="00C12220">
              <w:rPr>
                <w:sz w:val="22"/>
                <w:szCs w:val="22"/>
              </w:rPr>
              <w:t>Яйцо</w:t>
            </w:r>
          </w:p>
        </w:tc>
        <w:tc>
          <w:tcPr>
            <w:tcW w:w="1134" w:type="dxa"/>
          </w:tcPr>
          <w:p w:rsidR="00D93854" w:rsidRPr="00C12220" w:rsidRDefault="00D93854" w:rsidP="00D93854">
            <w:pPr>
              <w:jc w:val="center"/>
              <w:rPr>
                <w:sz w:val="22"/>
                <w:szCs w:val="22"/>
              </w:rPr>
            </w:pPr>
            <w:r w:rsidRPr="00C12220">
              <w:rPr>
                <w:sz w:val="22"/>
                <w:szCs w:val="22"/>
              </w:rPr>
              <w:t>тыс. шт.</w:t>
            </w:r>
          </w:p>
        </w:tc>
        <w:tc>
          <w:tcPr>
            <w:tcW w:w="1134" w:type="dxa"/>
          </w:tcPr>
          <w:p w:rsidR="00D93854" w:rsidRPr="00C12220" w:rsidRDefault="00D93854" w:rsidP="00D93854">
            <w:pPr>
              <w:jc w:val="center"/>
              <w:rPr>
                <w:sz w:val="22"/>
                <w:szCs w:val="22"/>
              </w:rPr>
            </w:pPr>
            <w:r w:rsidRPr="00C12220">
              <w:rPr>
                <w:sz w:val="22"/>
                <w:szCs w:val="22"/>
              </w:rPr>
              <w:t>26,92</w:t>
            </w:r>
          </w:p>
        </w:tc>
        <w:tc>
          <w:tcPr>
            <w:tcW w:w="1417" w:type="dxa"/>
          </w:tcPr>
          <w:p w:rsidR="00D93854" w:rsidRPr="00C12220" w:rsidRDefault="00D93854" w:rsidP="00D93854">
            <w:pPr>
              <w:jc w:val="center"/>
              <w:rPr>
                <w:sz w:val="22"/>
                <w:szCs w:val="22"/>
              </w:rPr>
            </w:pPr>
            <w:r w:rsidRPr="00C12220">
              <w:rPr>
                <w:sz w:val="22"/>
                <w:szCs w:val="22"/>
              </w:rPr>
              <w:t>19,8</w:t>
            </w:r>
          </w:p>
        </w:tc>
        <w:tc>
          <w:tcPr>
            <w:tcW w:w="1843" w:type="dxa"/>
          </w:tcPr>
          <w:p w:rsidR="00D93854" w:rsidRPr="00C12220" w:rsidRDefault="00D93854" w:rsidP="00D93854">
            <w:pPr>
              <w:jc w:val="center"/>
              <w:rPr>
                <w:sz w:val="22"/>
                <w:szCs w:val="22"/>
              </w:rPr>
            </w:pPr>
            <w:r w:rsidRPr="00C12220">
              <w:rPr>
                <w:sz w:val="22"/>
                <w:szCs w:val="22"/>
              </w:rPr>
              <w:t>73,6</w:t>
            </w:r>
          </w:p>
        </w:tc>
      </w:tr>
      <w:tr w:rsidR="00D93854" w:rsidRPr="00C12220" w:rsidTr="00D93854">
        <w:trPr>
          <w:jc w:val="center"/>
        </w:trPr>
        <w:tc>
          <w:tcPr>
            <w:tcW w:w="3936" w:type="dxa"/>
          </w:tcPr>
          <w:p w:rsidR="00D93854" w:rsidRPr="00C12220" w:rsidRDefault="00D93854" w:rsidP="00D93854">
            <w:pPr>
              <w:rPr>
                <w:b/>
                <w:sz w:val="22"/>
                <w:szCs w:val="22"/>
              </w:rPr>
            </w:pPr>
            <w:r w:rsidRPr="00C12220">
              <w:rPr>
                <w:b/>
                <w:sz w:val="22"/>
                <w:szCs w:val="22"/>
              </w:rPr>
              <w:t>Поголовье скота</w:t>
            </w:r>
          </w:p>
        </w:tc>
        <w:tc>
          <w:tcPr>
            <w:tcW w:w="1134" w:type="dxa"/>
          </w:tcPr>
          <w:p w:rsidR="00D93854" w:rsidRPr="00C12220" w:rsidRDefault="00D93854" w:rsidP="00D93854">
            <w:pPr>
              <w:jc w:val="center"/>
              <w:rPr>
                <w:sz w:val="22"/>
                <w:szCs w:val="22"/>
              </w:rPr>
            </w:pPr>
          </w:p>
        </w:tc>
        <w:tc>
          <w:tcPr>
            <w:tcW w:w="1134" w:type="dxa"/>
          </w:tcPr>
          <w:p w:rsidR="00D93854" w:rsidRPr="00C12220" w:rsidRDefault="00D93854" w:rsidP="00D93854">
            <w:pPr>
              <w:jc w:val="center"/>
              <w:rPr>
                <w:sz w:val="22"/>
                <w:szCs w:val="22"/>
              </w:rPr>
            </w:pPr>
          </w:p>
        </w:tc>
        <w:tc>
          <w:tcPr>
            <w:tcW w:w="1417" w:type="dxa"/>
          </w:tcPr>
          <w:p w:rsidR="00D93854" w:rsidRPr="00C12220" w:rsidRDefault="00D93854" w:rsidP="00D93854">
            <w:pPr>
              <w:jc w:val="center"/>
              <w:rPr>
                <w:sz w:val="22"/>
                <w:szCs w:val="22"/>
              </w:rPr>
            </w:pPr>
          </w:p>
        </w:tc>
        <w:tc>
          <w:tcPr>
            <w:tcW w:w="1843" w:type="dxa"/>
          </w:tcPr>
          <w:p w:rsidR="00D93854" w:rsidRPr="00C12220" w:rsidRDefault="00D93854" w:rsidP="00D93854">
            <w:pPr>
              <w:jc w:val="center"/>
              <w:rPr>
                <w:sz w:val="22"/>
                <w:szCs w:val="22"/>
              </w:rPr>
            </w:pPr>
          </w:p>
        </w:tc>
      </w:tr>
      <w:tr w:rsidR="00D93854" w:rsidRPr="00C12220" w:rsidTr="00D93854">
        <w:trPr>
          <w:jc w:val="center"/>
        </w:trPr>
        <w:tc>
          <w:tcPr>
            <w:tcW w:w="3936" w:type="dxa"/>
          </w:tcPr>
          <w:p w:rsidR="00D93854" w:rsidRPr="00C12220" w:rsidRDefault="00D93854" w:rsidP="00D93854">
            <w:pPr>
              <w:rPr>
                <w:sz w:val="22"/>
                <w:szCs w:val="22"/>
              </w:rPr>
            </w:pPr>
            <w:r w:rsidRPr="00C12220">
              <w:rPr>
                <w:sz w:val="22"/>
                <w:szCs w:val="22"/>
              </w:rPr>
              <w:lastRenderedPageBreak/>
              <w:t>Крупный рогатый скот – всего</w:t>
            </w:r>
          </w:p>
        </w:tc>
        <w:tc>
          <w:tcPr>
            <w:tcW w:w="1134" w:type="dxa"/>
          </w:tcPr>
          <w:p w:rsidR="00D93854" w:rsidRPr="00C12220" w:rsidRDefault="00D93854" w:rsidP="00D93854">
            <w:pPr>
              <w:jc w:val="center"/>
              <w:rPr>
                <w:sz w:val="22"/>
                <w:szCs w:val="22"/>
              </w:rPr>
            </w:pPr>
            <w:r w:rsidRPr="00C12220">
              <w:rPr>
                <w:sz w:val="22"/>
                <w:szCs w:val="22"/>
              </w:rPr>
              <w:t>гол</w:t>
            </w:r>
          </w:p>
        </w:tc>
        <w:tc>
          <w:tcPr>
            <w:tcW w:w="1134" w:type="dxa"/>
          </w:tcPr>
          <w:p w:rsidR="00D93854" w:rsidRPr="00C12220" w:rsidRDefault="00D93854" w:rsidP="00D93854">
            <w:pPr>
              <w:jc w:val="center"/>
              <w:rPr>
                <w:sz w:val="22"/>
                <w:szCs w:val="22"/>
              </w:rPr>
            </w:pPr>
            <w:r w:rsidRPr="00C12220">
              <w:rPr>
                <w:sz w:val="22"/>
                <w:szCs w:val="22"/>
              </w:rPr>
              <w:t>52</w:t>
            </w:r>
          </w:p>
        </w:tc>
        <w:tc>
          <w:tcPr>
            <w:tcW w:w="1417" w:type="dxa"/>
          </w:tcPr>
          <w:p w:rsidR="00D93854" w:rsidRPr="00C12220" w:rsidRDefault="00D93854" w:rsidP="00D93854">
            <w:pPr>
              <w:jc w:val="center"/>
              <w:rPr>
                <w:sz w:val="22"/>
                <w:szCs w:val="22"/>
              </w:rPr>
            </w:pPr>
            <w:r w:rsidRPr="00C12220">
              <w:rPr>
                <w:sz w:val="22"/>
                <w:szCs w:val="22"/>
              </w:rPr>
              <w:t>23</w:t>
            </w:r>
          </w:p>
        </w:tc>
        <w:tc>
          <w:tcPr>
            <w:tcW w:w="1843" w:type="dxa"/>
          </w:tcPr>
          <w:p w:rsidR="00D93854" w:rsidRPr="00C12220" w:rsidRDefault="00D93854" w:rsidP="00D93854">
            <w:pPr>
              <w:jc w:val="center"/>
              <w:rPr>
                <w:sz w:val="22"/>
                <w:szCs w:val="22"/>
              </w:rPr>
            </w:pPr>
            <w:r w:rsidRPr="00C12220">
              <w:rPr>
                <w:sz w:val="22"/>
                <w:szCs w:val="22"/>
              </w:rPr>
              <w:t>44,2</w:t>
            </w:r>
          </w:p>
        </w:tc>
      </w:tr>
      <w:tr w:rsidR="00D93854" w:rsidRPr="00C12220" w:rsidTr="00D93854">
        <w:trPr>
          <w:jc w:val="center"/>
        </w:trPr>
        <w:tc>
          <w:tcPr>
            <w:tcW w:w="3936" w:type="dxa"/>
          </w:tcPr>
          <w:p w:rsidR="00D93854" w:rsidRPr="00C12220" w:rsidRDefault="00D93854" w:rsidP="00D93854">
            <w:pPr>
              <w:rPr>
                <w:sz w:val="22"/>
                <w:szCs w:val="22"/>
              </w:rPr>
            </w:pPr>
            <w:r w:rsidRPr="00C12220">
              <w:rPr>
                <w:sz w:val="22"/>
                <w:szCs w:val="22"/>
              </w:rPr>
              <w:t>в том числе коровы</w:t>
            </w:r>
          </w:p>
        </w:tc>
        <w:tc>
          <w:tcPr>
            <w:tcW w:w="1134" w:type="dxa"/>
          </w:tcPr>
          <w:p w:rsidR="00D93854" w:rsidRPr="00C12220" w:rsidRDefault="00D93854" w:rsidP="00D93854">
            <w:pPr>
              <w:jc w:val="center"/>
              <w:rPr>
                <w:sz w:val="22"/>
                <w:szCs w:val="22"/>
              </w:rPr>
            </w:pPr>
            <w:r w:rsidRPr="00C12220">
              <w:rPr>
                <w:sz w:val="22"/>
                <w:szCs w:val="22"/>
              </w:rPr>
              <w:t>гол</w:t>
            </w:r>
          </w:p>
        </w:tc>
        <w:tc>
          <w:tcPr>
            <w:tcW w:w="1134" w:type="dxa"/>
          </w:tcPr>
          <w:p w:rsidR="00D93854" w:rsidRPr="00C12220" w:rsidRDefault="00D93854" w:rsidP="00D93854">
            <w:pPr>
              <w:jc w:val="center"/>
              <w:rPr>
                <w:sz w:val="22"/>
                <w:szCs w:val="22"/>
              </w:rPr>
            </w:pPr>
            <w:r w:rsidRPr="00C12220">
              <w:rPr>
                <w:sz w:val="22"/>
                <w:szCs w:val="22"/>
              </w:rPr>
              <w:t>26</w:t>
            </w:r>
          </w:p>
        </w:tc>
        <w:tc>
          <w:tcPr>
            <w:tcW w:w="1417" w:type="dxa"/>
          </w:tcPr>
          <w:p w:rsidR="00D93854" w:rsidRPr="00C12220" w:rsidRDefault="00D93854" w:rsidP="00D93854">
            <w:pPr>
              <w:jc w:val="center"/>
              <w:rPr>
                <w:sz w:val="22"/>
                <w:szCs w:val="22"/>
              </w:rPr>
            </w:pPr>
            <w:r w:rsidRPr="00C12220">
              <w:rPr>
                <w:sz w:val="22"/>
                <w:szCs w:val="22"/>
              </w:rPr>
              <w:t>14</w:t>
            </w:r>
          </w:p>
        </w:tc>
        <w:tc>
          <w:tcPr>
            <w:tcW w:w="1843" w:type="dxa"/>
          </w:tcPr>
          <w:p w:rsidR="00D93854" w:rsidRPr="00C12220" w:rsidRDefault="00D93854" w:rsidP="00D93854">
            <w:pPr>
              <w:jc w:val="center"/>
              <w:rPr>
                <w:sz w:val="22"/>
                <w:szCs w:val="22"/>
              </w:rPr>
            </w:pPr>
            <w:r w:rsidRPr="00C12220">
              <w:rPr>
                <w:sz w:val="22"/>
                <w:szCs w:val="22"/>
              </w:rPr>
              <w:t>53,9</w:t>
            </w:r>
          </w:p>
        </w:tc>
      </w:tr>
      <w:tr w:rsidR="00D93854" w:rsidRPr="00C12220" w:rsidTr="00D93854">
        <w:trPr>
          <w:jc w:val="center"/>
        </w:trPr>
        <w:tc>
          <w:tcPr>
            <w:tcW w:w="3936" w:type="dxa"/>
          </w:tcPr>
          <w:p w:rsidR="00D93854" w:rsidRPr="00C12220" w:rsidRDefault="00D93854" w:rsidP="00D93854">
            <w:pPr>
              <w:rPr>
                <w:sz w:val="22"/>
                <w:szCs w:val="22"/>
              </w:rPr>
            </w:pPr>
            <w:r w:rsidRPr="00C12220">
              <w:rPr>
                <w:sz w:val="22"/>
                <w:szCs w:val="22"/>
              </w:rPr>
              <w:t>Мелкий рогатый скот</w:t>
            </w:r>
          </w:p>
        </w:tc>
        <w:tc>
          <w:tcPr>
            <w:tcW w:w="1134" w:type="dxa"/>
          </w:tcPr>
          <w:p w:rsidR="00D93854" w:rsidRPr="00C12220" w:rsidRDefault="00D93854" w:rsidP="00D93854">
            <w:pPr>
              <w:jc w:val="center"/>
              <w:rPr>
                <w:sz w:val="22"/>
                <w:szCs w:val="22"/>
              </w:rPr>
            </w:pPr>
            <w:r w:rsidRPr="00C12220">
              <w:rPr>
                <w:sz w:val="22"/>
                <w:szCs w:val="22"/>
              </w:rPr>
              <w:t>гол</w:t>
            </w:r>
          </w:p>
        </w:tc>
        <w:tc>
          <w:tcPr>
            <w:tcW w:w="1134" w:type="dxa"/>
          </w:tcPr>
          <w:p w:rsidR="00D93854" w:rsidRPr="00C12220" w:rsidRDefault="00D93854" w:rsidP="00D93854">
            <w:pPr>
              <w:jc w:val="center"/>
              <w:rPr>
                <w:sz w:val="22"/>
                <w:szCs w:val="22"/>
              </w:rPr>
            </w:pPr>
            <w:r w:rsidRPr="00C12220">
              <w:rPr>
                <w:sz w:val="22"/>
                <w:szCs w:val="22"/>
              </w:rPr>
              <w:t>48</w:t>
            </w:r>
          </w:p>
        </w:tc>
        <w:tc>
          <w:tcPr>
            <w:tcW w:w="1417" w:type="dxa"/>
          </w:tcPr>
          <w:p w:rsidR="00D93854" w:rsidRPr="00C12220" w:rsidRDefault="00D93854" w:rsidP="00D93854">
            <w:pPr>
              <w:jc w:val="center"/>
              <w:rPr>
                <w:sz w:val="22"/>
                <w:szCs w:val="22"/>
              </w:rPr>
            </w:pPr>
            <w:r w:rsidRPr="00C12220">
              <w:rPr>
                <w:sz w:val="22"/>
                <w:szCs w:val="22"/>
              </w:rPr>
              <w:t>47</w:t>
            </w:r>
          </w:p>
        </w:tc>
        <w:tc>
          <w:tcPr>
            <w:tcW w:w="1843" w:type="dxa"/>
          </w:tcPr>
          <w:p w:rsidR="00D93854" w:rsidRPr="00C12220" w:rsidRDefault="00D93854" w:rsidP="00D93854">
            <w:pPr>
              <w:jc w:val="center"/>
              <w:rPr>
                <w:sz w:val="22"/>
                <w:szCs w:val="22"/>
              </w:rPr>
            </w:pPr>
            <w:r w:rsidRPr="00C12220">
              <w:rPr>
                <w:sz w:val="22"/>
                <w:szCs w:val="22"/>
              </w:rPr>
              <w:t>97,9</w:t>
            </w:r>
          </w:p>
        </w:tc>
      </w:tr>
      <w:tr w:rsidR="00D93854" w:rsidRPr="00C12220" w:rsidTr="00D93854">
        <w:trPr>
          <w:jc w:val="center"/>
        </w:trPr>
        <w:tc>
          <w:tcPr>
            <w:tcW w:w="3936" w:type="dxa"/>
          </w:tcPr>
          <w:p w:rsidR="00D93854" w:rsidRPr="00C12220" w:rsidRDefault="00D93854" w:rsidP="00D93854">
            <w:pPr>
              <w:rPr>
                <w:sz w:val="22"/>
                <w:szCs w:val="22"/>
              </w:rPr>
            </w:pPr>
            <w:r w:rsidRPr="00C12220">
              <w:rPr>
                <w:sz w:val="22"/>
                <w:szCs w:val="22"/>
              </w:rPr>
              <w:t>Свиньи</w:t>
            </w:r>
          </w:p>
        </w:tc>
        <w:tc>
          <w:tcPr>
            <w:tcW w:w="1134" w:type="dxa"/>
          </w:tcPr>
          <w:p w:rsidR="00D93854" w:rsidRPr="00C12220" w:rsidRDefault="00D93854" w:rsidP="00D93854">
            <w:pPr>
              <w:jc w:val="center"/>
              <w:rPr>
                <w:sz w:val="22"/>
                <w:szCs w:val="22"/>
              </w:rPr>
            </w:pPr>
            <w:r w:rsidRPr="00C12220">
              <w:rPr>
                <w:sz w:val="22"/>
                <w:szCs w:val="22"/>
              </w:rPr>
              <w:t>гол</w:t>
            </w:r>
          </w:p>
        </w:tc>
        <w:tc>
          <w:tcPr>
            <w:tcW w:w="1134" w:type="dxa"/>
          </w:tcPr>
          <w:p w:rsidR="00D93854" w:rsidRPr="00C12220" w:rsidRDefault="00D93854" w:rsidP="00D93854">
            <w:pPr>
              <w:jc w:val="center"/>
              <w:rPr>
                <w:sz w:val="22"/>
                <w:szCs w:val="22"/>
              </w:rPr>
            </w:pPr>
            <w:r w:rsidRPr="00C12220">
              <w:rPr>
                <w:sz w:val="22"/>
                <w:szCs w:val="22"/>
              </w:rPr>
              <w:t>251</w:t>
            </w:r>
          </w:p>
        </w:tc>
        <w:tc>
          <w:tcPr>
            <w:tcW w:w="1417" w:type="dxa"/>
          </w:tcPr>
          <w:p w:rsidR="00D93854" w:rsidRPr="00C12220" w:rsidRDefault="00D93854" w:rsidP="00D93854">
            <w:pPr>
              <w:jc w:val="center"/>
              <w:rPr>
                <w:sz w:val="22"/>
                <w:szCs w:val="22"/>
              </w:rPr>
            </w:pPr>
            <w:r w:rsidRPr="00C12220">
              <w:rPr>
                <w:sz w:val="22"/>
                <w:szCs w:val="22"/>
              </w:rPr>
              <w:t>106</w:t>
            </w:r>
          </w:p>
        </w:tc>
        <w:tc>
          <w:tcPr>
            <w:tcW w:w="1843" w:type="dxa"/>
          </w:tcPr>
          <w:p w:rsidR="00D93854" w:rsidRPr="00C12220" w:rsidRDefault="00D93854" w:rsidP="00D93854">
            <w:pPr>
              <w:jc w:val="center"/>
              <w:rPr>
                <w:sz w:val="22"/>
                <w:szCs w:val="22"/>
              </w:rPr>
            </w:pPr>
            <w:r w:rsidRPr="00C12220">
              <w:rPr>
                <w:sz w:val="22"/>
                <w:szCs w:val="22"/>
              </w:rPr>
              <w:t>42,2</w:t>
            </w:r>
          </w:p>
        </w:tc>
      </w:tr>
      <w:tr w:rsidR="00D93854" w:rsidRPr="00C12220" w:rsidTr="00D93854">
        <w:trPr>
          <w:jc w:val="center"/>
        </w:trPr>
        <w:tc>
          <w:tcPr>
            <w:tcW w:w="3936" w:type="dxa"/>
          </w:tcPr>
          <w:p w:rsidR="00D93854" w:rsidRPr="00C12220" w:rsidRDefault="00D93854" w:rsidP="00D93854">
            <w:pPr>
              <w:rPr>
                <w:sz w:val="22"/>
                <w:szCs w:val="22"/>
              </w:rPr>
            </w:pPr>
            <w:r w:rsidRPr="00C12220">
              <w:rPr>
                <w:sz w:val="22"/>
                <w:szCs w:val="22"/>
              </w:rPr>
              <w:t>Кролики</w:t>
            </w:r>
          </w:p>
        </w:tc>
        <w:tc>
          <w:tcPr>
            <w:tcW w:w="1134" w:type="dxa"/>
          </w:tcPr>
          <w:p w:rsidR="00D93854" w:rsidRPr="00C12220" w:rsidRDefault="00D93854" w:rsidP="00D93854">
            <w:pPr>
              <w:jc w:val="center"/>
              <w:rPr>
                <w:sz w:val="22"/>
                <w:szCs w:val="22"/>
              </w:rPr>
            </w:pPr>
            <w:r w:rsidRPr="00C12220">
              <w:rPr>
                <w:sz w:val="22"/>
                <w:szCs w:val="22"/>
              </w:rPr>
              <w:t>гол</w:t>
            </w:r>
          </w:p>
        </w:tc>
        <w:tc>
          <w:tcPr>
            <w:tcW w:w="1134" w:type="dxa"/>
          </w:tcPr>
          <w:p w:rsidR="00D93854" w:rsidRPr="00C12220" w:rsidRDefault="00D93854" w:rsidP="00D93854">
            <w:pPr>
              <w:jc w:val="center"/>
              <w:rPr>
                <w:sz w:val="22"/>
                <w:szCs w:val="22"/>
              </w:rPr>
            </w:pPr>
            <w:r w:rsidRPr="00C12220">
              <w:rPr>
                <w:sz w:val="22"/>
                <w:szCs w:val="22"/>
              </w:rPr>
              <w:t>150</w:t>
            </w:r>
          </w:p>
        </w:tc>
        <w:tc>
          <w:tcPr>
            <w:tcW w:w="1417" w:type="dxa"/>
          </w:tcPr>
          <w:p w:rsidR="00D93854" w:rsidRPr="00C12220" w:rsidRDefault="00D93854" w:rsidP="00D93854">
            <w:pPr>
              <w:jc w:val="center"/>
              <w:rPr>
                <w:sz w:val="22"/>
                <w:szCs w:val="22"/>
              </w:rPr>
            </w:pPr>
            <w:r w:rsidRPr="00C12220">
              <w:rPr>
                <w:sz w:val="22"/>
                <w:szCs w:val="22"/>
              </w:rPr>
              <w:t>347</w:t>
            </w:r>
          </w:p>
        </w:tc>
        <w:tc>
          <w:tcPr>
            <w:tcW w:w="1843" w:type="dxa"/>
          </w:tcPr>
          <w:p w:rsidR="00D93854" w:rsidRPr="00C12220" w:rsidRDefault="00D93854" w:rsidP="00D93854">
            <w:pPr>
              <w:jc w:val="center"/>
              <w:rPr>
                <w:sz w:val="22"/>
                <w:szCs w:val="22"/>
              </w:rPr>
            </w:pPr>
            <w:r w:rsidRPr="00C12220">
              <w:rPr>
                <w:sz w:val="22"/>
                <w:szCs w:val="22"/>
              </w:rPr>
              <w:t>231,3</w:t>
            </w:r>
          </w:p>
        </w:tc>
      </w:tr>
      <w:tr w:rsidR="00D93854" w:rsidRPr="00C12220" w:rsidTr="00D93854">
        <w:trPr>
          <w:jc w:val="center"/>
        </w:trPr>
        <w:tc>
          <w:tcPr>
            <w:tcW w:w="3936" w:type="dxa"/>
          </w:tcPr>
          <w:p w:rsidR="00D93854" w:rsidRPr="00C12220" w:rsidRDefault="00D93854" w:rsidP="00D93854">
            <w:pPr>
              <w:rPr>
                <w:sz w:val="22"/>
                <w:szCs w:val="22"/>
              </w:rPr>
            </w:pPr>
            <w:r w:rsidRPr="00C12220">
              <w:rPr>
                <w:sz w:val="22"/>
                <w:szCs w:val="22"/>
              </w:rPr>
              <w:t>Птица</w:t>
            </w:r>
          </w:p>
        </w:tc>
        <w:tc>
          <w:tcPr>
            <w:tcW w:w="1134" w:type="dxa"/>
          </w:tcPr>
          <w:p w:rsidR="00D93854" w:rsidRPr="00C12220" w:rsidRDefault="00D93854" w:rsidP="00D93854">
            <w:pPr>
              <w:jc w:val="center"/>
              <w:rPr>
                <w:sz w:val="22"/>
                <w:szCs w:val="22"/>
              </w:rPr>
            </w:pPr>
            <w:r w:rsidRPr="00C12220">
              <w:rPr>
                <w:sz w:val="22"/>
                <w:szCs w:val="22"/>
              </w:rPr>
              <w:t>гол</w:t>
            </w:r>
          </w:p>
        </w:tc>
        <w:tc>
          <w:tcPr>
            <w:tcW w:w="1134" w:type="dxa"/>
          </w:tcPr>
          <w:p w:rsidR="00D93854" w:rsidRPr="00C12220" w:rsidRDefault="00D93854" w:rsidP="00D93854">
            <w:pPr>
              <w:jc w:val="center"/>
              <w:rPr>
                <w:sz w:val="22"/>
                <w:szCs w:val="22"/>
              </w:rPr>
            </w:pPr>
            <w:r w:rsidRPr="00C12220">
              <w:rPr>
                <w:sz w:val="22"/>
                <w:szCs w:val="22"/>
              </w:rPr>
              <w:t>908</w:t>
            </w:r>
          </w:p>
        </w:tc>
        <w:tc>
          <w:tcPr>
            <w:tcW w:w="1417" w:type="dxa"/>
          </w:tcPr>
          <w:p w:rsidR="00D93854" w:rsidRPr="00C12220" w:rsidRDefault="00D93854" w:rsidP="00D93854">
            <w:pPr>
              <w:jc w:val="center"/>
              <w:rPr>
                <w:sz w:val="22"/>
                <w:szCs w:val="22"/>
              </w:rPr>
            </w:pPr>
            <w:r w:rsidRPr="00C12220">
              <w:rPr>
                <w:sz w:val="22"/>
                <w:szCs w:val="22"/>
              </w:rPr>
              <w:t>763</w:t>
            </w:r>
          </w:p>
        </w:tc>
        <w:tc>
          <w:tcPr>
            <w:tcW w:w="1843" w:type="dxa"/>
          </w:tcPr>
          <w:p w:rsidR="00D93854" w:rsidRPr="00C12220" w:rsidRDefault="00D93854" w:rsidP="00D93854">
            <w:pPr>
              <w:jc w:val="center"/>
              <w:rPr>
                <w:sz w:val="22"/>
                <w:szCs w:val="22"/>
              </w:rPr>
            </w:pPr>
            <w:r w:rsidRPr="00C12220">
              <w:rPr>
                <w:sz w:val="22"/>
                <w:szCs w:val="22"/>
              </w:rPr>
              <w:t>84,0</w:t>
            </w:r>
          </w:p>
        </w:tc>
      </w:tr>
      <w:tr w:rsidR="00D93854" w:rsidRPr="00C12220" w:rsidTr="00D93854">
        <w:trPr>
          <w:jc w:val="center"/>
        </w:trPr>
        <w:tc>
          <w:tcPr>
            <w:tcW w:w="3936" w:type="dxa"/>
          </w:tcPr>
          <w:p w:rsidR="00D93854" w:rsidRPr="00C12220" w:rsidRDefault="00D93854" w:rsidP="00D93854">
            <w:pPr>
              <w:rPr>
                <w:sz w:val="22"/>
                <w:szCs w:val="22"/>
              </w:rPr>
            </w:pPr>
            <w:r w:rsidRPr="00C12220">
              <w:rPr>
                <w:sz w:val="22"/>
                <w:szCs w:val="22"/>
              </w:rPr>
              <w:t>Лошади</w:t>
            </w:r>
          </w:p>
        </w:tc>
        <w:tc>
          <w:tcPr>
            <w:tcW w:w="1134" w:type="dxa"/>
          </w:tcPr>
          <w:p w:rsidR="00D93854" w:rsidRPr="00C12220" w:rsidRDefault="00D93854" w:rsidP="00D93854">
            <w:pPr>
              <w:jc w:val="center"/>
              <w:rPr>
                <w:sz w:val="22"/>
                <w:szCs w:val="22"/>
              </w:rPr>
            </w:pPr>
            <w:r w:rsidRPr="00C12220">
              <w:rPr>
                <w:sz w:val="22"/>
                <w:szCs w:val="22"/>
              </w:rPr>
              <w:t>гол</w:t>
            </w:r>
          </w:p>
        </w:tc>
        <w:tc>
          <w:tcPr>
            <w:tcW w:w="1134" w:type="dxa"/>
          </w:tcPr>
          <w:p w:rsidR="00D93854" w:rsidRPr="00C12220" w:rsidRDefault="00D93854" w:rsidP="00D93854">
            <w:pPr>
              <w:jc w:val="center"/>
              <w:rPr>
                <w:sz w:val="22"/>
                <w:szCs w:val="22"/>
              </w:rPr>
            </w:pPr>
            <w:r w:rsidRPr="00C12220">
              <w:rPr>
                <w:sz w:val="22"/>
                <w:szCs w:val="22"/>
              </w:rPr>
              <w:t>5</w:t>
            </w:r>
          </w:p>
        </w:tc>
        <w:tc>
          <w:tcPr>
            <w:tcW w:w="1417" w:type="dxa"/>
          </w:tcPr>
          <w:p w:rsidR="00D93854" w:rsidRPr="00C12220" w:rsidRDefault="00D93854" w:rsidP="00D93854">
            <w:pPr>
              <w:jc w:val="center"/>
              <w:rPr>
                <w:sz w:val="22"/>
                <w:szCs w:val="22"/>
              </w:rPr>
            </w:pPr>
            <w:r w:rsidRPr="00C12220">
              <w:rPr>
                <w:sz w:val="22"/>
                <w:szCs w:val="22"/>
              </w:rPr>
              <w:t>6</w:t>
            </w:r>
          </w:p>
        </w:tc>
        <w:tc>
          <w:tcPr>
            <w:tcW w:w="1843" w:type="dxa"/>
          </w:tcPr>
          <w:p w:rsidR="00D93854" w:rsidRPr="00C12220" w:rsidRDefault="00D93854" w:rsidP="00D93854">
            <w:pPr>
              <w:jc w:val="center"/>
              <w:rPr>
                <w:sz w:val="22"/>
                <w:szCs w:val="22"/>
              </w:rPr>
            </w:pPr>
            <w:r w:rsidRPr="00C12220">
              <w:rPr>
                <w:sz w:val="22"/>
                <w:szCs w:val="22"/>
              </w:rPr>
              <w:t>120,0</w:t>
            </w:r>
          </w:p>
        </w:tc>
      </w:tr>
    </w:tbl>
    <w:p w:rsidR="00D93854" w:rsidRPr="00C12220" w:rsidRDefault="00D93854" w:rsidP="00D93854">
      <w:pPr>
        <w:ind w:firstLine="709"/>
        <w:jc w:val="both"/>
        <w:rPr>
          <w:sz w:val="24"/>
          <w:szCs w:val="24"/>
        </w:rPr>
      </w:pPr>
    </w:p>
    <w:p w:rsidR="00D93854" w:rsidRPr="00C12220" w:rsidRDefault="00D93854" w:rsidP="00D93854">
      <w:pPr>
        <w:ind w:firstLine="709"/>
        <w:jc w:val="both"/>
        <w:rPr>
          <w:sz w:val="24"/>
          <w:szCs w:val="24"/>
        </w:rPr>
      </w:pPr>
      <w:r w:rsidRPr="00C12220">
        <w:rPr>
          <w:sz w:val="24"/>
          <w:szCs w:val="24"/>
        </w:rPr>
        <w:t xml:space="preserve">Одним из приоритетных направлений развития экономики в муниципальном образовании город Урай, как и в </w:t>
      </w:r>
      <w:proofErr w:type="gramStart"/>
      <w:r w:rsidRPr="00C12220">
        <w:rPr>
          <w:sz w:val="24"/>
          <w:szCs w:val="24"/>
        </w:rPr>
        <w:t>Ханты-Мансийском</w:t>
      </w:r>
      <w:proofErr w:type="gramEnd"/>
      <w:r w:rsidRPr="00C12220">
        <w:rPr>
          <w:sz w:val="24"/>
          <w:szCs w:val="24"/>
        </w:rPr>
        <w:t xml:space="preserve"> автономном округе – </w:t>
      </w:r>
      <w:proofErr w:type="spellStart"/>
      <w:r w:rsidRPr="00C12220">
        <w:rPr>
          <w:sz w:val="24"/>
          <w:szCs w:val="24"/>
        </w:rPr>
        <w:t>Югре</w:t>
      </w:r>
      <w:proofErr w:type="spellEnd"/>
      <w:r w:rsidRPr="00C12220">
        <w:rPr>
          <w:sz w:val="24"/>
          <w:szCs w:val="24"/>
        </w:rPr>
        <w:t xml:space="preserve"> является развитие сельского хозяйства и обеспечение условий для стимулирования развития малых форм хозяйствования в агропромышленном комплексе за счёт субсидий, направляемых на осуществление отдельного государственного полномочия по поддержке сельскохозяйственного производства на маточное поголовье животных гражданам, ведущим личное подсобное хозяйство. За 2016 год 4 КФХ получили государственную финансовую поддержку (субсидию за произведенную и реализованную продукцию животноводства).</w:t>
      </w:r>
    </w:p>
    <w:p w:rsidR="008E50A2" w:rsidRDefault="008E50A2" w:rsidP="00DF2473">
      <w:pPr>
        <w:ind w:firstLine="709"/>
        <w:jc w:val="both"/>
        <w:rPr>
          <w:sz w:val="24"/>
          <w:szCs w:val="24"/>
          <w:highlight w:val="yellow"/>
        </w:rPr>
      </w:pPr>
    </w:p>
    <w:p w:rsidR="00D93854" w:rsidRPr="00C12220" w:rsidRDefault="00D93854" w:rsidP="00D93854">
      <w:pPr>
        <w:jc w:val="center"/>
        <w:rPr>
          <w:rFonts w:eastAsia="Calibri"/>
          <w:b/>
          <w:sz w:val="24"/>
          <w:szCs w:val="24"/>
        </w:rPr>
      </w:pPr>
      <w:r w:rsidRPr="00C12220">
        <w:rPr>
          <w:rFonts w:eastAsia="Calibri"/>
          <w:b/>
          <w:sz w:val="24"/>
          <w:szCs w:val="24"/>
        </w:rPr>
        <w:t xml:space="preserve">      Производство основных видов сельскохозяйственной продукции населением </w:t>
      </w:r>
    </w:p>
    <w:p w:rsidR="00D93854" w:rsidRPr="002654FD" w:rsidRDefault="00D93854" w:rsidP="00D93854">
      <w:pPr>
        <w:jc w:val="right"/>
        <w:rPr>
          <w:sz w:val="22"/>
          <w:szCs w:val="22"/>
        </w:rPr>
      </w:pPr>
      <w:r w:rsidRPr="002654FD">
        <w:rPr>
          <w:sz w:val="22"/>
          <w:szCs w:val="22"/>
        </w:rPr>
        <w:t>Таблица 4</w:t>
      </w:r>
    </w:p>
    <w:tbl>
      <w:tblPr>
        <w:tblW w:w="9371" w:type="dxa"/>
        <w:jc w:val="center"/>
        <w:tblInd w:w="93" w:type="dxa"/>
        <w:tblLook w:val="04A0"/>
      </w:tblPr>
      <w:tblGrid>
        <w:gridCol w:w="3984"/>
        <w:gridCol w:w="960"/>
        <w:gridCol w:w="1167"/>
        <w:gridCol w:w="1417"/>
        <w:gridCol w:w="1843"/>
      </w:tblGrid>
      <w:tr w:rsidR="00D93854" w:rsidRPr="00C12220" w:rsidTr="00D93854">
        <w:trPr>
          <w:trHeight w:val="600"/>
          <w:jc w:val="center"/>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854" w:rsidRPr="00C12220" w:rsidRDefault="00D93854" w:rsidP="00D93854">
            <w:pPr>
              <w:jc w:val="center"/>
              <w:rPr>
                <w:color w:val="000000"/>
                <w:sz w:val="22"/>
                <w:szCs w:val="22"/>
              </w:rPr>
            </w:pPr>
            <w:r w:rsidRPr="00C12220">
              <w:rPr>
                <w:bCs/>
                <w:color w:val="000000"/>
                <w:sz w:val="22"/>
                <w:szCs w:val="22"/>
              </w:rPr>
              <w:t>Показатель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3854" w:rsidRPr="00C12220" w:rsidRDefault="00D93854" w:rsidP="00D93854">
            <w:pPr>
              <w:jc w:val="center"/>
              <w:rPr>
                <w:color w:val="000000"/>
                <w:sz w:val="22"/>
                <w:szCs w:val="22"/>
              </w:rPr>
            </w:pPr>
            <w:proofErr w:type="spellStart"/>
            <w:r w:rsidRPr="00C12220">
              <w:rPr>
                <w:bCs/>
                <w:color w:val="000000"/>
                <w:sz w:val="22"/>
                <w:szCs w:val="22"/>
              </w:rPr>
              <w:t>ед</w:t>
            </w:r>
            <w:proofErr w:type="gramStart"/>
            <w:r w:rsidRPr="00C12220">
              <w:rPr>
                <w:bCs/>
                <w:color w:val="000000"/>
                <w:sz w:val="22"/>
                <w:szCs w:val="22"/>
              </w:rPr>
              <w:t>.и</w:t>
            </w:r>
            <w:proofErr w:type="gramEnd"/>
            <w:r w:rsidRPr="00C12220">
              <w:rPr>
                <w:bCs/>
                <w:color w:val="000000"/>
                <w:sz w:val="22"/>
                <w:szCs w:val="22"/>
              </w:rPr>
              <w:t>зм</w:t>
            </w:r>
            <w:proofErr w:type="spellEnd"/>
            <w:r w:rsidRPr="00C12220">
              <w:rPr>
                <w:bCs/>
                <w:color w:val="000000"/>
                <w:sz w:val="22"/>
                <w:szCs w:val="22"/>
              </w:rPr>
              <w:t>.</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D93854" w:rsidRPr="00C12220" w:rsidRDefault="00D93854" w:rsidP="00D93854">
            <w:pPr>
              <w:jc w:val="center"/>
              <w:rPr>
                <w:color w:val="000000"/>
                <w:sz w:val="22"/>
                <w:szCs w:val="22"/>
                <w:lang w:val="en-US"/>
              </w:rPr>
            </w:pPr>
            <w:r w:rsidRPr="00C12220">
              <w:rPr>
                <w:bCs/>
                <w:color w:val="000000"/>
                <w:sz w:val="22"/>
                <w:szCs w:val="22"/>
              </w:rPr>
              <w:t>2015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93854" w:rsidRPr="00C12220" w:rsidRDefault="00D93854" w:rsidP="00D93854">
            <w:pPr>
              <w:jc w:val="center"/>
              <w:rPr>
                <w:color w:val="000000"/>
                <w:sz w:val="22"/>
                <w:szCs w:val="22"/>
              </w:rPr>
            </w:pPr>
            <w:r w:rsidRPr="00C12220">
              <w:rPr>
                <w:bCs/>
                <w:color w:val="000000"/>
                <w:sz w:val="22"/>
                <w:szCs w:val="22"/>
              </w:rPr>
              <w:t>2016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93854" w:rsidRPr="00C12220" w:rsidRDefault="00D93854" w:rsidP="00D93854">
            <w:pPr>
              <w:jc w:val="center"/>
              <w:rPr>
                <w:color w:val="000000"/>
                <w:sz w:val="22"/>
                <w:szCs w:val="22"/>
              </w:rPr>
            </w:pPr>
            <w:r w:rsidRPr="00C12220">
              <w:rPr>
                <w:bCs/>
                <w:color w:val="000000"/>
                <w:sz w:val="22"/>
                <w:szCs w:val="22"/>
              </w:rPr>
              <w:t>отношение 2016/2015, (%)</w:t>
            </w:r>
          </w:p>
        </w:tc>
      </w:tr>
      <w:tr w:rsidR="00D93854" w:rsidRPr="00C12220" w:rsidTr="00D93854">
        <w:trPr>
          <w:trHeight w:val="300"/>
          <w:jc w:val="center"/>
        </w:trPr>
        <w:tc>
          <w:tcPr>
            <w:tcW w:w="3984" w:type="dxa"/>
            <w:tcBorders>
              <w:top w:val="nil"/>
              <w:left w:val="single" w:sz="4" w:space="0" w:color="auto"/>
              <w:bottom w:val="single" w:sz="4" w:space="0" w:color="auto"/>
              <w:right w:val="single" w:sz="4" w:space="0" w:color="auto"/>
            </w:tcBorders>
            <w:shd w:val="clear" w:color="auto" w:fill="auto"/>
            <w:hideMark/>
          </w:tcPr>
          <w:p w:rsidR="00D93854" w:rsidRPr="00C12220" w:rsidRDefault="00D93854" w:rsidP="00D93854">
            <w:pPr>
              <w:rPr>
                <w:b/>
                <w:bCs/>
                <w:color w:val="000000"/>
                <w:sz w:val="22"/>
                <w:szCs w:val="22"/>
              </w:rPr>
            </w:pPr>
            <w:r w:rsidRPr="00C12220">
              <w:rPr>
                <w:b/>
                <w:bCs/>
                <w:color w:val="000000"/>
                <w:sz w:val="22"/>
                <w:szCs w:val="22"/>
              </w:rPr>
              <w:t>Поголовье скота</w:t>
            </w:r>
          </w:p>
        </w:tc>
        <w:tc>
          <w:tcPr>
            <w:tcW w:w="960"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 </w:t>
            </w:r>
          </w:p>
        </w:tc>
        <w:tc>
          <w:tcPr>
            <w:tcW w:w="1167"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sz w:val="22"/>
                <w:szCs w:val="22"/>
              </w:rPr>
            </w:pPr>
          </w:p>
        </w:tc>
        <w:tc>
          <w:tcPr>
            <w:tcW w:w="1417"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p>
        </w:tc>
      </w:tr>
      <w:tr w:rsidR="00D93854" w:rsidRPr="00C12220" w:rsidTr="00D93854">
        <w:trPr>
          <w:trHeight w:val="256"/>
          <w:jc w:val="center"/>
        </w:trPr>
        <w:tc>
          <w:tcPr>
            <w:tcW w:w="3984" w:type="dxa"/>
            <w:tcBorders>
              <w:top w:val="nil"/>
              <w:left w:val="single" w:sz="4" w:space="0" w:color="auto"/>
              <w:bottom w:val="single" w:sz="4" w:space="0" w:color="auto"/>
              <w:right w:val="single" w:sz="4" w:space="0" w:color="auto"/>
            </w:tcBorders>
            <w:shd w:val="clear" w:color="auto" w:fill="auto"/>
            <w:hideMark/>
          </w:tcPr>
          <w:p w:rsidR="00D93854" w:rsidRPr="00C12220" w:rsidRDefault="00D93854" w:rsidP="00D93854">
            <w:pPr>
              <w:rPr>
                <w:color w:val="000000"/>
                <w:sz w:val="22"/>
                <w:szCs w:val="22"/>
              </w:rPr>
            </w:pPr>
            <w:r w:rsidRPr="00C12220">
              <w:rPr>
                <w:color w:val="000000"/>
                <w:sz w:val="22"/>
                <w:szCs w:val="22"/>
              </w:rPr>
              <w:t>Крупный рогатый скот – всего</w:t>
            </w:r>
          </w:p>
        </w:tc>
        <w:tc>
          <w:tcPr>
            <w:tcW w:w="960"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гол</w:t>
            </w:r>
          </w:p>
        </w:tc>
        <w:tc>
          <w:tcPr>
            <w:tcW w:w="1167"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sz w:val="22"/>
                <w:szCs w:val="22"/>
              </w:rPr>
            </w:pPr>
            <w:r w:rsidRPr="00C12220">
              <w:rPr>
                <w:sz w:val="22"/>
                <w:szCs w:val="22"/>
              </w:rPr>
              <w:t>39</w:t>
            </w:r>
          </w:p>
        </w:tc>
        <w:tc>
          <w:tcPr>
            <w:tcW w:w="1417"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42</w:t>
            </w:r>
          </w:p>
        </w:tc>
        <w:tc>
          <w:tcPr>
            <w:tcW w:w="1843"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107,7</w:t>
            </w:r>
          </w:p>
        </w:tc>
      </w:tr>
      <w:tr w:rsidR="00D93854" w:rsidRPr="00C12220" w:rsidTr="00D93854">
        <w:trPr>
          <w:trHeight w:val="300"/>
          <w:jc w:val="center"/>
        </w:trPr>
        <w:tc>
          <w:tcPr>
            <w:tcW w:w="3984" w:type="dxa"/>
            <w:tcBorders>
              <w:top w:val="nil"/>
              <w:left w:val="single" w:sz="4" w:space="0" w:color="auto"/>
              <w:bottom w:val="single" w:sz="4" w:space="0" w:color="auto"/>
              <w:right w:val="single" w:sz="4" w:space="0" w:color="auto"/>
            </w:tcBorders>
            <w:shd w:val="clear" w:color="auto" w:fill="auto"/>
            <w:hideMark/>
          </w:tcPr>
          <w:p w:rsidR="00D93854" w:rsidRPr="00C12220" w:rsidRDefault="00D93854" w:rsidP="00D93854">
            <w:pPr>
              <w:rPr>
                <w:color w:val="000000"/>
                <w:sz w:val="22"/>
                <w:szCs w:val="22"/>
              </w:rPr>
            </w:pPr>
            <w:r w:rsidRPr="00C12220">
              <w:rPr>
                <w:color w:val="000000"/>
                <w:sz w:val="22"/>
                <w:szCs w:val="22"/>
              </w:rPr>
              <w:t>в том числе коровы</w:t>
            </w:r>
          </w:p>
        </w:tc>
        <w:tc>
          <w:tcPr>
            <w:tcW w:w="960"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гол</w:t>
            </w:r>
          </w:p>
        </w:tc>
        <w:tc>
          <w:tcPr>
            <w:tcW w:w="1167"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sz w:val="22"/>
                <w:szCs w:val="22"/>
              </w:rPr>
            </w:pPr>
            <w:r w:rsidRPr="00C12220">
              <w:rPr>
                <w:sz w:val="22"/>
                <w:szCs w:val="22"/>
              </w:rPr>
              <w:t>17</w:t>
            </w:r>
          </w:p>
        </w:tc>
        <w:tc>
          <w:tcPr>
            <w:tcW w:w="1417"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18</w:t>
            </w:r>
          </w:p>
        </w:tc>
        <w:tc>
          <w:tcPr>
            <w:tcW w:w="1843"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105,9</w:t>
            </w:r>
          </w:p>
        </w:tc>
      </w:tr>
    </w:tbl>
    <w:p w:rsidR="00D93854" w:rsidRPr="00C12220" w:rsidRDefault="00D93854" w:rsidP="00D93854">
      <w:pPr>
        <w:pStyle w:val="a3"/>
        <w:ind w:firstLine="709"/>
      </w:pPr>
    </w:p>
    <w:p w:rsidR="00D93854" w:rsidRPr="00C12220" w:rsidRDefault="00D93854" w:rsidP="00D93854">
      <w:pPr>
        <w:ind w:firstLine="709"/>
        <w:jc w:val="both"/>
        <w:rPr>
          <w:sz w:val="24"/>
          <w:szCs w:val="24"/>
        </w:rPr>
      </w:pPr>
      <w:r w:rsidRPr="00C12220">
        <w:rPr>
          <w:sz w:val="24"/>
          <w:szCs w:val="24"/>
        </w:rPr>
        <w:t xml:space="preserve">По состоянию на 01.01.2017 года на территории города Урай насчитывается более 30 личных подсобных хозяйств (ЛПХ). В течение 2016 года 24-м гражданам, ведущим ЛПХ, предоставлена субсидия на содержание маточного поголовья. Кроме того, анализируя состояние агропромышленного комплекса в части населения, наблюдается незначительное увеличение содержания крупного рогатого скота. </w:t>
      </w:r>
    </w:p>
    <w:p w:rsidR="00D93854" w:rsidRPr="00C12220" w:rsidRDefault="00D93854" w:rsidP="00D93854">
      <w:pPr>
        <w:autoSpaceDE w:val="0"/>
        <w:autoSpaceDN w:val="0"/>
        <w:adjustRightInd w:val="0"/>
        <w:jc w:val="both"/>
        <w:rPr>
          <w:sz w:val="24"/>
          <w:szCs w:val="24"/>
        </w:rPr>
      </w:pPr>
      <w:r w:rsidRPr="00C12220">
        <w:rPr>
          <w:sz w:val="24"/>
          <w:szCs w:val="24"/>
        </w:rPr>
        <w:t xml:space="preserve">            В период с 01 июля по 15 августа была проведена Всероссийская сельскохозяйственная перепись 2016 года. Методом выборочного отбора был обследован 1081 объект. </w:t>
      </w:r>
    </w:p>
    <w:p w:rsidR="00D93854" w:rsidRPr="00FB2746" w:rsidRDefault="00D93854" w:rsidP="00D93854">
      <w:pPr>
        <w:ind w:firstLine="709"/>
        <w:jc w:val="both"/>
        <w:rPr>
          <w:bCs/>
          <w:sz w:val="24"/>
          <w:szCs w:val="24"/>
        </w:rPr>
      </w:pPr>
      <w:proofErr w:type="gramStart"/>
      <w:r w:rsidRPr="00036C97">
        <w:rPr>
          <w:bCs/>
          <w:sz w:val="24"/>
          <w:szCs w:val="24"/>
        </w:rPr>
        <w:t xml:space="preserve">В рамках исполнения  государственной программы Ханты-Мансийского автономного </w:t>
      </w:r>
      <w:proofErr w:type="spellStart"/>
      <w:r w:rsidRPr="00036C97">
        <w:rPr>
          <w:bCs/>
          <w:sz w:val="24"/>
          <w:szCs w:val="24"/>
        </w:rPr>
        <w:t>округа-Югры</w:t>
      </w:r>
      <w:proofErr w:type="spellEnd"/>
      <w:r w:rsidRPr="00036C97">
        <w:rPr>
          <w:bCs/>
          <w:sz w:val="24"/>
          <w:szCs w:val="24"/>
        </w:rPr>
        <w:t xml:space="preserve"> «Развитие агропромышленного комплекса и рынков сельскохозяйственной продукции, сырья и п</w:t>
      </w:r>
      <w:r>
        <w:rPr>
          <w:bCs/>
          <w:sz w:val="24"/>
          <w:szCs w:val="24"/>
        </w:rPr>
        <w:t xml:space="preserve">родовольствия в </w:t>
      </w:r>
      <w:proofErr w:type="spellStart"/>
      <w:r>
        <w:rPr>
          <w:bCs/>
          <w:sz w:val="24"/>
          <w:szCs w:val="24"/>
        </w:rPr>
        <w:t>ХМАО-Югре</w:t>
      </w:r>
      <w:proofErr w:type="spellEnd"/>
      <w:r>
        <w:rPr>
          <w:bCs/>
          <w:sz w:val="24"/>
          <w:szCs w:val="24"/>
        </w:rPr>
        <w:t xml:space="preserve"> в 2016</w:t>
      </w:r>
      <w:r w:rsidRPr="00036C97">
        <w:rPr>
          <w:bCs/>
          <w:sz w:val="24"/>
          <w:szCs w:val="24"/>
        </w:rPr>
        <w:t xml:space="preserve">-2020 годах» </w:t>
      </w:r>
      <w:r w:rsidRPr="001C0898">
        <w:rPr>
          <w:bCs/>
          <w:sz w:val="24"/>
          <w:szCs w:val="24"/>
        </w:rPr>
        <w:t>в 2016 году были предоставлены субсидии в сумме 30952,4 тыс. рублей, которые направлены на поддержку и развитие животноводства, переработку и реализацию продукции крестьянских (фермерских) хозяйств, ОАО «</w:t>
      </w:r>
      <w:proofErr w:type="spellStart"/>
      <w:r w:rsidRPr="001C0898">
        <w:rPr>
          <w:bCs/>
          <w:sz w:val="24"/>
          <w:szCs w:val="24"/>
        </w:rPr>
        <w:t>Агроника</w:t>
      </w:r>
      <w:proofErr w:type="spellEnd"/>
      <w:r w:rsidRPr="001C0898">
        <w:rPr>
          <w:bCs/>
          <w:sz w:val="24"/>
          <w:szCs w:val="24"/>
        </w:rPr>
        <w:t>» и граждан, ведущих личное подсобное хозяйство.</w:t>
      </w:r>
      <w:proofErr w:type="gramEnd"/>
    </w:p>
    <w:p w:rsidR="00D93854" w:rsidRDefault="00D93854" w:rsidP="00D93854">
      <w:pPr>
        <w:autoSpaceDE w:val="0"/>
        <w:autoSpaceDN w:val="0"/>
        <w:adjustRightInd w:val="0"/>
        <w:jc w:val="both"/>
        <w:outlineLvl w:val="2"/>
        <w:rPr>
          <w:sz w:val="24"/>
          <w:szCs w:val="24"/>
        </w:rPr>
      </w:pPr>
      <w:r w:rsidRPr="00036C97">
        <w:rPr>
          <w:sz w:val="24"/>
          <w:szCs w:val="24"/>
        </w:rPr>
        <w:t xml:space="preserve">            В рамках реализации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2016-2020 годы (постановление администрации города Урай от 30.09.2015 №3205) в 2016 году ОАО «</w:t>
      </w:r>
      <w:proofErr w:type="spellStart"/>
      <w:r w:rsidRPr="00036C97">
        <w:rPr>
          <w:sz w:val="24"/>
          <w:szCs w:val="24"/>
        </w:rPr>
        <w:t>Агроника</w:t>
      </w:r>
      <w:proofErr w:type="spellEnd"/>
      <w:r w:rsidRPr="00036C97">
        <w:rPr>
          <w:sz w:val="24"/>
          <w:szCs w:val="24"/>
        </w:rPr>
        <w:t>» предоставлена субсидия на компенсацию затрат по приобретению основных средств.</w:t>
      </w:r>
    </w:p>
    <w:p w:rsidR="00D93854" w:rsidRPr="00C12220" w:rsidRDefault="00D93854" w:rsidP="00D93854">
      <w:pPr>
        <w:ind w:firstLine="709"/>
        <w:jc w:val="both"/>
        <w:rPr>
          <w:sz w:val="24"/>
          <w:szCs w:val="24"/>
        </w:rPr>
      </w:pPr>
      <w:proofErr w:type="gramStart"/>
      <w:r>
        <w:rPr>
          <w:sz w:val="24"/>
          <w:szCs w:val="24"/>
        </w:rPr>
        <w:t>Несмотря на активное развитие и оказываемую государственную и муниципальную поддержку сельскохозяйственных товаропроизводителей,  основными проблемами</w:t>
      </w:r>
      <w:r w:rsidRPr="00C12220">
        <w:rPr>
          <w:sz w:val="24"/>
          <w:szCs w:val="24"/>
        </w:rPr>
        <w:t xml:space="preserve"> развития агропромышленного комплекса города</w:t>
      </w:r>
      <w:r>
        <w:rPr>
          <w:sz w:val="24"/>
          <w:szCs w:val="24"/>
        </w:rPr>
        <w:t xml:space="preserve"> являются недостаток кормовой базы, недостаток </w:t>
      </w:r>
      <w:r w:rsidRPr="00C12220">
        <w:rPr>
          <w:sz w:val="24"/>
          <w:szCs w:val="24"/>
        </w:rPr>
        <w:t xml:space="preserve"> собственных оборотных средств для сезонного финансирования производства и низкий уровень доступности банковских кредитов </w:t>
      </w:r>
      <w:r>
        <w:rPr>
          <w:sz w:val="24"/>
          <w:szCs w:val="24"/>
        </w:rPr>
        <w:t>капитальный ремонт и модернизация животноводческих</w:t>
      </w:r>
      <w:r w:rsidRPr="00C12220">
        <w:rPr>
          <w:sz w:val="24"/>
          <w:szCs w:val="24"/>
        </w:rPr>
        <w:t xml:space="preserve"> объект</w:t>
      </w:r>
      <w:r>
        <w:rPr>
          <w:sz w:val="24"/>
          <w:szCs w:val="24"/>
        </w:rPr>
        <w:t>ов</w:t>
      </w:r>
      <w:r w:rsidRPr="00C12220">
        <w:rPr>
          <w:sz w:val="24"/>
          <w:szCs w:val="24"/>
        </w:rPr>
        <w:t xml:space="preserve"> сельскохозяйствен</w:t>
      </w:r>
      <w:r>
        <w:rPr>
          <w:sz w:val="24"/>
          <w:szCs w:val="24"/>
        </w:rPr>
        <w:t>ного предприятия ОАО «</w:t>
      </w:r>
      <w:proofErr w:type="spellStart"/>
      <w:r>
        <w:rPr>
          <w:sz w:val="24"/>
          <w:szCs w:val="24"/>
        </w:rPr>
        <w:t>Агроника</w:t>
      </w:r>
      <w:proofErr w:type="spellEnd"/>
      <w:r>
        <w:rPr>
          <w:sz w:val="24"/>
          <w:szCs w:val="24"/>
        </w:rPr>
        <w:t xml:space="preserve">», что </w:t>
      </w:r>
      <w:r>
        <w:rPr>
          <w:sz w:val="24"/>
          <w:szCs w:val="24"/>
        </w:rPr>
        <w:lastRenderedPageBreak/>
        <w:t>позволило бы расшири</w:t>
      </w:r>
      <w:r w:rsidRPr="00C12220">
        <w:rPr>
          <w:sz w:val="24"/>
          <w:szCs w:val="24"/>
        </w:rPr>
        <w:t>ть ассортимент производимой продукции необходимо осуществлять закуп нового современного оборудования.</w:t>
      </w:r>
      <w:proofErr w:type="gramEnd"/>
    </w:p>
    <w:p w:rsidR="009D1189" w:rsidRPr="00CD40CA" w:rsidRDefault="009D1189" w:rsidP="009033C2">
      <w:pPr>
        <w:pStyle w:val="2"/>
        <w:numPr>
          <w:ilvl w:val="0"/>
          <w:numId w:val="29"/>
        </w:numPr>
        <w:rPr>
          <w:color w:val="auto"/>
        </w:rPr>
      </w:pPr>
      <w:bookmarkStart w:id="89" w:name="_Toc450731526"/>
      <w:bookmarkStart w:id="90" w:name="_Toc450731652"/>
      <w:bookmarkStart w:id="91" w:name="_Toc450731764"/>
      <w:bookmarkStart w:id="92" w:name="_Toc450731915"/>
      <w:bookmarkStart w:id="93" w:name="_Toc450903066"/>
      <w:bookmarkStart w:id="94" w:name="_Toc450903752"/>
      <w:bookmarkStart w:id="95" w:name="_Toc450912048"/>
      <w:r w:rsidRPr="00CD40CA">
        <w:rPr>
          <w:color w:val="auto"/>
        </w:rPr>
        <w:t>Предпринимательская деятельность</w:t>
      </w:r>
      <w:bookmarkEnd w:id="89"/>
      <w:bookmarkEnd w:id="90"/>
      <w:bookmarkEnd w:id="91"/>
      <w:bookmarkEnd w:id="92"/>
      <w:bookmarkEnd w:id="93"/>
      <w:bookmarkEnd w:id="94"/>
      <w:bookmarkEnd w:id="95"/>
    </w:p>
    <w:p w:rsidR="00BF3B84" w:rsidRPr="005D7F75" w:rsidRDefault="00BF3B84" w:rsidP="009D1189">
      <w:pPr>
        <w:jc w:val="center"/>
        <w:rPr>
          <w:b/>
          <w:sz w:val="24"/>
          <w:szCs w:val="24"/>
          <w:highlight w:val="yellow"/>
        </w:rPr>
      </w:pPr>
    </w:p>
    <w:p w:rsidR="00D93854" w:rsidRPr="00C12220" w:rsidRDefault="00D93854" w:rsidP="008E50A2">
      <w:pPr>
        <w:ind w:firstLine="567"/>
        <w:jc w:val="both"/>
        <w:rPr>
          <w:color w:val="000000"/>
          <w:sz w:val="24"/>
          <w:szCs w:val="24"/>
        </w:rPr>
      </w:pPr>
      <w:r w:rsidRPr="00C12220">
        <w:rPr>
          <w:color w:val="000000"/>
          <w:sz w:val="24"/>
          <w:szCs w:val="24"/>
        </w:rPr>
        <w:t>Поддержка малого и среднего предпринимательства является одним из приоритетных направлений социально-экономического развития города Урай.</w:t>
      </w:r>
    </w:p>
    <w:p w:rsidR="00D93854" w:rsidRPr="00C12220" w:rsidRDefault="00D93854" w:rsidP="008E50A2">
      <w:pPr>
        <w:autoSpaceDE w:val="0"/>
        <w:autoSpaceDN w:val="0"/>
        <w:adjustRightInd w:val="0"/>
        <w:ind w:firstLine="567"/>
        <w:jc w:val="both"/>
        <w:rPr>
          <w:sz w:val="24"/>
          <w:szCs w:val="24"/>
        </w:rPr>
      </w:pPr>
      <w:r w:rsidRPr="00C12220">
        <w:rPr>
          <w:color w:val="000000"/>
          <w:sz w:val="24"/>
          <w:szCs w:val="24"/>
        </w:rPr>
        <w:t xml:space="preserve">Обеспечение поддержки субъектов малого  и среднего  предпринимательства осуществляется в соответствии с </w:t>
      </w:r>
      <w:r w:rsidRPr="00C12220">
        <w:rPr>
          <w:sz w:val="24"/>
          <w:szCs w:val="24"/>
        </w:rPr>
        <w:t>муниципальной программой «</w:t>
      </w:r>
      <w:r w:rsidRPr="001518F6">
        <w:rPr>
          <w:rStyle w:val="afa"/>
          <w:rFonts w:eastAsiaTheme="majorEastAsia"/>
          <w:color w:val="auto"/>
          <w:sz w:val="24"/>
          <w:szCs w:val="24"/>
          <w:u w:val="none"/>
        </w:rPr>
        <w:t>Развитие малого и среднего предпринимательства, потребительского рынка и сельскохозяйственных товаропроизводителей города Урай» на 2016-2020 годы</w:t>
      </w:r>
      <w:r w:rsidRPr="00C12220">
        <w:rPr>
          <w:sz w:val="24"/>
          <w:szCs w:val="24"/>
        </w:rPr>
        <w:t xml:space="preserve"> (далее - Программа). </w:t>
      </w:r>
    </w:p>
    <w:p w:rsidR="00D93854" w:rsidRDefault="00D93854" w:rsidP="008E50A2">
      <w:pPr>
        <w:ind w:firstLine="567"/>
        <w:jc w:val="both"/>
        <w:rPr>
          <w:rStyle w:val="afa"/>
          <w:rFonts w:eastAsiaTheme="majorEastAsia"/>
          <w:color w:val="auto"/>
          <w:sz w:val="24"/>
          <w:szCs w:val="24"/>
          <w:u w:val="none"/>
        </w:rPr>
      </w:pPr>
      <w:r w:rsidRPr="00C12220">
        <w:rPr>
          <w:sz w:val="24"/>
          <w:szCs w:val="24"/>
        </w:rPr>
        <w:t xml:space="preserve">В </w:t>
      </w:r>
      <w:r>
        <w:rPr>
          <w:sz w:val="24"/>
          <w:szCs w:val="24"/>
        </w:rPr>
        <w:t>рамках</w:t>
      </w:r>
      <w:r w:rsidRPr="00C12220">
        <w:rPr>
          <w:sz w:val="24"/>
          <w:szCs w:val="24"/>
        </w:rPr>
        <w:t xml:space="preserve"> реализации полномочий по оказанию финансовой поддержки субъектам </w:t>
      </w:r>
      <w:r w:rsidRPr="001518F6">
        <w:rPr>
          <w:rStyle w:val="afa"/>
          <w:rFonts w:eastAsiaTheme="majorEastAsia"/>
          <w:color w:val="auto"/>
          <w:sz w:val="24"/>
          <w:szCs w:val="24"/>
          <w:u w:val="none"/>
        </w:rPr>
        <w:t xml:space="preserve">малого и среднего предпринимательства в </w:t>
      </w:r>
      <w:r>
        <w:rPr>
          <w:rStyle w:val="afa"/>
          <w:rFonts w:eastAsiaTheme="majorEastAsia"/>
          <w:color w:val="auto"/>
          <w:sz w:val="24"/>
          <w:szCs w:val="24"/>
          <w:u w:val="none"/>
        </w:rPr>
        <w:t>2016 году</w:t>
      </w:r>
      <w:r w:rsidRPr="001518F6">
        <w:rPr>
          <w:rStyle w:val="afa"/>
          <w:rFonts w:eastAsiaTheme="majorEastAsia"/>
          <w:color w:val="auto"/>
          <w:sz w:val="24"/>
          <w:szCs w:val="24"/>
          <w:u w:val="none"/>
        </w:rPr>
        <w:t xml:space="preserve"> приняты новые порядки</w:t>
      </w:r>
      <w:r w:rsidRPr="00C12220">
        <w:rPr>
          <w:rStyle w:val="afa"/>
          <w:rFonts w:eastAsiaTheme="majorEastAsia"/>
          <w:color w:val="auto"/>
          <w:sz w:val="24"/>
          <w:szCs w:val="24"/>
        </w:rPr>
        <w:t xml:space="preserve"> </w:t>
      </w:r>
      <w:r w:rsidRPr="00C12220">
        <w:rPr>
          <w:sz w:val="24"/>
          <w:szCs w:val="24"/>
        </w:rPr>
        <w:t>предоставления финансовой поддержки в форме</w:t>
      </w:r>
      <w:r w:rsidRPr="002A334E">
        <w:rPr>
          <w:rStyle w:val="afa"/>
          <w:rFonts w:eastAsiaTheme="majorEastAsia"/>
          <w:color w:val="auto"/>
          <w:sz w:val="24"/>
          <w:szCs w:val="24"/>
          <w:u w:val="none"/>
        </w:rPr>
        <w:t>:</w:t>
      </w:r>
    </w:p>
    <w:p w:rsidR="00D93854" w:rsidRPr="00C12220" w:rsidRDefault="00D93854" w:rsidP="00D93854">
      <w:pPr>
        <w:autoSpaceDE w:val="0"/>
        <w:autoSpaceDN w:val="0"/>
        <w:adjustRightInd w:val="0"/>
        <w:ind w:firstLine="709"/>
        <w:jc w:val="both"/>
        <w:rPr>
          <w:sz w:val="24"/>
          <w:szCs w:val="24"/>
        </w:rPr>
      </w:pPr>
      <w:r w:rsidRPr="00C12220">
        <w:rPr>
          <w:sz w:val="24"/>
          <w:szCs w:val="24"/>
        </w:rPr>
        <w:t>- субсидий субъектам малого и среднего предпринимательства;</w:t>
      </w:r>
    </w:p>
    <w:p w:rsidR="00D93854" w:rsidRPr="00C12220" w:rsidRDefault="00D93854" w:rsidP="00D93854">
      <w:pPr>
        <w:autoSpaceDE w:val="0"/>
        <w:autoSpaceDN w:val="0"/>
        <w:adjustRightInd w:val="0"/>
        <w:ind w:firstLine="709"/>
        <w:jc w:val="both"/>
        <w:rPr>
          <w:sz w:val="24"/>
          <w:szCs w:val="24"/>
        </w:rPr>
      </w:pPr>
      <w:r w:rsidRPr="00C12220">
        <w:rPr>
          <w:sz w:val="24"/>
          <w:szCs w:val="24"/>
        </w:rPr>
        <w:t>- грантов субъектам малого предпринимательства;</w:t>
      </w:r>
    </w:p>
    <w:p w:rsidR="00D93854" w:rsidRPr="00C12220" w:rsidRDefault="00D93854" w:rsidP="00D93854">
      <w:pPr>
        <w:autoSpaceDE w:val="0"/>
        <w:autoSpaceDN w:val="0"/>
        <w:adjustRightInd w:val="0"/>
        <w:ind w:firstLine="709"/>
        <w:jc w:val="both"/>
        <w:rPr>
          <w:sz w:val="24"/>
          <w:szCs w:val="24"/>
        </w:rPr>
      </w:pPr>
      <w:r w:rsidRPr="00C12220">
        <w:rPr>
          <w:sz w:val="24"/>
          <w:szCs w:val="24"/>
        </w:rPr>
        <w:t>- субсидий сельскохозяйственным товаропроизводителям.</w:t>
      </w:r>
    </w:p>
    <w:p w:rsidR="00D93854" w:rsidRPr="00C12220" w:rsidRDefault="00D93854" w:rsidP="00D93854">
      <w:pPr>
        <w:autoSpaceDE w:val="0"/>
        <w:autoSpaceDN w:val="0"/>
        <w:adjustRightInd w:val="0"/>
        <w:ind w:firstLine="709"/>
        <w:jc w:val="both"/>
        <w:rPr>
          <w:sz w:val="24"/>
          <w:szCs w:val="24"/>
        </w:rPr>
      </w:pPr>
      <w:r w:rsidRPr="00C12220">
        <w:rPr>
          <w:sz w:val="24"/>
          <w:szCs w:val="24"/>
        </w:rPr>
        <w:t xml:space="preserve"> </w:t>
      </w:r>
      <w:proofErr w:type="gramStart"/>
      <w:r w:rsidRPr="00C12220">
        <w:rPr>
          <w:sz w:val="24"/>
          <w:szCs w:val="24"/>
        </w:rPr>
        <w:t xml:space="preserve">В целях формирования благоприятного общественного мнения, укрепления социального статуса и престижа предпринимателя, вовлечения более широких слоев населения в малый и средний бизнес проведено: 5 межмуниципальных ярмарок, 4 ярмарки выходного дня «Сад и дача», 1 выставка-ярмарка «Малый бизнес </w:t>
      </w:r>
      <w:proofErr w:type="spellStart"/>
      <w:r w:rsidRPr="00C12220">
        <w:rPr>
          <w:sz w:val="24"/>
          <w:szCs w:val="24"/>
        </w:rPr>
        <w:t>Урая</w:t>
      </w:r>
      <w:proofErr w:type="spellEnd"/>
      <w:r w:rsidRPr="00C12220">
        <w:rPr>
          <w:sz w:val="24"/>
          <w:szCs w:val="24"/>
        </w:rPr>
        <w:t xml:space="preserve">» и 1 выставка-ярмарка (2 дня) «Ежегодный день урожая </w:t>
      </w:r>
      <w:proofErr w:type="spellStart"/>
      <w:r w:rsidRPr="00C12220">
        <w:rPr>
          <w:sz w:val="24"/>
          <w:szCs w:val="24"/>
        </w:rPr>
        <w:t>ХМАО-Югры</w:t>
      </w:r>
      <w:proofErr w:type="spellEnd"/>
      <w:r w:rsidRPr="00C12220">
        <w:rPr>
          <w:sz w:val="24"/>
          <w:szCs w:val="24"/>
        </w:rPr>
        <w:t>», в которых приняли участие: индивидуальные предприниматели - 63 чел.; КФХ – 23 чел., юридические лица</w:t>
      </w:r>
      <w:proofErr w:type="gramEnd"/>
      <w:r>
        <w:rPr>
          <w:sz w:val="24"/>
          <w:szCs w:val="24"/>
        </w:rPr>
        <w:t xml:space="preserve"> - 12</w:t>
      </w:r>
      <w:r w:rsidRPr="00C12220">
        <w:rPr>
          <w:sz w:val="24"/>
          <w:szCs w:val="24"/>
        </w:rPr>
        <w:t>, граждане, ведущие личные подсобные хозяйства и граждане, занимающиеся садоводством, огородничеством, животноводством – 47 человек.</w:t>
      </w:r>
    </w:p>
    <w:p w:rsidR="00D93854" w:rsidRPr="0027151F" w:rsidRDefault="00D93854" w:rsidP="00D93854">
      <w:pPr>
        <w:ind w:firstLine="709"/>
        <w:jc w:val="both"/>
        <w:rPr>
          <w:sz w:val="24"/>
          <w:szCs w:val="24"/>
        </w:rPr>
      </w:pPr>
      <w:proofErr w:type="gramStart"/>
      <w:r w:rsidRPr="00F41351">
        <w:rPr>
          <w:sz w:val="24"/>
          <w:szCs w:val="24"/>
        </w:rPr>
        <w:t>По данным единого  реестра субъектов малого и среднего предпринимательства Федеральной налоговой службы, по состоянию на 01.01.2017 года  зарегистрировано 1519 субъектов малого и среднего предпринимательства, из них 352 малых и микро-предприятий, 2 средних предприятия, 32 крестьянских (фермерских) хозяйств, что значительно меньше показателя по состоянию на 01.01.2016 года и составляет 73,6%. (на 01.01.2016 года – 2064 субъекта).</w:t>
      </w:r>
      <w:proofErr w:type="gramEnd"/>
      <w:r w:rsidRPr="00F41351">
        <w:rPr>
          <w:sz w:val="24"/>
          <w:szCs w:val="24"/>
        </w:rPr>
        <w:t xml:space="preserve"> Причины снижения численности субъектов малого и среднего предпринимательства обусловлены тем, что изменился источник информации. Учет и регистрация численности субъектов малого и среднего предпринимательства осуществляется на сайте Федеральной налоговой службы (</w:t>
      </w:r>
      <w:hyperlink r:id="rId29" w:history="1">
        <w:r w:rsidRPr="00F41351">
          <w:rPr>
            <w:rStyle w:val="afa"/>
            <w:rFonts w:eastAsiaTheme="majorEastAsia"/>
            <w:sz w:val="24"/>
            <w:szCs w:val="24"/>
          </w:rPr>
          <w:t>https://rmsp.nalog.ru</w:t>
        </w:r>
      </w:hyperlink>
      <w:r w:rsidRPr="00F41351">
        <w:rPr>
          <w:sz w:val="24"/>
          <w:szCs w:val="24"/>
        </w:rPr>
        <w:t>).</w:t>
      </w:r>
    </w:p>
    <w:p w:rsidR="00D93854" w:rsidRPr="00C12220" w:rsidRDefault="00D93854" w:rsidP="00D93854">
      <w:pPr>
        <w:ind w:firstLine="709"/>
        <w:jc w:val="both"/>
        <w:rPr>
          <w:sz w:val="24"/>
          <w:szCs w:val="24"/>
        </w:rPr>
      </w:pPr>
      <w:r w:rsidRPr="00C12220">
        <w:rPr>
          <w:sz w:val="24"/>
          <w:szCs w:val="24"/>
        </w:rPr>
        <w:t xml:space="preserve">В рамках реализации мероприятий Программы за 2016 год оказано около 1000 консультаций субъектам малого и среднего предпринимательства по вопросам ведения предпринимательской деятельности, лицензирования, получения субсидий, обучения. В </w:t>
      </w:r>
      <w:r>
        <w:rPr>
          <w:sz w:val="24"/>
          <w:szCs w:val="24"/>
        </w:rPr>
        <w:t>2016 году</w:t>
      </w:r>
      <w:r w:rsidRPr="00C12220">
        <w:rPr>
          <w:sz w:val="24"/>
          <w:szCs w:val="24"/>
        </w:rPr>
        <w:t xml:space="preserve"> </w:t>
      </w:r>
      <w:r>
        <w:rPr>
          <w:sz w:val="24"/>
          <w:szCs w:val="24"/>
        </w:rPr>
        <w:t xml:space="preserve">предоставлена </w:t>
      </w:r>
      <w:r w:rsidRPr="00C12220">
        <w:rPr>
          <w:sz w:val="24"/>
          <w:szCs w:val="24"/>
        </w:rPr>
        <w:t xml:space="preserve">финансовая поддержка 30 субъектам </w:t>
      </w:r>
      <w:r>
        <w:rPr>
          <w:sz w:val="24"/>
          <w:szCs w:val="24"/>
        </w:rPr>
        <w:t xml:space="preserve">малого и среднего </w:t>
      </w:r>
      <w:r w:rsidRPr="00C12220">
        <w:rPr>
          <w:sz w:val="24"/>
          <w:szCs w:val="24"/>
        </w:rPr>
        <w:t>пре</w:t>
      </w:r>
      <w:r>
        <w:rPr>
          <w:sz w:val="24"/>
          <w:szCs w:val="24"/>
        </w:rPr>
        <w:t>дпринимательства, осуществляющим</w:t>
      </w:r>
      <w:r w:rsidRPr="00C12220">
        <w:rPr>
          <w:sz w:val="24"/>
          <w:szCs w:val="24"/>
        </w:rPr>
        <w:t xml:space="preserve"> свою деятельность в различных сферах, в том числе социально-значимых.</w:t>
      </w:r>
    </w:p>
    <w:p w:rsidR="00D93854" w:rsidRPr="00C12220" w:rsidRDefault="00D93854" w:rsidP="00D93854">
      <w:pPr>
        <w:ind w:firstLine="709"/>
        <w:jc w:val="both"/>
        <w:rPr>
          <w:sz w:val="24"/>
          <w:szCs w:val="24"/>
        </w:rPr>
      </w:pPr>
      <w:r w:rsidRPr="00C12220">
        <w:rPr>
          <w:sz w:val="24"/>
          <w:szCs w:val="24"/>
        </w:rPr>
        <w:t xml:space="preserve">В рамках реализации Федерального Закона от 24.07.2007 №209-ФЗ «О развитии малого   и среднего предпринимательства» утвержден перечень муниципального имущества, предназначенного для предоставления в аренду субъектам малого и среднего предпринимательства. На 01.01.2017 года в данный перечень включено 10 объектов площадью 4773,2 кв.м. </w:t>
      </w:r>
    </w:p>
    <w:p w:rsidR="00D93854" w:rsidRPr="00C12220" w:rsidRDefault="00D93854" w:rsidP="00D93854">
      <w:pPr>
        <w:ind w:firstLine="709"/>
        <w:contextualSpacing/>
        <w:jc w:val="both"/>
        <w:rPr>
          <w:sz w:val="24"/>
          <w:szCs w:val="24"/>
        </w:rPr>
      </w:pPr>
      <w:r w:rsidRPr="00C12220">
        <w:rPr>
          <w:sz w:val="24"/>
          <w:szCs w:val="24"/>
          <w:lang w:eastAsia="en-US"/>
        </w:rPr>
        <w:t>По состоянию на 01.01.2017 года</w:t>
      </w:r>
      <w:r w:rsidRPr="00C12220">
        <w:rPr>
          <w:b/>
          <w:sz w:val="24"/>
          <w:szCs w:val="24"/>
          <w:lang w:eastAsia="en-US"/>
        </w:rPr>
        <w:t xml:space="preserve"> </w:t>
      </w:r>
      <w:r>
        <w:rPr>
          <w:sz w:val="24"/>
          <w:szCs w:val="24"/>
          <w:lang w:eastAsia="en-US"/>
        </w:rPr>
        <w:t xml:space="preserve">15 </w:t>
      </w:r>
      <w:r w:rsidRPr="00C12220">
        <w:rPr>
          <w:sz w:val="24"/>
          <w:szCs w:val="24"/>
          <w:lang w:eastAsia="en-US"/>
        </w:rPr>
        <w:t>субъектам малого и среднего предпринимательства  в аренду предоставлено 23 объекта муниципального имущества.</w:t>
      </w:r>
    </w:p>
    <w:p w:rsidR="00D93854" w:rsidRPr="00C12220" w:rsidRDefault="00D93854" w:rsidP="00D93854">
      <w:pPr>
        <w:ind w:firstLine="709"/>
        <w:jc w:val="both"/>
        <w:rPr>
          <w:sz w:val="24"/>
          <w:szCs w:val="24"/>
        </w:rPr>
      </w:pPr>
      <w:r w:rsidRPr="00C12220">
        <w:rPr>
          <w:sz w:val="24"/>
          <w:szCs w:val="24"/>
        </w:rPr>
        <w:t xml:space="preserve">При администрации города создан Координационный Совет по развитию малого и среднего предпринимательства,  цель которого - обеспечение законных прав субъектов при принятии решений. Создано и действует некоммерческое партнерство «Союз предпринимателей города </w:t>
      </w:r>
      <w:proofErr w:type="spellStart"/>
      <w:r w:rsidRPr="00C12220">
        <w:rPr>
          <w:sz w:val="24"/>
          <w:szCs w:val="24"/>
        </w:rPr>
        <w:t>Урая</w:t>
      </w:r>
      <w:proofErr w:type="spellEnd"/>
      <w:r w:rsidRPr="00C12220">
        <w:rPr>
          <w:sz w:val="24"/>
          <w:szCs w:val="24"/>
        </w:rPr>
        <w:t>».</w:t>
      </w:r>
    </w:p>
    <w:p w:rsidR="00D93854" w:rsidRPr="00C12220" w:rsidRDefault="00D93854" w:rsidP="00D93854">
      <w:pPr>
        <w:ind w:firstLine="709"/>
        <w:jc w:val="both"/>
        <w:rPr>
          <w:sz w:val="24"/>
          <w:szCs w:val="24"/>
        </w:rPr>
      </w:pPr>
      <w:r w:rsidRPr="00C12220">
        <w:rPr>
          <w:sz w:val="24"/>
          <w:szCs w:val="24"/>
        </w:rPr>
        <w:lastRenderedPageBreak/>
        <w:t xml:space="preserve">За </w:t>
      </w:r>
      <w:r>
        <w:rPr>
          <w:sz w:val="24"/>
          <w:szCs w:val="24"/>
        </w:rPr>
        <w:t>2016 год проведено 5 заседаний</w:t>
      </w:r>
      <w:r w:rsidRPr="00C12220">
        <w:rPr>
          <w:sz w:val="24"/>
          <w:szCs w:val="24"/>
        </w:rPr>
        <w:t xml:space="preserve"> Координационного совета по развитию малого и среднего предпринимательства (24.02.2016, 06.04.2016, 13.05.2016, 15.09.2016, 29.11.20165).</w:t>
      </w:r>
    </w:p>
    <w:p w:rsidR="00D93854" w:rsidRPr="00C12220" w:rsidRDefault="00D93854" w:rsidP="00D93854">
      <w:pPr>
        <w:tabs>
          <w:tab w:val="left" w:pos="0"/>
        </w:tabs>
        <w:ind w:firstLine="709"/>
        <w:jc w:val="both"/>
        <w:rPr>
          <w:sz w:val="24"/>
          <w:szCs w:val="24"/>
        </w:rPr>
      </w:pPr>
      <w:r w:rsidRPr="00C12220">
        <w:rPr>
          <w:sz w:val="24"/>
          <w:szCs w:val="24"/>
        </w:rPr>
        <w:t>От деятельности субъектов малого и среднего предпринимательства за 2016 год поступило налоговых платежей в сумме 124,08</w:t>
      </w:r>
      <w:r w:rsidRPr="00C12220">
        <w:rPr>
          <w:bCs/>
          <w:color w:val="000000"/>
          <w:sz w:val="24"/>
          <w:szCs w:val="24"/>
        </w:rPr>
        <w:t xml:space="preserve"> млн. руб.</w:t>
      </w:r>
      <w:r w:rsidRPr="00C12220">
        <w:rPr>
          <w:sz w:val="24"/>
          <w:szCs w:val="24"/>
        </w:rPr>
        <w:t>, в том числе:</w:t>
      </w:r>
    </w:p>
    <w:p w:rsidR="00D93854" w:rsidRPr="00C12220" w:rsidRDefault="00D93854" w:rsidP="00D93854">
      <w:pPr>
        <w:tabs>
          <w:tab w:val="left" w:pos="0"/>
        </w:tabs>
        <w:ind w:firstLine="709"/>
        <w:jc w:val="both"/>
        <w:rPr>
          <w:sz w:val="24"/>
          <w:szCs w:val="24"/>
        </w:rPr>
      </w:pPr>
      <w:r w:rsidRPr="00C12220">
        <w:rPr>
          <w:sz w:val="24"/>
          <w:szCs w:val="24"/>
        </w:rPr>
        <w:t>- по упрощенной системе налогообложения  - 79,19</w:t>
      </w:r>
      <w:r w:rsidRPr="00C12220">
        <w:rPr>
          <w:color w:val="000000"/>
          <w:sz w:val="24"/>
          <w:szCs w:val="24"/>
        </w:rPr>
        <w:t xml:space="preserve"> </w:t>
      </w:r>
      <w:r w:rsidRPr="00C12220">
        <w:rPr>
          <w:bCs/>
          <w:color w:val="000000"/>
          <w:sz w:val="24"/>
          <w:szCs w:val="24"/>
        </w:rPr>
        <w:t>млн. руб.</w:t>
      </w:r>
      <w:r w:rsidRPr="00C12220">
        <w:rPr>
          <w:sz w:val="24"/>
          <w:szCs w:val="24"/>
        </w:rPr>
        <w:t xml:space="preserve">; </w:t>
      </w:r>
    </w:p>
    <w:p w:rsidR="00D93854" w:rsidRPr="00C12220" w:rsidRDefault="00D93854" w:rsidP="00D93854">
      <w:pPr>
        <w:tabs>
          <w:tab w:val="left" w:pos="0"/>
        </w:tabs>
        <w:ind w:firstLine="709"/>
        <w:jc w:val="both"/>
        <w:rPr>
          <w:sz w:val="24"/>
          <w:szCs w:val="24"/>
        </w:rPr>
      </w:pPr>
      <w:r w:rsidRPr="00C12220">
        <w:rPr>
          <w:sz w:val="24"/>
          <w:szCs w:val="24"/>
        </w:rPr>
        <w:t xml:space="preserve">- по вмененной системе налогообложения – 37,98 </w:t>
      </w:r>
      <w:r w:rsidRPr="00C12220">
        <w:rPr>
          <w:bCs/>
          <w:color w:val="000000"/>
          <w:sz w:val="24"/>
          <w:szCs w:val="24"/>
        </w:rPr>
        <w:t>млн. руб.</w:t>
      </w:r>
      <w:r w:rsidRPr="00C12220">
        <w:rPr>
          <w:sz w:val="24"/>
          <w:szCs w:val="24"/>
        </w:rPr>
        <w:t>;</w:t>
      </w:r>
    </w:p>
    <w:p w:rsidR="00D93854" w:rsidRPr="00C12220" w:rsidRDefault="00D93854" w:rsidP="00D93854">
      <w:pPr>
        <w:tabs>
          <w:tab w:val="left" w:pos="0"/>
        </w:tabs>
        <w:ind w:firstLine="709"/>
        <w:jc w:val="both"/>
        <w:rPr>
          <w:sz w:val="24"/>
          <w:szCs w:val="24"/>
        </w:rPr>
      </w:pPr>
      <w:r w:rsidRPr="00C12220">
        <w:rPr>
          <w:sz w:val="24"/>
          <w:szCs w:val="24"/>
        </w:rPr>
        <w:t xml:space="preserve">- по единому сельскохозяйственному налогу - 0,05 </w:t>
      </w:r>
      <w:r w:rsidRPr="00C12220">
        <w:rPr>
          <w:bCs/>
          <w:color w:val="000000"/>
          <w:sz w:val="24"/>
          <w:szCs w:val="24"/>
        </w:rPr>
        <w:t>млн. руб.</w:t>
      </w:r>
      <w:r w:rsidRPr="00C12220">
        <w:rPr>
          <w:sz w:val="24"/>
          <w:szCs w:val="24"/>
        </w:rPr>
        <w:t>;</w:t>
      </w:r>
    </w:p>
    <w:p w:rsidR="00D93854" w:rsidRPr="00C12220" w:rsidRDefault="00D93854" w:rsidP="00D93854">
      <w:pPr>
        <w:tabs>
          <w:tab w:val="left" w:pos="0"/>
        </w:tabs>
        <w:ind w:firstLine="709"/>
        <w:jc w:val="both"/>
        <w:rPr>
          <w:sz w:val="24"/>
          <w:szCs w:val="24"/>
        </w:rPr>
      </w:pPr>
      <w:r w:rsidRPr="00C12220">
        <w:rPr>
          <w:sz w:val="24"/>
          <w:szCs w:val="24"/>
        </w:rPr>
        <w:t>- по патентной системе – 6,86 млн. руб.</w:t>
      </w:r>
    </w:p>
    <w:p w:rsidR="00D93854" w:rsidRPr="00C12220" w:rsidRDefault="00D93854" w:rsidP="00D93854">
      <w:pPr>
        <w:ind w:firstLine="709"/>
        <w:jc w:val="both"/>
        <w:rPr>
          <w:color w:val="000000"/>
          <w:sz w:val="24"/>
          <w:szCs w:val="24"/>
        </w:rPr>
      </w:pPr>
      <w:r w:rsidRPr="00C12220">
        <w:rPr>
          <w:color w:val="000000"/>
          <w:sz w:val="24"/>
          <w:szCs w:val="24"/>
        </w:rPr>
        <w:t>Сложная экономическая ситуация повлияла на развитие сферы малого предпринимательства. Наблюдается незначительный спад основных экономических показателей, таких как: объемы производства и объемы реализации услуг, а также уменьшение количества налогоплательщиков - субъектов малого предпринимательства.</w:t>
      </w:r>
    </w:p>
    <w:p w:rsidR="00D93854" w:rsidRPr="00C12220" w:rsidRDefault="00D93854" w:rsidP="00D93854">
      <w:pPr>
        <w:ind w:firstLine="709"/>
        <w:jc w:val="both"/>
        <w:rPr>
          <w:sz w:val="24"/>
          <w:szCs w:val="24"/>
        </w:rPr>
      </w:pPr>
      <w:r w:rsidRPr="00F72C4C">
        <w:rPr>
          <w:sz w:val="24"/>
          <w:szCs w:val="24"/>
        </w:rPr>
        <w:t>Количество занятых на малых предприятиях  составило 2299 человек – это на 14 человек меньше 2015 года. Доля  численности работников малых предприятий составила 15,5% от среднесписочной численности работников (без внешних совместителей) по полному кругу организаций  (2015г. – 15,2%).</w:t>
      </w:r>
    </w:p>
    <w:p w:rsidR="00D93854" w:rsidRPr="00C12220" w:rsidRDefault="00D93854" w:rsidP="00D93854">
      <w:pPr>
        <w:ind w:firstLine="709"/>
        <w:jc w:val="both"/>
        <w:rPr>
          <w:sz w:val="24"/>
          <w:szCs w:val="24"/>
        </w:rPr>
      </w:pPr>
      <w:r w:rsidRPr="00C12220">
        <w:rPr>
          <w:sz w:val="24"/>
          <w:szCs w:val="24"/>
        </w:rPr>
        <w:t xml:space="preserve">Несмотря на сложившуюся сложную экономическую ситуацию на территории города Урай в </w:t>
      </w:r>
      <w:r>
        <w:rPr>
          <w:sz w:val="24"/>
          <w:szCs w:val="24"/>
        </w:rPr>
        <w:t>2016 году</w:t>
      </w:r>
      <w:r w:rsidRPr="00C12220">
        <w:rPr>
          <w:sz w:val="24"/>
          <w:szCs w:val="24"/>
        </w:rPr>
        <w:t xml:space="preserve"> открылось</w:t>
      </w:r>
      <w:r w:rsidRPr="001C7326">
        <w:rPr>
          <w:sz w:val="24"/>
          <w:szCs w:val="24"/>
        </w:rPr>
        <w:t xml:space="preserve"> </w:t>
      </w:r>
      <w:r w:rsidRPr="00F41351">
        <w:rPr>
          <w:sz w:val="24"/>
          <w:szCs w:val="24"/>
        </w:rPr>
        <w:t>19</w:t>
      </w:r>
      <w:r w:rsidRPr="00C12220">
        <w:rPr>
          <w:sz w:val="24"/>
          <w:szCs w:val="24"/>
        </w:rPr>
        <w:t xml:space="preserve"> малых предприятий. Малое предпринимательство способствует формированию развитой бизнес – среды, что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p>
    <w:p w:rsidR="00D93854" w:rsidRPr="00C12220" w:rsidRDefault="00D93854" w:rsidP="00D93854">
      <w:pPr>
        <w:ind w:firstLine="709"/>
        <w:jc w:val="both"/>
        <w:rPr>
          <w:sz w:val="24"/>
          <w:szCs w:val="24"/>
        </w:rPr>
      </w:pPr>
      <w:r w:rsidRPr="00C12220">
        <w:rPr>
          <w:sz w:val="24"/>
          <w:szCs w:val="24"/>
        </w:rPr>
        <w:t xml:space="preserve">При участии Фонда Поддержки предпринимательства </w:t>
      </w:r>
      <w:proofErr w:type="spellStart"/>
      <w:r w:rsidRPr="00C12220">
        <w:rPr>
          <w:sz w:val="24"/>
          <w:szCs w:val="24"/>
        </w:rPr>
        <w:t>Югры</w:t>
      </w:r>
      <w:proofErr w:type="spellEnd"/>
      <w:r w:rsidRPr="00C12220">
        <w:rPr>
          <w:sz w:val="24"/>
          <w:szCs w:val="24"/>
        </w:rPr>
        <w:t xml:space="preserve"> в </w:t>
      </w:r>
      <w:r>
        <w:rPr>
          <w:sz w:val="24"/>
          <w:szCs w:val="24"/>
        </w:rPr>
        <w:t>2016 году</w:t>
      </w:r>
      <w:r w:rsidRPr="00C12220">
        <w:rPr>
          <w:sz w:val="24"/>
          <w:szCs w:val="24"/>
        </w:rPr>
        <w:t xml:space="preserve"> проведен образовательный семинар «Современные инструменты маркетинга и рекламы»  (15 чел.), организована  и  проведена защита </w:t>
      </w:r>
      <w:proofErr w:type="spellStart"/>
      <w:proofErr w:type="gramStart"/>
      <w:r w:rsidRPr="00C12220">
        <w:rPr>
          <w:sz w:val="24"/>
          <w:szCs w:val="24"/>
        </w:rPr>
        <w:t>бизнес-проектов</w:t>
      </w:r>
      <w:proofErr w:type="spellEnd"/>
      <w:proofErr w:type="gramEnd"/>
      <w:r w:rsidRPr="00C12220">
        <w:rPr>
          <w:sz w:val="24"/>
          <w:szCs w:val="24"/>
        </w:rPr>
        <w:t xml:space="preserve">  среди учащихся 11 классов  «Азбука бизнеса».</w:t>
      </w:r>
    </w:p>
    <w:p w:rsidR="00D93854" w:rsidRPr="00C12220" w:rsidRDefault="00D93854" w:rsidP="00D93854">
      <w:pPr>
        <w:ind w:firstLine="709"/>
        <w:jc w:val="both"/>
        <w:rPr>
          <w:sz w:val="24"/>
          <w:szCs w:val="24"/>
        </w:rPr>
      </w:pPr>
      <w:r w:rsidRPr="00C12220">
        <w:rPr>
          <w:sz w:val="24"/>
          <w:szCs w:val="24"/>
        </w:rPr>
        <w:t>В рамках реализации мероприятия «Проведение образовательных мероприятий для Субъектов» проведен</w:t>
      </w:r>
      <w:r>
        <w:rPr>
          <w:sz w:val="24"/>
          <w:szCs w:val="24"/>
        </w:rPr>
        <w:t>ы</w:t>
      </w:r>
      <w:r w:rsidRPr="00C12220">
        <w:rPr>
          <w:sz w:val="24"/>
          <w:szCs w:val="24"/>
        </w:rPr>
        <w:t xml:space="preserve"> семинары на тему:</w:t>
      </w:r>
    </w:p>
    <w:p w:rsidR="00D93854" w:rsidRPr="00C12220" w:rsidRDefault="00D93854" w:rsidP="00D93854">
      <w:pPr>
        <w:ind w:firstLine="709"/>
        <w:jc w:val="both"/>
        <w:rPr>
          <w:sz w:val="24"/>
          <w:szCs w:val="24"/>
        </w:rPr>
      </w:pPr>
      <w:r w:rsidRPr="00C12220">
        <w:rPr>
          <w:sz w:val="24"/>
          <w:szCs w:val="24"/>
        </w:rPr>
        <w:t>- «Алгоритм предпринимательской деятельности, социальная ответственность бизнеса»,</w:t>
      </w:r>
    </w:p>
    <w:p w:rsidR="00D93854" w:rsidRPr="00C12220" w:rsidRDefault="00D93854" w:rsidP="00D93854">
      <w:pPr>
        <w:ind w:firstLine="709"/>
        <w:jc w:val="both"/>
        <w:rPr>
          <w:sz w:val="24"/>
          <w:szCs w:val="24"/>
        </w:rPr>
      </w:pPr>
      <w:r>
        <w:rPr>
          <w:sz w:val="24"/>
          <w:szCs w:val="24"/>
        </w:rPr>
        <w:t xml:space="preserve">- «Эффективная </w:t>
      </w:r>
      <w:r w:rsidRPr="00C12220">
        <w:rPr>
          <w:sz w:val="24"/>
          <w:szCs w:val="24"/>
        </w:rPr>
        <w:t>тема создания команды и построение организаций. Полный практический курс руководителя»,</w:t>
      </w:r>
    </w:p>
    <w:p w:rsidR="00D93854" w:rsidRPr="00C12220" w:rsidRDefault="00D93854" w:rsidP="00D93854">
      <w:pPr>
        <w:ind w:firstLine="709"/>
        <w:jc w:val="both"/>
        <w:rPr>
          <w:sz w:val="24"/>
          <w:szCs w:val="24"/>
        </w:rPr>
      </w:pPr>
      <w:r w:rsidRPr="00C12220">
        <w:rPr>
          <w:sz w:val="24"/>
          <w:szCs w:val="24"/>
        </w:rPr>
        <w:t>- «Привлечение инвестиций в свой бизнес»,</w:t>
      </w:r>
    </w:p>
    <w:p w:rsidR="00D93854" w:rsidRPr="00C12220" w:rsidRDefault="00D93854" w:rsidP="00D93854">
      <w:pPr>
        <w:ind w:firstLine="709"/>
        <w:jc w:val="both"/>
        <w:rPr>
          <w:sz w:val="24"/>
          <w:szCs w:val="24"/>
        </w:rPr>
      </w:pPr>
      <w:r w:rsidRPr="00C12220">
        <w:rPr>
          <w:sz w:val="24"/>
          <w:szCs w:val="24"/>
        </w:rPr>
        <w:t>- «Соблюдение норм охраны окружающей среды. Экологический контроль»,</w:t>
      </w:r>
    </w:p>
    <w:p w:rsidR="00D93854" w:rsidRDefault="00D93854" w:rsidP="00D93854">
      <w:pPr>
        <w:ind w:firstLine="709"/>
        <w:jc w:val="both"/>
        <w:rPr>
          <w:sz w:val="24"/>
          <w:szCs w:val="24"/>
        </w:rPr>
      </w:pPr>
      <w:r w:rsidRPr="00C12220">
        <w:rPr>
          <w:sz w:val="24"/>
          <w:szCs w:val="24"/>
        </w:rPr>
        <w:t xml:space="preserve">- «Автоматизированная система государственного </w:t>
      </w:r>
      <w:proofErr w:type="gramStart"/>
      <w:r w:rsidRPr="00C12220">
        <w:rPr>
          <w:sz w:val="24"/>
          <w:szCs w:val="24"/>
        </w:rPr>
        <w:t>контроля за</w:t>
      </w:r>
      <w:proofErr w:type="gramEnd"/>
      <w:r w:rsidRPr="00C12220">
        <w:rPr>
          <w:sz w:val="24"/>
          <w:szCs w:val="24"/>
        </w:rPr>
        <w:t xml:space="preserve"> оборотом </w:t>
      </w:r>
      <w:r>
        <w:rPr>
          <w:sz w:val="24"/>
          <w:szCs w:val="24"/>
        </w:rPr>
        <w:t xml:space="preserve">алкогольной продукции». </w:t>
      </w:r>
    </w:p>
    <w:p w:rsidR="00D93854" w:rsidRPr="00C12220" w:rsidRDefault="00D93854" w:rsidP="00D93854">
      <w:pPr>
        <w:ind w:firstLine="709"/>
        <w:jc w:val="both"/>
        <w:rPr>
          <w:sz w:val="24"/>
          <w:szCs w:val="24"/>
        </w:rPr>
      </w:pPr>
      <w:r>
        <w:rPr>
          <w:sz w:val="24"/>
          <w:szCs w:val="24"/>
        </w:rPr>
        <w:t xml:space="preserve">В образовательных мероприятиях принял участие </w:t>
      </w:r>
      <w:r w:rsidRPr="00C12220">
        <w:rPr>
          <w:sz w:val="24"/>
          <w:szCs w:val="24"/>
        </w:rPr>
        <w:t>91 человек.</w:t>
      </w:r>
    </w:p>
    <w:p w:rsidR="00D93854" w:rsidRPr="00C12220" w:rsidRDefault="00D93854" w:rsidP="00D93854">
      <w:pPr>
        <w:ind w:firstLine="709"/>
        <w:jc w:val="both"/>
        <w:rPr>
          <w:sz w:val="24"/>
          <w:szCs w:val="24"/>
        </w:rPr>
      </w:pPr>
      <w:r w:rsidRPr="00C12220">
        <w:rPr>
          <w:sz w:val="24"/>
          <w:szCs w:val="24"/>
        </w:rPr>
        <w:t xml:space="preserve">В рамках популяризации предпринимательской деятельности в образовательных организациях города Урай проведено 12 классных часов, посвященных истории российского предпринимательства. </w:t>
      </w:r>
    </w:p>
    <w:p w:rsidR="00D93854" w:rsidRDefault="00D93854" w:rsidP="00D93854">
      <w:pPr>
        <w:autoSpaceDE w:val="0"/>
        <w:autoSpaceDN w:val="0"/>
        <w:adjustRightInd w:val="0"/>
        <w:jc w:val="both"/>
        <w:rPr>
          <w:sz w:val="24"/>
          <w:szCs w:val="24"/>
        </w:rPr>
      </w:pPr>
      <w:r w:rsidRPr="00C12220">
        <w:rPr>
          <w:sz w:val="24"/>
          <w:szCs w:val="24"/>
        </w:rPr>
        <w:t xml:space="preserve">            На официальном </w:t>
      </w:r>
      <w:r w:rsidRPr="00AD7AF3">
        <w:rPr>
          <w:sz w:val="24"/>
          <w:szCs w:val="24"/>
        </w:rPr>
        <w:t>сайте органов местного самоуправления города Урай на странице «Предпринимательство» размещена информация об условиях и порядке предоставления поддержки субъектам малого и среднего предпринимательства</w:t>
      </w:r>
      <w:r>
        <w:rPr>
          <w:sz w:val="24"/>
          <w:szCs w:val="24"/>
        </w:rPr>
        <w:t xml:space="preserve">, </w:t>
      </w:r>
      <w:r w:rsidRPr="00C12220">
        <w:rPr>
          <w:sz w:val="24"/>
          <w:szCs w:val="24"/>
        </w:rPr>
        <w:t>о действующих механизмах поддержки предпринимательства.</w:t>
      </w:r>
    </w:p>
    <w:p w:rsidR="00D93854" w:rsidRPr="00375025" w:rsidRDefault="00D93854" w:rsidP="00D93854">
      <w:pPr>
        <w:pStyle w:val="a5"/>
        <w:ind w:firstLine="709"/>
        <w:jc w:val="both"/>
        <w:rPr>
          <w:b w:val="0"/>
          <w:szCs w:val="24"/>
        </w:rPr>
      </w:pPr>
      <w:r w:rsidRPr="00375025">
        <w:rPr>
          <w:b w:val="0"/>
          <w:szCs w:val="24"/>
        </w:rPr>
        <w:t>В целях стимулирования развития деятельности субъектов малого и среднего предпринимательства на территории муниципального образования город Урай выполнены мероприятия:</w:t>
      </w:r>
    </w:p>
    <w:p w:rsidR="00D93854" w:rsidRDefault="00D93854" w:rsidP="00D93854">
      <w:pPr>
        <w:pStyle w:val="a5"/>
        <w:ind w:firstLine="709"/>
        <w:jc w:val="both"/>
        <w:rPr>
          <w:b w:val="0"/>
          <w:szCs w:val="24"/>
        </w:rPr>
      </w:pPr>
      <w:proofErr w:type="gramStart"/>
      <w:r>
        <w:rPr>
          <w:sz w:val="28"/>
          <w:szCs w:val="28"/>
        </w:rPr>
        <w:t xml:space="preserve">- </w:t>
      </w:r>
      <w:r w:rsidRPr="00375025">
        <w:rPr>
          <w:b w:val="0"/>
          <w:szCs w:val="24"/>
        </w:rPr>
        <w:t>по снижению количества документов (справок) предоставляемых субъектами предпринимательства самостоятельно при формировании заявок на получение финансовой поддержки, путем осуществления межведомственного взаимодействия с соответствующими государственными органами власти и органами местного самоуправления</w:t>
      </w:r>
      <w:r>
        <w:rPr>
          <w:b w:val="0"/>
          <w:szCs w:val="24"/>
        </w:rPr>
        <w:t xml:space="preserve"> (</w:t>
      </w:r>
      <w:r w:rsidRPr="00375025">
        <w:rPr>
          <w:b w:val="0"/>
          <w:szCs w:val="24"/>
        </w:rPr>
        <w:t xml:space="preserve">количество документов снизилось </w:t>
      </w:r>
      <w:r>
        <w:rPr>
          <w:b w:val="0"/>
          <w:szCs w:val="24"/>
        </w:rPr>
        <w:t xml:space="preserve">с 11 </w:t>
      </w:r>
      <w:r w:rsidRPr="00375025">
        <w:rPr>
          <w:b w:val="0"/>
          <w:szCs w:val="24"/>
        </w:rPr>
        <w:t>д</w:t>
      </w:r>
      <w:r>
        <w:rPr>
          <w:b w:val="0"/>
          <w:szCs w:val="24"/>
        </w:rPr>
        <w:t>о 9 единиц</w:t>
      </w:r>
      <w:r w:rsidRPr="00375025">
        <w:rPr>
          <w:b w:val="0"/>
          <w:szCs w:val="24"/>
        </w:rPr>
        <w:t xml:space="preserve">, из них для </w:t>
      </w:r>
      <w:r w:rsidRPr="00375025">
        <w:rPr>
          <w:b w:val="0"/>
          <w:szCs w:val="24"/>
        </w:rPr>
        <w:lastRenderedPageBreak/>
        <w:t>получения субсидии заявитель предоставляет 5</w:t>
      </w:r>
      <w:r w:rsidRPr="00307D89">
        <w:rPr>
          <w:b w:val="0"/>
          <w:szCs w:val="24"/>
        </w:rPr>
        <w:t xml:space="preserve"> обязательных документов</w:t>
      </w:r>
      <w:r>
        <w:rPr>
          <w:b w:val="0"/>
          <w:szCs w:val="24"/>
        </w:rPr>
        <w:t xml:space="preserve">, </w:t>
      </w:r>
      <w:r w:rsidRPr="00375025">
        <w:rPr>
          <w:b w:val="0"/>
          <w:szCs w:val="24"/>
        </w:rPr>
        <w:t>остальные 4 документа уполномоченный орган самостоятельно запрашивает в порядке осуществления межведомственного взаимодействия с</w:t>
      </w:r>
      <w:proofErr w:type="gramEnd"/>
      <w:r w:rsidRPr="00375025">
        <w:rPr>
          <w:b w:val="0"/>
          <w:szCs w:val="24"/>
        </w:rPr>
        <w:t xml:space="preserve"> соответствующими государственными органами власти и органами местного самоуправления (инспекция ФНС, ПФР, ФСС, КУМИ)</w:t>
      </w:r>
      <w:r>
        <w:rPr>
          <w:b w:val="0"/>
          <w:szCs w:val="24"/>
        </w:rPr>
        <w:t>;</w:t>
      </w:r>
    </w:p>
    <w:p w:rsidR="00D93854" w:rsidRDefault="00D93854" w:rsidP="00D93854">
      <w:pPr>
        <w:ind w:firstLine="709"/>
        <w:contextualSpacing/>
        <w:jc w:val="both"/>
        <w:rPr>
          <w:sz w:val="24"/>
          <w:szCs w:val="24"/>
          <w:lang w:eastAsia="en-US"/>
        </w:rPr>
      </w:pPr>
      <w:proofErr w:type="gramStart"/>
      <w:r w:rsidRPr="00375025">
        <w:rPr>
          <w:sz w:val="24"/>
          <w:szCs w:val="24"/>
        </w:rPr>
        <w:t xml:space="preserve">- </w:t>
      </w:r>
      <w:r w:rsidRPr="001C350C">
        <w:rPr>
          <w:sz w:val="24"/>
          <w:szCs w:val="24"/>
        </w:rPr>
        <w:t>постановлением администрации города Урай от 18.01.2016 №22</w:t>
      </w:r>
      <w:r>
        <w:rPr>
          <w:sz w:val="24"/>
          <w:szCs w:val="24"/>
        </w:rPr>
        <w:t xml:space="preserve"> </w:t>
      </w:r>
      <w:r w:rsidRPr="00375025">
        <w:rPr>
          <w:sz w:val="24"/>
          <w:szCs w:val="24"/>
        </w:rPr>
        <w:t>утвержден</w:t>
      </w:r>
      <w:r>
        <w:rPr>
          <w:b/>
          <w:szCs w:val="24"/>
        </w:rPr>
        <w:t xml:space="preserve"> </w:t>
      </w:r>
      <w:r w:rsidRPr="001C350C">
        <w:rPr>
          <w:sz w:val="24"/>
          <w:szCs w:val="24"/>
        </w:rPr>
        <w:t>П</w:t>
      </w:r>
      <w:r>
        <w:rPr>
          <w:sz w:val="24"/>
          <w:szCs w:val="24"/>
        </w:rPr>
        <w:t xml:space="preserve">орядок </w:t>
      </w:r>
      <w:r w:rsidRPr="001C350C">
        <w:rPr>
          <w:sz w:val="24"/>
          <w:szCs w:val="24"/>
        </w:rPr>
        <w:t>предоставления муниципальных преференций субъектам малого и среднего предпринимательства в форме передачи муниципального имущества в аренду без проведения торгов</w:t>
      </w:r>
      <w:r>
        <w:rPr>
          <w:sz w:val="24"/>
          <w:szCs w:val="24"/>
        </w:rPr>
        <w:t xml:space="preserve"> (</w:t>
      </w:r>
      <w:r w:rsidRPr="00375025">
        <w:rPr>
          <w:sz w:val="24"/>
          <w:szCs w:val="24"/>
          <w:lang w:eastAsia="en-US"/>
        </w:rPr>
        <w:t>в 2016 году</w:t>
      </w:r>
      <w:r w:rsidRPr="001C350C">
        <w:rPr>
          <w:sz w:val="24"/>
          <w:szCs w:val="24"/>
          <w:lang w:eastAsia="en-US"/>
        </w:rPr>
        <w:t xml:space="preserve"> муниципальная преференция путем передачи в аренду муниципального имущества без проведения торгов субъектам малого и среднего предпринимательства, осуществляющих деятельность в социально-значимых (приоритетных) направлениях, была предоставлена </w:t>
      </w:r>
      <w:r>
        <w:rPr>
          <w:sz w:val="24"/>
          <w:szCs w:val="24"/>
          <w:lang w:eastAsia="en-US"/>
        </w:rPr>
        <w:t>9</w:t>
      </w:r>
      <w:r w:rsidRPr="001C350C">
        <w:rPr>
          <w:sz w:val="24"/>
          <w:szCs w:val="24"/>
          <w:lang w:eastAsia="en-US"/>
        </w:rPr>
        <w:t xml:space="preserve"> субъектам малого и среднего предпринимательства</w:t>
      </w:r>
      <w:r>
        <w:rPr>
          <w:sz w:val="24"/>
          <w:szCs w:val="24"/>
          <w:lang w:eastAsia="en-US"/>
        </w:rPr>
        <w:t>);</w:t>
      </w:r>
      <w:proofErr w:type="gramEnd"/>
    </w:p>
    <w:p w:rsidR="00D93854" w:rsidRDefault="00D93854" w:rsidP="00D93854">
      <w:pPr>
        <w:ind w:firstLine="709"/>
        <w:contextualSpacing/>
        <w:jc w:val="both"/>
        <w:rPr>
          <w:sz w:val="24"/>
          <w:szCs w:val="24"/>
          <w:lang w:eastAsia="en-US"/>
        </w:rPr>
      </w:pPr>
      <w:r>
        <w:rPr>
          <w:sz w:val="24"/>
          <w:szCs w:val="24"/>
          <w:lang w:eastAsia="en-US"/>
        </w:rPr>
        <w:t xml:space="preserve">- </w:t>
      </w:r>
      <w:r w:rsidRPr="005F4185">
        <w:rPr>
          <w:sz w:val="24"/>
          <w:szCs w:val="24"/>
          <w:lang w:eastAsia="en-US"/>
        </w:rPr>
        <w:t>утвержден</w:t>
      </w:r>
      <w:r>
        <w:rPr>
          <w:sz w:val="24"/>
          <w:szCs w:val="24"/>
          <w:lang w:eastAsia="en-US"/>
        </w:rPr>
        <w:t>о</w:t>
      </w:r>
      <w:r w:rsidRPr="005F4185">
        <w:rPr>
          <w:sz w:val="24"/>
          <w:szCs w:val="24"/>
          <w:lang w:eastAsia="en-US"/>
        </w:rPr>
        <w:t xml:space="preserve"> постановление администрации города Урай от 18.01.2016 №21 «Об утверждении Порядка  расчета арендной платы за пользование муниципальным имуществом»</w:t>
      </w:r>
      <w:r>
        <w:rPr>
          <w:sz w:val="24"/>
          <w:szCs w:val="24"/>
          <w:lang w:eastAsia="en-US"/>
        </w:rPr>
        <w:t xml:space="preserve">, согласно которому </w:t>
      </w:r>
      <w:r w:rsidRPr="00375025">
        <w:rPr>
          <w:sz w:val="24"/>
          <w:szCs w:val="24"/>
          <w:lang w:eastAsia="en-US"/>
        </w:rPr>
        <w:t>льготный коэффициент</w:t>
      </w:r>
      <w:r w:rsidRPr="005F4185">
        <w:rPr>
          <w:b/>
          <w:sz w:val="24"/>
          <w:szCs w:val="24"/>
          <w:lang w:eastAsia="en-US"/>
        </w:rPr>
        <w:t xml:space="preserve"> </w:t>
      </w:r>
      <w:r w:rsidRPr="005F4185">
        <w:rPr>
          <w:sz w:val="24"/>
          <w:szCs w:val="24"/>
        </w:rPr>
        <w:t>использования муниципального имущества включенного в перечень поддержки субъектов малого и среднего предпринимательства</w:t>
      </w:r>
      <w:r w:rsidRPr="005F4185">
        <w:rPr>
          <w:sz w:val="24"/>
          <w:szCs w:val="24"/>
          <w:lang w:eastAsia="en-US"/>
        </w:rPr>
        <w:t xml:space="preserve"> по сравнению с 2015 годом  (0,9) увеличен на 0,1 и составляет 0,8.</w:t>
      </w:r>
    </w:p>
    <w:p w:rsidR="008C6F96" w:rsidRDefault="00D93854" w:rsidP="00D93854">
      <w:pPr>
        <w:contextualSpacing/>
        <w:jc w:val="both"/>
        <w:rPr>
          <w:sz w:val="24"/>
          <w:szCs w:val="24"/>
          <w:lang w:eastAsia="en-US"/>
        </w:rPr>
      </w:pPr>
      <w:r>
        <w:rPr>
          <w:sz w:val="24"/>
          <w:szCs w:val="24"/>
          <w:lang w:eastAsia="en-US"/>
        </w:rPr>
        <w:t xml:space="preserve"> </w:t>
      </w:r>
      <w:r w:rsidRPr="000B606A">
        <w:rPr>
          <w:sz w:val="24"/>
          <w:szCs w:val="24"/>
          <w:lang w:eastAsia="en-US"/>
        </w:rPr>
        <w:t xml:space="preserve">          </w:t>
      </w:r>
      <w:r>
        <w:rPr>
          <w:sz w:val="24"/>
          <w:szCs w:val="24"/>
          <w:lang w:eastAsia="en-US"/>
        </w:rPr>
        <w:t>-</w:t>
      </w:r>
      <w:r w:rsidRPr="000B606A">
        <w:rPr>
          <w:sz w:val="24"/>
          <w:szCs w:val="24"/>
          <w:lang w:eastAsia="en-US"/>
        </w:rPr>
        <w:t xml:space="preserve"> </w:t>
      </w:r>
      <w:r>
        <w:rPr>
          <w:sz w:val="24"/>
          <w:szCs w:val="24"/>
          <w:lang w:eastAsia="en-US"/>
        </w:rPr>
        <w:t>сформирован п</w:t>
      </w:r>
      <w:r w:rsidRPr="0005010C">
        <w:rPr>
          <w:sz w:val="24"/>
          <w:szCs w:val="24"/>
          <w:lang w:eastAsia="en-US"/>
        </w:rPr>
        <w:t>еречень муниципального имущества, предназначенного для предоставления в аренду субъектам малого и среднего предпринимательства</w:t>
      </w:r>
      <w:r>
        <w:rPr>
          <w:sz w:val="24"/>
          <w:szCs w:val="24"/>
          <w:lang w:eastAsia="en-US"/>
        </w:rPr>
        <w:t xml:space="preserve"> (</w:t>
      </w:r>
      <w:r w:rsidRPr="00C728F9">
        <w:rPr>
          <w:sz w:val="24"/>
          <w:szCs w:val="24"/>
          <w:lang w:eastAsia="en-US"/>
        </w:rPr>
        <w:t>в 2016 году</w:t>
      </w:r>
      <w:r w:rsidRPr="0005010C">
        <w:rPr>
          <w:b/>
          <w:sz w:val="24"/>
          <w:szCs w:val="24"/>
          <w:lang w:eastAsia="en-US"/>
        </w:rPr>
        <w:t xml:space="preserve"> </w:t>
      </w:r>
      <w:r w:rsidRPr="0005010C">
        <w:rPr>
          <w:sz w:val="24"/>
          <w:szCs w:val="24"/>
          <w:lang w:eastAsia="en-US"/>
        </w:rPr>
        <w:t xml:space="preserve"> 11 субъектам малого и среднего предпринимательства  в аренду предоставлено 19 объектов</w:t>
      </w:r>
      <w:r>
        <w:rPr>
          <w:sz w:val="24"/>
          <w:szCs w:val="24"/>
          <w:lang w:eastAsia="en-US"/>
        </w:rPr>
        <w:t xml:space="preserve"> муниципального имущества).</w:t>
      </w:r>
    </w:p>
    <w:p w:rsidR="00D93854" w:rsidRDefault="00D93854" w:rsidP="00D93854">
      <w:pPr>
        <w:contextualSpacing/>
        <w:jc w:val="both"/>
        <w:rPr>
          <w:sz w:val="24"/>
          <w:szCs w:val="24"/>
          <w:lang w:eastAsia="en-US"/>
        </w:rPr>
      </w:pPr>
    </w:p>
    <w:p w:rsidR="00545A65" w:rsidRPr="008E50A2" w:rsidRDefault="00545A65" w:rsidP="00BA7368">
      <w:pPr>
        <w:pStyle w:val="2"/>
        <w:numPr>
          <w:ilvl w:val="0"/>
          <w:numId w:val="29"/>
        </w:numPr>
        <w:rPr>
          <w:color w:val="auto"/>
        </w:rPr>
      </w:pPr>
      <w:bookmarkStart w:id="96" w:name="_Toc450731527"/>
      <w:bookmarkStart w:id="97" w:name="_Toc450731653"/>
      <w:bookmarkStart w:id="98" w:name="_Toc450731765"/>
      <w:bookmarkStart w:id="99" w:name="_Toc450731916"/>
      <w:bookmarkStart w:id="100" w:name="_Toc450903067"/>
      <w:bookmarkStart w:id="101" w:name="_Toc450903753"/>
      <w:bookmarkStart w:id="102" w:name="_Toc450912049"/>
      <w:r w:rsidRPr="008E50A2">
        <w:rPr>
          <w:color w:val="auto"/>
        </w:rPr>
        <w:t>Формирование благоприятного инвестиционного климата</w:t>
      </w:r>
      <w:bookmarkEnd w:id="96"/>
      <w:bookmarkEnd w:id="97"/>
      <w:bookmarkEnd w:id="98"/>
      <w:bookmarkEnd w:id="99"/>
      <w:bookmarkEnd w:id="100"/>
      <w:bookmarkEnd w:id="101"/>
      <w:bookmarkEnd w:id="102"/>
    </w:p>
    <w:p w:rsidR="00CF3A92" w:rsidRPr="005D7F75" w:rsidRDefault="00CF3A92" w:rsidP="00545A65">
      <w:pPr>
        <w:ind w:firstLine="709"/>
        <w:jc w:val="both"/>
        <w:rPr>
          <w:sz w:val="24"/>
          <w:szCs w:val="24"/>
          <w:highlight w:val="yellow"/>
        </w:rPr>
      </w:pPr>
    </w:p>
    <w:p w:rsidR="00D93854" w:rsidRPr="00D44050" w:rsidRDefault="00D93854" w:rsidP="00D93854">
      <w:pPr>
        <w:pStyle w:val="21"/>
        <w:spacing w:after="0" w:line="240" w:lineRule="auto"/>
        <w:ind w:left="0" w:firstLine="567"/>
        <w:jc w:val="both"/>
        <w:rPr>
          <w:sz w:val="24"/>
          <w:szCs w:val="24"/>
        </w:rPr>
      </w:pPr>
      <w:r w:rsidRPr="00D44050">
        <w:rPr>
          <w:b/>
          <w:sz w:val="24"/>
          <w:szCs w:val="24"/>
        </w:rPr>
        <w:t>Объем инвестиций</w:t>
      </w:r>
      <w:r w:rsidRPr="00D44050">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за 2016 год составил 695,1 млн. рублей, к соответствующему периоду 2015 года (в фактических ценах) показатель снизился на 42,1%. </w:t>
      </w:r>
    </w:p>
    <w:p w:rsidR="00D93854" w:rsidRPr="00D44050" w:rsidRDefault="00D93854" w:rsidP="00D93854">
      <w:pPr>
        <w:ind w:firstLine="567"/>
        <w:jc w:val="both"/>
        <w:rPr>
          <w:sz w:val="24"/>
          <w:szCs w:val="24"/>
        </w:rPr>
      </w:pPr>
      <w:r w:rsidRPr="00D44050">
        <w:rPr>
          <w:sz w:val="24"/>
          <w:szCs w:val="24"/>
        </w:rPr>
        <w:t>Сокращение инвестиций связано с уменьшением объема привлеченных сре</w:t>
      </w:r>
      <w:proofErr w:type="gramStart"/>
      <w:r w:rsidRPr="00D44050">
        <w:rPr>
          <w:sz w:val="24"/>
          <w:szCs w:val="24"/>
        </w:rPr>
        <w:t>дств в р</w:t>
      </w:r>
      <w:proofErr w:type="gramEnd"/>
      <w:r w:rsidRPr="00D44050">
        <w:rPr>
          <w:sz w:val="24"/>
          <w:szCs w:val="24"/>
        </w:rPr>
        <w:t xml:space="preserve">езультате снижения доходности бизнеса. К факторам торможения инвестиционных процессов относится снижение потребительского спроса, вызванное падением реальных доходов населения. </w:t>
      </w:r>
    </w:p>
    <w:p w:rsidR="00D93854" w:rsidRPr="00D44050" w:rsidRDefault="00D93854" w:rsidP="00D93854">
      <w:pPr>
        <w:ind w:firstLine="709"/>
        <w:jc w:val="both"/>
        <w:rPr>
          <w:sz w:val="24"/>
          <w:szCs w:val="24"/>
        </w:rPr>
      </w:pPr>
      <w:r w:rsidRPr="00D44050">
        <w:rPr>
          <w:sz w:val="24"/>
          <w:szCs w:val="24"/>
        </w:rPr>
        <w:t xml:space="preserve">В целях создания условий для развития благоприятного инвестиционного климата в городе Урай на постоянной основе проводится работа по информированию субъектов, осуществляющих хозяйственную деятельность, о поддержке инвестиционных проектов и мероприятиях, реализуемых </w:t>
      </w:r>
      <w:proofErr w:type="gramStart"/>
      <w:r w:rsidRPr="00D44050">
        <w:rPr>
          <w:sz w:val="24"/>
          <w:szCs w:val="24"/>
        </w:rPr>
        <w:t>в</w:t>
      </w:r>
      <w:proofErr w:type="gramEnd"/>
      <w:r w:rsidRPr="00D44050">
        <w:rPr>
          <w:sz w:val="24"/>
          <w:szCs w:val="24"/>
        </w:rPr>
        <w:t xml:space="preserve"> </w:t>
      </w:r>
      <w:proofErr w:type="gramStart"/>
      <w:r w:rsidRPr="00D44050">
        <w:rPr>
          <w:sz w:val="24"/>
          <w:szCs w:val="24"/>
        </w:rPr>
        <w:t>Ханты-Мансийском</w:t>
      </w:r>
      <w:proofErr w:type="gramEnd"/>
      <w:r w:rsidRPr="00D44050">
        <w:rPr>
          <w:sz w:val="24"/>
          <w:szCs w:val="24"/>
        </w:rPr>
        <w:t xml:space="preserve"> автономном округе – </w:t>
      </w:r>
      <w:proofErr w:type="spellStart"/>
      <w:r w:rsidRPr="00D44050">
        <w:rPr>
          <w:sz w:val="24"/>
          <w:szCs w:val="24"/>
        </w:rPr>
        <w:t>Югре</w:t>
      </w:r>
      <w:proofErr w:type="spellEnd"/>
      <w:r w:rsidRPr="00D44050">
        <w:rPr>
          <w:sz w:val="24"/>
          <w:szCs w:val="24"/>
        </w:rPr>
        <w:t>, направленных на создание благоприятных условий для привлечения частных инвестиций в экономику автономного округа.</w:t>
      </w:r>
    </w:p>
    <w:p w:rsidR="00D93854" w:rsidRPr="00D44050" w:rsidRDefault="00D93854" w:rsidP="00D93854">
      <w:pPr>
        <w:ind w:firstLine="709"/>
        <w:jc w:val="both"/>
        <w:rPr>
          <w:sz w:val="24"/>
          <w:szCs w:val="24"/>
        </w:rPr>
      </w:pPr>
      <w:r w:rsidRPr="00D44050">
        <w:rPr>
          <w:sz w:val="24"/>
          <w:szCs w:val="24"/>
        </w:rPr>
        <w:t>В городе Урай в рамках реализации инвестиционной политики и в целях повышения инвестиционной привлекательности разработаны документы:</w:t>
      </w:r>
    </w:p>
    <w:p w:rsidR="00D93854" w:rsidRPr="00D44050" w:rsidRDefault="00D93854" w:rsidP="00D93854">
      <w:pPr>
        <w:pStyle w:val="21"/>
        <w:spacing w:after="0" w:line="240" w:lineRule="auto"/>
        <w:ind w:left="0" w:firstLine="567"/>
        <w:jc w:val="both"/>
        <w:rPr>
          <w:sz w:val="24"/>
          <w:szCs w:val="24"/>
        </w:rPr>
      </w:pPr>
      <w:r w:rsidRPr="00D44050">
        <w:rPr>
          <w:sz w:val="24"/>
          <w:szCs w:val="24"/>
        </w:rPr>
        <w:t xml:space="preserve">- Стратегия социально-экономического развития города Урай до 2020 года и на период до 2030 года (решение Думы города Урай от 21.02.2012 №13); </w:t>
      </w:r>
    </w:p>
    <w:p w:rsidR="00D93854" w:rsidRPr="00D44050" w:rsidRDefault="00D93854" w:rsidP="00D93854">
      <w:pPr>
        <w:pStyle w:val="21"/>
        <w:spacing w:after="0" w:line="240" w:lineRule="auto"/>
        <w:ind w:left="0" w:firstLine="567"/>
        <w:jc w:val="both"/>
        <w:rPr>
          <w:sz w:val="24"/>
          <w:szCs w:val="24"/>
        </w:rPr>
      </w:pPr>
      <w:r w:rsidRPr="00D44050">
        <w:rPr>
          <w:sz w:val="24"/>
          <w:szCs w:val="24"/>
        </w:rPr>
        <w:t>- утвержден Инвестиционный паспорт города Урай (постановление администрации города Урай от 23.06.2016 №1773);</w:t>
      </w:r>
    </w:p>
    <w:p w:rsidR="00D93854" w:rsidRPr="00D44050" w:rsidRDefault="00D93854" w:rsidP="00D93854">
      <w:pPr>
        <w:pStyle w:val="21"/>
        <w:spacing w:after="0" w:line="240" w:lineRule="auto"/>
        <w:ind w:left="0" w:firstLine="567"/>
        <w:jc w:val="both"/>
        <w:rPr>
          <w:sz w:val="24"/>
          <w:szCs w:val="24"/>
        </w:rPr>
      </w:pPr>
      <w:r w:rsidRPr="00D44050">
        <w:rPr>
          <w:sz w:val="24"/>
          <w:szCs w:val="24"/>
        </w:rPr>
        <w:t>- составлен реестр инвестиционных предложений;</w:t>
      </w:r>
    </w:p>
    <w:p w:rsidR="00D93854" w:rsidRPr="00D44050" w:rsidRDefault="00D93854" w:rsidP="00D93854">
      <w:pPr>
        <w:pStyle w:val="21"/>
        <w:spacing w:after="0" w:line="240" w:lineRule="auto"/>
        <w:ind w:left="0" w:firstLine="567"/>
        <w:jc w:val="both"/>
        <w:rPr>
          <w:sz w:val="24"/>
          <w:szCs w:val="24"/>
        </w:rPr>
      </w:pPr>
      <w:r w:rsidRPr="00D44050">
        <w:rPr>
          <w:sz w:val="24"/>
          <w:szCs w:val="24"/>
        </w:rPr>
        <w:t xml:space="preserve">- размещен кадастр инвестиционных площадок; </w:t>
      </w:r>
    </w:p>
    <w:p w:rsidR="00D93854" w:rsidRPr="00D44050" w:rsidRDefault="00D93854" w:rsidP="00D93854">
      <w:pPr>
        <w:pStyle w:val="21"/>
        <w:spacing w:after="0" w:line="240" w:lineRule="auto"/>
        <w:ind w:left="0" w:firstLine="567"/>
        <w:jc w:val="both"/>
        <w:rPr>
          <w:sz w:val="24"/>
          <w:szCs w:val="24"/>
        </w:rPr>
      </w:pPr>
      <w:r w:rsidRPr="00D44050">
        <w:rPr>
          <w:sz w:val="24"/>
          <w:szCs w:val="24"/>
        </w:rPr>
        <w:t>- установлены налоговые льготы по земельному налогу (решение Думы города Урай от 23.09.2010 №64 «О земельном налоге на территории города Урай»);</w:t>
      </w:r>
    </w:p>
    <w:p w:rsidR="00D93854" w:rsidRPr="00D44050" w:rsidRDefault="00D93854" w:rsidP="00D93854">
      <w:pPr>
        <w:pStyle w:val="21"/>
        <w:spacing w:after="0" w:line="240" w:lineRule="auto"/>
        <w:ind w:left="0" w:firstLine="567"/>
        <w:jc w:val="both"/>
        <w:rPr>
          <w:sz w:val="24"/>
          <w:szCs w:val="24"/>
        </w:rPr>
      </w:pPr>
      <w:r w:rsidRPr="00D44050">
        <w:rPr>
          <w:sz w:val="24"/>
          <w:szCs w:val="24"/>
        </w:rPr>
        <w:t>- утвержден Порядок предоставления муниципальных гарантий (постановление администрации города Урай от 08.07.2009 №1838);</w:t>
      </w:r>
    </w:p>
    <w:p w:rsidR="00D93854" w:rsidRPr="00D44050" w:rsidRDefault="00D93854" w:rsidP="00D93854">
      <w:pPr>
        <w:pStyle w:val="21"/>
        <w:spacing w:after="0" w:line="240" w:lineRule="auto"/>
        <w:ind w:left="0" w:firstLine="567"/>
        <w:jc w:val="both"/>
        <w:rPr>
          <w:sz w:val="24"/>
          <w:szCs w:val="24"/>
        </w:rPr>
      </w:pPr>
      <w:r w:rsidRPr="00D44050">
        <w:rPr>
          <w:sz w:val="24"/>
          <w:szCs w:val="24"/>
        </w:rPr>
        <w:t xml:space="preserve">- утвержден План - график проведения  аукционов по продаже и (или) предоставлению в аренду земельных участков, предназначенных для реализации </w:t>
      </w:r>
      <w:r w:rsidRPr="00D44050">
        <w:rPr>
          <w:sz w:val="24"/>
          <w:szCs w:val="24"/>
        </w:rPr>
        <w:lastRenderedPageBreak/>
        <w:t>инвестиционных проектов на 2016 год на территории муниципального образования город Урай (постановление администрации города Урай от 20.02.2016 №500);</w:t>
      </w:r>
    </w:p>
    <w:p w:rsidR="00D93854" w:rsidRPr="00D44050" w:rsidRDefault="00D93854" w:rsidP="00D93854">
      <w:pPr>
        <w:pStyle w:val="21"/>
        <w:spacing w:after="0" w:line="240" w:lineRule="auto"/>
        <w:ind w:left="0" w:firstLine="567"/>
        <w:jc w:val="both"/>
        <w:rPr>
          <w:sz w:val="24"/>
          <w:szCs w:val="24"/>
        </w:rPr>
      </w:pPr>
      <w:r w:rsidRPr="00D44050">
        <w:rPr>
          <w:sz w:val="24"/>
          <w:szCs w:val="24"/>
        </w:rPr>
        <w:t>- разработан план мероприятий (дорожная карта)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городской округ город Урай (постановление администрации города Урай от 28.05.2014 №1715);</w:t>
      </w:r>
    </w:p>
    <w:p w:rsidR="00D93854" w:rsidRPr="00D44050" w:rsidRDefault="00D93854" w:rsidP="00D93854">
      <w:pPr>
        <w:pStyle w:val="21"/>
        <w:spacing w:after="0" w:line="240" w:lineRule="auto"/>
        <w:ind w:left="0" w:firstLine="567"/>
        <w:jc w:val="both"/>
        <w:rPr>
          <w:sz w:val="24"/>
          <w:szCs w:val="24"/>
        </w:rPr>
      </w:pPr>
      <w:r w:rsidRPr="00D44050">
        <w:rPr>
          <w:sz w:val="24"/>
          <w:szCs w:val="24"/>
        </w:rPr>
        <w:t xml:space="preserve">- утвержден </w:t>
      </w:r>
      <w:r w:rsidRPr="00D44050">
        <w:rPr>
          <w:sz w:val="24"/>
          <w:szCs w:val="24"/>
          <w:bdr w:val="none" w:sz="0" w:space="0" w:color="auto" w:frame="1"/>
        </w:rPr>
        <w:t>порядок принятия решений о подготовке и реализации бюджетных инвестиций в объекты муниципальной собственности городского округа город Урай и осуществления указанных бюджетных инвестиций (постановление администрации города Урай от 12.11.2015 №3756)</w:t>
      </w:r>
      <w:r w:rsidRPr="00D44050">
        <w:rPr>
          <w:sz w:val="24"/>
          <w:szCs w:val="24"/>
        </w:rPr>
        <w:t>;</w:t>
      </w:r>
    </w:p>
    <w:p w:rsidR="00D93854" w:rsidRPr="00D44050" w:rsidRDefault="00D93854" w:rsidP="00D93854">
      <w:pPr>
        <w:pStyle w:val="21"/>
        <w:spacing w:after="0" w:line="240" w:lineRule="auto"/>
        <w:ind w:left="0" w:firstLine="567"/>
        <w:jc w:val="both"/>
        <w:rPr>
          <w:sz w:val="24"/>
          <w:szCs w:val="24"/>
        </w:rPr>
      </w:pPr>
      <w:r w:rsidRPr="00D44050">
        <w:rPr>
          <w:sz w:val="24"/>
          <w:szCs w:val="24"/>
        </w:rPr>
        <w:t xml:space="preserve">- утвержден </w:t>
      </w:r>
      <w:r w:rsidRPr="00D44050">
        <w:rPr>
          <w:sz w:val="24"/>
          <w:szCs w:val="24"/>
          <w:lang w:eastAsia="en-US"/>
        </w:rPr>
        <w:t>Порядок расчета арендной платы за пользование муниципальным имуществом (постановление администрации города Урай от 18.01.2016 №21);</w:t>
      </w:r>
    </w:p>
    <w:p w:rsidR="00D93854" w:rsidRPr="00D44050" w:rsidRDefault="00D93854" w:rsidP="00D93854">
      <w:pPr>
        <w:pStyle w:val="21"/>
        <w:spacing w:after="0" w:line="240" w:lineRule="auto"/>
        <w:ind w:left="0" w:firstLine="567"/>
        <w:jc w:val="both"/>
        <w:rPr>
          <w:sz w:val="24"/>
          <w:szCs w:val="24"/>
        </w:rPr>
      </w:pPr>
      <w:r w:rsidRPr="00D44050">
        <w:rPr>
          <w:sz w:val="24"/>
          <w:szCs w:val="24"/>
        </w:rPr>
        <w:t>- утвержден регламент по сопровождению инвестиционных проектов в муниципальном образовании городской округ город Урай (постановление администрации города Урай от 17.06.2014 №1980);</w:t>
      </w:r>
    </w:p>
    <w:p w:rsidR="00D93854" w:rsidRPr="00D44050" w:rsidRDefault="00D93854" w:rsidP="00D93854">
      <w:pPr>
        <w:pStyle w:val="21"/>
        <w:spacing w:after="0" w:line="240" w:lineRule="auto"/>
        <w:ind w:left="0" w:firstLine="567"/>
        <w:jc w:val="both"/>
        <w:rPr>
          <w:sz w:val="24"/>
          <w:szCs w:val="24"/>
        </w:rPr>
      </w:pPr>
      <w:r w:rsidRPr="00D44050">
        <w:rPr>
          <w:sz w:val="24"/>
          <w:szCs w:val="24"/>
        </w:rPr>
        <w:t>- утвержден План мероприятий («дорожная карта») по внедрению успешных практик, направленных на развитие и поддержку малого и среднего предпринимательства и снятие административных барьеров в муниципальном образовании городской округ город Урай.</w:t>
      </w:r>
    </w:p>
    <w:p w:rsidR="00D93854" w:rsidRPr="00D44050" w:rsidRDefault="00D93854" w:rsidP="00D93854">
      <w:pPr>
        <w:ind w:firstLine="709"/>
        <w:jc w:val="both"/>
        <w:rPr>
          <w:sz w:val="24"/>
          <w:szCs w:val="24"/>
          <w:highlight w:val="yellow"/>
        </w:rPr>
      </w:pPr>
      <w:r w:rsidRPr="00D44050">
        <w:rPr>
          <w:sz w:val="24"/>
          <w:szCs w:val="24"/>
        </w:rPr>
        <w:t>На официальном сайте органов местного самоуправления города Урай в информационно-телекоммуникационной сети «Интернет» размещена информация об инвестиционной политике города, а также перечисленные выше документы (</w:t>
      </w:r>
      <w:hyperlink r:id="rId30" w:history="1">
        <w:r w:rsidRPr="00D44050">
          <w:rPr>
            <w:rStyle w:val="afa"/>
            <w:sz w:val="24"/>
            <w:szCs w:val="24"/>
          </w:rPr>
          <w:t>http://uray.ru/investitsionnaya-politika-goroda/</w:t>
        </w:r>
      </w:hyperlink>
      <w:r w:rsidRPr="00D44050">
        <w:rPr>
          <w:sz w:val="24"/>
          <w:szCs w:val="24"/>
        </w:rPr>
        <w:t>).</w:t>
      </w:r>
    </w:p>
    <w:p w:rsidR="00D93854" w:rsidRPr="00D44050" w:rsidRDefault="00D93854" w:rsidP="00D93854">
      <w:pPr>
        <w:widowControl w:val="0"/>
        <w:tabs>
          <w:tab w:val="left" w:pos="567"/>
        </w:tabs>
        <w:autoSpaceDE w:val="0"/>
        <w:autoSpaceDN w:val="0"/>
        <w:adjustRightInd w:val="0"/>
        <w:ind w:firstLine="709"/>
        <w:jc w:val="both"/>
        <w:rPr>
          <w:sz w:val="24"/>
          <w:szCs w:val="24"/>
        </w:rPr>
      </w:pPr>
      <w:r w:rsidRPr="00D44050">
        <w:rPr>
          <w:sz w:val="24"/>
          <w:szCs w:val="24"/>
        </w:rPr>
        <w:t>Для снижения налогового бремени в соответствии  с Налоговым кодексом Российской Федерации решением Думы города Урай от 23.09.2010 №64  «О Положении «О земельном налоге на территории города Урай» предоставлена льгота в размере 50% от уплаты земельного налога для следующих категорий налогоплательщиков:</w:t>
      </w:r>
    </w:p>
    <w:p w:rsidR="00D93854" w:rsidRPr="00D44050" w:rsidRDefault="00D93854" w:rsidP="00D93854">
      <w:pPr>
        <w:pStyle w:val="af2"/>
        <w:widowControl w:val="0"/>
        <w:numPr>
          <w:ilvl w:val="0"/>
          <w:numId w:val="41"/>
        </w:numPr>
        <w:tabs>
          <w:tab w:val="left" w:pos="851"/>
        </w:tabs>
        <w:autoSpaceDE w:val="0"/>
        <w:autoSpaceDN w:val="0"/>
        <w:adjustRightInd w:val="0"/>
        <w:ind w:left="0" w:firstLine="709"/>
        <w:jc w:val="both"/>
        <w:rPr>
          <w:sz w:val="24"/>
          <w:szCs w:val="24"/>
        </w:rPr>
      </w:pPr>
      <w:r w:rsidRPr="00D44050">
        <w:rPr>
          <w:sz w:val="24"/>
          <w:szCs w:val="24"/>
        </w:rPr>
        <w:t xml:space="preserve">организации - инвесторы, осуществляющие виды экономической деятельности «сельское, лесное хозяйство, охота, рыболовство и рыбоводство», «обрабатывающие производства», реализующие </w:t>
      </w:r>
      <w:r w:rsidRPr="00D44050">
        <w:rPr>
          <w:color w:val="0D0D0D"/>
          <w:sz w:val="24"/>
          <w:szCs w:val="24"/>
        </w:rPr>
        <w:t>в городе Урай инвестиционные проекты, капитальные вложения в которые</w:t>
      </w:r>
      <w:r w:rsidRPr="00D44050">
        <w:rPr>
          <w:sz w:val="24"/>
          <w:szCs w:val="24"/>
        </w:rPr>
        <w:t xml:space="preserve"> составляют  не менее пяти миллионов рублей;</w:t>
      </w:r>
    </w:p>
    <w:p w:rsidR="00D93854" w:rsidRPr="00D44050" w:rsidRDefault="00D93854" w:rsidP="00D93854">
      <w:pPr>
        <w:pStyle w:val="af2"/>
        <w:widowControl w:val="0"/>
        <w:numPr>
          <w:ilvl w:val="0"/>
          <w:numId w:val="41"/>
        </w:numPr>
        <w:tabs>
          <w:tab w:val="left" w:pos="851"/>
        </w:tabs>
        <w:autoSpaceDE w:val="0"/>
        <w:autoSpaceDN w:val="0"/>
        <w:adjustRightInd w:val="0"/>
        <w:ind w:left="0" w:firstLine="709"/>
        <w:jc w:val="both"/>
        <w:rPr>
          <w:sz w:val="24"/>
          <w:szCs w:val="24"/>
        </w:rPr>
      </w:pPr>
      <w:r w:rsidRPr="00D44050">
        <w:rPr>
          <w:sz w:val="24"/>
          <w:szCs w:val="24"/>
        </w:rPr>
        <w:t xml:space="preserve">субъекты малого и  среднего предпринимательства - инвесторы, осуществляющие виды экономической деятельности «сельское, лесное хозяйство, охота, рыболовство и рыбоводство», «обрабатывающие производства», реализующие </w:t>
      </w:r>
      <w:r w:rsidRPr="00D44050">
        <w:rPr>
          <w:color w:val="0D0D0D"/>
          <w:sz w:val="24"/>
          <w:szCs w:val="24"/>
        </w:rPr>
        <w:t>в городе Урай инвестиционные проекты, капитальные вложения в которые</w:t>
      </w:r>
      <w:r w:rsidRPr="00D44050">
        <w:rPr>
          <w:sz w:val="24"/>
          <w:szCs w:val="24"/>
        </w:rPr>
        <w:t xml:space="preserve"> составляют не менее одного миллиона рублей. </w:t>
      </w:r>
    </w:p>
    <w:p w:rsidR="00D93854" w:rsidRDefault="00D93854" w:rsidP="00D93854">
      <w:pPr>
        <w:ind w:firstLine="709"/>
        <w:jc w:val="both"/>
        <w:rPr>
          <w:sz w:val="24"/>
          <w:szCs w:val="24"/>
        </w:rPr>
      </w:pPr>
      <w:proofErr w:type="gramStart"/>
      <w:r w:rsidRPr="00D44050">
        <w:rPr>
          <w:sz w:val="24"/>
          <w:szCs w:val="24"/>
        </w:rPr>
        <w:t xml:space="preserve">С целью улучшения инвестиционного климата и выявления положений, вводящих избыточные обязанности, запреты и ограничения для субъектов предпринимательской и инвестиционной деятельности,  утверждены Порядки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администрации города Урай, затрагивающих вопросы осуществления предпринимательской деятельности и инвестиционной деятельности. </w:t>
      </w:r>
      <w:proofErr w:type="gramEnd"/>
    </w:p>
    <w:p w:rsidR="00D93854" w:rsidRPr="00D44050" w:rsidRDefault="00D93854" w:rsidP="00D9385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Для</w:t>
      </w:r>
      <w:r w:rsidRPr="00D44050">
        <w:rPr>
          <w:rFonts w:ascii="Times New Roman" w:hAnsi="Times New Roman" w:cs="Times New Roman"/>
          <w:sz w:val="24"/>
          <w:szCs w:val="24"/>
        </w:rPr>
        <w:t xml:space="preserve"> обеспечения благоприятного инвестиционного климата муниципального образования, улучшения условий ведения предпринимательской деятельности заключено Соглашение о сотрудничестве по вопросам внедрения успешных практик между Департаментом экономического развития Ханты-Мансийского автономного </w:t>
      </w:r>
      <w:proofErr w:type="spellStart"/>
      <w:r w:rsidRPr="00D44050">
        <w:rPr>
          <w:rFonts w:ascii="Times New Roman" w:hAnsi="Times New Roman" w:cs="Times New Roman"/>
          <w:sz w:val="24"/>
          <w:szCs w:val="24"/>
        </w:rPr>
        <w:t>округа-Югры</w:t>
      </w:r>
      <w:proofErr w:type="spellEnd"/>
      <w:r w:rsidRPr="00D44050">
        <w:rPr>
          <w:rFonts w:ascii="Times New Roman" w:hAnsi="Times New Roman" w:cs="Times New Roman"/>
          <w:sz w:val="24"/>
          <w:szCs w:val="24"/>
        </w:rPr>
        <w:t xml:space="preserve"> и администрацией города Урай от 09.03.2016 года.</w:t>
      </w:r>
    </w:p>
    <w:p w:rsidR="00D93854" w:rsidRPr="00D44050" w:rsidRDefault="00D93854" w:rsidP="00D93854">
      <w:pPr>
        <w:ind w:firstLine="709"/>
        <w:jc w:val="both"/>
        <w:rPr>
          <w:rFonts w:eastAsia="Calibri"/>
          <w:sz w:val="24"/>
          <w:szCs w:val="24"/>
        </w:rPr>
      </w:pPr>
      <w:proofErr w:type="gramStart"/>
      <w:r w:rsidRPr="00D44050">
        <w:rPr>
          <w:sz w:val="24"/>
          <w:szCs w:val="24"/>
        </w:rPr>
        <w:t xml:space="preserve">В соответствии с пунктом 4 статьи 4 Соглашения о сотрудничестве по вопросам внедрения успешных практик </w:t>
      </w:r>
      <w:r w:rsidRPr="00D44050">
        <w:rPr>
          <w:rFonts w:eastAsia="Calibri"/>
          <w:sz w:val="24"/>
          <w:szCs w:val="24"/>
        </w:rPr>
        <w:t xml:space="preserve">на основе материалов Атласа муниципальных практик, с учетом рекомендаций Агентства стратегических инициатив на территории муниципального образования город Урай разработан </w:t>
      </w:r>
      <w:r w:rsidRPr="00D44050">
        <w:rPr>
          <w:sz w:val="24"/>
          <w:szCs w:val="24"/>
        </w:rPr>
        <w:t xml:space="preserve">и утвержден План мероприятий </w:t>
      </w:r>
      <w:r w:rsidRPr="00D44050">
        <w:rPr>
          <w:sz w:val="24"/>
          <w:szCs w:val="24"/>
        </w:rPr>
        <w:lastRenderedPageBreak/>
        <w:t>(«дорожная карта») по внедрению успешных практик, направленных на развитие и поддержку малого и среднего предпринимательства и снятие административных барьеров в муниципальном образовании</w:t>
      </w:r>
      <w:proofErr w:type="gramEnd"/>
      <w:r w:rsidRPr="00D44050">
        <w:rPr>
          <w:sz w:val="24"/>
          <w:szCs w:val="24"/>
        </w:rPr>
        <w:t xml:space="preserve">. </w:t>
      </w:r>
      <w:r w:rsidRPr="00D44050">
        <w:rPr>
          <w:rFonts w:eastAsia="Calibri"/>
          <w:sz w:val="24"/>
          <w:szCs w:val="24"/>
        </w:rPr>
        <w:t xml:space="preserve">План мероприятий содержит 12 муниципальных практик, которые были успешно внедрены в течение отчетного года и отчет об их реализации размещен в специализированной автоматизированной системе управления проектами «Диалог» в информационно-телекоммуникационной сети «Интернет».   </w:t>
      </w:r>
    </w:p>
    <w:p w:rsidR="00D93854" w:rsidRPr="00D44050" w:rsidRDefault="00D93854" w:rsidP="00D93854">
      <w:pPr>
        <w:pStyle w:val="af2"/>
        <w:ind w:left="0" w:firstLine="709"/>
        <w:jc w:val="both"/>
        <w:rPr>
          <w:sz w:val="24"/>
          <w:szCs w:val="24"/>
        </w:rPr>
      </w:pPr>
      <w:r w:rsidRPr="00D44050">
        <w:rPr>
          <w:sz w:val="24"/>
          <w:szCs w:val="24"/>
        </w:rPr>
        <w:t>Для повышения инвестиционной привлекательности муниципального образования городской округ город Урай и привлечения инвестиций в экономику муниципалитета ежегодно реализуются следующие мероприятия:</w:t>
      </w:r>
    </w:p>
    <w:p w:rsidR="00D93854" w:rsidRPr="00D44050" w:rsidRDefault="00D93854" w:rsidP="00D93854">
      <w:pPr>
        <w:pStyle w:val="af2"/>
        <w:ind w:left="0" w:firstLine="709"/>
        <w:jc w:val="both"/>
        <w:rPr>
          <w:sz w:val="24"/>
          <w:szCs w:val="24"/>
        </w:rPr>
      </w:pPr>
      <w:r w:rsidRPr="00D44050">
        <w:rPr>
          <w:sz w:val="24"/>
          <w:szCs w:val="24"/>
        </w:rPr>
        <w:t>- актуализация реестра инвестиционных проектов и предложений;</w:t>
      </w:r>
    </w:p>
    <w:p w:rsidR="00D93854" w:rsidRPr="00D44050" w:rsidRDefault="00D93854" w:rsidP="00D93854">
      <w:pPr>
        <w:pStyle w:val="af2"/>
        <w:ind w:left="0" w:firstLine="709"/>
        <w:jc w:val="both"/>
        <w:rPr>
          <w:sz w:val="24"/>
          <w:szCs w:val="24"/>
        </w:rPr>
      </w:pPr>
      <w:r w:rsidRPr="00D44050">
        <w:rPr>
          <w:sz w:val="24"/>
          <w:szCs w:val="24"/>
        </w:rPr>
        <w:t>- формирование ежегодного инвестиционного послания главы города Урай;</w:t>
      </w:r>
    </w:p>
    <w:p w:rsidR="00D93854" w:rsidRPr="00D44050" w:rsidRDefault="00D93854" w:rsidP="00D93854">
      <w:pPr>
        <w:pStyle w:val="af2"/>
        <w:ind w:left="0" w:firstLine="709"/>
        <w:jc w:val="both"/>
        <w:rPr>
          <w:sz w:val="24"/>
          <w:szCs w:val="24"/>
        </w:rPr>
      </w:pPr>
      <w:r w:rsidRPr="00D44050">
        <w:rPr>
          <w:sz w:val="24"/>
          <w:szCs w:val="24"/>
        </w:rPr>
        <w:t>- мониторинг и внедрение лучших успешных практик.</w:t>
      </w:r>
    </w:p>
    <w:p w:rsidR="00D93854" w:rsidRDefault="00D93854" w:rsidP="00D93854">
      <w:pPr>
        <w:pStyle w:val="af2"/>
        <w:ind w:left="0" w:firstLine="709"/>
        <w:jc w:val="both"/>
        <w:rPr>
          <w:sz w:val="24"/>
          <w:szCs w:val="24"/>
        </w:rPr>
      </w:pPr>
      <w:proofErr w:type="gramStart"/>
      <w:r w:rsidRPr="00D44050">
        <w:rPr>
          <w:sz w:val="24"/>
          <w:szCs w:val="24"/>
        </w:rPr>
        <w:t>В 2016 году в рамках приоритетного направления социально-экономического развития муниципального образования город Урай «Создание условий для повышения доступности и качества образования», отраженного в Стратегии социально – экономического развития города Урай до 2020 и на период до 2030 года, за счет привлечения частных инвестиций, а также при поддержке муниципального образования, реализован инвестиционный проект «Строительство объекта «Детский сад на 240 мест в городе</w:t>
      </w:r>
      <w:proofErr w:type="gramEnd"/>
      <w:r w:rsidRPr="00D44050">
        <w:rPr>
          <w:sz w:val="24"/>
          <w:szCs w:val="24"/>
        </w:rPr>
        <w:t xml:space="preserve"> </w:t>
      </w:r>
      <w:proofErr w:type="spellStart"/>
      <w:r w:rsidRPr="00D44050">
        <w:rPr>
          <w:sz w:val="24"/>
          <w:szCs w:val="24"/>
        </w:rPr>
        <w:t>Урай</w:t>
      </w:r>
      <w:proofErr w:type="spellEnd"/>
      <w:r w:rsidRPr="00D44050">
        <w:rPr>
          <w:sz w:val="24"/>
          <w:szCs w:val="24"/>
        </w:rPr>
        <w:t xml:space="preserve"> ХМАО – </w:t>
      </w:r>
      <w:proofErr w:type="spellStart"/>
      <w:r w:rsidRPr="00D44050">
        <w:rPr>
          <w:sz w:val="24"/>
          <w:szCs w:val="24"/>
        </w:rPr>
        <w:t>Югры</w:t>
      </w:r>
      <w:proofErr w:type="spellEnd"/>
      <w:r w:rsidRPr="00D44050">
        <w:rPr>
          <w:sz w:val="24"/>
          <w:szCs w:val="24"/>
        </w:rPr>
        <w:t xml:space="preserve"> в микрорайоне 1</w:t>
      </w:r>
      <w:proofErr w:type="gramStart"/>
      <w:r w:rsidRPr="00D44050">
        <w:rPr>
          <w:sz w:val="24"/>
          <w:szCs w:val="24"/>
        </w:rPr>
        <w:t xml:space="preserve"> Б</w:t>
      </w:r>
      <w:proofErr w:type="gramEnd"/>
      <w:r w:rsidRPr="00D44050">
        <w:rPr>
          <w:sz w:val="24"/>
          <w:szCs w:val="24"/>
        </w:rPr>
        <w:t xml:space="preserve">». Кроме того, объект строительства отражен в государственной программе Ханты-Мансийского автономного округа – </w:t>
      </w:r>
      <w:proofErr w:type="spellStart"/>
      <w:r w:rsidRPr="00D44050">
        <w:rPr>
          <w:sz w:val="24"/>
          <w:szCs w:val="24"/>
        </w:rPr>
        <w:t>Югры</w:t>
      </w:r>
      <w:proofErr w:type="spellEnd"/>
      <w:r w:rsidRPr="00D44050">
        <w:rPr>
          <w:sz w:val="24"/>
          <w:szCs w:val="24"/>
        </w:rPr>
        <w:t xml:space="preserve"> «Развитие образования </w:t>
      </w:r>
      <w:proofErr w:type="gramStart"/>
      <w:r w:rsidRPr="00D44050">
        <w:rPr>
          <w:sz w:val="24"/>
          <w:szCs w:val="24"/>
        </w:rPr>
        <w:t>в</w:t>
      </w:r>
      <w:proofErr w:type="gramEnd"/>
      <w:r w:rsidRPr="00D44050">
        <w:rPr>
          <w:sz w:val="24"/>
          <w:szCs w:val="24"/>
        </w:rPr>
        <w:t xml:space="preserve"> </w:t>
      </w:r>
      <w:proofErr w:type="gramStart"/>
      <w:r w:rsidRPr="00D44050">
        <w:rPr>
          <w:sz w:val="24"/>
          <w:szCs w:val="24"/>
        </w:rPr>
        <w:t>Ханты-Мансийском</w:t>
      </w:r>
      <w:proofErr w:type="gramEnd"/>
      <w:r w:rsidRPr="00D44050">
        <w:rPr>
          <w:sz w:val="24"/>
          <w:szCs w:val="24"/>
        </w:rPr>
        <w:t xml:space="preserve"> автономном округе – </w:t>
      </w:r>
      <w:proofErr w:type="spellStart"/>
      <w:r w:rsidRPr="00D44050">
        <w:rPr>
          <w:sz w:val="24"/>
          <w:szCs w:val="24"/>
        </w:rPr>
        <w:t>Югре</w:t>
      </w:r>
      <w:proofErr w:type="spellEnd"/>
      <w:r w:rsidRPr="00D44050">
        <w:rPr>
          <w:sz w:val="24"/>
          <w:szCs w:val="24"/>
        </w:rPr>
        <w:t xml:space="preserve"> на 2016 – 2020 годы». </w:t>
      </w:r>
    </w:p>
    <w:p w:rsidR="00D93854" w:rsidRDefault="00D93854" w:rsidP="00D93854">
      <w:pPr>
        <w:pStyle w:val="af2"/>
        <w:ind w:left="0" w:firstLine="709"/>
        <w:jc w:val="both"/>
        <w:rPr>
          <w:sz w:val="24"/>
          <w:szCs w:val="24"/>
        </w:rPr>
      </w:pPr>
      <w:proofErr w:type="gramStart"/>
      <w:r w:rsidRPr="00D44050">
        <w:rPr>
          <w:sz w:val="24"/>
          <w:szCs w:val="24"/>
        </w:rPr>
        <w:t xml:space="preserve">В рамках создания условий для улучшения инвестиционного климата планируется заключение концессионных соглашений, в рамках которых будут реализовываться мероприятия по строительству новых объектов системы централизованного теплоснабжения, не связанных с подключением новых потребителей, по реконструкции или модернизации существующих инженерных сетей, а также заключение </w:t>
      </w:r>
      <w:proofErr w:type="spellStart"/>
      <w:r w:rsidRPr="00D44050">
        <w:rPr>
          <w:sz w:val="24"/>
          <w:szCs w:val="24"/>
        </w:rPr>
        <w:t>энергосервисных</w:t>
      </w:r>
      <w:proofErr w:type="spellEnd"/>
      <w:r w:rsidRPr="00D44050">
        <w:rPr>
          <w:sz w:val="24"/>
          <w:szCs w:val="24"/>
        </w:rPr>
        <w:t xml:space="preserve"> контрактов, направленных на повышение энергетической эффективности и снижение расходов бюджета на поставку энергетических ресурсов, что может стать одним</w:t>
      </w:r>
      <w:proofErr w:type="gramEnd"/>
      <w:r w:rsidRPr="00D44050">
        <w:rPr>
          <w:sz w:val="24"/>
          <w:szCs w:val="24"/>
        </w:rPr>
        <w:t xml:space="preserve"> из приоритетных направлений привлечения инвестиций.</w:t>
      </w:r>
    </w:p>
    <w:p w:rsidR="008E50A2" w:rsidRPr="008E50A2" w:rsidRDefault="008E50A2" w:rsidP="008E50A2">
      <w:pPr>
        <w:pStyle w:val="af2"/>
        <w:ind w:left="0" w:firstLine="709"/>
        <w:jc w:val="both"/>
        <w:rPr>
          <w:sz w:val="24"/>
          <w:szCs w:val="24"/>
        </w:rPr>
      </w:pPr>
      <w:r w:rsidRPr="008E50A2">
        <w:rPr>
          <w:sz w:val="24"/>
          <w:szCs w:val="24"/>
        </w:rPr>
        <w:t xml:space="preserve">В рамках увеличения объема частных инвестиций в экономику муниципалитета в 2016 году была начата работа по заключению </w:t>
      </w:r>
      <w:proofErr w:type="spellStart"/>
      <w:r w:rsidRPr="008E50A2">
        <w:rPr>
          <w:sz w:val="24"/>
          <w:szCs w:val="24"/>
        </w:rPr>
        <w:t>энергосервисных</w:t>
      </w:r>
      <w:proofErr w:type="spellEnd"/>
      <w:r w:rsidRPr="008E50A2">
        <w:rPr>
          <w:sz w:val="24"/>
          <w:szCs w:val="24"/>
        </w:rPr>
        <w:t xml:space="preserve"> контрактов муниципальными бюджетными образовательными учреждениями города. Первый </w:t>
      </w:r>
      <w:proofErr w:type="spellStart"/>
      <w:r w:rsidRPr="008E50A2">
        <w:rPr>
          <w:sz w:val="24"/>
          <w:szCs w:val="24"/>
        </w:rPr>
        <w:t>пилотный</w:t>
      </w:r>
      <w:proofErr w:type="spellEnd"/>
      <w:r w:rsidRPr="008E50A2">
        <w:rPr>
          <w:sz w:val="24"/>
          <w:szCs w:val="24"/>
        </w:rPr>
        <w:t xml:space="preserve"> проект был запущен на базе муниципального бюджетного дошкольного образовательного учреждения «Детский сад №21». В декабре 2016 года администрацией города Урай заключено концессионное соглашение в отношении объектов теплоснабжения и централизованных систем горячего водоснабжения, находящихся в собственности муниципального образования городской округ город Урай с акционерным обществом «</w:t>
      </w:r>
      <w:proofErr w:type="spellStart"/>
      <w:r w:rsidRPr="008E50A2">
        <w:rPr>
          <w:sz w:val="24"/>
          <w:szCs w:val="24"/>
        </w:rPr>
        <w:t>Урайтеплоэнергия</w:t>
      </w:r>
      <w:proofErr w:type="spellEnd"/>
      <w:r w:rsidRPr="008E50A2">
        <w:rPr>
          <w:sz w:val="24"/>
          <w:szCs w:val="24"/>
        </w:rPr>
        <w:t xml:space="preserve">». Практика  заключения </w:t>
      </w:r>
      <w:proofErr w:type="spellStart"/>
      <w:r w:rsidRPr="008E50A2">
        <w:rPr>
          <w:sz w:val="24"/>
          <w:szCs w:val="24"/>
        </w:rPr>
        <w:t>энергосервисных</w:t>
      </w:r>
      <w:proofErr w:type="spellEnd"/>
      <w:r w:rsidRPr="008E50A2">
        <w:rPr>
          <w:sz w:val="24"/>
          <w:szCs w:val="24"/>
        </w:rPr>
        <w:t xml:space="preserve"> контрактов и концессионных соглашений будет продолжена в муниципальном образовании и в текущем году, что может стать одним из приоритетных направлений привлечения инвестиций. </w:t>
      </w:r>
    </w:p>
    <w:p w:rsidR="008E50A2" w:rsidRPr="008E50A2" w:rsidRDefault="008E50A2" w:rsidP="008E50A2">
      <w:pPr>
        <w:pStyle w:val="21"/>
        <w:spacing w:after="0" w:line="240" w:lineRule="auto"/>
        <w:ind w:left="0" w:firstLine="709"/>
        <w:jc w:val="both"/>
        <w:rPr>
          <w:sz w:val="24"/>
          <w:szCs w:val="24"/>
        </w:rPr>
      </w:pPr>
      <w:r w:rsidRPr="008E50A2">
        <w:rPr>
          <w:sz w:val="24"/>
          <w:szCs w:val="24"/>
        </w:rPr>
        <w:t xml:space="preserve">Несмотря на прилагаемые усилия и использование различных рычагов привлечения инвестиций в экономику муниципалитета </w:t>
      </w:r>
      <w:r w:rsidRPr="00AE0BD4">
        <w:rPr>
          <w:sz w:val="24"/>
          <w:szCs w:val="24"/>
        </w:rPr>
        <w:t>объем инвестиций в основной капитал (за исключением бюджетных средств) в расчете на 1 жителя в 2016 году значительно снизился и составил 13 752,8 рублей, что на 34,5% меньше, чем в 2015 году</w:t>
      </w:r>
      <w:r w:rsidRPr="008E50A2">
        <w:rPr>
          <w:sz w:val="24"/>
          <w:szCs w:val="24"/>
        </w:rPr>
        <w:t xml:space="preserve"> (20 989,3 рублей).</w:t>
      </w:r>
    </w:p>
    <w:p w:rsidR="004E5349" w:rsidRDefault="004E5349" w:rsidP="004E5349">
      <w:pPr>
        <w:pStyle w:val="21"/>
        <w:spacing w:after="0" w:line="240" w:lineRule="auto"/>
        <w:ind w:left="0" w:firstLine="567"/>
        <w:jc w:val="both"/>
        <w:rPr>
          <w:sz w:val="24"/>
          <w:szCs w:val="24"/>
          <w:highlight w:val="yellow"/>
        </w:rPr>
      </w:pPr>
    </w:p>
    <w:p w:rsidR="00CD40CA" w:rsidRDefault="00CD40CA" w:rsidP="004E5349">
      <w:pPr>
        <w:pStyle w:val="21"/>
        <w:spacing w:after="0" w:line="240" w:lineRule="auto"/>
        <w:ind w:left="0" w:firstLine="567"/>
        <w:jc w:val="both"/>
        <w:rPr>
          <w:sz w:val="24"/>
          <w:szCs w:val="24"/>
          <w:highlight w:val="yellow"/>
        </w:rPr>
      </w:pPr>
    </w:p>
    <w:p w:rsidR="00CD40CA" w:rsidRDefault="00CD40CA" w:rsidP="004E5349">
      <w:pPr>
        <w:pStyle w:val="21"/>
        <w:spacing w:after="0" w:line="240" w:lineRule="auto"/>
        <w:ind w:left="0" w:firstLine="567"/>
        <w:jc w:val="both"/>
        <w:rPr>
          <w:sz w:val="24"/>
          <w:szCs w:val="24"/>
          <w:highlight w:val="yellow"/>
        </w:rPr>
      </w:pPr>
    </w:p>
    <w:p w:rsidR="00CD40CA" w:rsidRDefault="00CD40CA" w:rsidP="004E5349">
      <w:pPr>
        <w:pStyle w:val="21"/>
        <w:spacing w:after="0" w:line="240" w:lineRule="auto"/>
        <w:ind w:left="0" w:firstLine="567"/>
        <w:jc w:val="both"/>
        <w:rPr>
          <w:sz w:val="24"/>
          <w:szCs w:val="24"/>
          <w:highlight w:val="yellow"/>
        </w:rPr>
      </w:pPr>
    </w:p>
    <w:p w:rsidR="00CD40CA" w:rsidRPr="005D7F75" w:rsidRDefault="00CD40CA" w:rsidP="004E5349">
      <w:pPr>
        <w:pStyle w:val="21"/>
        <w:spacing w:after="0" w:line="240" w:lineRule="auto"/>
        <w:ind w:left="0" w:firstLine="567"/>
        <w:jc w:val="both"/>
        <w:rPr>
          <w:sz w:val="24"/>
          <w:szCs w:val="24"/>
          <w:highlight w:val="yellow"/>
        </w:rPr>
      </w:pPr>
    </w:p>
    <w:p w:rsidR="00174414" w:rsidRPr="004A126E" w:rsidRDefault="00174414" w:rsidP="00BA7368">
      <w:pPr>
        <w:pStyle w:val="2"/>
        <w:numPr>
          <w:ilvl w:val="0"/>
          <w:numId w:val="29"/>
        </w:numPr>
        <w:rPr>
          <w:color w:val="auto"/>
        </w:rPr>
      </w:pPr>
      <w:bookmarkStart w:id="103" w:name="_Toc450731528"/>
      <w:bookmarkStart w:id="104" w:name="_Toc450731654"/>
      <w:bookmarkStart w:id="105" w:name="_Toc450731766"/>
      <w:bookmarkStart w:id="106" w:name="_Toc450731917"/>
      <w:bookmarkStart w:id="107" w:name="_Toc450903068"/>
      <w:bookmarkStart w:id="108" w:name="_Toc450903754"/>
      <w:bookmarkStart w:id="109" w:name="_Toc450912050"/>
      <w:r w:rsidRPr="004A126E">
        <w:rPr>
          <w:color w:val="auto"/>
        </w:rPr>
        <w:lastRenderedPageBreak/>
        <w:t>Строительство</w:t>
      </w:r>
      <w:bookmarkEnd w:id="103"/>
      <w:bookmarkEnd w:id="104"/>
      <w:bookmarkEnd w:id="105"/>
      <w:bookmarkEnd w:id="106"/>
      <w:bookmarkEnd w:id="107"/>
      <w:bookmarkEnd w:id="108"/>
      <w:bookmarkEnd w:id="109"/>
    </w:p>
    <w:p w:rsidR="0021262D" w:rsidRPr="005D7F75" w:rsidRDefault="0021262D" w:rsidP="00545A65">
      <w:pPr>
        <w:ind w:firstLine="567"/>
        <w:jc w:val="both"/>
        <w:rPr>
          <w:rFonts w:eastAsia="Calibri"/>
          <w:sz w:val="24"/>
          <w:szCs w:val="24"/>
          <w:highlight w:val="yellow"/>
        </w:rPr>
      </w:pPr>
    </w:p>
    <w:p w:rsidR="004D710A" w:rsidRPr="00D11ED8" w:rsidRDefault="004D710A" w:rsidP="004D710A">
      <w:pPr>
        <w:ind w:firstLine="709"/>
        <w:jc w:val="both"/>
        <w:rPr>
          <w:color w:val="000000"/>
          <w:sz w:val="24"/>
          <w:szCs w:val="24"/>
        </w:rPr>
      </w:pPr>
      <w:r w:rsidRPr="00D11ED8">
        <w:rPr>
          <w:sz w:val="24"/>
          <w:szCs w:val="24"/>
        </w:rPr>
        <w:t xml:space="preserve">Объем работ и услуг, выполненных по виду деятельности </w:t>
      </w:r>
      <w:r w:rsidRPr="00D11ED8">
        <w:rPr>
          <w:b/>
          <w:sz w:val="24"/>
          <w:szCs w:val="24"/>
        </w:rPr>
        <w:t>«Строительство»</w:t>
      </w:r>
      <w:r w:rsidRPr="00D11ED8">
        <w:rPr>
          <w:sz w:val="24"/>
          <w:szCs w:val="24"/>
        </w:rPr>
        <w:t xml:space="preserve"> собственными силами крупными и средними предприятиями и организациями за январь-декабрь 2016 года составил 468,646 млн. рублей (темп роста в фактических ценах к уровню соответствующего периода 2015 года составил 81,7%).</w:t>
      </w:r>
      <w:r w:rsidRPr="00D11ED8">
        <w:rPr>
          <w:color w:val="000000"/>
          <w:sz w:val="24"/>
          <w:szCs w:val="24"/>
        </w:rPr>
        <w:t xml:space="preserve"> </w:t>
      </w:r>
    </w:p>
    <w:p w:rsidR="004D710A" w:rsidRDefault="004D710A" w:rsidP="004D710A">
      <w:pPr>
        <w:ind w:firstLine="709"/>
        <w:jc w:val="both"/>
        <w:rPr>
          <w:color w:val="000000"/>
          <w:sz w:val="24"/>
          <w:szCs w:val="24"/>
        </w:rPr>
      </w:pPr>
      <w:r w:rsidRPr="006108DF">
        <w:rPr>
          <w:color w:val="000000"/>
          <w:sz w:val="24"/>
          <w:szCs w:val="24"/>
        </w:rPr>
        <w:t>Ведется ежемесячный мониторинг по выполнению объема строительных работ на объектах жилищного строительства города Урай, и координируются действия застройщиков.</w:t>
      </w:r>
      <w:r w:rsidRPr="006108DF">
        <w:rPr>
          <w:sz w:val="24"/>
          <w:szCs w:val="24"/>
        </w:rPr>
        <w:t xml:space="preserve"> </w:t>
      </w:r>
      <w:r w:rsidRPr="009C4472">
        <w:rPr>
          <w:color w:val="000000" w:themeColor="text1"/>
          <w:sz w:val="24"/>
          <w:szCs w:val="24"/>
        </w:rPr>
        <w:t xml:space="preserve">За 2016 год в городе Урай </w:t>
      </w:r>
      <w:r w:rsidRPr="009C4472">
        <w:rPr>
          <w:color w:val="000000"/>
          <w:sz w:val="24"/>
          <w:szCs w:val="24"/>
        </w:rPr>
        <w:t xml:space="preserve"> введено 11,577 тыс.</w:t>
      </w:r>
      <w:r w:rsidRPr="009C4472">
        <w:rPr>
          <w:sz w:val="24"/>
          <w:szCs w:val="24"/>
        </w:rPr>
        <w:t xml:space="preserve"> </w:t>
      </w:r>
      <w:r w:rsidRPr="009C4472">
        <w:rPr>
          <w:color w:val="000000"/>
          <w:sz w:val="24"/>
          <w:szCs w:val="24"/>
        </w:rPr>
        <w:t xml:space="preserve">кв. м. жилья, в том числе 3,148 тыс.кв.м. – индивидуального жилья. </w:t>
      </w:r>
    </w:p>
    <w:p w:rsidR="004D710A" w:rsidRDefault="004D710A" w:rsidP="004D710A">
      <w:pPr>
        <w:ind w:firstLine="709"/>
        <w:jc w:val="both"/>
        <w:rPr>
          <w:sz w:val="24"/>
          <w:szCs w:val="24"/>
        </w:rPr>
      </w:pPr>
      <w:r w:rsidRPr="009C4472">
        <w:rPr>
          <w:sz w:val="24"/>
          <w:szCs w:val="24"/>
        </w:rPr>
        <w:t xml:space="preserve">В 2016 году выполнены работы  по сносу непригодного для проживания жилья и переселению граждан в новые квартиры. Снесено 18 домов площадью 7129 кв.м. Завершено расселение 20 непригодных для проживания домов площадью жилых помещений 8160,6 кв.м.  </w:t>
      </w:r>
    </w:p>
    <w:p w:rsidR="00684B93" w:rsidRPr="009C4472" w:rsidRDefault="00684B93" w:rsidP="004D710A">
      <w:pPr>
        <w:ind w:firstLine="709"/>
        <w:jc w:val="both"/>
        <w:rPr>
          <w:sz w:val="24"/>
          <w:szCs w:val="24"/>
        </w:rPr>
      </w:pPr>
    </w:p>
    <w:p w:rsidR="00ED6C7A" w:rsidRPr="00684B93" w:rsidRDefault="00ED6C7A" w:rsidP="00ED6C7A">
      <w:pPr>
        <w:jc w:val="center"/>
        <w:rPr>
          <w:b/>
          <w:sz w:val="24"/>
        </w:rPr>
      </w:pPr>
      <w:r w:rsidRPr="00684B93">
        <w:rPr>
          <w:b/>
          <w:sz w:val="24"/>
        </w:rPr>
        <w:t xml:space="preserve">Динамика ввода многоквартирных жилых домов (тыс.кв.м.) </w:t>
      </w:r>
    </w:p>
    <w:p w:rsidR="00ED6C7A" w:rsidRDefault="00ED6C7A" w:rsidP="00ED6C7A">
      <w:pPr>
        <w:jc w:val="center"/>
        <w:rPr>
          <w:b/>
          <w:sz w:val="24"/>
        </w:rPr>
      </w:pPr>
      <w:r w:rsidRPr="00684B93">
        <w:rPr>
          <w:b/>
          <w:sz w:val="24"/>
        </w:rPr>
        <w:t>и сноса непригодного жилья (ед.)</w:t>
      </w:r>
      <w:r w:rsidR="00844B9A" w:rsidRPr="00684B93">
        <w:rPr>
          <w:b/>
          <w:sz w:val="24"/>
        </w:rPr>
        <w:t xml:space="preserve"> на территории города Урай</w:t>
      </w:r>
    </w:p>
    <w:p w:rsidR="00684B93" w:rsidRDefault="00684B93" w:rsidP="00ED6C7A">
      <w:pPr>
        <w:jc w:val="center"/>
        <w:rPr>
          <w:b/>
          <w:sz w:val="24"/>
        </w:rPr>
      </w:pPr>
    </w:p>
    <w:p w:rsidR="00AC372A" w:rsidRPr="00ED6C7A" w:rsidRDefault="00AC372A" w:rsidP="00ED6C7A">
      <w:pPr>
        <w:jc w:val="center"/>
        <w:rPr>
          <w:b/>
          <w:sz w:val="24"/>
        </w:rPr>
      </w:pPr>
      <w:r w:rsidRPr="00AC372A">
        <w:rPr>
          <w:b/>
          <w:noProof/>
          <w:sz w:val="24"/>
        </w:rPr>
        <w:drawing>
          <wp:inline distT="0" distB="0" distL="0" distR="0">
            <wp:extent cx="3474720" cy="1932167"/>
            <wp:effectExtent l="0" t="0" r="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A6BE3" w:rsidRDefault="00FA6BE3" w:rsidP="00684B93">
      <w:pPr>
        <w:jc w:val="right"/>
      </w:pPr>
      <w:r w:rsidRPr="0030646A">
        <w:t xml:space="preserve">Рисунок </w:t>
      </w:r>
      <w:fldSimple w:instr=" SEQ Рисунок \* ARABIC ">
        <w:r w:rsidR="00035A52">
          <w:rPr>
            <w:noProof/>
          </w:rPr>
          <w:t>3</w:t>
        </w:r>
      </w:fldSimple>
    </w:p>
    <w:p w:rsidR="006A5082" w:rsidRPr="00AE0BD4" w:rsidRDefault="006A5082" w:rsidP="006A5082">
      <w:pPr>
        <w:ind w:firstLine="709"/>
        <w:jc w:val="both"/>
        <w:rPr>
          <w:sz w:val="24"/>
          <w:szCs w:val="24"/>
        </w:rPr>
      </w:pPr>
      <w:r w:rsidRPr="00AE0BD4">
        <w:rPr>
          <w:sz w:val="24"/>
          <w:szCs w:val="24"/>
        </w:rPr>
        <w:t>В рамках реализации государственных и муниципальных программ, включающих мероприятия</w:t>
      </w:r>
      <w:r w:rsidRPr="00AE0BD4">
        <w:rPr>
          <w:b/>
          <w:sz w:val="24"/>
          <w:szCs w:val="24"/>
        </w:rPr>
        <w:t xml:space="preserve"> </w:t>
      </w:r>
      <w:r w:rsidRPr="00AE0BD4">
        <w:rPr>
          <w:sz w:val="24"/>
          <w:szCs w:val="24"/>
        </w:rPr>
        <w:t>по строительству и реконструкции объектов</w:t>
      </w:r>
      <w:r w:rsidRPr="00AE0BD4">
        <w:rPr>
          <w:b/>
          <w:sz w:val="24"/>
          <w:szCs w:val="24"/>
        </w:rPr>
        <w:t xml:space="preserve"> </w:t>
      </w:r>
      <w:r w:rsidRPr="00AE0BD4">
        <w:rPr>
          <w:sz w:val="24"/>
          <w:szCs w:val="24"/>
        </w:rPr>
        <w:t>инженерной и социальной инфраструктуры на территории города Урай за 2016 год:</w:t>
      </w:r>
    </w:p>
    <w:p w:rsidR="006A5082" w:rsidRPr="00AE0BD4" w:rsidRDefault="006A5082" w:rsidP="006A5082">
      <w:pPr>
        <w:pStyle w:val="af2"/>
        <w:ind w:left="0" w:firstLine="709"/>
        <w:jc w:val="both"/>
        <w:rPr>
          <w:sz w:val="24"/>
          <w:szCs w:val="24"/>
        </w:rPr>
      </w:pPr>
      <w:r w:rsidRPr="00AE0BD4">
        <w:rPr>
          <w:sz w:val="24"/>
          <w:szCs w:val="24"/>
        </w:rPr>
        <w:t>- выполнены работы по строительству сетей теплоснабжения в микрорайоне 1 «А» (протяженность 485,5 м);</w:t>
      </w:r>
    </w:p>
    <w:p w:rsidR="006A5082" w:rsidRPr="00AE0BD4" w:rsidRDefault="006A5082" w:rsidP="006A5082">
      <w:pPr>
        <w:pStyle w:val="af2"/>
        <w:ind w:left="0" w:firstLine="709"/>
        <w:jc w:val="both"/>
        <w:rPr>
          <w:sz w:val="24"/>
          <w:szCs w:val="24"/>
        </w:rPr>
      </w:pPr>
      <w:r w:rsidRPr="00AE0BD4">
        <w:rPr>
          <w:sz w:val="24"/>
          <w:szCs w:val="24"/>
        </w:rPr>
        <w:t>- выполнены работы по благоустройству территории в районе жилых домов №11-18 микрорайона 3, проезд «Школьный» в г. Урай (общая площадь благоустройства - 6 672,37. м</w:t>
      </w:r>
      <w:proofErr w:type="gramStart"/>
      <w:r w:rsidRPr="00AE0BD4">
        <w:rPr>
          <w:sz w:val="24"/>
          <w:szCs w:val="24"/>
          <w:vertAlign w:val="superscript"/>
        </w:rPr>
        <w:t>2</w:t>
      </w:r>
      <w:proofErr w:type="gramEnd"/>
      <w:r w:rsidRPr="00AE0BD4">
        <w:rPr>
          <w:sz w:val="24"/>
          <w:szCs w:val="24"/>
        </w:rPr>
        <w:t>);</w:t>
      </w:r>
    </w:p>
    <w:p w:rsidR="006A5082" w:rsidRPr="00AE0BD4" w:rsidRDefault="006A5082" w:rsidP="006A5082">
      <w:pPr>
        <w:pStyle w:val="af2"/>
        <w:ind w:left="0" w:firstLine="709"/>
        <w:jc w:val="both"/>
        <w:rPr>
          <w:sz w:val="24"/>
          <w:szCs w:val="24"/>
        </w:rPr>
      </w:pPr>
      <w:r w:rsidRPr="00AE0BD4">
        <w:rPr>
          <w:sz w:val="24"/>
          <w:szCs w:val="24"/>
        </w:rPr>
        <w:t>- выполнены работы по благоустройству территории в районе жилых домов № 25,26,26а микрорайона 2 в г. Урай (общая площадь благоустройства - 9 553 м</w:t>
      </w:r>
      <w:proofErr w:type="gramStart"/>
      <w:r w:rsidRPr="00AE0BD4">
        <w:rPr>
          <w:sz w:val="24"/>
          <w:szCs w:val="24"/>
          <w:vertAlign w:val="superscript"/>
        </w:rPr>
        <w:t>2</w:t>
      </w:r>
      <w:proofErr w:type="gramEnd"/>
      <w:r w:rsidRPr="00AE0BD4">
        <w:rPr>
          <w:sz w:val="24"/>
          <w:szCs w:val="24"/>
        </w:rPr>
        <w:t>);</w:t>
      </w:r>
    </w:p>
    <w:p w:rsidR="006A5082" w:rsidRPr="00AE0BD4" w:rsidRDefault="006A5082" w:rsidP="006A5082">
      <w:pPr>
        <w:pStyle w:val="af2"/>
        <w:ind w:left="0" w:firstLine="709"/>
        <w:jc w:val="both"/>
        <w:rPr>
          <w:sz w:val="24"/>
          <w:szCs w:val="24"/>
        </w:rPr>
      </w:pPr>
      <w:r w:rsidRPr="00AE0BD4">
        <w:rPr>
          <w:sz w:val="24"/>
          <w:szCs w:val="24"/>
        </w:rPr>
        <w:t>- выполнены проектно-изыскательские работы (ПИР) по объектам:</w:t>
      </w:r>
    </w:p>
    <w:p w:rsidR="006A5082" w:rsidRPr="00AE0BD4" w:rsidRDefault="006A5082" w:rsidP="006A5082">
      <w:pPr>
        <w:pStyle w:val="af2"/>
        <w:ind w:left="0" w:firstLine="709"/>
        <w:jc w:val="both"/>
        <w:rPr>
          <w:sz w:val="24"/>
          <w:szCs w:val="24"/>
        </w:rPr>
      </w:pPr>
      <w:r w:rsidRPr="00AE0BD4">
        <w:rPr>
          <w:sz w:val="24"/>
          <w:szCs w:val="24"/>
        </w:rPr>
        <w:t xml:space="preserve">«Инженерные сети по улице </w:t>
      </w:r>
      <w:proofErr w:type="gramStart"/>
      <w:r w:rsidRPr="00AE0BD4">
        <w:rPr>
          <w:sz w:val="24"/>
          <w:szCs w:val="24"/>
        </w:rPr>
        <w:t>Брусничная</w:t>
      </w:r>
      <w:proofErr w:type="gramEnd"/>
      <w:r w:rsidRPr="00AE0BD4">
        <w:rPr>
          <w:sz w:val="24"/>
          <w:szCs w:val="24"/>
        </w:rPr>
        <w:t xml:space="preserve"> в г.Урай»;</w:t>
      </w:r>
    </w:p>
    <w:p w:rsidR="006A5082" w:rsidRPr="00AE0BD4" w:rsidRDefault="006A5082" w:rsidP="006A5082">
      <w:pPr>
        <w:pStyle w:val="af2"/>
        <w:ind w:left="0" w:firstLine="709"/>
        <w:jc w:val="both"/>
        <w:rPr>
          <w:sz w:val="24"/>
          <w:szCs w:val="24"/>
        </w:rPr>
      </w:pPr>
      <w:r w:rsidRPr="00AE0BD4">
        <w:rPr>
          <w:sz w:val="24"/>
          <w:szCs w:val="24"/>
        </w:rPr>
        <w:t>«Инженерные сети и проезды в микрорайоне «Южный» в г.Урай»;</w:t>
      </w:r>
    </w:p>
    <w:p w:rsidR="006A5082" w:rsidRPr="00AE0BD4" w:rsidRDefault="006A5082" w:rsidP="006A5082">
      <w:pPr>
        <w:pStyle w:val="af2"/>
        <w:ind w:left="0" w:firstLine="709"/>
        <w:jc w:val="both"/>
        <w:rPr>
          <w:sz w:val="24"/>
          <w:szCs w:val="24"/>
        </w:rPr>
      </w:pPr>
      <w:r w:rsidRPr="00AE0BD4">
        <w:rPr>
          <w:sz w:val="24"/>
          <w:szCs w:val="24"/>
        </w:rPr>
        <w:t>«Инженерные сети по улицам Спокойная, Южная в г.Урай».</w:t>
      </w:r>
    </w:p>
    <w:p w:rsidR="006A5082" w:rsidRPr="00AE0BD4" w:rsidRDefault="006A5082" w:rsidP="006A5082">
      <w:pPr>
        <w:pStyle w:val="af2"/>
        <w:ind w:left="0" w:firstLine="709"/>
        <w:jc w:val="both"/>
        <w:rPr>
          <w:sz w:val="24"/>
          <w:szCs w:val="24"/>
        </w:rPr>
      </w:pPr>
      <w:r w:rsidRPr="00AE0BD4">
        <w:rPr>
          <w:sz w:val="24"/>
          <w:szCs w:val="24"/>
        </w:rPr>
        <w:t>- введен в эксплуатацию объект «Стационар с прачечной в г.Урай. 1 пусковой комплекс: Пищеблок. Прачечное отделение»;</w:t>
      </w:r>
    </w:p>
    <w:p w:rsidR="006A5082" w:rsidRPr="00AE0BD4" w:rsidRDefault="006A5082" w:rsidP="006A5082">
      <w:pPr>
        <w:ind w:firstLine="708"/>
        <w:jc w:val="both"/>
        <w:rPr>
          <w:sz w:val="24"/>
          <w:szCs w:val="24"/>
        </w:rPr>
      </w:pPr>
      <w:r w:rsidRPr="00AE0BD4">
        <w:rPr>
          <w:sz w:val="24"/>
          <w:szCs w:val="24"/>
        </w:rPr>
        <w:t xml:space="preserve">- завершено строительство  объекта «Больница восстановительного лечения в г.Урай. II очередь. Первый пусковой комплекс». Объект введен в эксплуатацию разрешением на ввод от 03.06.2016 №86-311-7-2016. </w:t>
      </w:r>
    </w:p>
    <w:p w:rsidR="006A5082" w:rsidRPr="009C4472" w:rsidRDefault="006A5082" w:rsidP="006A5082">
      <w:pPr>
        <w:ind w:firstLine="567"/>
        <w:jc w:val="both"/>
        <w:rPr>
          <w:color w:val="000000"/>
          <w:sz w:val="24"/>
          <w:szCs w:val="24"/>
        </w:rPr>
      </w:pPr>
      <w:r w:rsidRPr="009C4472">
        <w:rPr>
          <w:color w:val="000000"/>
          <w:sz w:val="24"/>
          <w:szCs w:val="24"/>
        </w:rPr>
        <w:t xml:space="preserve">В рамках исполнения мероприятий муниципальной программы «Обеспечение градостроительной деятельности на территории города Урай на 2015-2017 годы» выполнены кадастровые работы по постановке на государственный кадастровый учет 5 </w:t>
      </w:r>
      <w:r w:rsidRPr="009C4472">
        <w:rPr>
          <w:color w:val="000000"/>
          <w:sz w:val="24"/>
          <w:szCs w:val="24"/>
        </w:rPr>
        <w:lastRenderedPageBreak/>
        <w:t>индивидуальных жилых домов, построенных в 2016 году. За 2016 год введено в эксплуатацию 22 индивидуальных жилых дома, площадью 3,148 тыс. кв.м.</w:t>
      </w:r>
      <w:r w:rsidRPr="009C4472">
        <w:rPr>
          <w:color w:val="000000"/>
          <w:sz w:val="22"/>
          <w:szCs w:val="22"/>
        </w:rPr>
        <w:t xml:space="preserve"> </w:t>
      </w:r>
      <w:r w:rsidRPr="009C4472">
        <w:rPr>
          <w:color w:val="000000"/>
          <w:sz w:val="24"/>
          <w:szCs w:val="24"/>
        </w:rPr>
        <w:t>Опыт работы предыдущих пяти лет показал эффективность применяемых мер по стимулированию и содействию индивидуальным застройщикам.</w:t>
      </w:r>
    </w:p>
    <w:p w:rsidR="006A5082" w:rsidRPr="009C4472" w:rsidRDefault="006A5082" w:rsidP="006A5082">
      <w:pPr>
        <w:ind w:firstLine="567"/>
        <w:jc w:val="both"/>
        <w:rPr>
          <w:sz w:val="24"/>
          <w:szCs w:val="24"/>
        </w:rPr>
      </w:pPr>
      <w:r w:rsidRPr="009C4472">
        <w:rPr>
          <w:sz w:val="24"/>
          <w:szCs w:val="24"/>
        </w:rPr>
        <w:t xml:space="preserve">В 2016 году введены в эксплуатацию 3 </w:t>
      </w:r>
      <w:proofErr w:type="gramStart"/>
      <w:r w:rsidRPr="009C4472">
        <w:rPr>
          <w:sz w:val="24"/>
          <w:szCs w:val="24"/>
        </w:rPr>
        <w:t>многоквартирных</w:t>
      </w:r>
      <w:proofErr w:type="gramEnd"/>
      <w:r w:rsidRPr="009C4472">
        <w:rPr>
          <w:sz w:val="24"/>
          <w:szCs w:val="24"/>
        </w:rPr>
        <w:t xml:space="preserve"> жилых дома, общей площадью 8429,5 кв.м.:</w:t>
      </w:r>
    </w:p>
    <w:p w:rsidR="006A5082" w:rsidRPr="009C4472" w:rsidRDefault="006A5082" w:rsidP="006A5082">
      <w:pPr>
        <w:jc w:val="both"/>
        <w:rPr>
          <w:color w:val="000000"/>
          <w:sz w:val="24"/>
          <w:szCs w:val="24"/>
        </w:rPr>
      </w:pPr>
      <w:r w:rsidRPr="009C4472">
        <w:rPr>
          <w:sz w:val="24"/>
          <w:szCs w:val="24"/>
        </w:rPr>
        <w:t>- №</w:t>
      </w:r>
      <w:r w:rsidRPr="009C4472">
        <w:rPr>
          <w:color w:val="000000"/>
          <w:sz w:val="24"/>
          <w:szCs w:val="24"/>
        </w:rPr>
        <w:t xml:space="preserve">49д микрорайона 1Д площадью </w:t>
      </w:r>
      <w:smartTag w:uri="urn:schemas-microsoft-com:office:smarttags" w:element="metricconverter">
        <w:smartTagPr>
          <w:attr w:name="ProductID" w:val="3 322,6 кв. м"/>
        </w:smartTagPr>
        <w:r w:rsidRPr="009C4472">
          <w:rPr>
            <w:color w:val="000000"/>
            <w:sz w:val="24"/>
            <w:szCs w:val="24"/>
          </w:rPr>
          <w:t>3 322,6 кв. м</w:t>
        </w:r>
      </w:smartTag>
      <w:r w:rsidRPr="009C4472">
        <w:rPr>
          <w:color w:val="000000"/>
          <w:sz w:val="24"/>
          <w:szCs w:val="24"/>
        </w:rPr>
        <w:t>.</w:t>
      </w:r>
    </w:p>
    <w:p w:rsidR="006A5082" w:rsidRPr="009C4472" w:rsidRDefault="006A5082" w:rsidP="006A5082">
      <w:pPr>
        <w:jc w:val="both"/>
        <w:rPr>
          <w:color w:val="000000"/>
          <w:sz w:val="24"/>
          <w:szCs w:val="24"/>
        </w:rPr>
      </w:pPr>
      <w:r w:rsidRPr="009C4472">
        <w:rPr>
          <w:color w:val="000000"/>
          <w:sz w:val="24"/>
          <w:szCs w:val="24"/>
        </w:rPr>
        <w:t xml:space="preserve">- ул. Маяковского, 13, по улице Маяковского, микрорайона 1Б площадью </w:t>
      </w:r>
      <w:smartTag w:uri="urn:schemas-microsoft-com:office:smarttags" w:element="metricconverter">
        <w:smartTagPr>
          <w:attr w:name="ProductID" w:val="2 274,8 кв. м"/>
        </w:smartTagPr>
        <w:r w:rsidRPr="009C4472">
          <w:rPr>
            <w:color w:val="000000"/>
            <w:sz w:val="24"/>
            <w:szCs w:val="24"/>
          </w:rPr>
          <w:t>2 274,8 кв. м</w:t>
        </w:r>
      </w:smartTag>
      <w:r w:rsidRPr="009C4472">
        <w:rPr>
          <w:color w:val="000000"/>
          <w:sz w:val="24"/>
          <w:szCs w:val="24"/>
        </w:rPr>
        <w:t>.</w:t>
      </w:r>
    </w:p>
    <w:p w:rsidR="006A5082" w:rsidRPr="009C4472" w:rsidRDefault="006A5082" w:rsidP="006A5082">
      <w:pPr>
        <w:jc w:val="both"/>
        <w:rPr>
          <w:color w:val="000000"/>
          <w:sz w:val="24"/>
          <w:szCs w:val="24"/>
        </w:rPr>
      </w:pPr>
      <w:r w:rsidRPr="009C4472">
        <w:rPr>
          <w:color w:val="000000"/>
          <w:sz w:val="24"/>
          <w:szCs w:val="24"/>
        </w:rPr>
        <w:t xml:space="preserve">- №45/2 микрорайона 2А площадью </w:t>
      </w:r>
      <w:smartTag w:uri="urn:schemas-microsoft-com:office:smarttags" w:element="metricconverter">
        <w:smartTagPr>
          <w:attr w:name="ProductID" w:val="2 832,1 кв. м"/>
        </w:smartTagPr>
        <w:r w:rsidRPr="009C4472">
          <w:rPr>
            <w:color w:val="000000"/>
            <w:sz w:val="24"/>
            <w:szCs w:val="24"/>
          </w:rPr>
          <w:t>2 832,1 кв. м</w:t>
        </w:r>
      </w:smartTag>
      <w:r w:rsidRPr="009C4472">
        <w:rPr>
          <w:color w:val="000000"/>
          <w:sz w:val="24"/>
          <w:szCs w:val="24"/>
        </w:rPr>
        <w:t>.</w:t>
      </w:r>
    </w:p>
    <w:p w:rsidR="00684B93" w:rsidRPr="009C4472" w:rsidRDefault="00684B93" w:rsidP="00684B93">
      <w:pPr>
        <w:ind w:firstLine="709"/>
        <w:jc w:val="both"/>
        <w:rPr>
          <w:rStyle w:val="af4"/>
          <w:rFonts w:eastAsia="Calibri"/>
          <w:b w:val="0"/>
          <w:color w:val="000000"/>
          <w:sz w:val="24"/>
          <w:szCs w:val="24"/>
        </w:rPr>
      </w:pPr>
      <w:r w:rsidRPr="009C4472">
        <w:rPr>
          <w:color w:val="000000"/>
          <w:sz w:val="24"/>
          <w:szCs w:val="24"/>
        </w:rPr>
        <w:t xml:space="preserve">Немаловажное значение в развитии жилищного строительства в муниципальном образовании имеет увеличение числа предоставляемых земельных участков для индивидуального жилищного строительства. </w:t>
      </w:r>
      <w:proofErr w:type="gramStart"/>
      <w:r w:rsidRPr="009C4472">
        <w:rPr>
          <w:color w:val="000000"/>
          <w:sz w:val="24"/>
          <w:szCs w:val="24"/>
        </w:rPr>
        <w:t xml:space="preserve">В рамках реализации положений Законов Ханты-Мансийского автономного округа - </w:t>
      </w:r>
      <w:proofErr w:type="spellStart"/>
      <w:r w:rsidRPr="009C4472">
        <w:rPr>
          <w:color w:val="000000"/>
          <w:sz w:val="24"/>
          <w:szCs w:val="24"/>
        </w:rPr>
        <w:t>Югры</w:t>
      </w:r>
      <w:proofErr w:type="spellEnd"/>
      <w:r w:rsidRPr="009C4472">
        <w:rPr>
          <w:color w:val="000000"/>
          <w:sz w:val="24"/>
          <w:szCs w:val="24"/>
        </w:rPr>
        <w:t xml:space="preserve"> от 03.05.2000 №26-оз «О регулировании отдельных земельных отношений в Ханты-Мансийском автономном округе - </w:t>
      </w:r>
      <w:proofErr w:type="spellStart"/>
      <w:r w:rsidRPr="009C4472">
        <w:rPr>
          <w:color w:val="000000"/>
          <w:sz w:val="24"/>
          <w:szCs w:val="24"/>
        </w:rPr>
        <w:t>Югре</w:t>
      </w:r>
      <w:proofErr w:type="spellEnd"/>
      <w:r w:rsidRPr="009C4472">
        <w:rPr>
          <w:color w:val="000000"/>
          <w:sz w:val="24"/>
          <w:szCs w:val="24"/>
        </w:rPr>
        <w:t xml:space="preserve">», от 06.07.2005 №57-оз «О регулировании отдельных жилищных отношений в Ханты-Мансийском автономном округе - </w:t>
      </w:r>
      <w:proofErr w:type="spellStart"/>
      <w:r w:rsidRPr="009C4472">
        <w:rPr>
          <w:color w:val="000000"/>
          <w:sz w:val="24"/>
          <w:szCs w:val="24"/>
        </w:rPr>
        <w:t>Югре</w:t>
      </w:r>
      <w:proofErr w:type="spellEnd"/>
      <w:r w:rsidRPr="009C4472">
        <w:rPr>
          <w:color w:val="000000"/>
          <w:sz w:val="24"/>
          <w:szCs w:val="24"/>
        </w:rPr>
        <w:t xml:space="preserve">» </w:t>
      </w:r>
      <w:r w:rsidRPr="009C4472">
        <w:rPr>
          <w:rStyle w:val="af4"/>
          <w:rFonts w:eastAsia="Calibri"/>
          <w:b w:val="0"/>
          <w:color w:val="000000"/>
          <w:sz w:val="24"/>
          <w:szCs w:val="24"/>
        </w:rPr>
        <w:t xml:space="preserve">на конец 2016 года принято на учет 105 семьей льготной категории, в том числе 84 многодетных семей. </w:t>
      </w:r>
      <w:proofErr w:type="gramEnd"/>
    </w:p>
    <w:p w:rsidR="00684B93" w:rsidRPr="009C4472" w:rsidRDefault="00684B93" w:rsidP="00684B93">
      <w:pPr>
        <w:widowControl w:val="0"/>
        <w:autoSpaceDE w:val="0"/>
        <w:autoSpaceDN w:val="0"/>
        <w:adjustRightInd w:val="0"/>
        <w:ind w:firstLine="709"/>
        <w:jc w:val="both"/>
        <w:rPr>
          <w:rStyle w:val="af4"/>
          <w:rFonts w:eastAsia="Calibri"/>
          <w:b w:val="0"/>
          <w:color w:val="000000"/>
          <w:sz w:val="24"/>
          <w:szCs w:val="24"/>
        </w:rPr>
      </w:pPr>
      <w:r w:rsidRPr="009C4472">
        <w:rPr>
          <w:sz w:val="24"/>
          <w:szCs w:val="24"/>
        </w:rPr>
        <w:t>На основании постановления администрации города Урай от 08.12.2015 «Об утверждении Плана-графика предоставления земельных участков льготным категориям граждан на период 2016-2020 годы» (в</w:t>
      </w:r>
      <w:r w:rsidRPr="009C4472">
        <w:rPr>
          <w:bCs/>
          <w:sz w:val="24"/>
          <w:szCs w:val="24"/>
        </w:rPr>
        <w:t xml:space="preserve"> редакции постановления №2299 от 20.07.2016) в 2016 году</w:t>
      </w:r>
      <w:r w:rsidRPr="009C4472">
        <w:rPr>
          <w:sz w:val="24"/>
          <w:szCs w:val="24"/>
        </w:rPr>
        <w:t xml:space="preserve"> 7 земельных участков предоставлено под индивидуальную жилую застройку, в том числе 4 для льготной категории граждан.</w:t>
      </w:r>
    </w:p>
    <w:p w:rsidR="00684B93" w:rsidRPr="009C4472" w:rsidRDefault="00684B93" w:rsidP="00684B93">
      <w:pPr>
        <w:pStyle w:val="33"/>
        <w:spacing w:after="0"/>
        <w:ind w:firstLine="709"/>
        <w:jc w:val="both"/>
        <w:rPr>
          <w:rFonts w:ascii="Arial" w:hAnsi="Arial" w:cs="Arial"/>
          <w:sz w:val="24"/>
          <w:szCs w:val="24"/>
        </w:rPr>
      </w:pPr>
      <w:proofErr w:type="gramStart"/>
      <w:r w:rsidRPr="009C4472">
        <w:rPr>
          <w:color w:val="000000"/>
          <w:sz w:val="24"/>
          <w:szCs w:val="24"/>
        </w:rPr>
        <w:t xml:space="preserve">С целью обеспечения земельными участками 100% льготных категорий граждан и граждан, </w:t>
      </w:r>
      <w:r>
        <w:rPr>
          <w:color w:val="000000"/>
          <w:sz w:val="24"/>
          <w:szCs w:val="24"/>
        </w:rPr>
        <w:t>в</w:t>
      </w:r>
      <w:r w:rsidRPr="009C4472">
        <w:rPr>
          <w:color w:val="000000"/>
          <w:sz w:val="24"/>
          <w:szCs w:val="24"/>
        </w:rPr>
        <w:t xml:space="preserve"> рамках </w:t>
      </w:r>
      <w:r w:rsidRPr="00AE0BD4">
        <w:rPr>
          <w:color w:val="000000"/>
          <w:sz w:val="24"/>
          <w:szCs w:val="24"/>
        </w:rPr>
        <w:t xml:space="preserve">исполнения </w:t>
      </w:r>
      <w:r>
        <w:rPr>
          <w:color w:val="000000"/>
          <w:sz w:val="24"/>
          <w:szCs w:val="24"/>
        </w:rPr>
        <w:t>дорожной карты</w:t>
      </w:r>
      <w:r w:rsidRPr="00AE0BD4">
        <w:rPr>
          <w:color w:val="000000"/>
          <w:sz w:val="24"/>
          <w:szCs w:val="24"/>
        </w:rPr>
        <w:t xml:space="preserve"> по обеспечению граждан земельными  участками для индивидуального жилищного строительства на 2016-2020 годы (постановление администрации города Урай от 18.12.2015 №4291</w:t>
      </w:r>
      <w:r w:rsidRPr="009C4472">
        <w:rPr>
          <w:color w:val="000000"/>
          <w:sz w:val="24"/>
          <w:szCs w:val="24"/>
        </w:rPr>
        <w:t>)</w:t>
      </w:r>
      <w:r>
        <w:rPr>
          <w:color w:val="000000"/>
          <w:sz w:val="24"/>
          <w:szCs w:val="24"/>
        </w:rPr>
        <w:t xml:space="preserve"> </w:t>
      </w:r>
      <w:r w:rsidRPr="009C4472">
        <w:rPr>
          <w:color w:val="000000"/>
          <w:sz w:val="24"/>
          <w:szCs w:val="24"/>
        </w:rPr>
        <w:t xml:space="preserve">в 2016 году </w:t>
      </w:r>
      <w:r w:rsidRPr="009C4472">
        <w:rPr>
          <w:sz w:val="24"/>
          <w:szCs w:val="24"/>
        </w:rPr>
        <w:t xml:space="preserve">85 земельных участков, поставлено на государственный кадастровый учет под индивидуальную жилую застройку, в том числе и для льготной категории.    </w:t>
      </w:r>
      <w:proofErr w:type="gramEnd"/>
    </w:p>
    <w:p w:rsidR="00684B93" w:rsidRPr="009C4472" w:rsidRDefault="00684B93" w:rsidP="00684B93">
      <w:pPr>
        <w:ind w:firstLine="709"/>
        <w:jc w:val="both"/>
        <w:rPr>
          <w:sz w:val="24"/>
          <w:szCs w:val="24"/>
        </w:rPr>
      </w:pPr>
      <w:r w:rsidRPr="009C4472">
        <w:rPr>
          <w:sz w:val="24"/>
          <w:szCs w:val="24"/>
        </w:rPr>
        <w:t>Численность семей, стоящих на учете для получения жилья, на конец отчетного периода сократилась на 4,3% по сравнению с 2015 годом и составила 605 семей (2015 год – 632 семьи).</w:t>
      </w:r>
    </w:p>
    <w:p w:rsidR="00684B93" w:rsidRPr="006D7496" w:rsidRDefault="00684B93" w:rsidP="00684B93">
      <w:pPr>
        <w:ind w:firstLine="709"/>
        <w:jc w:val="center"/>
        <w:rPr>
          <w:rFonts w:eastAsia="Calibri"/>
          <w:b/>
          <w:sz w:val="24"/>
          <w:szCs w:val="24"/>
          <w:highlight w:val="yellow"/>
        </w:rPr>
      </w:pPr>
    </w:p>
    <w:p w:rsidR="00684B93" w:rsidRPr="009C4472" w:rsidRDefault="00684B93" w:rsidP="00684B93">
      <w:pPr>
        <w:ind w:firstLine="709"/>
        <w:jc w:val="center"/>
        <w:rPr>
          <w:rFonts w:eastAsia="Calibri"/>
          <w:b/>
          <w:sz w:val="24"/>
          <w:szCs w:val="24"/>
        </w:rPr>
      </w:pPr>
      <w:r w:rsidRPr="009C4472">
        <w:rPr>
          <w:rFonts w:eastAsia="Calibri"/>
          <w:b/>
          <w:sz w:val="24"/>
          <w:szCs w:val="24"/>
        </w:rPr>
        <w:t>Улучшение жилищных условий по городу Урай</w:t>
      </w:r>
    </w:p>
    <w:p w:rsidR="00684B93" w:rsidRPr="009C4472" w:rsidRDefault="00684B93" w:rsidP="00684B93">
      <w:pPr>
        <w:ind w:firstLine="709"/>
        <w:jc w:val="right"/>
        <w:rPr>
          <w:rFonts w:eastAsia="Calibri"/>
          <w:sz w:val="22"/>
          <w:szCs w:val="22"/>
        </w:rPr>
      </w:pPr>
      <w:r w:rsidRPr="009C4472">
        <w:rPr>
          <w:rFonts w:eastAsia="Calibri"/>
          <w:sz w:val="22"/>
          <w:szCs w:val="22"/>
        </w:rPr>
        <w:t>Таблица 5</w:t>
      </w:r>
    </w:p>
    <w:tbl>
      <w:tblPr>
        <w:tblW w:w="492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20"/>
      </w:tblPr>
      <w:tblGrid>
        <w:gridCol w:w="4188"/>
        <w:gridCol w:w="815"/>
        <w:gridCol w:w="1375"/>
        <w:gridCol w:w="1277"/>
        <w:gridCol w:w="1559"/>
      </w:tblGrid>
      <w:tr w:rsidR="00684B93" w:rsidRPr="009C4472" w:rsidTr="002654FD">
        <w:trPr>
          <w:cantSplit/>
          <w:trHeight w:val="361"/>
        </w:trPr>
        <w:tc>
          <w:tcPr>
            <w:tcW w:w="2273"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sidRPr="009C4472">
              <w:rPr>
                <w:color w:val="000000" w:themeColor="text1"/>
                <w:sz w:val="22"/>
                <w:szCs w:val="22"/>
              </w:rPr>
              <w:t>Показатели</w:t>
            </w:r>
          </w:p>
        </w:tc>
        <w:tc>
          <w:tcPr>
            <w:tcW w:w="442" w:type="pct"/>
            <w:tcBorders>
              <w:top w:val="single" w:sz="4" w:space="0" w:color="auto"/>
              <w:left w:val="single" w:sz="4" w:space="0" w:color="auto"/>
              <w:bottom w:val="single" w:sz="4" w:space="0" w:color="auto"/>
              <w:right w:val="single" w:sz="4" w:space="0" w:color="auto"/>
            </w:tcBorders>
            <w:hideMark/>
          </w:tcPr>
          <w:p w:rsidR="00684B93" w:rsidRPr="009C4472" w:rsidRDefault="00684B93" w:rsidP="004A126E">
            <w:pPr>
              <w:jc w:val="center"/>
              <w:rPr>
                <w:sz w:val="22"/>
                <w:szCs w:val="22"/>
              </w:rPr>
            </w:pPr>
            <w:r w:rsidRPr="009C4472">
              <w:rPr>
                <w:sz w:val="22"/>
                <w:szCs w:val="22"/>
              </w:rPr>
              <w:t xml:space="preserve">Ед. </w:t>
            </w:r>
            <w:proofErr w:type="spellStart"/>
            <w:r w:rsidRPr="009C4472">
              <w:rPr>
                <w:sz w:val="22"/>
                <w:szCs w:val="22"/>
              </w:rPr>
              <w:t>изм</w:t>
            </w:r>
            <w:proofErr w:type="spellEnd"/>
            <w:r w:rsidRPr="009C4472">
              <w:rPr>
                <w:sz w:val="22"/>
                <w:szCs w:val="22"/>
              </w:rPr>
              <w:t>.</w:t>
            </w:r>
          </w:p>
        </w:tc>
        <w:tc>
          <w:tcPr>
            <w:tcW w:w="746" w:type="pct"/>
            <w:tcBorders>
              <w:top w:val="single" w:sz="4" w:space="0" w:color="auto"/>
              <w:left w:val="single" w:sz="4" w:space="0" w:color="auto"/>
              <w:bottom w:val="single" w:sz="4" w:space="0" w:color="auto"/>
              <w:right w:val="single" w:sz="4" w:space="0" w:color="auto"/>
            </w:tcBorders>
            <w:hideMark/>
          </w:tcPr>
          <w:p w:rsidR="00684B93" w:rsidRPr="009C4472" w:rsidRDefault="00684B93" w:rsidP="004A126E">
            <w:pPr>
              <w:jc w:val="center"/>
              <w:rPr>
                <w:sz w:val="22"/>
                <w:szCs w:val="22"/>
              </w:rPr>
            </w:pPr>
            <w:r w:rsidRPr="009C4472">
              <w:rPr>
                <w:color w:val="000000" w:themeColor="text1"/>
                <w:sz w:val="22"/>
                <w:szCs w:val="22"/>
              </w:rPr>
              <w:t>2015 год</w:t>
            </w:r>
          </w:p>
        </w:tc>
        <w:tc>
          <w:tcPr>
            <w:tcW w:w="693" w:type="pct"/>
            <w:tcBorders>
              <w:top w:val="single" w:sz="4" w:space="0" w:color="auto"/>
              <w:left w:val="single" w:sz="4" w:space="0" w:color="auto"/>
              <w:bottom w:val="single" w:sz="4" w:space="0" w:color="auto"/>
              <w:right w:val="single" w:sz="4" w:space="0" w:color="auto"/>
            </w:tcBorders>
            <w:hideMark/>
          </w:tcPr>
          <w:p w:rsidR="00684B93" w:rsidRPr="009C4472" w:rsidRDefault="00684B93" w:rsidP="004A126E">
            <w:pPr>
              <w:jc w:val="center"/>
              <w:rPr>
                <w:sz w:val="22"/>
                <w:szCs w:val="22"/>
              </w:rPr>
            </w:pPr>
            <w:r w:rsidRPr="009C4472">
              <w:rPr>
                <w:color w:val="000000" w:themeColor="text1"/>
                <w:sz w:val="22"/>
                <w:szCs w:val="22"/>
              </w:rPr>
              <w:t>2016 год</w:t>
            </w:r>
          </w:p>
        </w:tc>
        <w:tc>
          <w:tcPr>
            <w:tcW w:w="846" w:type="pct"/>
            <w:tcBorders>
              <w:top w:val="single" w:sz="4" w:space="0" w:color="auto"/>
              <w:left w:val="single" w:sz="4" w:space="0" w:color="auto"/>
              <w:bottom w:val="single" w:sz="4" w:space="0" w:color="auto"/>
              <w:right w:val="single" w:sz="4" w:space="0" w:color="auto"/>
            </w:tcBorders>
            <w:hideMark/>
          </w:tcPr>
          <w:p w:rsidR="00684B93" w:rsidRPr="009C4472" w:rsidRDefault="00684B93" w:rsidP="004A126E">
            <w:pPr>
              <w:jc w:val="center"/>
              <w:rPr>
                <w:sz w:val="22"/>
                <w:szCs w:val="22"/>
              </w:rPr>
            </w:pPr>
            <w:r w:rsidRPr="009C4472">
              <w:rPr>
                <w:sz w:val="22"/>
                <w:szCs w:val="22"/>
              </w:rPr>
              <w:t xml:space="preserve">Отношение, </w:t>
            </w:r>
          </w:p>
          <w:p w:rsidR="00684B93" w:rsidRPr="009C4472" w:rsidRDefault="00684B93" w:rsidP="004A126E">
            <w:pPr>
              <w:jc w:val="center"/>
              <w:rPr>
                <w:sz w:val="22"/>
                <w:szCs w:val="22"/>
              </w:rPr>
            </w:pPr>
            <w:r w:rsidRPr="009C4472">
              <w:rPr>
                <w:sz w:val="22"/>
                <w:szCs w:val="22"/>
              </w:rPr>
              <w:t>%</w:t>
            </w:r>
          </w:p>
        </w:tc>
      </w:tr>
      <w:tr w:rsidR="00684B93" w:rsidRPr="009C4472" w:rsidTr="002654FD">
        <w:trPr>
          <w:cantSplit/>
          <w:trHeight w:val="459"/>
        </w:trPr>
        <w:tc>
          <w:tcPr>
            <w:tcW w:w="2273"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rPr>
                <w:sz w:val="22"/>
                <w:szCs w:val="22"/>
              </w:rPr>
            </w:pPr>
            <w:r w:rsidRPr="009C4472">
              <w:rPr>
                <w:sz w:val="22"/>
                <w:szCs w:val="22"/>
              </w:rPr>
              <w:t xml:space="preserve">Число семей,  улучшивших жилищные условия </w:t>
            </w:r>
          </w:p>
        </w:tc>
        <w:tc>
          <w:tcPr>
            <w:tcW w:w="442"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sidRPr="009C4472">
              <w:rPr>
                <w:sz w:val="22"/>
                <w:szCs w:val="22"/>
              </w:rPr>
              <w:t>единиц</w:t>
            </w:r>
          </w:p>
        </w:tc>
        <w:tc>
          <w:tcPr>
            <w:tcW w:w="746"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rFonts w:eastAsia="Arial Unicode MS"/>
                <w:sz w:val="22"/>
                <w:szCs w:val="22"/>
              </w:rPr>
            </w:pPr>
            <w:r w:rsidRPr="009C4472">
              <w:rPr>
                <w:rFonts w:eastAsia="Arial Unicode MS"/>
                <w:sz w:val="22"/>
                <w:szCs w:val="22"/>
              </w:rPr>
              <w:t>204</w:t>
            </w:r>
          </w:p>
        </w:tc>
        <w:tc>
          <w:tcPr>
            <w:tcW w:w="693"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sidRPr="009C4472">
              <w:rPr>
                <w:sz w:val="22"/>
                <w:szCs w:val="22"/>
              </w:rPr>
              <w:t>360</w:t>
            </w:r>
          </w:p>
        </w:tc>
        <w:tc>
          <w:tcPr>
            <w:tcW w:w="846"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sidRPr="009C4472">
              <w:rPr>
                <w:sz w:val="22"/>
                <w:szCs w:val="22"/>
              </w:rPr>
              <w:t>в 1,8 раза</w:t>
            </w:r>
          </w:p>
        </w:tc>
      </w:tr>
      <w:tr w:rsidR="00684B93" w:rsidRPr="009C4472" w:rsidTr="002654FD">
        <w:trPr>
          <w:cantSplit/>
          <w:trHeight w:val="706"/>
        </w:trPr>
        <w:tc>
          <w:tcPr>
            <w:tcW w:w="2273"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rPr>
                <w:sz w:val="22"/>
                <w:szCs w:val="22"/>
              </w:rPr>
            </w:pPr>
            <w:r w:rsidRPr="009C4472">
              <w:rPr>
                <w:sz w:val="22"/>
                <w:szCs w:val="22"/>
              </w:rPr>
              <w:t>Число семей, стоящих на учете для получения жилья, на конец отчетного периода</w:t>
            </w:r>
          </w:p>
        </w:tc>
        <w:tc>
          <w:tcPr>
            <w:tcW w:w="442"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sidRPr="009C4472">
              <w:rPr>
                <w:sz w:val="22"/>
                <w:szCs w:val="22"/>
              </w:rPr>
              <w:t>единиц</w:t>
            </w:r>
          </w:p>
        </w:tc>
        <w:tc>
          <w:tcPr>
            <w:tcW w:w="746"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rFonts w:eastAsia="Arial Unicode MS"/>
                <w:sz w:val="22"/>
                <w:szCs w:val="22"/>
              </w:rPr>
            </w:pPr>
            <w:r w:rsidRPr="009C4472">
              <w:rPr>
                <w:rFonts w:eastAsia="Arial Unicode MS"/>
                <w:sz w:val="22"/>
                <w:szCs w:val="22"/>
              </w:rPr>
              <w:t>632</w:t>
            </w:r>
          </w:p>
        </w:tc>
        <w:tc>
          <w:tcPr>
            <w:tcW w:w="693"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sidRPr="009C4472">
              <w:rPr>
                <w:sz w:val="22"/>
                <w:szCs w:val="22"/>
              </w:rPr>
              <w:t>605</w:t>
            </w:r>
          </w:p>
        </w:tc>
        <w:tc>
          <w:tcPr>
            <w:tcW w:w="846"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sidRPr="009C4472">
              <w:rPr>
                <w:sz w:val="22"/>
                <w:szCs w:val="22"/>
              </w:rPr>
              <w:t>95,73</w:t>
            </w:r>
          </w:p>
        </w:tc>
      </w:tr>
      <w:tr w:rsidR="00684B93" w:rsidRPr="009C4472" w:rsidTr="002654FD">
        <w:trPr>
          <w:cantSplit/>
          <w:trHeight w:val="560"/>
        </w:trPr>
        <w:tc>
          <w:tcPr>
            <w:tcW w:w="2273"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rPr>
                <w:sz w:val="22"/>
                <w:szCs w:val="22"/>
              </w:rPr>
            </w:pPr>
            <w:r w:rsidRPr="009C4472">
              <w:rPr>
                <w:sz w:val="22"/>
                <w:szCs w:val="22"/>
              </w:rPr>
              <w:t>Снос ветхого и аварийного жилья,</w:t>
            </w:r>
          </w:p>
          <w:p w:rsidR="00684B93" w:rsidRPr="009C4472" w:rsidRDefault="00684B93" w:rsidP="004A126E">
            <w:pPr>
              <w:rPr>
                <w:sz w:val="22"/>
                <w:szCs w:val="22"/>
              </w:rPr>
            </w:pPr>
            <w:r w:rsidRPr="009C4472">
              <w:rPr>
                <w:sz w:val="22"/>
                <w:szCs w:val="22"/>
              </w:rPr>
              <w:t>количество домов</w:t>
            </w:r>
          </w:p>
        </w:tc>
        <w:tc>
          <w:tcPr>
            <w:tcW w:w="442"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sidRPr="009C4472">
              <w:rPr>
                <w:sz w:val="22"/>
                <w:szCs w:val="22"/>
              </w:rPr>
              <w:t>кв.м.</w:t>
            </w:r>
          </w:p>
          <w:p w:rsidR="00684B93" w:rsidRPr="009C4472" w:rsidRDefault="00684B93" w:rsidP="004A126E">
            <w:pPr>
              <w:jc w:val="center"/>
              <w:rPr>
                <w:sz w:val="22"/>
                <w:szCs w:val="22"/>
              </w:rPr>
            </w:pPr>
            <w:r w:rsidRPr="009C4472">
              <w:rPr>
                <w:sz w:val="22"/>
                <w:szCs w:val="22"/>
              </w:rPr>
              <w:t>единиц</w:t>
            </w:r>
          </w:p>
        </w:tc>
        <w:tc>
          <w:tcPr>
            <w:tcW w:w="746"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rFonts w:eastAsia="Arial Unicode MS"/>
                <w:sz w:val="22"/>
                <w:szCs w:val="22"/>
              </w:rPr>
            </w:pPr>
            <w:r w:rsidRPr="009C4472">
              <w:rPr>
                <w:rFonts w:eastAsia="Arial Unicode MS"/>
                <w:sz w:val="22"/>
                <w:szCs w:val="22"/>
              </w:rPr>
              <w:t>9934,9</w:t>
            </w:r>
          </w:p>
          <w:p w:rsidR="00684B93" w:rsidRPr="009C4472" w:rsidRDefault="00684B93" w:rsidP="004A126E">
            <w:pPr>
              <w:jc w:val="center"/>
              <w:rPr>
                <w:rFonts w:eastAsia="Arial Unicode MS"/>
                <w:sz w:val="22"/>
                <w:szCs w:val="22"/>
              </w:rPr>
            </w:pPr>
            <w:r w:rsidRPr="009C4472">
              <w:rPr>
                <w:rFonts w:eastAsia="Arial Unicode MS"/>
                <w:sz w:val="22"/>
                <w:szCs w:val="22"/>
              </w:rPr>
              <w:t>21</w:t>
            </w:r>
          </w:p>
        </w:tc>
        <w:tc>
          <w:tcPr>
            <w:tcW w:w="693"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sidRPr="009C4472">
              <w:rPr>
                <w:sz w:val="22"/>
                <w:szCs w:val="22"/>
              </w:rPr>
              <w:t>7129</w:t>
            </w:r>
          </w:p>
          <w:p w:rsidR="00684B93" w:rsidRPr="009C4472" w:rsidRDefault="00684B93" w:rsidP="004A126E">
            <w:pPr>
              <w:jc w:val="center"/>
              <w:rPr>
                <w:sz w:val="22"/>
                <w:szCs w:val="22"/>
              </w:rPr>
            </w:pPr>
            <w:r w:rsidRPr="009C4472">
              <w:rPr>
                <w:sz w:val="22"/>
                <w:szCs w:val="22"/>
              </w:rPr>
              <w:t>18</w:t>
            </w:r>
          </w:p>
        </w:tc>
        <w:tc>
          <w:tcPr>
            <w:tcW w:w="846"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Pr>
                <w:sz w:val="22"/>
                <w:szCs w:val="22"/>
              </w:rPr>
              <w:t>71,8</w:t>
            </w:r>
          </w:p>
          <w:p w:rsidR="00684B93" w:rsidRPr="009C4472" w:rsidRDefault="00684B93" w:rsidP="004A126E">
            <w:pPr>
              <w:jc w:val="center"/>
              <w:rPr>
                <w:sz w:val="22"/>
                <w:szCs w:val="22"/>
              </w:rPr>
            </w:pPr>
            <w:r>
              <w:rPr>
                <w:sz w:val="22"/>
                <w:szCs w:val="22"/>
              </w:rPr>
              <w:t>85,7</w:t>
            </w:r>
          </w:p>
        </w:tc>
      </w:tr>
      <w:tr w:rsidR="00684B93" w:rsidRPr="009C4472" w:rsidTr="002654FD">
        <w:trPr>
          <w:cantSplit/>
          <w:trHeight w:val="828"/>
        </w:trPr>
        <w:tc>
          <w:tcPr>
            <w:tcW w:w="2273"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rPr>
                <w:sz w:val="22"/>
                <w:szCs w:val="22"/>
              </w:rPr>
            </w:pPr>
            <w:r w:rsidRPr="009C4472">
              <w:rPr>
                <w:sz w:val="22"/>
                <w:szCs w:val="22"/>
              </w:rPr>
              <w:t>Количество семей, получивших меры государственной поддержки на улучшение жилищных условий</w:t>
            </w:r>
          </w:p>
        </w:tc>
        <w:tc>
          <w:tcPr>
            <w:tcW w:w="442"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sidRPr="009C4472">
              <w:rPr>
                <w:sz w:val="22"/>
                <w:szCs w:val="22"/>
              </w:rPr>
              <w:t>единиц</w:t>
            </w:r>
          </w:p>
        </w:tc>
        <w:tc>
          <w:tcPr>
            <w:tcW w:w="746"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rFonts w:eastAsia="Arial Unicode MS"/>
                <w:sz w:val="22"/>
                <w:szCs w:val="22"/>
              </w:rPr>
            </w:pPr>
            <w:r w:rsidRPr="009C4472">
              <w:rPr>
                <w:rFonts w:eastAsia="Arial Unicode MS"/>
                <w:sz w:val="22"/>
                <w:szCs w:val="22"/>
              </w:rPr>
              <w:t>74</w:t>
            </w:r>
          </w:p>
        </w:tc>
        <w:tc>
          <w:tcPr>
            <w:tcW w:w="693"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sidRPr="009C4472">
              <w:rPr>
                <w:sz w:val="22"/>
                <w:szCs w:val="22"/>
              </w:rPr>
              <w:t>158</w:t>
            </w:r>
          </w:p>
        </w:tc>
        <w:tc>
          <w:tcPr>
            <w:tcW w:w="846"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sidRPr="009C4472">
              <w:rPr>
                <w:sz w:val="22"/>
                <w:szCs w:val="22"/>
              </w:rPr>
              <w:t>в 2,1 раз</w:t>
            </w:r>
          </w:p>
        </w:tc>
      </w:tr>
      <w:tr w:rsidR="00684B93" w:rsidRPr="009C4472" w:rsidTr="002654FD">
        <w:trPr>
          <w:cantSplit/>
          <w:trHeight w:val="828"/>
        </w:trPr>
        <w:tc>
          <w:tcPr>
            <w:tcW w:w="2273"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rPr>
                <w:sz w:val="22"/>
                <w:szCs w:val="22"/>
              </w:rPr>
            </w:pPr>
            <w:r w:rsidRPr="009C4472">
              <w:rPr>
                <w:sz w:val="22"/>
                <w:szCs w:val="22"/>
              </w:rPr>
              <w:t>Количество населения, проживающего в многоквартирных домах, признанных в установленном порядке аварийными</w:t>
            </w:r>
          </w:p>
        </w:tc>
        <w:tc>
          <w:tcPr>
            <w:tcW w:w="442"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sidRPr="009C4472">
              <w:rPr>
                <w:sz w:val="22"/>
                <w:szCs w:val="22"/>
              </w:rPr>
              <w:t>человек</w:t>
            </w:r>
          </w:p>
        </w:tc>
        <w:tc>
          <w:tcPr>
            <w:tcW w:w="746"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rFonts w:eastAsia="Arial Unicode MS"/>
                <w:sz w:val="22"/>
                <w:szCs w:val="22"/>
              </w:rPr>
            </w:pPr>
            <w:r w:rsidRPr="009C4472">
              <w:rPr>
                <w:rFonts w:eastAsia="Arial Unicode MS"/>
                <w:sz w:val="22"/>
                <w:szCs w:val="22"/>
              </w:rPr>
              <w:t>30</w:t>
            </w:r>
          </w:p>
        </w:tc>
        <w:tc>
          <w:tcPr>
            <w:tcW w:w="693"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sidRPr="009C4472">
              <w:rPr>
                <w:sz w:val="22"/>
                <w:szCs w:val="22"/>
              </w:rPr>
              <w:t>8</w:t>
            </w:r>
          </w:p>
        </w:tc>
        <w:tc>
          <w:tcPr>
            <w:tcW w:w="846"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p>
          <w:p w:rsidR="00684B93" w:rsidRPr="009C4472" w:rsidRDefault="00684B93" w:rsidP="004A126E">
            <w:pPr>
              <w:jc w:val="center"/>
              <w:rPr>
                <w:sz w:val="22"/>
                <w:szCs w:val="22"/>
              </w:rPr>
            </w:pPr>
            <w:r w:rsidRPr="009C4472">
              <w:rPr>
                <w:sz w:val="22"/>
                <w:szCs w:val="22"/>
              </w:rPr>
              <w:t>26,7</w:t>
            </w:r>
          </w:p>
          <w:p w:rsidR="00684B93" w:rsidRPr="009C4472" w:rsidRDefault="00684B93" w:rsidP="004A126E">
            <w:pPr>
              <w:jc w:val="center"/>
              <w:rPr>
                <w:sz w:val="22"/>
                <w:szCs w:val="22"/>
              </w:rPr>
            </w:pPr>
          </w:p>
        </w:tc>
      </w:tr>
    </w:tbl>
    <w:p w:rsidR="00684B93" w:rsidRPr="006D7496" w:rsidRDefault="00684B93" w:rsidP="00684B93">
      <w:pPr>
        <w:ind w:firstLine="709"/>
        <w:jc w:val="both"/>
        <w:rPr>
          <w:rFonts w:eastAsia="Calibri"/>
          <w:sz w:val="24"/>
          <w:szCs w:val="24"/>
          <w:highlight w:val="yellow"/>
        </w:rPr>
      </w:pPr>
    </w:p>
    <w:p w:rsidR="00684B93" w:rsidRPr="009C4472" w:rsidRDefault="00684B93" w:rsidP="00684B93">
      <w:pPr>
        <w:ind w:firstLine="709"/>
        <w:jc w:val="both"/>
        <w:rPr>
          <w:bCs/>
          <w:sz w:val="24"/>
          <w:szCs w:val="24"/>
        </w:rPr>
      </w:pPr>
      <w:proofErr w:type="gramStart"/>
      <w:r w:rsidRPr="009C4472">
        <w:rPr>
          <w:bCs/>
          <w:sz w:val="24"/>
          <w:szCs w:val="24"/>
        </w:rPr>
        <w:t>В рамках реализации государственной программы</w:t>
      </w:r>
      <w:r w:rsidRPr="009C4472">
        <w:rPr>
          <w:sz w:val="24"/>
          <w:szCs w:val="24"/>
        </w:rPr>
        <w:t xml:space="preserve"> Ханты-Мансийского автономного округа – </w:t>
      </w:r>
      <w:proofErr w:type="spellStart"/>
      <w:r w:rsidRPr="009C4472">
        <w:rPr>
          <w:sz w:val="24"/>
          <w:szCs w:val="24"/>
        </w:rPr>
        <w:t>Югры</w:t>
      </w:r>
      <w:proofErr w:type="spellEnd"/>
      <w:r w:rsidRPr="009C4472">
        <w:rPr>
          <w:sz w:val="24"/>
          <w:szCs w:val="24"/>
        </w:rPr>
        <w:t xml:space="preserve"> «Обеспечение  доступным и комфортным жильем жителей Ханты-Мансийского автономного округа – </w:t>
      </w:r>
      <w:proofErr w:type="spellStart"/>
      <w:r w:rsidRPr="009C4472">
        <w:rPr>
          <w:sz w:val="24"/>
          <w:szCs w:val="24"/>
        </w:rPr>
        <w:t>Югры</w:t>
      </w:r>
      <w:proofErr w:type="spellEnd"/>
      <w:r w:rsidRPr="009C4472">
        <w:rPr>
          <w:sz w:val="24"/>
          <w:szCs w:val="24"/>
        </w:rPr>
        <w:t xml:space="preserve"> в 2016 - 2020 годах»,</w:t>
      </w:r>
      <w:r w:rsidRPr="009C4472">
        <w:rPr>
          <w:bCs/>
          <w:sz w:val="24"/>
          <w:szCs w:val="24"/>
        </w:rPr>
        <w:t xml:space="preserve"> утвержденной </w:t>
      </w:r>
      <w:r w:rsidRPr="009C4472">
        <w:rPr>
          <w:bCs/>
          <w:sz w:val="24"/>
          <w:szCs w:val="24"/>
        </w:rPr>
        <w:lastRenderedPageBreak/>
        <w:t xml:space="preserve">Постановлением Правительства Ханты-Мансийского автономного округа – </w:t>
      </w:r>
      <w:proofErr w:type="spellStart"/>
      <w:r w:rsidRPr="009C4472">
        <w:rPr>
          <w:bCs/>
          <w:sz w:val="24"/>
          <w:szCs w:val="24"/>
        </w:rPr>
        <w:t>Югры</w:t>
      </w:r>
      <w:proofErr w:type="spellEnd"/>
      <w:r w:rsidRPr="009C4472">
        <w:rPr>
          <w:bCs/>
          <w:sz w:val="24"/>
          <w:szCs w:val="24"/>
        </w:rPr>
        <w:t xml:space="preserve"> от 09.10.2013 года №408-п, на территории муниципального образования город Урай принята муниципальная программа «Улучшение жилищных условий граждан, проживающих на территории муниципального образования город Урай» на 2016-2018 годы. </w:t>
      </w:r>
      <w:proofErr w:type="gramEnd"/>
    </w:p>
    <w:p w:rsidR="00684B93" w:rsidRPr="009C4472" w:rsidRDefault="00684B93" w:rsidP="00684B93">
      <w:pPr>
        <w:ind w:firstLine="709"/>
        <w:jc w:val="both"/>
        <w:rPr>
          <w:bCs/>
          <w:sz w:val="24"/>
          <w:szCs w:val="24"/>
        </w:rPr>
      </w:pPr>
      <w:r w:rsidRPr="009C4472">
        <w:rPr>
          <w:bCs/>
          <w:sz w:val="24"/>
          <w:szCs w:val="24"/>
        </w:rPr>
        <w:t>За 2016 год выполнены следующие мероприятия:</w:t>
      </w:r>
    </w:p>
    <w:p w:rsidR="00684B93" w:rsidRPr="009C4472" w:rsidRDefault="00684B93" w:rsidP="00684B93">
      <w:pPr>
        <w:ind w:firstLine="709"/>
        <w:jc w:val="both"/>
        <w:rPr>
          <w:sz w:val="24"/>
          <w:szCs w:val="24"/>
        </w:rPr>
      </w:pPr>
      <w:r w:rsidRPr="009C4472">
        <w:rPr>
          <w:bCs/>
          <w:sz w:val="24"/>
          <w:szCs w:val="24"/>
        </w:rPr>
        <w:t>- В</w:t>
      </w:r>
      <w:r w:rsidRPr="009C4472">
        <w:rPr>
          <w:sz w:val="24"/>
          <w:szCs w:val="24"/>
        </w:rPr>
        <w:t xml:space="preserve"> муниципальную собственность </w:t>
      </w:r>
      <w:r w:rsidRPr="009C4472">
        <w:rPr>
          <w:sz w:val="24"/>
        </w:rPr>
        <w:t xml:space="preserve">в отчетный период </w:t>
      </w:r>
      <w:r w:rsidRPr="009C4472">
        <w:rPr>
          <w:sz w:val="24"/>
          <w:szCs w:val="24"/>
        </w:rPr>
        <w:t>от застройщиков принято 103 квартиры площадью 5275,11 кв.м.</w:t>
      </w:r>
    </w:p>
    <w:p w:rsidR="00684B93" w:rsidRPr="009C4472" w:rsidRDefault="00684B93" w:rsidP="00684B93">
      <w:pPr>
        <w:ind w:firstLine="709"/>
        <w:jc w:val="both"/>
        <w:rPr>
          <w:sz w:val="24"/>
          <w:szCs w:val="24"/>
        </w:rPr>
      </w:pPr>
      <w:r w:rsidRPr="009C4472">
        <w:rPr>
          <w:sz w:val="24"/>
          <w:szCs w:val="24"/>
        </w:rPr>
        <w:t xml:space="preserve">- 161 семье при расселении домов, жилые помещения которых признаны в установленном порядке непригодными для проживания, предоставлены новые квартиры общей площадью 8893,16 кв.м. по договорам мены или договорам социального найма. </w:t>
      </w:r>
    </w:p>
    <w:p w:rsidR="00684B93" w:rsidRPr="009C4472" w:rsidRDefault="00684B93" w:rsidP="00684B93">
      <w:pPr>
        <w:ind w:firstLine="709"/>
        <w:jc w:val="both"/>
        <w:rPr>
          <w:sz w:val="24"/>
        </w:rPr>
      </w:pPr>
      <w:r w:rsidRPr="009C4472">
        <w:rPr>
          <w:sz w:val="24"/>
          <w:szCs w:val="24"/>
        </w:rPr>
        <w:t>- У</w:t>
      </w:r>
      <w:r w:rsidRPr="009C4472">
        <w:rPr>
          <w:sz w:val="24"/>
        </w:rPr>
        <w:t>лучшены жилищные условия 20 семей очередников (48 человек), предоставлены жилые  помещения общей площадью 872,1 кв.м.</w:t>
      </w:r>
    </w:p>
    <w:p w:rsidR="00684B93" w:rsidRPr="009C4472" w:rsidRDefault="00684B93" w:rsidP="00684B93">
      <w:pPr>
        <w:ind w:firstLine="709"/>
        <w:jc w:val="both"/>
        <w:rPr>
          <w:sz w:val="24"/>
        </w:rPr>
      </w:pPr>
      <w:r w:rsidRPr="009C4472">
        <w:rPr>
          <w:sz w:val="24"/>
        </w:rPr>
        <w:t>- 9 молодых семей включены в список претендентов на получение субсидии на улучшение жилищных условий в 2016 году, которым выданы свидетельства. Произведены выплаты 9 семьям.</w:t>
      </w:r>
    </w:p>
    <w:p w:rsidR="00684B93" w:rsidRDefault="00684B93" w:rsidP="00684B93">
      <w:pPr>
        <w:ind w:firstLine="709"/>
        <w:jc w:val="both"/>
        <w:rPr>
          <w:sz w:val="24"/>
        </w:rPr>
      </w:pPr>
      <w:r w:rsidRPr="009C4472">
        <w:rPr>
          <w:sz w:val="24"/>
        </w:rPr>
        <w:t>-  21 лицу льготной категории в рамках социальной поддержки по обеспечению детей-сирот и детей, оставшихся без попечения родителей, а также лиц из числа детей-сирот, оставшихся без попечения родителей жилыми помещениями, предоставлены  квартиры общей площадью 679,3 кв.м. по договорам социального найма и найма специализированного фонда.</w:t>
      </w:r>
    </w:p>
    <w:p w:rsidR="00684B93" w:rsidRPr="00AC372A" w:rsidRDefault="00684B93" w:rsidP="00684B93">
      <w:pPr>
        <w:pStyle w:val="af2"/>
        <w:ind w:left="0" w:firstLine="709"/>
        <w:jc w:val="both"/>
        <w:rPr>
          <w:rFonts w:eastAsia="Calibri"/>
          <w:sz w:val="24"/>
          <w:szCs w:val="24"/>
          <w:lang w:eastAsia="en-US"/>
        </w:rPr>
      </w:pPr>
      <w:r w:rsidRPr="00AC372A">
        <w:rPr>
          <w:sz w:val="24"/>
          <w:szCs w:val="24"/>
        </w:rPr>
        <w:t>Помимо строительства объектов осуществляемого за счет бюджетных средств в городе в течение 2016 года были ведены в эксплуатацию здания двух торговых объектов, возведение которых осуществлялось за счет частных инвестиций: аптека по адресу город Урай, перекресток улиц Толстого и Островского (общая площадь здания 1 337,2 м</w:t>
      </w:r>
      <w:proofErr w:type="gramStart"/>
      <w:r w:rsidRPr="00AC372A">
        <w:rPr>
          <w:sz w:val="24"/>
          <w:szCs w:val="24"/>
          <w:vertAlign w:val="superscript"/>
        </w:rPr>
        <w:t>2</w:t>
      </w:r>
      <w:proofErr w:type="gramEnd"/>
      <w:r w:rsidRPr="00AC372A">
        <w:rPr>
          <w:sz w:val="24"/>
          <w:szCs w:val="24"/>
        </w:rPr>
        <w:t>) и  магазин «Эдем» (общая площадь здания 1 471,4 м</w:t>
      </w:r>
      <w:r w:rsidRPr="00AC372A">
        <w:rPr>
          <w:sz w:val="24"/>
          <w:szCs w:val="24"/>
          <w:vertAlign w:val="superscript"/>
        </w:rPr>
        <w:t>2</w:t>
      </w:r>
      <w:r w:rsidRPr="00AC372A">
        <w:rPr>
          <w:sz w:val="24"/>
          <w:szCs w:val="24"/>
        </w:rPr>
        <w:t xml:space="preserve">).  </w:t>
      </w:r>
    </w:p>
    <w:p w:rsidR="009D1189" w:rsidRPr="005A343E" w:rsidRDefault="009D1189" w:rsidP="00055159">
      <w:pPr>
        <w:pStyle w:val="2"/>
        <w:numPr>
          <w:ilvl w:val="0"/>
          <w:numId w:val="29"/>
        </w:numPr>
        <w:rPr>
          <w:color w:val="auto"/>
        </w:rPr>
      </w:pPr>
      <w:bookmarkStart w:id="110" w:name="_Toc450731529"/>
      <w:bookmarkStart w:id="111" w:name="_Toc450731655"/>
      <w:bookmarkStart w:id="112" w:name="_Toc450731767"/>
      <w:bookmarkStart w:id="113" w:name="_Toc450731918"/>
      <w:bookmarkStart w:id="114" w:name="_Toc450903069"/>
      <w:bookmarkStart w:id="115" w:name="_Toc450903755"/>
      <w:bookmarkStart w:id="116" w:name="_Toc450912051"/>
      <w:r w:rsidRPr="005A343E">
        <w:rPr>
          <w:color w:val="auto"/>
        </w:rPr>
        <w:t>Потребительский рынок</w:t>
      </w:r>
      <w:bookmarkEnd w:id="110"/>
      <w:bookmarkEnd w:id="111"/>
      <w:bookmarkEnd w:id="112"/>
      <w:bookmarkEnd w:id="113"/>
      <w:bookmarkEnd w:id="114"/>
      <w:bookmarkEnd w:id="115"/>
      <w:bookmarkEnd w:id="116"/>
    </w:p>
    <w:p w:rsidR="00CB5F22" w:rsidRPr="005D7F75" w:rsidRDefault="00CB5F22" w:rsidP="00610174">
      <w:pPr>
        <w:pStyle w:val="af2"/>
        <w:ind w:left="0" w:firstLine="709"/>
        <w:rPr>
          <w:b/>
          <w:highlight w:val="yellow"/>
        </w:rPr>
      </w:pPr>
    </w:p>
    <w:p w:rsidR="004A126E" w:rsidRDefault="004A126E" w:rsidP="004A126E">
      <w:pPr>
        <w:pStyle w:val="a7"/>
        <w:spacing w:after="0"/>
        <w:ind w:firstLine="709"/>
        <w:jc w:val="both"/>
        <w:rPr>
          <w:sz w:val="24"/>
          <w:szCs w:val="24"/>
        </w:rPr>
      </w:pPr>
      <w:r w:rsidRPr="00187967">
        <w:rPr>
          <w:sz w:val="24"/>
          <w:szCs w:val="24"/>
        </w:rPr>
        <w:t>Развитие всех сфер потребительского рынка является важной составляющей положительной динамики социально-экономического состояния города, т.к. создает дополнительные рабочие места, выполняет социальные функции, увеличивает доходную часть местного бюджета.</w:t>
      </w:r>
    </w:p>
    <w:p w:rsidR="00615FAC" w:rsidRPr="00615FAC" w:rsidRDefault="00615FAC" w:rsidP="00615FAC">
      <w:pPr>
        <w:pStyle w:val="a7"/>
        <w:spacing w:after="0"/>
        <w:ind w:firstLine="709"/>
        <w:jc w:val="both"/>
        <w:rPr>
          <w:sz w:val="24"/>
          <w:szCs w:val="24"/>
        </w:rPr>
      </w:pPr>
      <w:r w:rsidRPr="00615FAC">
        <w:rPr>
          <w:sz w:val="24"/>
          <w:szCs w:val="24"/>
        </w:rPr>
        <w:t>По состоянию на 01.01.2017 года в городе Урай в сфере потребительского рынка функционирует 360</w:t>
      </w:r>
      <w:r w:rsidRPr="00615FAC">
        <w:rPr>
          <w:i/>
          <w:sz w:val="24"/>
          <w:szCs w:val="24"/>
        </w:rPr>
        <w:t xml:space="preserve"> </w:t>
      </w:r>
      <w:r w:rsidRPr="00615FAC">
        <w:rPr>
          <w:sz w:val="24"/>
          <w:szCs w:val="24"/>
        </w:rPr>
        <w:t xml:space="preserve">объектов потребительского рынка - предприятия торговли (213), общественного питания (49) и бытового обслуживания населения (98). </w:t>
      </w:r>
    </w:p>
    <w:p w:rsidR="00615FAC" w:rsidRDefault="00615FAC" w:rsidP="00615FAC">
      <w:pPr>
        <w:pStyle w:val="a7"/>
        <w:spacing w:after="0"/>
        <w:ind w:firstLine="709"/>
        <w:jc w:val="both"/>
        <w:rPr>
          <w:sz w:val="24"/>
          <w:szCs w:val="24"/>
        </w:rPr>
      </w:pPr>
      <w:r w:rsidRPr="00615FAC">
        <w:rPr>
          <w:sz w:val="24"/>
          <w:szCs w:val="24"/>
        </w:rPr>
        <w:t>По отношению к соответствующему периоду прошлого года произошло увеличение на 15 объектов (+4,3%).</w:t>
      </w:r>
    </w:p>
    <w:p w:rsidR="003E4BFF" w:rsidRPr="003E4BFF" w:rsidRDefault="003E4BFF" w:rsidP="003E4BFF">
      <w:pPr>
        <w:ind w:firstLine="709"/>
        <w:jc w:val="both"/>
        <w:rPr>
          <w:color w:val="000000" w:themeColor="text1"/>
          <w:sz w:val="24"/>
          <w:szCs w:val="24"/>
        </w:rPr>
      </w:pPr>
      <w:r w:rsidRPr="003E4BFF">
        <w:rPr>
          <w:sz w:val="24"/>
          <w:szCs w:val="24"/>
        </w:rPr>
        <w:t>Потребительские расходы на душу населения за 11 месяцев 2016 года составили 60028,6 рублей, что на 2 861,55 (+5,01%) рублей больше, чем за аналогичный период прошлого года</w:t>
      </w:r>
      <w:r w:rsidR="00623F88">
        <w:rPr>
          <w:color w:val="000000" w:themeColor="text1"/>
          <w:sz w:val="24"/>
          <w:szCs w:val="24"/>
        </w:rPr>
        <w:t>.</w:t>
      </w:r>
    </w:p>
    <w:p w:rsidR="00E55A3A" w:rsidRPr="005A343E" w:rsidRDefault="00E55A3A" w:rsidP="00055159">
      <w:pPr>
        <w:pStyle w:val="3"/>
        <w:numPr>
          <w:ilvl w:val="1"/>
          <w:numId w:val="29"/>
        </w:numPr>
        <w:rPr>
          <w:color w:val="auto"/>
          <w:sz w:val="24"/>
          <w:szCs w:val="24"/>
        </w:rPr>
      </w:pPr>
      <w:bookmarkStart w:id="117" w:name="_Toc450731530"/>
      <w:bookmarkStart w:id="118" w:name="_Toc450731656"/>
      <w:bookmarkStart w:id="119" w:name="_Toc450731768"/>
      <w:bookmarkStart w:id="120" w:name="_Toc450731919"/>
      <w:bookmarkStart w:id="121" w:name="_Toc450903070"/>
      <w:bookmarkStart w:id="122" w:name="_Toc450903756"/>
      <w:bookmarkStart w:id="123" w:name="_Toc450912052"/>
      <w:r w:rsidRPr="005A343E">
        <w:rPr>
          <w:color w:val="auto"/>
          <w:sz w:val="24"/>
          <w:szCs w:val="24"/>
        </w:rPr>
        <w:t>Торговля</w:t>
      </w:r>
      <w:bookmarkEnd w:id="117"/>
      <w:bookmarkEnd w:id="118"/>
      <w:bookmarkEnd w:id="119"/>
      <w:bookmarkEnd w:id="120"/>
      <w:bookmarkEnd w:id="121"/>
      <w:bookmarkEnd w:id="122"/>
      <w:bookmarkEnd w:id="123"/>
    </w:p>
    <w:p w:rsidR="004A126E" w:rsidRPr="00930C53" w:rsidRDefault="004A126E" w:rsidP="004A126E">
      <w:pPr>
        <w:ind w:firstLine="720"/>
        <w:jc w:val="both"/>
        <w:rPr>
          <w:sz w:val="24"/>
          <w:szCs w:val="24"/>
        </w:rPr>
      </w:pPr>
      <w:r w:rsidRPr="006B0669">
        <w:rPr>
          <w:sz w:val="24"/>
          <w:szCs w:val="24"/>
        </w:rPr>
        <w:t>Оборот розничной торговли по организациям, не относящимся к субъектам малого предпринимательства, на душу населения в</w:t>
      </w:r>
      <w:r w:rsidR="00623F88">
        <w:rPr>
          <w:sz w:val="24"/>
          <w:szCs w:val="24"/>
        </w:rPr>
        <w:t xml:space="preserve"> отчётном периоде составил 42807,5 рублей, что на 7870,5 (+16,8</w:t>
      </w:r>
      <w:r w:rsidRPr="006B0669">
        <w:rPr>
          <w:sz w:val="24"/>
          <w:szCs w:val="24"/>
        </w:rPr>
        <w:t>%) рублей  больше, чем за</w:t>
      </w:r>
      <w:r w:rsidR="005A343E">
        <w:rPr>
          <w:sz w:val="24"/>
          <w:szCs w:val="24"/>
        </w:rPr>
        <w:t xml:space="preserve"> </w:t>
      </w:r>
      <w:r>
        <w:rPr>
          <w:sz w:val="24"/>
          <w:szCs w:val="24"/>
        </w:rPr>
        <w:t>2015 год</w:t>
      </w:r>
      <w:r w:rsidRPr="006B0669">
        <w:rPr>
          <w:sz w:val="24"/>
          <w:szCs w:val="24"/>
        </w:rPr>
        <w:t>.</w:t>
      </w:r>
    </w:p>
    <w:p w:rsidR="00615FAC" w:rsidRPr="00615FAC" w:rsidRDefault="00615FAC" w:rsidP="00615FAC">
      <w:pPr>
        <w:ind w:firstLine="720"/>
        <w:jc w:val="both"/>
        <w:rPr>
          <w:sz w:val="24"/>
          <w:szCs w:val="24"/>
        </w:rPr>
      </w:pPr>
      <w:r w:rsidRPr="00615FAC">
        <w:rPr>
          <w:sz w:val="24"/>
          <w:szCs w:val="24"/>
        </w:rPr>
        <w:t>Обеспеченность торговыми площадями по состоянию на 01.01.2017 года составляет 103,4% (527,3 кв. метра на 1000 жителей), что на 3,4% выше норматива (510,0 кв. метр на 1000 жителей).</w:t>
      </w:r>
    </w:p>
    <w:p w:rsidR="00615FAC" w:rsidRPr="00615FAC" w:rsidRDefault="00615FAC" w:rsidP="00615FAC">
      <w:pPr>
        <w:pStyle w:val="a7"/>
        <w:spacing w:after="0"/>
        <w:ind w:firstLine="709"/>
        <w:jc w:val="both"/>
        <w:rPr>
          <w:sz w:val="24"/>
          <w:szCs w:val="24"/>
        </w:rPr>
      </w:pPr>
      <w:r w:rsidRPr="00615FAC">
        <w:rPr>
          <w:sz w:val="24"/>
          <w:szCs w:val="24"/>
        </w:rPr>
        <w:t xml:space="preserve">Количество торговых объектов за 2016 год по отношению к соответствующему периоду прошлого увеличилось на 9 объектов (+4,4%), объем площадей увеличился на 2906,1 кв.м. (+8,5%). </w:t>
      </w:r>
    </w:p>
    <w:p w:rsidR="004A126E" w:rsidRDefault="004A126E" w:rsidP="004A126E">
      <w:pPr>
        <w:ind w:firstLine="709"/>
        <w:jc w:val="both"/>
        <w:rPr>
          <w:color w:val="FF0000"/>
          <w:sz w:val="24"/>
          <w:szCs w:val="24"/>
        </w:rPr>
      </w:pPr>
      <w:r w:rsidRPr="00930C53">
        <w:rPr>
          <w:sz w:val="24"/>
          <w:szCs w:val="24"/>
        </w:rPr>
        <w:lastRenderedPageBreak/>
        <w:t>На развитие инфраструктуры потребительского рынка существенное влияние оказывает конкуренция на рынке торговых услуг. В городе внедряются новые технологии, связанные с сетевыми формами организации торгового обслуживания.</w:t>
      </w:r>
      <w:r w:rsidRPr="00930C53">
        <w:rPr>
          <w:color w:val="FF0000"/>
          <w:sz w:val="24"/>
          <w:szCs w:val="24"/>
        </w:rPr>
        <w:t xml:space="preserve"> </w:t>
      </w:r>
    </w:p>
    <w:p w:rsidR="004A126E" w:rsidRPr="00930C53" w:rsidRDefault="004A126E" w:rsidP="004A126E">
      <w:pPr>
        <w:ind w:firstLine="709"/>
        <w:jc w:val="both"/>
        <w:rPr>
          <w:b/>
          <w:sz w:val="24"/>
          <w:szCs w:val="24"/>
          <w:highlight w:val="yellow"/>
        </w:rPr>
      </w:pPr>
      <w:r w:rsidRPr="00823F69">
        <w:rPr>
          <w:sz w:val="24"/>
          <w:szCs w:val="24"/>
        </w:rPr>
        <w:t>На территории города Урай осуществляют деятельность торговые предприятия с сетевой формой торгового обслуживания: ОАО «Для Душа и Души», ООО «</w:t>
      </w:r>
      <w:proofErr w:type="spellStart"/>
      <w:r w:rsidRPr="00823F69">
        <w:rPr>
          <w:sz w:val="24"/>
          <w:szCs w:val="24"/>
        </w:rPr>
        <w:t>Баротекс</w:t>
      </w:r>
      <w:proofErr w:type="spellEnd"/>
      <w:r w:rsidRPr="00823F69">
        <w:rPr>
          <w:sz w:val="24"/>
          <w:szCs w:val="24"/>
        </w:rPr>
        <w:t>» («</w:t>
      </w:r>
      <w:proofErr w:type="spellStart"/>
      <w:r w:rsidRPr="00823F69">
        <w:rPr>
          <w:sz w:val="24"/>
          <w:szCs w:val="24"/>
        </w:rPr>
        <w:t>Westland</w:t>
      </w:r>
      <w:proofErr w:type="spellEnd"/>
      <w:r w:rsidRPr="00823F69">
        <w:rPr>
          <w:sz w:val="24"/>
          <w:szCs w:val="24"/>
        </w:rPr>
        <w:t xml:space="preserve">»), </w:t>
      </w:r>
      <w:r w:rsidRPr="00823F69">
        <w:rPr>
          <w:color w:val="000000"/>
          <w:sz w:val="24"/>
          <w:szCs w:val="24"/>
        </w:rPr>
        <w:t>ИП Морозова Е.В.(«</w:t>
      </w:r>
      <w:proofErr w:type="spellStart"/>
      <w:r w:rsidRPr="00823F69">
        <w:rPr>
          <w:color w:val="000000"/>
          <w:sz w:val="24"/>
          <w:szCs w:val="24"/>
        </w:rPr>
        <w:t>Sela</w:t>
      </w:r>
      <w:proofErr w:type="spellEnd"/>
      <w:r w:rsidRPr="00823F69">
        <w:rPr>
          <w:color w:val="000000"/>
          <w:sz w:val="24"/>
          <w:szCs w:val="24"/>
        </w:rPr>
        <w:t>»)</w:t>
      </w:r>
      <w:r w:rsidRPr="00823F69">
        <w:rPr>
          <w:sz w:val="24"/>
          <w:szCs w:val="24"/>
        </w:rPr>
        <w:t>, ОА «Связной Логистика» («Связной»), ООО «</w:t>
      </w:r>
      <w:proofErr w:type="spellStart"/>
      <w:r w:rsidRPr="00823F69">
        <w:rPr>
          <w:sz w:val="24"/>
          <w:szCs w:val="24"/>
        </w:rPr>
        <w:t>Евросеть</w:t>
      </w:r>
      <w:proofErr w:type="spellEnd"/>
      <w:r w:rsidRPr="00823F69">
        <w:rPr>
          <w:sz w:val="24"/>
          <w:szCs w:val="24"/>
        </w:rPr>
        <w:t xml:space="preserve"> </w:t>
      </w:r>
      <w:proofErr w:type="spellStart"/>
      <w:r w:rsidRPr="00823F69">
        <w:rPr>
          <w:sz w:val="24"/>
          <w:szCs w:val="24"/>
        </w:rPr>
        <w:t>Екатеренбург</w:t>
      </w:r>
      <w:proofErr w:type="spellEnd"/>
      <w:r w:rsidRPr="00823F69">
        <w:rPr>
          <w:sz w:val="24"/>
          <w:szCs w:val="24"/>
        </w:rPr>
        <w:t>» («</w:t>
      </w:r>
      <w:proofErr w:type="spellStart"/>
      <w:r w:rsidRPr="00823F69">
        <w:rPr>
          <w:sz w:val="24"/>
          <w:szCs w:val="24"/>
        </w:rPr>
        <w:t>Евросеть</w:t>
      </w:r>
      <w:proofErr w:type="spellEnd"/>
      <w:r w:rsidRPr="00823F69">
        <w:rPr>
          <w:sz w:val="24"/>
          <w:szCs w:val="24"/>
        </w:rPr>
        <w:t xml:space="preserve">»)», </w:t>
      </w:r>
      <w:r w:rsidRPr="00823F69">
        <w:rPr>
          <w:color w:val="000000"/>
          <w:sz w:val="24"/>
          <w:szCs w:val="24"/>
        </w:rPr>
        <w:t>ООО "</w:t>
      </w:r>
      <w:proofErr w:type="spellStart"/>
      <w:r w:rsidRPr="00823F69">
        <w:rPr>
          <w:color w:val="000000"/>
          <w:sz w:val="24"/>
          <w:szCs w:val="24"/>
        </w:rPr>
        <w:t>Элемент-Трейд</w:t>
      </w:r>
      <w:proofErr w:type="spellEnd"/>
      <w:r w:rsidRPr="00823F69">
        <w:rPr>
          <w:color w:val="000000"/>
          <w:sz w:val="24"/>
          <w:szCs w:val="24"/>
        </w:rPr>
        <w:t>" («Монетка»)</w:t>
      </w:r>
      <w:r w:rsidRPr="00823F69">
        <w:rPr>
          <w:sz w:val="24"/>
          <w:szCs w:val="24"/>
        </w:rPr>
        <w:t xml:space="preserve">, </w:t>
      </w:r>
      <w:r w:rsidRPr="00823F69">
        <w:rPr>
          <w:color w:val="000000"/>
          <w:sz w:val="24"/>
          <w:szCs w:val="24"/>
        </w:rPr>
        <w:t>АО «</w:t>
      </w:r>
      <w:proofErr w:type="spellStart"/>
      <w:r w:rsidRPr="00823F69">
        <w:rPr>
          <w:color w:val="000000"/>
          <w:sz w:val="24"/>
          <w:szCs w:val="24"/>
        </w:rPr>
        <w:t>Тандер</w:t>
      </w:r>
      <w:proofErr w:type="spellEnd"/>
      <w:r w:rsidRPr="00823F69">
        <w:rPr>
          <w:color w:val="000000"/>
          <w:sz w:val="24"/>
          <w:szCs w:val="24"/>
        </w:rPr>
        <w:t>» («Магнит»),</w:t>
      </w:r>
      <w:r w:rsidRPr="00823F69">
        <w:rPr>
          <w:sz w:val="24"/>
          <w:szCs w:val="24"/>
        </w:rPr>
        <w:t xml:space="preserve"> </w:t>
      </w:r>
      <w:r w:rsidRPr="00823F69">
        <w:rPr>
          <w:color w:val="000000"/>
          <w:sz w:val="24"/>
          <w:szCs w:val="24"/>
        </w:rPr>
        <w:t>ООО «</w:t>
      </w:r>
      <w:proofErr w:type="spellStart"/>
      <w:r w:rsidRPr="00823F69">
        <w:rPr>
          <w:color w:val="000000"/>
          <w:sz w:val="24"/>
          <w:szCs w:val="24"/>
        </w:rPr>
        <w:t>Оптима-Фарм</w:t>
      </w:r>
      <w:proofErr w:type="spellEnd"/>
      <w:r w:rsidRPr="00823F69">
        <w:rPr>
          <w:color w:val="000000"/>
          <w:sz w:val="24"/>
          <w:szCs w:val="24"/>
        </w:rPr>
        <w:t>» («</w:t>
      </w:r>
      <w:proofErr w:type="spellStart"/>
      <w:r w:rsidRPr="00823F69">
        <w:rPr>
          <w:color w:val="000000"/>
          <w:sz w:val="24"/>
          <w:szCs w:val="24"/>
        </w:rPr>
        <w:t>Оптима</w:t>
      </w:r>
      <w:proofErr w:type="spellEnd"/>
      <w:r w:rsidRPr="00823F69">
        <w:rPr>
          <w:color w:val="000000"/>
          <w:sz w:val="24"/>
          <w:szCs w:val="24"/>
        </w:rPr>
        <w:t>»)</w:t>
      </w:r>
      <w:r w:rsidRPr="00823F69">
        <w:rPr>
          <w:sz w:val="24"/>
          <w:szCs w:val="24"/>
        </w:rPr>
        <w:t xml:space="preserve">, </w:t>
      </w:r>
      <w:r w:rsidRPr="00823F69">
        <w:rPr>
          <w:color w:val="000000"/>
          <w:sz w:val="24"/>
          <w:szCs w:val="24"/>
        </w:rPr>
        <w:t>ИП Глазычев Д.С.(</w:t>
      </w:r>
      <w:r w:rsidRPr="00823F69">
        <w:rPr>
          <w:sz w:val="24"/>
          <w:szCs w:val="24"/>
        </w:rPr>
        <w:t>«</w:t>
      </w:r>
      <w:proofErr w:type="spellStart"/>
      <w:r w:rsidRPr="00823F69">
        <w:rPr>
          <w:color w:val="000000"/>
          <w:sz w:val="24"/>
          <w:szCs w:val="24"/>
        </w:rPr>
        <w:t>Парфюм</w:t>
      </w:r>
      <w:proofErr w:type="spellEnd"/>
      <w:r w:rsidRPr="00823F69">
        <w:rPr>
          <w:color w:val="000000"/>
          <w:sz w:val="24"/>
          <w:szCs w:val="24"/>
        </w:rPr>
        <w:t xml:space="preserve"> Лидер»)</w:t>
      </w:r>
      <w:r w:rsidRPr="00823F69">
        <w:rPr>
          <w:sz w:val="24"/>
          <w:szCs w:val="24"/>
        </w:rPr>
        <w:t xml:space="preserve">, </w:t>
      </w:r>
      <w:r w:rsidRPr="00823F69">
        <w:rPr>
          <w:color w:val="000000"/>
          <w:sz w:val="24"/>
          <w:szCs w:val="24"/>
        </w:rPr>
        <w:t>ИП Попова Н.В. («Любимый»)</w:t>
      </w:r>
      <w:r w:rsidRPr="00823F69">
        <w:rPr>
          <w:sz w:val="24"/>
          <w:szCs w:val="24"/>
        </w:rPr>
        <w:t xml:space="preserve">, </w:t>
      </w:r>
      <w:r w:rsidRPr="00823F69">
        <w:rPr>
          <w:color w:val="000000"/>
          <w:sz w:val="24"/>
          <w:szCs w:val="24"/>
        </w:rPr>
        <w:t>ООО «Альфа Сургут», ООО «Бета Сургут» («</w:t>
      </w:r>
      <w:proofErr w:type="spellStart"/>
      <w:proofErr w:type="gramStart"/>
      <w:r w:rsidRPr="00823F69">
        <w:rPr>
          <w:color w:val="000000"/>
          <w:sz w:val="24"/>
          <w:szCs w:val="24"/>
        </w:rPr>
        <w:t>Красное</w:t>
      </w:r>
      <w:proofErr w:type="gramEnd"/>
      <w:r w:rsidRPr="00823F69">
        <w:rPr>
          <w:color w:val="000000"/>
          <w:sz w:val="24"/>
          <w:szCs w:val="24"/>
        </w:rPr>
        <w:t>&amp;белое</w:t>
      </w:r>
      <w:proofErr w:type="spellEnd"/>
      <w:r w:rsidRPr="00823F69">
        <w:rPr>
          <w:color w:val="000000"/>
          <w:sz w:val="24"/>
          <w:szCs w:val="24"/>
        </w:rPr>
        <w:t>»)</w:t>
      </w:r>
      <w:r w:rsidRPr="00823F69">
        <w:rPr>
          <w:sz w:val="24"/>
          <w:szCs w:val="24"/>
        </w:rPr>
        <w:t>.</w:t>
      </w:r>
    </w:p>
    <w:p w:rsidR="004A126E" w:rsidRDefault="004A126E" w:rsidP="004A126E">
      <w:pPr>
        <w:pStyle w:val="afe"/>
        <w:ind w:firstLine="709"/>
        <w:jc w:val="both"/>
        <w:rPr>
          <w:sz w:val="24"/>
          <w:szCs w:val="24"/>
        </w:rPr>
      </w:pPr>
      <w:r>
        <w:rPr>
          <w:sz w:val="24"/>
          <w:szCs w:val="24"/>
        </w:rPr>
        <w:t>С</w:t>
      </w:r>
      <w:r w:rsidRPr="00757DBB">
        <w:rPr>
          <w:sz w:val="24"/>
          <w:szCs w:val="24"/>
        </w:rPr>
        <w:t xml:space="preserve">тационарную торговую сеть эффективно дополняет </w:t>
      </w:r>
      <w:r>
        <w:rPr>
          <w:sz w:val="24"/>
          <w:szCs w:val="24"/>
        </w:rPr>
        <w:t>м</w:t>
      </w:r>
      <w:r w:rsidRPr="00757DBB">
        <w:rPr>
          <w:sz w:val="24"/>
          <w:szCs w:val="24"/>
        </w:rPr>
        <w:t xml:space="preserve">елкорозничная торговая сеть, </w:t>
      </w:r>
      <w:r>
        <w:rPr>
          <w:sz w:val="24"/>
          <w:szCs w:val="24"/>
        </w:rPr>
        <w:t>являясь по своей сути активной формой предложения товаров ежедневного и частого спроса за пределами магазинов.</w:t>
      </w:r>
    </w:p>
    <w:p w:rsidR="00615FAC" w:rsidRPr="001D2AFB" w:rsidRDefault="00615FAC" w:rsidP="00615FAC">
      <w:pPr>
        <w:ind w:firstLine="709"/>
        <w:jc w:val="both"/>
      </w:pPr>
      <w:r w:rsidRPr="00C062AF">
        <w:rPr>
          <w:sz w:val="24"/>
          <w:szCs w:val="24"/>
        </w:rPr>
        <w:t>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w:t>
      </w:r>
      <w:r>
        <w:rPr>
          <w:sz w:val="24"/>
          <w:szCs w:val="24"/>
        </w:rPr>
        <w:t>ный мониторинг розничных цен в 4</w:t>
      </w:r>
      <w:r w:rsidRPr="00C062AF">
        <w:rPr>
          <w:sz w:val="24"/>
          <w:szCs w:val="24"/>
        </w:rPr>
        <w:t xml:space="preserve"> торговых точках по 25 наименованиям для определения уровня изменения цен. Все данные направляются для формирования Регионального информационного мониторинга в </w:t>
      </w:r>
      <w:r w:rsidRPr="001D2AFB">
        <w:rPr>
          <w:sz w:val="24"/>
          <w:szCs w:val="24"/>
        </w:rPr>
        <w:t>Управлен</w:t>
      </w:r>
      <w:r>
        <w:rPr>
          <w:sz w:val="24"/>
          <w:szCs w:val="24"/>
        </w:rPr>
        <w:t xml:space="preserve">ие информационного мониторинга </w:t>
      </w:r>
      <w:r w:rsidRPr="001D2AFB">
        <w:rPr>
          <w:sz w:val="24"/>
          <w:szCs w:val="24"/>
        </w:rPr>
        <w:t xml:space="preserve">БУ "Региональный центр инвестиций"  Ханты-Мансийского автономного округа </w:t>
      </w:r>
      <w:r>
        <w:rPr>
          <w:sz w:val="24"/>
          <w:szCs w:val="24"/>
        </w:rPr>
        <w:t>–</w:t>
      </w:r>
      <w:r w:rsidRPr="001D2AFB">
        <w:rPr>
          <w:sz w:val="24"/>
          <w:szCs w:val="24"/>
        </w:rPr>
        <w:t xml:space="preserve"> </w:t>
      </w:r>
      <w:proofErr w:type="spellStart"/>
      <w:r w:rsidRPr="001D2AFB">
        <w:rPr>
          <w:sz w:val="24"/>
          <w:szCs w:val="24"/>
        </w:rPr>
        <w:t>Югры</w:t>
      </w:r>
      <w:proofErr w:type="spellEnd"/>
      <w:r>
        <w:rPr>
          <w:sz w:val="24"/>
          <w:szCs w:val="24"/>
        </w:rPr>
        <w:t>.</w:t>
      </w:r>
      <w:r w:rsidRPr="001D2AFB">
        <w:t xml:space="preserve">      </w:t>
      </w:r>
    </w:p>
    <w:p w:rsidR="00615FAC" w:rsidRDefault="00615FAC" w:rsidP="00615FAC">
      <w:pPr>
        <w:ind w:firstLine="709"/>
        <w:jc w:val="both"/>
        <w:rPr>
          <w:sz w:val="24"/>
          <w:szCs w:val="24"/>
        </w:rPr>
      </w:pPr>
      <w:proofErr w:type="gramStart"/>
      <w:r w:rsidRPr="00C062AF">
        <w:rPr>
          <w:sz w:val="24"/>
          <w:szCs w:val="24"/>
        </w:rPr>
        <w:t xml:space="preserve">Розничные цены на социально значимые продукты  питания, зафиксированные   на </w:t>
      </w:r>
      <w:r>
        <w:rPr>
          <w:sz w:val="24"/>
          <w:szCs w:val="24"/>
        </w:rPr>
        <w:t>30.12.2016</w:t>
      </w:r>
      <w:r w:rsidRPr="00C062AF">
        <w:rPr>
          <w:sz w:val="24"/>
          <w:szCs w:val="24"/>
        </w:rPr>
        <w:t xml:space="preserve"> года по отношению к ценам на </w:t>
      </w:r>
      <w:r>
        <w:rPr>
          <w:sz w:val="24"/>
          <w:szCs w:val="24"/>
        </w:rPr>
        <w:t xml:space="preserve">15.01.2016 </w:t>
      </w:r>
      <w:r w:rsidRPr="00C062AF">
        <w:rPr>
          <w:sz w:val="24"/>
          <w:szCs w:val="24"/>
        </w:rPr>
        <w:t>года, под влиянием сезонности, насыщенностью рынка одноименными товарами и ограничением срока реализации, с учетом сложности доставки продуктов питания в город</w:t>
      </w:r>
      <w:r>
        <w:rPr>
          <w:sz w:val="24"/>
          <w:szCs w:val="24"/>
        </w:rPr>
        <w:t xml:space="preserve"> </w:t>
      </w:r>
      <w:r w:rsidRPr="005C6B5E">
        <w:rPr>
          <w:sz w:val="24"/>
          <w:szCs w:val="24"/>
        </w:rPr>
        <w:t>(</w:t>
      </w:r>
      <w:r>
        <w:rPr>
          <w:sz w:val="24"/>
          <w:szCs w:val="24"/>
        </w:rPr>
        <w:t>соблюдение всех требований товарного соседства и сохранности продуктов)</w:t>
      </w:r>
      <w:r w:rsidRPr="00C062AF">
        <w:rPr>
          <w:sz w:val="24"/>
          <w:szCs w:val="24"/>
        </w:rPr>
        <w:t xml:space="preserve">, ростом оптовых (закупочных) цен увеличились от </w:t>
      </w:r>
      <w:r>
        <w:rPr>
          <w:sz w:val="24"/>
          <w:szCs w:val="24"/>
        </w:rPr>
        <w:t>0,1</w:t>
      </w:r>
      <w:r w:rsidRPr="00C062AF">
        <w:rPr>
          <w:sz w:val="24"/>
          <w:szCs w:val="24"/>
        </w:rPr>
        <w:t xml:space="preserve"> до </w:t>
      </w:r>
      <w:r>
        <w:rPr>
          <w:sz w:val="24"/>
          <w:szCs w:val="24"/>
        </w:rPr>
        <w:t>24,2</w:t>
      </w:r>
      <w:r w:rsidRPr="00C062AF">
        <w:rPr>
          <w:sz w:val="24"/>
          <w:szCs w:val="24"/>
        </w:rPr>
        <w:t xml:space="preserve"> %%, в том числе: </w:t>
      </w:r>
      <w:r>
        <w:rPr>
          <w:sz w:val="24"/>
          <w:szCs w:val="24"/>
        </w:rPr>
        <w:t>масло сливочное – 11,1</w:t>
      </w:r>
      <w:proofErr w:type="gramEnd"/>
      <w:r>
        <w:rPr>
          <w:sz w:val="24"/>
          <w:szCs w:val="24"/>
        </w:rPr>
        <w:t>%, масло подсолнечное – 0,1</w:t>
      </w:r>
      <w:r w:rsidRPr="00C062AF">
        <w:rPr>
          <w:sz w:val="24"/>
          <w:szCs w:val="24"/>
        </w:rPr>
        <w:t xml:space="preserve">%,  молоко пастеризованное </w:t>
      </w:r>
      <w:r>
        <w:rPr>
          <w:sz w:val="24"/>
          <w:szCs w:val="24"/>
        </w:rPr>
        <w:t>– 3,7</w:t>
      </w:r>
      <w:r w:rsidRPr="00C062AF">
        <w:rPr>
          <w:sz w:val="24"/>
          <w:szCs w:val="24"/>
        </w:rPr>
        <w:t>%</w:t>
      </w:r>
      <w:r>
        <w:rPr>
          <w:sz w:val="24"/>
          <w:szCs w:val="24"/>
        </w:rPr>
        <w:t>, молоко стерилизованное – 9,6%, соль – 7,4%, мука – 9,7</w:t>
      </w:r>
      <w:r w:rsidRPr="00C062AF">
        <w:rPr>
          <w:sz w:val="24"/>
          <w:szCs w:val="24"/>
        </w:rPr>
        <w:t xml:space="preserve">%, </w:t>
      </w:r>
      <w:r>
        <w:rPr>
          <w:sz w:val="24"/>
          <w:szCs w:val="24"/>
        </w:rPr>
        <w:t xml:space="preserve">гречка – 24,2%,  картофель – 5,6%, морковь – 20,2%. </w:t>
      </w:r>
    </w:p>
    <w:p w:rsidR="00615FAC" w:rsidRDefault="00615FAC" w:rsidP="00615FAC">
      <w:pPr>
        <w:ind w:firstLine="709"/>
        <w:jc w:val="both"/>
        <w:rPr>
          <w:sz w:val="24"/>
          <w:szCs w:val="24"/>
        </w:rPr>
      </w:pPr>
      <w:r w:rsidRPr="00C062AF">
        <w:rPr>
          <w:sz w:val="24"/>
          <w:szCs w:val="24"/>
        </w:rPr>
        <w:t xml:space="preserve">  </w:t>
      </w:r>
      <w:proofErr w:type="gramStart"/>
      <w:r w:rsidRPr="00C062AF">
        <w:rPr>
          <w:sz w:val="24"/>
          <w:szCs w:val="24"/>
        </w:rPr>
        <w:t xml:space="preserve">Также зафиксировано снижение розничных цен от </w:t>
      </w:r>
      <w:r>
        <w:rPr>
          <w:sz w:val="24"/>
          <w:szCs w:val="24"/>
        </w:rPr>
        <w:t>2,4 до 34,3</w:t>
      </w:r>
      <w:r w:rsidRPr="00C062AF">
        <w:rPr>
          <w:sz w:val="24"/>
          <w:szCs w:val="24"/>
        </w:rPr>
        <w:t xml:space="preserve">%%, в том числе:  на </w:t>
      </w:r>
      <w:r>
        <w:rPr>
          <w:sz w:val="24"/>
          <w:szCs w:val="24"/>
        </w:rPr>
        <w:t>свинину – 17,7</w:t>
      </w:r>
      <w:r w:rsidRPr="00C062AF">
        <w:rPr>
          <w:sz w:val="24"/>
          <w:szCs w:val="24"/>
        </w:rPr>
        <w:t>%,</w:t>
      </w:r>
      <w:r>
        <w:rPr>
          <w:sz w:val="24"/>
          <w:szCs w:val="24"/>
        </w:rPr>
        <w:t xml:space="preserve"> говядину – 4,9%, баранину – 11,9%,</w:t>
      </w:r>
      <w:r w:rsidRPr="00C062AF">
        <w:rPr>
          <w:sz w:val="24"/>
          <w:szCs w:val="24"/>
        </w:rPr>
        <w:t xml:space="preserve"> </w:t>
      </w:r>
      <w:r>
        <w:rPr>
          <w:sz w:val="24"/>
          <w:szCs w:val="24"/>
        </w:rPr>
        <w:t>куры – 3,5</w:t>
      </w:r>
      <w:r w:rsidRPr="00C062AF">
        <w:rPr>
          <w:sz w:val="24"/>
          <w:szCs w:val="24"/>
        </w:rPr>
        <w:t>%,</w:t>
      </w:r>
      <w:r>
        <w:rPr>
          <w:sz w:val="24"/>
          <w:szCs w:val="24"/>
        </w:rPr>
        <w:t xml:space="preserve"> рыбу мороженую – 12,0%, яйца куриные – 5,6%, сахар – 6,3%, чай – 2,4%, рис – 9,0%, пшено – 34,3%, вермишель – 16,3%, капусту – 18,6%, лук – 8,4%, яблоки – 5,3%</w:t>
      </w:r>
      <w:r w:rsidRPr="00C062AF">
        <w:rPr>
          <w:sz w:val="24"/>
          <w:szCs w:val="24"/>
        </w:rPr>
        <w:t xml:space="preserve">. </w:t>
      </w:r>
      <w:proofErr w:type="gramEnd"/>
    </w:p>
    <w:p w:rsidR="00615FAC" w:rsidRPr="00C062AF" w:rsidRDefault="00615FAC" w:rsidP="00615FAC">
      <w:pPr>
        <w:ind w:firstLine="709"/>
        <w:jc w:val="both"/>
        <w:rPr>
          <w:sz w:val="24"/>
          <w:szCs w:val="24"/>
        </w:rPr>
      </w:pPr>
      <w:r w:rsidRPr="0018701E">
        <w:rPr>
          <w:sz w:val="24"/>
          <w:szCs w:val="24"/>
        </w:rPr>
        <w:t xml:space="preserve">Остались без изменения </w:t>
      </w:r>
      <w:r>
        <w:rPr>
          <w:sz w:val="24"/>
          <w:szCs w:val="24"/>
        </w:rPr>
        <w:t xml:space="preserve">розничные цены </w:t>
      </w:r>
      <w:r w:rsidRPr="0018701E">
        <w:rPr>
          <w:sz w:val="24"/>
          <w:szCs w:val="24"/>
        </w:rPr>
        <w:t>на хлеб ржаной и ржано-пшеничный.</w:t>
      </w:r>
    </w:p>
    <w:p w:rsidR="002F15E4" w:rsidRPr="00615FAC" w:rsidRDefault="002F15E4" w:rsidP="00055159">
      <w:pPr>
        <w:pStyle w:val="3"/>
        <w:numPr>
          <w:ilvl w:val="1"/>
          <w:numId w:val="29"/>
        </w:numPr>
        <w:rPr>
          <w:color w:val="auto"/>
          <w:sz w:val="24"/>
          <w:szCs w:val="24"/>
        </w:rPr>
      </w:pPr>
      <w:bookmarkStart w:id="124" w:name="_Toc450731531"/>
      <w:bookmarkStart w:id="125" w:name="_Toc450731657"/>
      <w:bookmarkStart w:id="126" w:name="_Toc450731769"/>
      <w:bookmarkStart w:id="127" w:name="_Toc450731920"/>
      <w:bookmarkStart w:id="128" w:name="_Toc450903071"/>
      <w:bookmarkStart w:id="129" w:name="_Toc450903757"/>
      <w:bookmarkStart w:id="130" w:name="_Toc450912053"/>
      <w:r w:rsidRPr="00615FAC">
        <w:rPr>
          <w:color w:val="auto"/>
          <w:sz w:val="24"/>
          <w:szCs w:val="24"/>
        </w:rPr>
        <w:t>Общественное питание</w:t>
      </w:r>
      <w:bookmarkEnd w:id="124"/>
      <w:bookmarkEnd w:id="125"/>
      <w:bookmarkEnd w:id="126"/>
      <w:bookmarkEnd w:id="127"/>
      <w:bookmarkEnd w:id="128"/>
      <w:bookmarkEnd w:id="129"/>
      <w:bookmarkEnd w:id="130"/>
    </w:p>
    <w:p w:rsidR="00615FAC" w:rsidRPr="005B575D" w:rsidRDefault="00615FAC" w:rsidP="00615FAC">
      <w:pPr>
        <w:ind w:firstLine="709"/>
        <w:jc w:val="both"/>
        <w:rPr>
          <w:sz w:val="24"/>
          <w:szCs w:val="24"/>
        </w:rPr>
      </w:pPr>
      <w:r>
        <w:rPr>
          <w:sz w:val="24"/>
          <w:szCs w:val="24"/>
        </w:rPr>
        <w:t>По состоянию на 01.01.2017</w:t>
      </w:r>
      <w:r w:rsidRPr="005B575D">
        <w:rPr>
          <w:sz w:val="24"/>
          <w:szCs w:val="24"/>
        </w:rPr>
        <w:t xml:space="preserve"> года на потребительском рынке города Урай осуществляют сво</w:t>
      </w:r>
      <w:r>
        <w:rPr>
          <w:sz w:val="24"/>
          <w:szCs w:val="24"/>
        </w:rPr>
        <w:t>ю деятельность 49 предприятий</w:t>
      </w:r>
      <w:r w:rsidRPr="005B575D">
        <w:rPr>
          <w:sz w:val="24"/>
          <w:szCs w:val="24"/>
        </w:rPr>
        <w:t xml:space="preserve"> общественного питания на 2</w:t>
      </w:r>
      <w:r>
        <w:rPr>
          <w:sz w:val="24"/>
          <w:szCs w:val="24"/>
        </w:rPr>
        <w:t>654  посадочных места, в т.ч. 31</w:t>
      </w:r>
      <w:r w:rsidRPr="005B575D">
        <w:rPr>
          <w:sz w:val="24"/>
          <w:szCs w:val="24"/>
        </w:rPr>
        <w:t xml:space="preserve">  предпри</w:t>
      </w:r>
      <w:r>
        <w:rPr>
          <w:sz w:val="24"/>
          <w:szCs w:val="24"/>
        </w:rPr>
        <w:t>ятие</w:t>
      </w:r>
      <w:r w:rsidRPr="005B575D">
        <w:rPr>
          <w:sz w:val="24"/>
          <w:szCs w:val="24"/>
        </w:rPr>
        <w:t xml:space="preserve"> общественного п</w:t>
      </w:r>
      <w:r>
        <w:rPr>
          <w:sz w:val="24"/>
          <w:szCs w:val="24"/>
        </w:rPr>
        <w:t>итания общедоступной сети на 1046</w:t>
      </w:r>
      <w:r w:rsidRPr="005B575D">
        <w:rPr>
          <w:sz w:val="24"/>
          <w:szCs w:val="24"/>
        </w:rPr>
        <w:t xml:space="preserve"> посадочных мест. </w:t>
      </w:r>
    </w:p>
    <w:p w:rsidR="00615FAC" w:rsidRPr="00615FAC" w:rsidRDefault="00615FAC" w:rsidP="00615FAC">
      <w:pPr>
        <w:ind w:firstLine="720"/>
        <w:jc w:val="both"/>
        <w:rPr>
          <w:sz w:val="24"/>
          <w:szCs w:val="24"/>
        </w:rPr>
      </w:pPr>
      <w:r w:rsidRPr="00615FAC">
        <w:rPr>
          <w:sz w:val="24"/>
          <w:szCs w:val="24"/>
        </w:rPr>
        <w:t>Обеспеченность посадочными местами в общедоступной сети</w:t>
      </w:r>
      <w:r w:rsidRPr="00615FAC">
        <w:rPr>
          <w:b/>
          <w:sz w:val="24"/>
          <w:szCs w:val="24"/>
        </w:rPr>
        <w:t xml:space="preserve"> общественного питания</w:t>
      </w:r>
      <w:r w:rsidRPr="00615FAC">
        <w:rPr>
          <w:sz w:val="24"/>
          <w:szCs w:val="24"/>
        </w:rPr>
        <w:t xml:space="preserve"> на 01.01.2017 года составляет 64,6% (26 мест на 1000 жителей), что на 35,4% ниже норматива (40 мест на 1000 жителей).</w:t>
      </w:r>
    </w:p>
    <w:p w:rsidR="00615FAC" w:rsidRPr="00615FAC" w:rsidRDefault="00615FAC" w:rsidP="00615FAC">
      <w:pPr>
        <w:pStyle w:val="a7"/>
        <w:spacing w:after="0"/>
        <w:ind w:firstLine="709"/>
        <w:jc w:val="both"/>
        <w:rPr>
          <w:sz w:val="24"/>
          <w:szCs w:val="24"/>
        </w:rPr>
      </w:pPr>
      <w:r w:rsidRPr="00615FAC">
        <w:rPr>
          <w:sz w:val="24"/>
          <w:szCs w:val="24"/>
        </w:rPr>
        <w:t xml:space="preserve">Количество объектов общественного питания на 01.01.2017 года по отношению к 2015 году увеличилось на 6 объектов (+14,0%). Также увеличилось количество посадочных мест на 179 единиц (+7,2%).  </w:t>
      </w:r>
    </w:p>
    <w:p w:rsidR="005A343E" w:rsidRPr="00B52865" w:rsidRDefault="005A343E" w:rsidP="00615FAC">
      <w:pPr>
        <w:pStyle w:val="a7"/>
        <w:spacing w:after="0"/>
        <w:ind w:firstLine="709"/>
        <w:jc w:val="both"/>
        <w:rPr>
          <w:sz w:val="24"/>
          <w:szCs w:val="24"/>
        </w:rPr>
      </w:pPr>
    </w:p>
    <w:p w:rsidR="00615FAC" w:rsidRPr="00E54E43" w:rsidRDefault="00615FAC" w:rsidP="00615FAC">
      <w:pPr>
        <w:jc w:val="center"/>
        <w:rPr>
          <w:b/>
          <w:sz w:val="24"/>
          <w:szCs w:val="24"/>
        </w:rPr>
      </w:pPr>
      <w:r w:rsidRPr="00E54E43">
        <w:rPr>
          <w:b/>
          <w:sz w:val="24"/>
          <w:szCs w:val="24"/>
        </w:rPr>
        <w:t xml:space="preserve">Сведения по проведенному мониторингу объектов общественного питания </w:t>
      </w:r>
    </w:p>
    <w:p w:rsidR="00615FAC" w:rsidRDefault="00615FAC" w:rsidP="00615FAC">
      <w:pPr>
        <w:jc w:val="center"/>
        <w:rPr>
          <w:b/>
          <w:sz w:val="24"/>
          <w:szCs w:val="24"/>
        </w:rPr>
      </w:pPr>
      <w:r w:rsidRPr="00E54E43">
        <w:rPr>
          <w:b/>
          <w:sz w:val="24"/>
          <w:szCs w:val="24"/>
        </w:rPr>
        <w:t xml:space="preserve">на территории города Урай </w:t>
      </w:r>
    </w:p>
    <w:p w:rsidR="00615FAC" w:rsidRPr="002654FD" w:rsidRDefault="00615FAC" w:rsidP="002654FD">
      <w:pPr>
        <w:jc w:val="right"/>
        <w:rPr>
          <w:sz w:val="22"/>
          <w:szCs w:val="22"/>
        </w:rPr>
      </w:pPr>
      <w:r w:rsidRPr="002654FD">
        <w:rPr>
          <w:sz w:val="22"/>
          <w:szCs w:val="22"/>
        </w:rPr>
        <w:t xml:space="preserve">Таблица </w:t>
      </w:r>
      <w:r w:rsidR="002654FD" w:rsidRPr="002654FD">
        <w:rPr>
          <w:sz w:val="22"/>
          <w:szCs w:val="22"/>
        </w:rPr>
        <w:t>6</w:t>
      </w:r>
    </w:p>
    <w:tbl>
      <w:tblPr>
        <w:tblW w:w="49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1"/>
        <w:gridCol w:w="3129"/>
        <w:gridCol w:w="1399"/>
        <w:gridCol w:w="1435"/>
        <w:gridCol w:w="1399"/>
        <w:gridCol w:w="1254"/>
      </w:tblGrid>
      <w:tr w:rsidR="00615FAC" w:rsidRPr="00CE5F72" w:rsidTr="00615FAC">
        <w:trPr>
          <w:cantSplit/>
          <w:trHeight w:val="247"/>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ind w:left="-2"/>
              <w:jc w:val="center"/>
              <w:rPr>
                <w:sz w:val="22"/>
                <w:szCs w:val="22"/>
              </w:rPr>
            </w:pPr>
            <w:r w:rsidRPr="00CE5F72">
              <w:rPr>
                <w:sz w:val="22"/>
                <w:szCs w:val="22"/>
              </w:rPr>
              <w:t>№</w:t>
            </w:r>
          </w:p>
        </w:tc>
        <w:tc>
          <w:tcPr>
            <w:tcW w:w="1679"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ind w:left="-2"/>
              <w:jc w:val="center"/>
              <w:rPr>
                <w:sz w:val="22"/>
                <w:szCs w:val="22"/>
              </w:rPr>
            </w:pPr>
            <w:r w:rsidRPr="00CE5F72">
              <w:rPr>
                <w:sz w:val="22"/>
                <w:szCs w:val="22"/>
              </w:rPr>
              <w:t>Показатель</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proofErr w:type="spellStart"/>
            <w:r w:rsidRPr="00CE5F72">
              <w:rPr>
                <w:sz w:val="22"/>
                <w:szCs w:val="22"/>
              </w:rPr>
              <w:t>ед</w:t>
            </w:r>
            <w:proofErr w:type="gramStart"/>
            <w:r w:rsidRPr="00CE5F72">
              <w:rPr>
                <w:sz w:val="22"/>
                <w:szCs w:val="22"/>
              </w:rPr>
              <w:t>.и</w:t>
            </w:r>
            <w:proofErr w:type="gramEnd"/>
            <w:r w:rsidRPr="00CE5F72">
              <w:rPr>
                <w:sz w:val="22"/>
                <w:szCs w:val="22"/>
              </w:rPr>
              <w:t>зм</w:t>
            </w:r>
            <w:proofErr w:type="spellEnd"/>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на 01.01.2016</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на 01.01.2017</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 xml:space="preserve">рост/снижение, </w:t>
            </w:r>
            <w:proofErr w:type="gramStart"/>
            <w:r w:rsidRPr="00CE5F72">
              <w:rPr>
                <w:sz w:val="22"/>
                <w:szCs w:val="22"/>
              </w:rPr>
              <w:t>в</w:t>
            </w:r>
            <w:proofErr w:type="gramEnd"/>
            <w:r w:rsidRPr="00CE5F72">
              <w:rPr>
                <w:sz w:val="22"/>
                <w:szCs w:val="22"/>
              </w:rPr>
              <w:t xml:space="preserve"> %</w:t>
            </w:r>
          </w:p>
        </w:tc>
      </w:tr>
      <w:tr w:rsidR="00615FAC" w:rsidRPr="00CE5F72" w:rsidTr="00615FAC">
        <w:trPr>
          <w:cantSplit/>
          <w:trHeight w:val="247"/>
        </w:trPr>
        <w:tc>
          <w:tcPr>
            <w:tcW w:w="376" w:type="pct"/>
            <w:vMerge w:val="restart"/>
            <w:tcBorders>
              <w:top w:val="single" w:sz="4" w:space="0" w:color="auto"/>
              <w:left w:val="single" w:sz="4" w:space="0" w:color="auto"/>
              <w:right w:val="single" w:sz="4" w:space="0" w:color="auto"/>
            </w:tcBorders>
            <w:shd w:val="clear" w:color="auto" w:fill="auto"/>
            <w:vAlign w:val="center"/>
          </w:tcPr>
          <w:p w:rsidR="00615FAC" w:rsidRPr="00CE5F72" w:rsidRDefault="00615FAC" w:rsidP="00615FAC">
            <w:pPr>
              <w:ind w:left="-2"/>
              <w:jc w:val="center"/>
              <w:rPr>
                <w:sz w:val="22"/>
                <w:szCs w:val="22"/>
              </w:rPr>
            </w:pPr>
            <w:r w:rsidRPr="00CE5F72">
              <w:rPr>
                <w:sz w:val="22"/>
                <w:szCs w:val="22"/>
              </w:rPr>
              <w:t>1</w:t>
            </w:r>
          </w:p>
          <w:p w:rsidR="00615FAC" w:rsidRPr="00CE5F72" w:rsidRDefault="00615FAC" w:rsidP="00615FAC">
            <w:pPr>
              <w:ind w:left="-2"/>
              <w:jc w:val="center"/>
              <w:rPr>
                <w:sz w:val="22"/>
                <w:szCs w:val="22"/>
              </w:rPr>
            </w:pPr>
            <w:r w:rsidRPr="00CE5F72">
              <w:rPr>
                <w:sz w:val="22"/>
                <w:szCs w:val="22"/>
              </w:rPr>
              <w:lastRenderedPageBreak/>
              <w:t> </w:t>
            </w:r>
          </w:p>
        </w:tc>
        <w:tc>
          <w:tcPr>
            <w:tcW w:w="1679" w:type="pct"/>
            <w:vMerge w:val="restart"/>
            <w:tcBorders>
              <w:top w:val="single" w:sz="4" w:space="0" w:color="auto"/>
              <w:left w:val="single" w:sz="4" w:space="0" w:color="auto"/>
              <w:right w:val="single" w:sz="4" w:space="0" w:color="auto"/>
            </w:tcBorders>
            <w:shd w:val="clear" w:color="auto" w:fill="auto"/>
            <w:vAlign w:val="center"/>
          </w:tcPr>
          <w:p w:rsidR="00615FAC" w:rsidRPr="00CE5F72" w:rsidRDefault="00615FAC" w:rsidP="00615FAC">
            <w:pPr>
              <w:ind w:left="-2"/>
              <w:rPr>
                <w:sz w:val="22"/>
                <w:szCs w:val="22"/>
              </w:rPr>
            </w:pPr>
            <w:r w:rsidRPr="00CE5F72">
              <w:rPr>
                <w:sz w:val="22"/>
                <w:szCs w:val="22"/>
              </w:rPr>
              <w:lastRenderedPageBreak/>
              <w:t xml:space="preserve">Всего количество объектов </w:t>
            </w:r>
            <w:r w:rsidRPr="00CE5F72">
              <w:rPr>
                <w:sz w:val="22"/>
                <w:szCs w:val="22"/>
              </w:rPr>
              <w:lastRenderedPageBreak/>
              <w:t>общественного питания</w:t>
            </w:r>
          </w:p>
          <w:p w:rsidR="00615FAC" w:rsidRPr="00CE5F72" w:rsidRDefault="00615FAC" w:rsidP="00615FAC">
            <w:pPr>
              <w:ind w:left="-2"/>
              <w:rPr>
                <w:sz w:val="22"/>
                <w:szCs w:val="22"/>
              </w:rPr>
            </w:pPr>
            <w:r w:rsidRPr="00CE5F72">
              <w:rPr>
                <w:sz w:val="22"/>
                <w:szCs w:val="22"/>
              </w:rPr>
              <w:t> </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lastRenderedPageBreak/>
              <w:t>ед.</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43</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49</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14,0</w:t>
            </w:r>
          </w:p>
        </w:tc>
      </w:tr>
      <w:tr w:rsidR="00615FAC" w:rsidRPr="00CE5F72" w:rsidTr="00615FAC">
        <w:trPr>
          <w:cantSplit/>
          <w:trHeight w:val="405"/>
        </w:trPr>
        <w:tc>
          <w:tcPr>
            <w:tcW w:w="376" w:type="pct"/>
            <w:vMerge/>
            <w:tcBorders>
              <w:left w:val="single" w:sz="4" w:space="0" w:color="auto"/>
              <w:bottom w:val="single" w:sz="4" w:space="0" w:color="auto"/>
              <w:right w:val="single" w:sz="4" w:space="0" w:color="auto"/>
            </w:tcBorders>
            <w:shd w:val="clear" w:color="auto" w:fill="auto"/>
            <w:vAlign w:val="center"/>
          </w:tcPr>
          <w:p w:rsidR="00615FAC" w:rsidRPr="00CE5F72" w:rsidRDefault="00615FAC" w:rsidP="00615FAC">
            <w:pPr>
              <w:ind w:left="-2"/>
              <w:jc w:val="center"/>
              <w:rPr>
                <w:sz w:val="22"/>
                <w:szCs w:val="22"/>
              </w:rPr>
            </w:pPr>
          </w:p>
        </w:tc>
        <w:tc>
          <w:tcPr>
            <w:tcW w:w="1679" w:type="pct"/>
            <w:vMerge/>
            <w:tcBorders>
              <w:left w:val="single" w:sz="4" w:space="0" w:color="auto"/>
              <w:bottom w:val="single" w:sz="4" w:space="0" w:color="auto"/>
              <w:right w:val="single" w:sz="4" w:space="0" w:color="auto"/>
            </w:tcBorders>
            <w:shd w:val="clear" w:color="auto" w:fill="auto"/>
            <w:vAlign w:val="center"/>
          </w:tcPr>
          <w:p w:rsidR="00615FAC" w:rsidRPr="00CE5F72" w:rsidRDefault="00615FAC" w:rsidP="00615FAC">
            <w:pPr>
              <w:ind w:left="-2"/>
              <w:rPr>
                <w:sz w:val="22"/>
                <w:szCs w:val="22"/>
              </w:rPr>
            </w:pP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пос</w:t>
            </w:r>
            <w:proofErr w:type="gramStart"/>
            <w:r w:rsidRPr="00CE5F72">
              <w:rPr>
                <w:sz w:val="22"/>
                <w:szCs w:val="22"/>
              </w:rPr>
              <w:t>.м</w:t>
            </w:r>
            <w:proofErr w:type="gramEnd"/>
            <w:r w:rsidRPr="00CE5F72">
              <w:rPr>
                <w:sz w:val="22"/>
                <w:szCs w:val="22"/>
              </w:rPr>
              <w:t>ест</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2475</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2654</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7,2</w:t>
            </w:r>
          </w:p>
        </w:tc>
      </w:tr>
      <w:tr w:rsidR="00615FAC" w:rsidRPr="00CE5F72" w:rsidTr="00615FAC">
        <w:trPr>
          <w:cantSplit/>
          <w:trHeight w:val="247"/>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ind w:left="-2"/>
              <w:jc w:val="center"/>
              <w:rPr>
                <w:sz w:val="22"/>
                <w:szCs w:val="22"/>
              </w:rPr>
            </w:pPr>
            <w:r w:rsidRPr="00CE5F72">
              <w:rPr>
                <w:sz w:val="22"/>
                <w:szCs w:val="22"/>
              </w:rPr>
              <w:lastRenderedPageBreak/>
              <w:t> </w:t>
            </w:r>
          </w:p>
        </w:tc>
        <w:tc>
          <w:tcPr>
            <w:tcW w:w="1679"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ind w:left="-2"/>
              <w:rPr>
                <w:sz w:val="22"/>
                <w:szCs w:val="22"/>
              </w:rPr>
            </w:pPr>
            <w:r w:rsidRPr="00CE5F72">
              <w:rPr>
                <w:sz w:val="22"/>
                <w:szCs w:val="22"/>
              </w:rPr>
              <w:t>в том числе:</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 </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 </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 </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 </w:t>
            </w:r>
          </w:p>
        </w:tc>
      </w:tr>
      <w:tr w:rsidR="00615FAC" w:rsidRPr="00CE5F72" w:rsidTr="00615FAC">
        <w:trPr>
          <w:cantSplit/>
          <w:trHeight w:val="247"/>
        </w:trPr>
        <w:tc>
          <w:tcPr>
            <w:tcW w:w="376" w:type="pct"/>
            <w:vMerge w:val="restart"/>
            <w:tcBorders>
              <w:top w:val="single" w:sz="4" w:space="0" w:color="auto"/>
              <w:left w:val="single" w:sz="4" w:space="0" w:color="auto"/>
              <w:right w:val="single" w:sz="4" w:space="0" w:color="auto"/>
            </w:tcBorders>
            <w:shd w:val="clear" w:color="auto" w:fill="auto"/>
            <w:vAlign w:val="center"/>
          </w:tcPr>
          <w:p w:rsidR="00615FAC" w:rsidRPr="00CE5F72" w:rsidRDefault="00615FAC" w:rsidP="00615FAC">
            <w:pPr>
              <w:ind w:left="-2"/>
              <w:jc w:val="center"/>
              <w:rPr>
                <w:sz w:val="22"/>
                <w:szCs w:val="22"/>
              </w:rPr>
            </w:pPr>
            <w:r w:rsidRPr="00CE5F72">
              <w:rPr>
                <w:sz w:val="22"/>
                <w:szCs w:val="22"/>
              </w:rPr>
              <w:t>2</w:t>
            </w:r>
          </w:p>
          <w:p w:rsidR="00615FAC" w:rsidRPr="00CE5F72" w:rsidRDefault="00615FAC" w:rsidP="00615FAC">
            <w:pPr>
              <w:ind w:left="-2"/>
              <w:jc w:val="center"/>
              <w:rPr>
                <w:sz w:val="22"/>
                <w:szCs w:val="22"/>
              </w:rPr>
            </w:pPr>
            <w:r w:rsidRPr="00CE5F72">
              <w:rPr>
                <w:sz w:val="22"/>
                <w:szCs w:val="22"/>
              </w:rPr>
              <w:t> </w:t>
            </w:r>
          </w:p>
        </w:tc>
        <w:tc>
          <w:tcPr>
            <w:tcW w:w="1679" w:type="pct"/>
            <w:vMerge w:val="restart"/>
            <w:tcBorders>
              <w:top w:val="single" w:sz="4" w:space="0" w:color="auto"/>
              <w:left w:val="single" w:sz="4" w:space="0" w:color="auto"/>
              <w:right w:val="single" w:sz="4" w:space="0" w:color="auto"/>
            </w:tcBorders>
            <w:shd w:val="clear" w:color="auto" w:fill="auto"/>
            <w:vAlign w:val="center"/>
          </w:tcPr>
          <w:p w:rsidR="00615FAC" w:rsidRPr="00CE5F72" w:rsidRDefault="00615FAC" w:rsidP="00615FAC">
            <w:pPr>
              <w:ind w:left="-2"/>
              <w:rPr>
                <w:sz w:val="22"/>
                <w:szCs w:val="22"/>
              </w:rPr>
            </w:pPr>
            <w:r w:rsidRPr="00CE5F72">
              <w:rPr>
                <w:sz w:val="22"/>
                <w:szCs w:val="22"/>
              </w:rPr>
              <w:t>общедоступной сети</w:t>
            </w:r>
          </w:p>
          <w:p w:rsidR="00615FAC" w:rsidRPr="00CE5F72" w:rsidRDefault="00615FAC" w:rsidP="00615FAC">
            <w:pPr>
              <w:ind w:left="-2"/>
              <w:rPr>
                <w:sz w:val="22"/>
                <w:szCs w:val="22"/>
              </w:rPr>
            </w:pPr>
            <w:r w:rsidRPr="00CE5F72">
              <w:rPr>
                <w:sz w:val="22"/>
                <w:szCs w:val="22"/>
              </w:rPr>
              <w:t> </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ед.</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26</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31</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19,2</w:t>
            </w:r>
          </w:p>
        </w:tc>
      </w:tr>
      <w:tr w:rsidR="00615FAC" w:rsidRPr="00CE5F72" w:rsidTr="00615FAC">
        <w:trPr>
          <w:cantSplit/>
          <w:trHeight w:val="247"/>
        </w:trPr>
        <w:tc>
          <w:tcPr>
            <w:tcW w:w="376" w:type="pct"/>
            <w:vMerge/>
            <w:tcBorders>
              <w:left w:val="single" w:sz="4" w:space="0" w:color="auto"/>
              <w:bottom w:val="single" w:sz="4" w:space="0" w:color="auto"/>
              <w:right w:val="single" w:sz="4" w:space="0" w:color="auto"/>
            </w:tcBorders>
            <w:shd w:val="clear" w:color="auto" w:fill="auto"/>
            <w:vAlign w:val="center"/>
          </w:tcPr>
          <w:p w:rsidR="00615FAC" w:rsidRPr="00CE5F72" w:rsidRDefault="00615FAC" w:rsidP="00615FAC">
            <w:pPr>
              <w:ind w:left="-2"/>
              <w:jc w:val="center"/>
              <w:rPr>
                <w:sz w:val="22"/>
                <w:szCs w:val="22"/>
              </w:rPr>
            </w:pPr>
          </w:p>
        </w:tc>
        <w:tc>
          <w:tcPr>
            <w:tcW w:w="1679" w:type="pct"/>
            <w:vMerge/>
            <w:tcBorders>
              <w:left w:val="single" w:sz="4" w:space="0" w:color="auto"/>
              <w:bottom w:val="single" w:sz="4" w:space="0" w:color="auto"/>
              <w:right w:val="single" w:sz="4" w:space="0" w:color="auto"/>
            </w:tcBorders>
            <w:shd w:val="clear" w:color="auto" w:fill="auto"/>
            <w:vAlign w:val="center"/>
          </w:tcPr>
          <w:p w:rsidR="00615FAC" w:rsidRPr="00CE5F72" w:rsidRDefault="00615FAC" w:rsidP="00615FAC">
            <w:pPr>
              <w:ind w:left="-2"/>
              <w:rPr>
                <w:sz w:val="22"/>
                <w:szCs w:val="22"/>
              </w:rPr>
            </w:pP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пос</w:t>
            </w:r>
            <w:proofErr w:type="gramStart"/>
            <w:r w:rsidRPr="00CE5F72">
              <w:rPr>
                <w:sz w:val="22"/>
                <w:szCs w:val="22"/>
              </w:rPr>
              <w:t>.м</w:t>
            </w:r>
            <w:proofErr w:type="gramEnd"/>
            <w:r w:rsidRPr="00CE5F72">
              <w:rPr>
                <w:sz w:val="22"/>
                <w:szCs w:val="22"/>
              </w:rPr>
              <w:t>ест</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1008</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1046</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3,8</w:t>
            </w:r>
          </w:p>
        </w:tc>
      </w:tr>
      <w:tr w:rsidR="00615FAC" w:rsidRPr="00CE5F72" w:rsidTr="00615FAC">
        <w:trPr>
          <w:cantSplit/>
          <w:trHeight w:val="247"/>
        </w:trPr>
        <w:tc>
          <w:tcPr>
            <w:tcW w:w="376" w:type="pct"/>
            <w:vMerge w:val="restart"/>
            <w:tcBorders>
              <w:top w:val="single" w:sz="4" w:space="0" w:color="auto"/>
              <w:left w:val="single" w:sz="4" w:space="0" w:color="auto"/>
              <w:right w:val="single" w:sz="4" w:space="0" w:color="auto"/>
            </w:tcBorders>
            <w:shd w:val="clear" w:color="auto" w:fill="auto"/>
            <w:vAlign w:val="center"/>
          </w:tcPr>
          <w:p w:rsidR="00615FAC" w:rsidRPr="00CE5F72" w:rsidRDefault="00615FAC" w:rsidP="00615FAC">
            <w:pPr>
              <w:ind w:left="-2"/>
              <w:jc w:val="center"/>
              <w:rPr>
                <w:sz w:val="22"/>
                <w:szCs w:val="22"/>
              </w:rPr>
            </w:pPr>
            <w:r w:rsidRPr="00CE5F72">
              <w:rPr>
                <w:sz w:val="22"/>
                <w:szCs w:val="22"/>
              </w:rPr>
              <w:t>3</w:t>
            </w:r>
          </w:p>
          <w:p w:rsidR="00615FAC" w:rsidRPr="00CE5F72" w:rsidRDefault="00615FAC" w:rsidP="00615FAC">
            <w:pPr>
              <w:ind w:left="-2"/>
              <w:jc w:val="center"/>
              <w:rPr>
                <w:sz w:val="22"/>
                <w:szCs w:val="22"/>
              </w:rPr>
            </w:pPr>
            <w:r w:rsidRPr="00CE5F72">
              <w:rPr>
                <w:sz w:val="22"/>
                <w:szCs w:val="22"/>
              </w:rPr>
              <w:t> </w:t>
            </w:r>
          </w:p>
        </w:tc>
        <w:tc>
          <w:tcPr>
            <w:tcW w:w="1679" w:type="pct"/>
            <w:vMerge w:val="restart"/>
            <w:tcBorders>
              <w:top w:val="single" w:sz="4" w:space="0" w:color="auto"/>
              <w:left w:val="single" w:sz="4" w:space="0" w:color="auto"/>
              <w:right w:val="single" w:sz="4" w:space="0" w:color="auto"/>
            </w:tcBorders>
            <w:shd w:val="clear" w:color="auto" w:fill="auto"/>
            <w:vAlign w:val="center"/>
          </w:tcPr>
          <w:p w:rsidR="00615FAC" w:rsidRPr="00CE5F72" w:rsidRDefault="00615FAC" w:rsidP="00615FAC">
            <w:pPr>
              <w:ind w:left="-2"/>
              <w:rPr>
                <w:sz w:val="22"/>
                <w:szCs w:val="22"/>
              </w:rPr>
            </w:pPr>
            <w:r w:rsidRPr="00CE5F72">
              <w:rPr>
                <w:sz w:val="22"/>
                <w:szCs w:val="22"/>
              </w:rPr>
              <w:t xml:space="preserve">Закрытой сети </w:t>
            </w:r>
          </w:p>
          <w:p w:rsidR="00615FAC" w:rsidRPr="00CE5F72" w:rsidRDefault="00615FAC" w:rsidP="00615FAC">
            <w:pPr>
              <w:ind w:left="-2"/>
              <w:rPr>
                <w:sz w:val="22"/>
                <w:szCs w:val="22"/>
              </w:rPr>
            </w:pPr>
            <w:r w:rsidRPr="00CE5F72">
              <w:rPr>
                <w:sz w:val="22"/>
                <w:szCs w:val="22"/>
              </w:rPr>
              <w:t>(столовые учебных заведений и школ, столовые на предприятиях)</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ед.</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17</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18</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5,9</w:t>
            </w:r>
          </w:p>
        </w:tc>
      </w:tr>
      <w:tr w:rsidR="00615FAC" w:rsidRPr="00CE5F72" w:rsidTr="00615FAC">
        <w:trPr>
          <w:cantSplit/>
          <w:trHeight w:val="247"/>
        </w:trPr>
        <w:tc>
          <w:tcPr>
            <w:tcW w:w="376" w:type="pct"/>
            <w:vMerge/>
            <w:tcBorders>
              <w:left w:val="single" w:sz="4" w:space="0" w:color="auto"/>
              <w:bottom w:val="single" w:sz="4" w:space="0" w:color="auto"/>
              <w:right w:val="single" w:sz="4" w:space="0" w:color="auto"/>
            </w:tcBorders>
            <w:shd w:val="clear" w:color="auto" w:fill="auto"/>
            <w:vAlign w:val="center"/>
          </w:tcPr>
          <w:p w:rsidR="00615FAC" w:rsidRPr="00CE5F72" w:rsidRDefault="00615FAC" w:rsidP="00615FAC">
            <w:pPr>
              <w:ind w:left="-2"/>
              <w:jc w:val="center"/>
              <w:rPr>
                <w:sz w:val="22"/>
                <w:szCs w:val="22"/>
              </w:rPr>
            </w:pPr>
          </w:p>
        </w:tc>
        <w:tc>
          <w:tcPr>
            <w:tcW w:w="1679" w:type="pct"/>
            <w:vMerge/>
            <w:tcBorders>
              <w:left w:val="single" w:sz="4" w:space="0" w:color="auto"/>
              <w:bottom w:val="single" w:sz="4" w:space="0" w:color="auto"/>
              <w:right w:val="single" w:sz="4" w:space="0" w:color="auto"/>
            </w:tcBorders>
            <w:shd w:val="clear" w:color="auto" w:fill="auto"/>
            <w:vAlign w:val="center"/>
          </w:tcPr>
          <w:p w:rsidR="00615FAC" w:rsidRPr="00CE5F72" w:rsidRDefault="00615FAC" w:rsidP="00615FAC">
            <w:pPr>
              <w:ind w:left="-2"/>
              <w:rPr>
                <w:sz w:val="22"/>
                <w:szCs w:val="22"/>
              </w:rPr>
            </w:pP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пос</w:t>
            </w:r>
            <w:proofErr w:type="gramStart"/>
            <w:r w:rsidRPr="00CE5F72">
              <w:rPr>
                <w:sz w:val="22"/>
                <w:szCs w:val="22"/>
              </w:rPr>
              <w:t>.м</w:t>
            </w:r>
            <w:proofErr w:type="gramEnd"/>
            <w:r w:rsidRPr="00CE5F72">
              <w:rPr>
                <w:sz w:val="22"/>
                <w:szCs w:val="22"/>
              </w:rPr>
              <w:t>ест</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1467</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1608</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9,6</w:t>
            </w:r>
          </w:p>
        </w:tc>
      </w:tr>
    </w:tbl>
    <w:p w:rsidR="00615FAC" w:rsidRDefault="00615FAC" w:rsidP="00615FAC">
      <w:pPr>
        <w:ind w:firstLine="709"/>
        <w:jc w:val="both"/>
        <w:rPr>
          <w:color w:val="FF0000"/>
          <w:sz w:val="24"/>
          <w:szCs w:val="24"/>
        </w:rPr>
      </w:pPr>
    </w:p>
    <w:p w:rsidR="005E201E" w:rsidRDefault="005E201E" w:rsidP="00615FAC">
      <w:pPr>
        <w:ind w:firstLine="709"/>
        <w:jc w:val="both"/>
        <w:rPr>
          <w:color w:val="FF0000"/>
          <w:sz w:val="24"/>
          <w:szCs w:val="24"/>
        </w:rPr>
      </w:pPr>
    </w:p>
    <w:p w:rsidR="00615FAC" w:rsidRDefault="00615FAC" w:rsidP="00615FAC">
      <w:pPr>
        <w:ind w:firstLine="720"/>
        <w:jc w:val="both"/>
        <w:rPr>
          <w:sz w:val="24"/>
          <w:szCs w:val="24"/>
        </w:rPr>
      </w:pPr>
      <w:r w:rsidRPr="00623F88">
        <w:rPr>
          <w:sz w:val="24"/>
          <w:szCs w:val="24"/>
        </w:rPr>
        <w:t>В расчете на душу населения оборот общественного питания по организациям, не относящимся к субъектам малого предпринимательс</w:t>
      </w:r>
      <w:r w:rsidR="00807A34" w:rsidRPr="00623F88">
        <w:rPr>
          <w:sz w:val="24"/>
          <w:szCs w:val="24"/>
        </w:rPr>
        <w:t xml:space="preserve">тва, в городе за 2016 год </w:t>
      </w:r>
      <w:r w:rsidR="00623F88" w:rsidRPr="00623F88">
        <w:rPr>
          <w:sz w:val="24"/>
          <w:szCs w:val="24"/>
        </w:rPr>
        <w:t xml:space="preserve">составил </w:t>
      </w:r>
      <w:r w:rsidR="00807A34" w:rsidRPr="00623F88">
        <w:rPr>
          <w:sz w:val="24"/>
          <w:szCs w:val="24"/>
        </w:rPr>
        <w:t>2480</w:t>
      </w:r>
      <w:r w:rsidR="00623F88" w:rsidRPr="00623F88">
        <w:rPr>
          <w:sz w:val="24"/>
          <w:szCs w:val="24"/>
        </w:rPr>
        <w:t xml:space="preserve"> рублей, что на 321 рубль (+14,8</w:t>
      </w:r>
      <w:r w:rsidRPr="00623F88">
        <w:rPr>
          <w:sz w:val="24"/>
          <w:szCs w:val="24"/>
        </w:rPr>
        <w:t>%) больше, чем за 2015 год.</w:t>
      </w:r>
      <w:r w:rsidRPr="00CA702D">
        <w:rPr>
          <w:sz w:val="24"/>
          <w:szCs w:val="24"/>
        </w:rPr>
        <w:t xml:space="preserve"> </w:t>
      </w:r>
    </w:p>
    <w:p w:rsidR="00615FAC" w:rsidRDefault="00615FAC" w:rsidP="00615FAC">
      <w:pPr>
        <w:ind w:firstLine="720"/>
        <w:jc w:val="both"/>
        <w:rPr>
          <w:sz w:val="24"/>
          <w:szCs w:val="24"/>
        </w:rPr>
      </w:pPr>
      <w:r w:rsidRPr="001502A5">
        <w:rPr>
          <w:sz w:val="24"/>
          <w:szCs w:val="24"/>
        </w:rPr>
        <w:t>Приоритетным направлением в данной отрасли стало дальнейшее развитие сети для всех категорий населения в общедоступной сети.  Предприятия общественного питания (рестораны, кафе, бистро, закусочные) предоставляют различные кухни с использованием новых подходов к организации производства, прогрессивных технологий, форм и методов обслуживания.</w:t>
      </w:r>
      <w:r>
        <w:t xml:space="preserve"> </w:t>
      </w:r>
    </w:p>
    <w:p w:rsidR="00615FAC" w:rsidRPr="00E175B2" w:rsidRDefault="00615FAC" w:rsidP="00615FAC">
      <w:pPr>
        <w:ind w:firstLine="720"/>
        <w:jc w:val="both"/>
        <w:rPr>
          <w:sz w:val="24"/>
          <w:szCs w:val="24"/>
        </w:rPr>
      </w:pPr>
      <w:r w:rsidRPr="00E175B2">
        <w:rPr>
          <w:sz w:val="24"/>
          <w:szCs w:val="24"/>
        </w:rPr>
        <w:t xml:space="preserve">Для более полного удовлетворения потребностей населения города в услугах, оказываемых предприятиями общественного питания, в городе развиваются услуги дополнительного сервиса по доставке блюд и кулинарной продукции по заказам потребителей. </w:t>
      </w:r>
    </w:p>
    <w:p w:rsidR="00615FAC" w:rsidRDefault="00615FAC" w:rsidP="00615FAC">
      <w:pPr>
        <w:ind w:firstLine="720"/>
        <w:jc w:val="both"/>
        <w:rPr>
          <w:sz w:val="24"/>
          <w:szCs w:val="24"/>
        </w:rPr>
      </w:pPr>
      <w:r w:rsidRPr="00E175B2">
        <w:rPr>
          <w:sz w:val="24"/>
          <w:szCs w:val="24"/>
        </w:rPr>
        <w:t xml:space="preserve">Предприятия общественного питания кроме прямого назначения  служат населению для комфортного проведения досуга. </w:t>
      </w:r>
    </w:p>
    <w:p w:rsidR="00615FAC" w:rsidRPr="00E175B2" w:rsidRDefault="00615FAC" w:rsidP="00615FAC">
      <w:pPr>
        <w:ind w:firstLine="720"/>
        <w:jc w:val="both"/>
        <w:rPr>
          <w:sz w:val="24"/>
          <w:szCs w:val="24"/>
        </w:rPr>
      </w:pPr>
      <w:r w:rsidRPr="00E175B2">
        <w:rPr>
          <w:sz w:val="24"/>
          <w:szCs w:val="24"/>
        </w:rPr>
        <w:t xml:space="preserve">Достаточно востребованной остается такая услуга обслуживания как </w:t>
      </w:r>
      <w:proofErr w:type="spellStart"/>
      <w:r w:rsidRPr="00E175B2">
        <w:rPr>
          <w:sz w:val="24"/>
          <w:szCs w:val="24"/>
        </w:rPr>
        <w:t>кейтеринг</w:t>
      </w:r>
      <w:proofErr w:type="spellEnd"/>
      <w:r w:rsidRPr="00E175B2">
        <w:rPr>
          <w:sz w:val="24"/>
          <w:szCs w:val="24"/>
        </w:rPr>
        <w:t xml:space="preserve">, т.е. услуги общественного питания предоставляются на территории,  непосредственно указанной и выбранной самим заказчиком. </w:t>
      </w:r>
    </w:p>
    <w:p w:rsidR="002F15E4" w:rsidRPr="00926866" w:rsidRDefault="002F15E4" w:rsidP="00055159">
      <w:pPr>
        <w:pStyle w:val="3"/>
        <w:numPr>
          <w:ilvl w:val="1"/>
          <w:numId w:val="29"/>
        </w:numPr>
        <w:rPr>
          <w:color w:val="auto"/>
          <w:sz w:val="24"/>
          <w:szCs w:val="24"/>
        </w:rPr>
      </w:pPr>
      <w:bookmarkStart w:id="131" w:name="_Toc450731532"/>
      <w:bookmarkStart w:id="132" w:name="_Toc450731658"/>
      <w:bookmarkStart w:id="133" w:name="_Toc450731770"/>
      <w:bookmarkStart w:id="134" w:name="_Toc450731921"/>
      <w:bookmarkStart w:id="135" w:name="_Toc450903072"/>
      <w:bookmarkStart w:id="136" w:name="_Toc450903758"/>
      <w:bookmarkStart w:id="137" w:name="_Toc450912054"/>
      <w:r w:rsidRPr="00926866">
        <w:rPr>
          <w:color w:val="auto"/>
          <w:sz w:val="24"/>
          <w:szCs w:val="24"/>
        </w:rPr>
        <w:t>Платные услуги</w:t>
      </w:r>
      <w:bookmarkEnd w:id="131"/>
      <w:bookmarkEnd w:id="132"/>
      <w:bookmarkEnd w:id="133"/>
      <w:bookmarkEnd w:id="134"/>
      <w:bookmarkEnd w:id="135"/>
      <w:bookmarkEnd w:id="136"/>
      <w:bookmarkEnd w:id="137"/>
    </w:p>
    <w:p w:rsidR="00615FAC" w:rsidRPr="001518F6" w:rsidRDefault="00615FAC" w:rsidP="00615FAC">
      <w:pPr>
        <w:autoSpaceDE w:val="0"/>
        <w:autoSpaceDN w:val="0"/>
        <w:adjustRightInd w:val="0"/>
        <w:ind w:firstLine="567"/>
        <w:jc w:val="both"/>
        <w:rPr>
          <w:sz w:val="24"/>
          <w:szCs w:val="24"/>
        </w:rPr>
      </w:pPr>
      <w:r w:rsidRPr="001518F6">
        <w:rPr>
          <w:sz w:val="24"/>
          <w:szCs w:val="24"/>
        </w:rPr>
        <w:t xml:space="preserve">По состоянию на </w:t>
      </w:r>
      <w:r w:rsidRPr="00623F88">
        <w:rPr>
          <w:sz w:val="24"/>
          <w:szCs w:val="24"/>
        </w:rPr>
        <w:t xml:space="preserve">01.01.2017 года бытовое обслуживание населения в городе осуществляют </w:t>
      </w:r>
      <w:r w:rsidR="005E201E" w:rsidRPr="00623F88">
        <w:rPr>
          <w:sz w:val="24"/>
          <w:szCs w:val="24"/>
        </w:rPr>
        <w:t>98 предприятий</w:t>
      </w:r>
      <w:r w:rsidRPr="00623F88">
        <w:rPr>
          <w:sz w:val="24"/>
          <w:szCs w:val="24"/>
        </w:rPr>
        <w:t>.</w:t>
      </w:r>
      <w:r w:rsidRPr="001518F6">
        <w:rPr>
          <w:sz w:val="24"/>
          <w:szCs w:val="24"/>
        </w:rPr>
        <w:t xml:space="preserve"> В отрасли работает 293 человека. Общая производственная площадь предприятий бытового обслуживания  составляет 4919,7 кв.м. </w:t>
      </w:r>
    </w:p>
    <w:p w:rsidR="00615FAC" w:rsidRPr="00BF08D1" w:rsidRDefault="00615FAC" w:rsidP="005E201E">
      <w:pPr>
        <w:ind w:firstLine="567"/>
        <w:jc w:val="both"/>
        <w:rPr>
          <w:sz w:val="24"/>
          <w:szCs w:val="24"/>
        </w:rPr>
      </w:pPr>
      <w:r w:rsidRPr="00BF08D1">
        <w:rPr>
          <w:sz w:val="24"/>
          <w:szCs w:val="24"/>
        </w:rPr>
        <w:t>Объем потребления гражданами различных видов услуг, оказанных им за плату, характеризует уровень материального благосостояния населения в части потребления различных видов услуг, предоставляемых на возмездной (платной) основе.</w:t>
      </w:r>
    </w:p>
    <w:p w:rsidR="00615FAC" w:rsidRDefault="00615FAC" w:rsidP="005E201E">
      <w:pPr>
        <w:autoSpaceDE w:val="0"/>
        <w:autoSpaceDN w:val="0"/>
        <w:adjustRightInd w:val="0"/>
        <w:ind w:firstLine="567"/>
        <w:jc w:val="both"/>
        <w:rPr>
          <w:sz w:val="24"/>
          <w:szCs w:val="24"/>
        </w:rPr>
      </w:pPr>
      <w:r>
        <w:rPr>
          <w:sz w:val="24"/>
          <w:szCs w:val="24"/>
        </w:rPr>
        <w:t>А</w:t>
      </w:r>
      <w:r w:rsidRPr="00823F69">
        <w:rPr>
          <w:sz w:val="24"/>
          <w:szCs w:val="24"/>
        </w:rPr>
        <w:t xml:space="preserve">ктивно развиваются в городе </w:t>
      </w:r>
      <w:proofErr w:type="spellStart"/>
      <w:r w:rsidRPr="00823F69">
        <w:rPr>
          <w:sz w:val="24"/>
          <w:szCs w:val="24"/>
        </w:rPr>
        <w:t>клининговые</w:t>
      </w:r>
      <w:proofErr w:type="spellEnd"/>
      <w:r w:rsidRPr="00823F69">
        <w:rPr>
          <w:sz w:val="24"/>
          <w:szCs w:val="24"/>
        </w:rPr>
        <w:t xml:space="preserve"> услуги, услуги парикмахерских, </w:t>
      </w:r>
      <w:r>
        <w:rPr>
          <w:sz w:val="24"/>
          <w:szCs w:val="24"/>
        </w:rPr>
        <w:t xml:space="preserve">услуги </w:t>
      </w:r>
      <w:r w:rsidRPr="00823F69">
        <w:rPr>
          <w:sz w:val="24"/>
          <w:szCs w:val="24"/>
        </w:rPr>
        <w:t>по организации и оформлению праздников.</w:t>
      </w:r>
    </w:p>
    <w:p w:rsidR="00615FAC" w:rsidRDefault="00615FAC" w:rsidP="005E201E">
      <w:pPr>
        <w:autoSpaceDE w:val="0"/>
        <w:autoSpaceDN w:val="0"/>
        <w:adjustRightInd w:val="0"/>
        <w:ind w:firstLine="567"/>
        <w:jc w:val="both"/>
        <w:rPr>
          <w:sz w:val="24"/>
          <w:szCs w:val="24"/>
        </w:rPr>
      </w:pPr>
      <w:r>
        <w:rPr>
          <w:sz w:val="24"/>
          <w:szCs w:val="24"/>
        </w:rPr>
        <w:t>Основная доля услуг в 2016 году</w:t>
      </w:r>
      <w:r w:rsidRPr="00823F69">
        <w:rPr>
          <w:sz w:val="24"/>
          <w:szCs w:val="24"/>
        </w:rPr>
        <w:t xml:space="preserve"> приходилась на парикма</w:t>
      </w:r>
      <w:r>
        <w:rPr>
          <w:sz w:val="24"/>
          <w:szCs w:val="24"/>
        </w:rPr>
        <w:t>херские и косметические салоны - 31,6%</w:t>
      </w:r>
      <w:r w:rsidRPr="00823F69">
        <w:rPr>
          <w:sz w:val="24"/>
          <w:szCs w:val="24"/>
        </w:rPr>
        <w:t xml:space="preserve">, </w:t>
      </w:r>
      <w:r w:rsidRPr="00C414B1">
        <w:rPr>
          <w:sz w:val="24"/>
          <w:szCs w:val="24"/>
        </w:rPr>
        <w:t>прочие услуги (ломбард, полиграфические услуги, по уходу за детьми, уборка помещений)</w:t>
      </w:r>
      <w:r>
        <w:rPr>
          <w:sz w:val="24"/>
          <w:szCs w:val="24"/>
        </w:rPr>
        <w:t xml:space="preserve"> - 18,4%, </w:t>
      </w:r>
      <w:r w:rsidRPr="00823F69">
        <w:rPr>
          <w:sz w:val="24"/>
          <w:szCs w:val="24"/>
        </w:rPr>
        <w:t>по ре</w:t>
      </w:r>
      <w:r>
        <w:rPr>
          <w:sz w:val="24"/>
          <w:szCs w:val="24"/>
        </w:rPr>
        <w:t>монту и пошиву одежды - 10,2%</w:t>
      </w:r>
      <w:r w:rsidRPr="00823F69">
        <w:rPr>
          <w:sz w:val="24"/>
          <w:szCs w:val="24"/>
        </w:rPr>
        <w:t>, ремонт и техническое обслужи</w:t>
      </w:r>
      <w:r>
        <w:rPr>
          <w:sz w:val="24"/>
          <w:szCs w:val="24"/>
        </w:rPr>
        <w:t>вание автотранспортных средств  - 10,2%</w:t>
      </w:r>
      <w:r w:rsidRPr="00823F69">
        <w:rPr>
          <w:sz w:val="24"/>
          <w:szCs w:val="24"/>
        </w:rPr>
        <w:t>.</w:t>
      </w:r>
    </w:p>
    <w:p w:rsidR="00615FAC" w:rsidRDefault="00615FAC" w:rsidP="00615FAC">
      <w:pPr>
        <w:ind w:firstLine="709"/>
        <w:jc w:val="both"/>
        <w:rPr>
          <w:sz w:val="24"/>
          <w:szCs w:val="24"/>
        </w:rPr>
      </w:pPr>
      <w:r w:rsidRPr="00BF08D1">
        <w:rPr>
          <w:sz w:val="24"/>
          <w:szCs w:val="24"/>
        </w:rPr>
        <w:t xml:space="preserve">Потребительский рынок города Урай сегодня функционирует как крупная составная часть единого комплекса городского хозяйства. Состояние торговли, общественного питания, объема платных услуг служит достоверным показателем уровня жизни населения. </w:t>
      </w:r>
    </w:p>
    <w:p w:rsidR="00110D54" w:rsidRPr="00926866" w:rsidRDefault="00110D54" w:rsidP="00055159">
      <w:pPr>
        <w:pStyle w:val="2"/>
        <w:numPr>
          <w:ilvl w:val="0"/>
          <w:numId w:val="29"/>
        </w:numPr>
        <w:rPr>
          <w:color w:val="auto"/>
        </w:rPr>
      </w:pPr>
      <w:bookmarkStart w:id="138" w:name="_Toc450731533"/>
      <w:bookmarkStart w:id="139" w:name="_Toc450731659"/>
      <w:bookmarkStart w:id="140" w:name="_Toc450731771"/>
      <w:bookmarkStart w:id="141" w:name="_Toc450731922"/>
      <w:bookmarkStart w:id="142" w:name="_Toc450903073"/>
      <w:bookmarkStart w:id="143" w:name="_Toc450903759"/>
      <w:bookmarkStart w:id="144" w:name="_Toc450912055"/>
      <w:r w:rsidRPr="00926866">
        <w:rPr>
          <w:color w:val="auto"/>
        </w:rPr>
        <w:t>Жилищно-коммунальный комплекс</w:t>
      </w:r>
      <w:bookmarkEnd w:id="138"/>
      <w:bookmarkEnd w:id="139"/>
      <w:bookmarkEnd w:id="140"/>
      <w:bookmarkEnd w:id="141"/>
      <w:bookmarkEnd w:id="142"/>
      <w:bookmarkEnd w:id="143"/>
      <w:bookmarkEnd w:id="144"/>
    </w:p>
    <w:p w:rsidR="00110D54" w:rsidRPr="005D7F75" w:rsidRDefault="00110D54" w:rsidP="00580F89">
      <w:pPr>
        <w:pStyle w:val="6"/>
        <w:rPr>
          <w:b/>
          <w:sz w:val="26"/>
          <w:szCs w:val="26"/>
          <w:highlight w:val="yellow"/>
        </w:rPr>
      </w:pPr>
    </w:p>
    <w:p w:rsidR="00444A61" w:rsidRPr="006108DF" w:rsidRDefault="00444A61" w:rsidP="00444A61">
      <w:pPr>
        <w:autoSpaceDE w:val="0"/>
        <w:autoSpaceDN w:val="0"/>
        <w:adjustRightInd w:val="0"/>
        <w:ind w:firstLine="709"/>
        <w:contextualSpacing/>
        <w:jc w:val="both"/>
        <w:rPr>
          <w:color w:val="FF0000"/>
          <w:sz w:val="24"/>
          <w:szCs w:val="24"/>
        </w:rPr>
      </w:pPr>
      <w:r w:rsidRPr="006108DF">
        <w:rPr>
          <w:sz w:val="24"/>
          <w:szCs w:val="24"/>
        </w:rPr>
        <w:t xml:space="preserve">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открытые акционерные общества: </w:t>
      </w:r>
      <w:proofErr w:type="gramStart"/>
      <w:r w:rsidRPr="006108DF">
        <w:rPr>
          <w:sz w:val="24"/>
          <w:szCs w:val="24"/>
        </w:rPr>
        <w:t>АО «Водоканал», АО «</w:t>
      </w:r>
      <w:proofErr w:type="spellStart"/>
      <w:r w:rsidRPr="006108DF">
        <w:rPr>
          <w:sz w:val="24"/>
          <w:szCs w:val="24"/>
        </w:rPr>
        <w:t>Урайтеплоэнергия</w:t>
      </w:r>
      <w:proofErr w:type="spellEnd"/>
      <w:r w:rsidRPr="006108DF">
        <w:rPr>
          <w:sz w:val="24"/>
          <w:szCs w:val="24"/>
        </w:rPr>
        <w:t>», АО «Дорожник», АО «</w:t>
      </w:r>
      <w:proofErr w:type="spellStart"/>
      <w:r w:rsidRPr="006108DF">
        <w:rPr>
          <w:sz w:val="24"/>
          <w:szCs w:val="24"/>
        </w:rPr>
        <w:t>Шаимгаз</w:t>
      </w:r>
      <w:proofErr w:type="spellEnd"/>
      <w:r w:rsidRPr="006108DF">
        <w:rPr>
          <w:sz w:val="24"/>
          <w:szCs w:val="24"/>
        </w:rPr>
        <w:t>», ОАО «</w:t>
      </w:r>
      <w:proofErr w:type="spellStart"/>
      <w:r w:rsidRPr="006108DF">
        <w:rPr>
          <w:sz w:val="24"/>
          <w:szCs w:val="24"/>
        </w:rPr>
        <w:t>ЮТЭК-Энергия</w:t>
      </w:r>
      <w:proofErr w:type="spellEnd"/>
      <w:r w:rsidRPr="006108DF">
        <w:rPr>
          <w:sz w:val="24"/>
          <w:szCs w:val="24"/>
        </w:rPr>
        <w:t xml:space="preserve">», ОАО </w:t>
      </w:r>
      <w:r w:rsidRPr="006108DF">
        <w:rPr>
          <w:sz w:val="24"/>
          <w:szCs w:val="24"/>
        </w:rPr>
        <w:lastRenderedPageBreak/>
        <w:t>«ТЭК», муниципальное унитарное предприятие «Ритуальные услуги», ООО «</w:t>
      </w:r>
      <w:proofErr w:type="spellStart"/>
      <w:r w:rsidRPr="006108DF">
        <w:rPr>
          <w:sz w:val="24"/>
          <w:szCs w:val="24"/>
        </w:rPr>
        <w:t>ЭкоТех</w:t>
      </w:r>
      <w:proofErr w:type="spellEnd"/>
      <w:r w:rsidRPr="006108DF">
        <w:rPr>
          <w:sz w:val="24"/>
          <w:szCs w:val="24"/>
        </w:rPr>
        <w:t>».</w:t>
      </w:r>
      <w:proofErr w:type="gramEnd"/>
      <w:r w:rsidRPr="006108DF">
        <w:rPr>
          <w:sz w:val="24"/>
          <w:szCs w:val="24"/>
        </w:rPr>
        <w:t xml:space="preserve"> В городе Урай действуют 11 управляющих компаний, обслуживающих жилищный фонд, 7 товариществ собственников жилья.</w:t>
      </w:r>
      <w:r w:rsidRPr="006108DF">
        <w:rPr>
          <w:color w:val="FF0000"/>
          <w:sz w:val="24"/>
          <w:szCs w:val="24"/>
        </w:rPr>
        <w:t xml:space="preserve"> </w:t>
      </w:r>
    </w:p>
    <w:p w:rsidR="008921CF" w:rsidRPr="008921CF" w:rsidRDefault="008921CF" w:rsidP="008921CF">
      <w:pPr>
        <w:autoSpaceDE w:val="0"/>
        <w:autoSpaceDN w:val="0"/>
        <w:adjustRightInd w:val="0"/>
        <w:ind w:firstLine="709"/>
        <w:jc w:val="both"/>
        <w:rPr>
          <w:sz w:val="24"/>
          <w:szCs w:val="24"/>
        </w:rPr>
      </w:pPr>
      <w:r w:rsidRPr="008921CF">
        <w:rPr>
          <w:sz w:val="24"/>
          <w:szCs w:val="24"/>
        </w:rPr>
        <w:t>Общая площадь жилых помещений на 01.01.2017 – 889,7 тыс. кв.м. Общая площадь жилищного фонда, управление которым осуществляется собственниками в формах, предусмотренных Жилищным кодексом РФ, на 1 января 201</w:t>
      </w:r>
      <w:r>
        <w:rPr>
          <w:sz w:val="24"/>
          <w:szCs w:val="24"/>
        </w:rPr>
        <w:t>7</w:t>
      </w:r>
      <w:r w:rsidRPr="008921CF">
        <w:rPr>
          <w:color w:val="FF0000"/>
          <w:sz w:val="24"/>
          <w:szCs w:val="24"/>
        </w:rPr>
        <w:t xml:space="preserve"> </w:t>
      </w:r>
      <w:r w:rsidRPr="008921CF">
        <w:rPr>
          <w:sz w:val="24"/>
          <w:szCs w:val="24"/>
        </w:rPr>
        <w:t>года составляет 745,4 тыс.кв.м. или 504</w:t>
      </w:r>
      <w:r w:rsidRPr="008921CF">
        <w:rPr>
          <w:color w:val="FF0000"/>
          <w:sz w:val="24"/>
          <w:szCs w:val="24"/>
        </w:rPr>
        <w:t xml:space="preserve"> </w:t>
      </w:r>
      <w:r w:rsidRPr="008921CF">
        <w:rPr>
          <w:sz w:val="24"/>
          <w:szCs w:val="24"/>
        </w:rPr>
        <w:t>многоквартирных дома.</w:t>
      </w:r>
    </w:p>
    <w:p w:rsidR="008921CF" w:rsidRDefault="008921CF" w:rsidP="00444A61">
      <w:pPr>
        <w:jc w:val="right"/>
        <w:rPr>
          <w:sz w:val="22"/>
          <w:szCs w:val="22"/>
        </w:rPr>
      </w:pPr>
    </w:p>
    <w:p w:rsidR="00444A61" w:rsidRPr="00D74912" w:rsidRDefault="00444A61" w:rsidP="00444A61">
      <w:pPr>
        <w:ind w:firstLine="709"/>
        <w:jc w:val="both"/>
        <w:outlineLvl w:val="0"/>
        <w:rPr>
          <w:sz w:val="24"/>
          <w:szCs w:val="24"/>
        </w:rPr>
      </w:pPr>
      <w:r w:rsidRPr="00D74912">
        <w:rPr>
          <w:sz w:val="24"/>
          <w:szCs w:val="24"/>
        </w:rPr>
        <w:t xml:space="preserve">В </w:t>
      </w:r>
      <w:r w:rsidR="00926866">
        <w:rPr>
          <w:sz w:val="24"/>
          <w:szCs w:val="24"/>
        </w:rPr>
        <w:t>рамках</w:t>
      </w:r>
      <w:r w:rsidRPr="00D74912">
        <w:rPr>
          <w:sz w:val="24"/>
          <w:szCs w:val="24"/>
        </w:rPr>
        <w:t xml:space="preserve"> выполнения мероприятий муниципальной программы «Развитие жилищно-коммунального комплекса и повышение энергетической эффективности в городе Урай на 2016 - 2018 годы</w:t>
      </w:r>
      <w:r w:rsidR="00926866">
        <w:rPr>
          <w:sz w:val="24"/>
          <w:szCs w:val="24"/>
        </w:rPr>
        <w:t>»</w:t>
      </w:r>
      <w:r w:rsidRPr="00D74912">
        <w:rPr>
          <w:sz w:val="24"/>
          <w:szCs w:val="24"/>
        </w:rPr>
        <w:t xml:space="preserve"> обеспечено предоставление муниципальной поддержки на проведение капитального ремонта многоквартирных домов и оплату взносов на капитальный ремонт за муниципальное имущество в многоквартирных домах в размере 5 278,0 тыс</w:t>
      </w:r>
      <w:proofErr w:type="gramStart"/>
      <w:r w:rsidRPr="00D74912">
        <w:rPr>
          <w:sz w:val="24"/>
          <w:szCs w:val="24"/>
        </w:rPr>
        <w:t>.р</w:t>
      </w:r>
      <w:proofErr w:type="gramEnd"/>
      <w:r w:rsidRPr="00D74912">
        <w:rPr>
          <w:sz w:val="24"/>
          <w:szCs w:val="24"/>
        </w:rPr>
        <w:t xml:space="preserve">уб. </w:t>
      </w:r>
    </w:p>
    <w:p w:rsidR="00444A61" w:rsidRPr="00D74912" w:rsidRDefault="00444A61" w:rsidP="00444A61">
      <w:pPr>
        <w:ind w:firstLine="709"/>
        <w:jc w:val="both"/>
        <w:rPr>
          <w:sz w:val="24"/>
          <w:szCs w:val="24"/>
        </w:rPr>
      </w:pPr>
      <w:r w:rsidRPr="00D74912">
        <w:rPr>
          <w:sz w:val="24"/>
          <w:szCs w:val="24"/>
        </w:rPr>
        <w:t>В 2016 году отмечается рост собираемости</w:t>
      </w:r>
      <w:r w:rsidRPr="00D74912">
        <w:rPr>
          <w:b/>
          <w:sz w:val="24"/>
          <w:szCs w:val="24"/>
        </w:rPr>
        <w:t xml:space="preserve"> </w:t>
      </w:r>
      <w:r w:rsidRPr="00D74912">
        <w:rPr>
          <w:sz w:val="24"/>
          <w:szCs w:val="24"/>
        </w:rPr>
        <w:t xml:space="preserve">платежей за предоставленные жилищно-коммунальные услуги. Во многом этому способствовал ряд проведенных мероприятий по сокращению задолженности за потребленные ресурсы. В коммунальных предприятиях города ведется работа по мониторингу задолженности по категориям групп потребителей и срокам возникновения задолженности. Предприятиями жилищно-коммунального комплекса ежедневно проводилось мероприятие «автодозвон» должников, ежемесячно вручались уведомления о задолженности (12507 уведомлений), ежемесячно размещались списки должников на досках объявлений в подъездах многоквартирных домов (14907 объявлений). Кроме того, осуществляются ограничения в предоставлении коммунальных  услуг. За 2016 год  установлено 30 заглушек газа, произведено отключений электроэнергии по 246 адресам, произведено 192 отключения услуги предоставления водоотведения, 1 отключение от системы горячего водоснабжения. </w:t>
      </w:r>
    </w:p>
    <w:p w:rsidR="00444A61" w:rsidRPr="00D74912" w:rsidRDefault="00444A61" w:rsidP="00444A61">
      <w:pPr>
        <w:ind w:firstLine="709"/>
        <w:jc w:val="both"/>
        <w:rPr>
          <w:sz w:val="24"/>
          <w:szCs w:val="24"/>
        </w:rPr>
      </w:pPr>
      <w:r w:rsidRPr="00D74912">
        <w:rPr>
          <w:sz w:val="24"/>
          <w:szCs w:val="24"/>
        </w:rPr>
        <w:t>Для сдерживания роста задолженности с неплательщиками проводится последовательная работа: выявлялись причины неплатежей, составлялись графики погашения долга (реструктуризация долга), проводилась разъяснительная работа по процедуре оформления субсидии.</w:t>
      </w:r>
    </w:p>
    <w:p w:rsidR="00444A61" w:rsidRPr="00D74912" w:rsidRDefault="00444A61" w:rsidP="00444A61">
      <w:pPr>
        <w:ind w:firstLine="709"/>
        <w:jc w:val="both"/>
        <w:rPr>
          <w:sz w:val="24"/>
          <w:szCs w:val="24"/>
        </w:rPr>
      </w:pPr>
      <w:r w:rsidRPr="00D74912">
        <w:rPr>
          <w:sz w:val="24"/>
          <w:szCs w:val="24"/>
        </w:rPr>
        <w:t>В целях ликвидации и предупреждения образования задолженности граждан и организаций по оплате за жилое помещение и коммунальные услуги на территории города Урай постановлением администрации города Урай от 01.07.2014 №2176 создана  рабочая группа по рассмотрению вопросов, связанных с погашением задолженности по оплате за жилое помещение и коммунальные услуги. Рабочая группа действует на постоянной основе и осуществляет досудебное урегулирование вопросов, связанных  с взысканием с граждан и организаций задолженности по оплате за жилое помещение и (или) коммунальные услуги свыше двух месяцев. В коммунальных предприятиях города ведется работа по мониторингу задолженности по категориям групп потребителей  и срокам возникновения задолженности.</w:t>
      </w:r>
    </w:p>
    <w:p w:rsidR="00447A4C" w:rsidRPr="00447A4C" w:rsidRDefault="00447A4C" w:rsidP="00447A4C">
      <w:pPr>
        <w:ind w:firstLine="709"/>
        <w:jc w:val="both"/>
        <w:rPr>
          <w:sz w:val="24"/>
          <w:szCs w:val="24"/>
        </w:rPr>
      </w:pPr>
      <w:r w:rsidRPr="00447A4C">
        <w:rPr>
          <w:sz w:val="24"/>
          <w:szCs w:val="24"/>
        </w:rPr>
        <w:t xml:space="preserve">В целях </w:t>
      </w:r>
      <w:proofErr w:type="gramStart"/>
      <w:r w:rsidRPr="00447A4C">
        <w:rPr>
          <w:sz w:val="24"/>
          <w:szCs w:val="24"/>
        </w:rPr>
        <w:t>повышения надежности функционирования систем жизнеобеспечения населения</w:t>
      </w:r>
      <w:proofErr w:type="gramEnd"/>
      <w:r w:rsidRPr="00447A4C">
        <w:rPr>
          <w:sz w:val="24"/>
          <w:szCs w:val="24"/>
        </w:rPr>
        <w:t xml:space="preserve"> и снижения уровня износа объектов коммунальной инфраструктуры постановлением администрации города Урай от 30.09.2013 №3389 утверждена муниципальная программа «Капитальный ремонт и реконструкция систем коммунальной инфраструктуры города Урай» на 2014-2020 годы (далее – Программа).</w:t>
      </w:r>
    </w:p>
    <w:p w:rsidR="00447A4C" w:rsidRPr="00447A4C" w:rsidRDefault="00447A4C" w:rsidP="00447A4C">
      <w:pPr>
        <w:ind w:firstLine="709"/>
        <w:jc w:val="both"/>
        <w:rPr>
          <w:sz w:val="24"/>
          <w:szCs w:val="24"/>
        </w:rPr>
      </w:pPr>
      <w:r w:rsidRPr="00447A4C">
        <w:rPr>
          <w:sz w:val="24"/>
          <w:szCs w:val="24"/>
        </w:rPr>
        <w:t>В 2016 году всего освоено 91 049,6 тыс. рублей, в том числе:</w:t>
      </w:r>
    </w:p>
    <w:p w:rsidR="00447A4C" w:rsidRPr="00447A4C" w:rsidRDefault="00447A4C" w:rsidP="00447A4C">
      <w:pPr>
        <w:ind w:firstLine="709"/>
        <w:jc w:val="both"/>
        <w:rPr>
          <w:sz w:val="24"/>
          <w:szCs w:val="24"/>
        </w:rPr>
      </w:pPr>
      <w:r w:rsidRPr="00447A4C">
        <w:rPr>
          <w:sz w:val="24"/>
          <w:szCs w:val="24"/>
        </w:rPr>
        <w:t xml:space="preserve">- за счет средств бюджета </w:t>
      </w:r>
      <w:proofErr w:type="spellStart"/>
      <w:r w:rsidRPr="00447A4C">
        <w:rPr>
          <w:sz w:val="24"/>
          <w:szCs w:val="24"/>
        </w:rPr>
        <w:t>ХМАО-Югры</w:t>
      </w:r>
      <w:proofErr w:type="spellEnd"/>
      <w:r w:rsidRPr="00447A4C">
        <w:rPr>
          <w:sz w:val="24"/>
          <w:szCs w:val="24"/>
        </w:rPr>
        <w:t xml:space="preserve"> – 32 715,0 тыс. рублей;</w:t>
      </w:r>
    </w:p>
    <w:p w:rsidR="00447A4C" w:rsidRPr="00447A4C" w:rsidRDefault="00447A4C" w:rsidP="00447A4C">
      <w:pPr>
        <w:ind w:firstLine="709"/>
        <w:jc w:val="both"/>
        <w:rPr>
          <w:sz w:val="24"/>
          <w:szCs w:val="24"/>
        </w:rPr>
      </w:pPr>
      <w:r w:rsidRPr="00447A4C">
        <w:rPr>
          <w:sz w:val="24"/>
          <w:szCs w:val="24"/>
        </w:rPr>
        <w:t>- за счет субсидии из окружного бюджета – 16 995,5 тыс</w:t>
      </w:r>
      <w:proofErr w:type="gramStart"/>
      <w:r w:rsidRPr="00447A4C">
        <w:rPr>
          <w:sz w:val="24"/>
          <w:szCs w:val="24"/>
        </w:rPr>
        <w:t>.р</w:t>
      </w:r>
      <w:proofErr w:type="gramEnd"/>
      <w:r w:rsidRPr="00447A4C">
        <w:rPr>
          <w:sz w:val="24"/>
          <w:szCs w:val="24"/>
        </w:rPr>
        <w:t>уб.;</w:t>
      </w:r>
    </w:p>
    <w:p w:rsidR="00447A4C" w:rsidRPr="00447A4C" w:rsidRDefault="00447A4C" w:rsidP="00447A4C">
      <w:pPr>
        <w:ind w:firstLine="709"/>
        <w:jc w:val="both"/>
        <w:rPr>
          <w:b/>
          <w:bCs/>
          <w:sz w:val="24"/>
          <w:szCs w:val="24"/>
        </w:rPr>
      </w:pPr>
      <w:r w:rsidRPr="00447A4C">
        <w:rPr>
          <w:sz w:val="24"/>
          <w:szCs w:val="24"/>
        </w:rPr>
        <w:t xml:space="preserve">- за счет средств местного бюджета – 41 339,1 тыс. рублей. </w:t>
      </w:r>
    </w:p>
    <w:p w:rsidR="00A57EA9" w:rsidRPr="007C3537" w:rsidRDefault="00A57EA9" w:rsidP="007A7486">
      <w:pPr>
        <w:pStyle w:val="3"/>
        <w:numPr>
          <w:ilvl w:val="1"/>
          <w:numId w:val="34"/>
        </w:numPr>
        <w:ind w:left="709"/>
        <w:rPr>
          <w:color w:val="auto"/>
          <w:sz w:val="24"/>
          <w:szCs w:val="24"/>
        </w:rPr>
      </w:pPr>
      <w:bookmarkStart w:id="145" w:name="_Toc450731534"/>
      <w:bookmarkStart w:id="146" w:name="_Toc450731660"/>
      <w:bookmarkStart w:id="147" w:name="_Toc450731772"/>
      <w:bookmarkStart w:id="148" w:name="_Toc450731923"/>
      <w:bookmarkStart w:id="149" w:name="_Toc450903074"/>
      <w:bookmarkStart w:id="150" w:name="_Toc450903760"/>
      <w:bookmarkStart w:id="151" w:name="_Toc450912056"/>
      <w:r w:rsidRPr="007C3537">
        <w:rPr>
          <w:color w:val="auto"/>
          <w:sz w:val="24"/>
          <w:szCs w:val="24"/>
        </w:rPr>
        <w:t>Теплоснабжение</w:t>
      </w:r>
      <w:bookmarkEnd w:id="145"/>
      <w:bookmarkEnd w:id="146"/>
      <w:bookmarkEnd w:id="147"/>
      <w:bookmarkEnd w:id="148"/>
      <w:bookmarkEnd w:id="149"/>
      <w:bookmarkEnd w:id="150"/>
      <w:bookmarkEnd w:id="151"/>
    </w:p>
    <w:p w:rsidR="002D4669" w:rsidRPr="00F320AB" w:rsidRDefault="00444A61" w:rsidP="002D4669">
      <w:pPr>
        <w:pStyle w:val="a3"/>
        <w:ind w:firstLine="709"/>
      </w:pPr>
      <w:r w:rsidRPr="00AD6981">
        <w:rPr>
          <w:b/>
          <w:szCs w:val="24"/>
        </w:rPr>
        <w:t xml:space="preserve">Теплоснабжение </w:t>
      </w:r>
      <w:r w:rsidRPr="00AD6981">
        <w:rPr>
          <w:szCs w:val="24"/>
        </w:rPr>
        <w:t xml:space="preserve">является важнейшим, наиболее специфичным и самым затратным из всех систем жизнеобеспечения. </w:t>
      </w:r>
      <w:r w:rsidR="002D4669">
        <w:t>АО «</w:t>
      </w:r>
      <w:proofErr w:type="spellStart"/>
      <w:r w:rsidR="002D4669">
        <w:t>Урайтеплоэнергия</w:t>
      </w:r>
      <w:proofErr w:type="spellEnd"/>
      <w:r w:rsidR="002D4669">
        <w:t xml:space="preserve">» является </w:t>
      </w:r>
      <w:r w:rsidR="002D4669" w:rsidRPr="00716AA0">
        <w:t xml:space="preserve">единой </w:t>
      </w:r>
      <w:r w:rsidR="002D4669" w:rsidRPr="00716AA0">
        <w:lastRenderedPageBreak/>
        <w:t>теплоснабжающей организации в границах муниципального образования город Урай</w:t>
      </w:r>
      <w:r w:rsidR="002D4669">
        <w:t xml:space="preserve"> и обеспечивает производство, передачу и распределение тепловой энергии и горячей воды потребителям города Урай. В</w:t>
      </w:r>
      <w:r w:rsidR="002D4669" w:rsidRPr="00E07C68">
        <w:t xml:space="preserve"> эксплуатации </w:t>
      </w:r>
      <w:r w:rsidR="002D4669">
        <w:t xml:space="preserve">предприятия </w:t>
      </w:r>
      <w:r w:rsidR="002D4669" w:rsidRPr="00E07C68">
        <w:t>наход</w:t>
      </w:r>
      <w:r w:rsidR="002D4669">
        <w:t>я</w:t>
      </w:r>
      <w:r w:rsidR="002D4669" w:rsidRPr="00E07C68">
        <w:t>тся 11</w:t>
      </w:r>
      <w:r w:rsidR="002D4669">
        <w:t xml:space="preserve"> муниципальных котельных.</w:t>
      </w:r>
    </w:p>
    <w:p w:rsidR="002D4669" w:rsidRPr="002D4669" w:rsidRDefault="002D4669" w:rsidP="002D4669">
      <w:pPr>
        <w:pStyle w:val="a7"/>
        <w:spacing w:after="0"/>
        <w:ind w:firstLine="709"/>
        <w:jc w:val="both"/>
        <w:rPr>
          <w:sz w:val="24"/>
          <w:szCs w:val="24"/>
        </w:rPr>
      </w:pPr>
      <w:r w:rsidRPr="002D4669">
        <w:rPr>
          <w:sz w:val="24"/>
          <w:szCs w:val="24"/>
        </w:rPr>
        <w:t xml:space="preserve">В 2016 году в рамках Программы произведена замена 2,279 км сетей теплоснабжения на общую сумму 35 065,11 тыс. рублей и замена 2,104 км сетей горячего водоснабжения на сумму 16 914,38 тыс. рублей. </w:t>
      </w:r>
    </w:p>
    <w:p w:rsidR="002D4669" w:rsidRPr="002D4669" w:rsidRDefault="002D4669" w:rsidP="002D4669">
      <w:pPr>
        <w:pStyle w:val="a7"/>
        <w:spacing w:after="0"/>
        <w:ind w:firstLine="709"/>
        <w:jc w:val="both"/>
        <w:rPr>
          <w:sz w:val="24"/>
          <w:szCs w:val="24"/>
        </w:rPr>
      </w:pPr>
      <w:r w:rsidRPr="002D4669">
        <w:rPr>
          <w:sz w:val="24"/>
          <w:szCs w:val="24"/>
        </w:rPr>
        <w:t>В том числе:</w:t>
      </w:r>
    </w:p>
    <w:p w:rsidR="002D4669" w:rsidRPr="002D4669" w:rsidRDefault="002D4669" w:rsidP="002D4669">
      <w:pPr>
        <w:pStyle w:val="a7"/>
        <w:spacing w:after="0"/>
        <w:ind w:firstLine="709"/>
        <w:jc w:val="both"/>
        <w:rPr>
          <w:sz w:val="24"/>
          <w:szCs w:val="24"/>
        </w:rPr>
      </w:pPr>
      <w:r w:rsidRPr="002D4669">
        <w:rPr>
          <w:sz w:val="24"/>
          <w:szCs w:val="24"/>
        </w:rPr>
        <w:t xml:space="preserve">- средства бюджета </w:t>
      </w:r>
      <w:proofErr w:type="spellStart"/>
      <w:r w:rsidRPr="002D4669">
        <w:rPr>
          <w:sz w:val="24"/>
          <w:szCs w:val="24"/>
        </w:rPr>
        <w:t>ХМАО-Югры</w:t>
      </w:r>
      <w:proofErr w:type="spellEnd"/>
      <w:r w:rsidRPr="002D4669">
        <w:rPr>
          <w:sz w:val="24"/>
          <w:szCs w:val="24"/>
        </w:rPr>
        <w:t xml:space="preserve"> – 20 784,0 тыс. рублей.</w:t>
      </w:r>
    </w:p>
    <w:p w:rsidR="002D4669" w:rsidRPr="002D4669" w:rsidRDefault="002D4669" w:rsidP="002D4669">
      <w:pPr>
        <w:pStyle w:val="a7"/>
        <w:spacing w:after="0"/>
        <w:ind w:firstLine="709"/>
        <w:jc w:val="both"/>
        <w:rPr>
          <w:sz w:val="24"/>
          <w:szCs w:val="24"/>
        </w:rPr>
      </w:pPr>
      <w:r w:rsidRPr="002D4669">
        <w:rPr>
          <w:sz w:val="24"/>
          <w:szCs w:val="24"/>
        </w:rPr>
        <w:t>- субсидия из окружного бюджета  -  16 995,5 тыс. рублей.</w:t>
      </w:r>
    </w:p>
    <w:p w:rsidR="002D4669" w:rsidRPr="002D4669" w:rsidRDefault="002D4669" w:rsidP="002D4669">
      <w:pPr>
        <w:pStyle w:val="a7"/>
        <w:spacing w:after="0"/>
        <w:ind w:firstLine="709"/>
        <w:jc w:val="both"/>
        <w:rPr>
          <w:sz w:val="24"/>
          <w:szCs w:val="24"/>
        </w:rPr>
      </w:pPr>
      <w:r w:rsidRPr="002D4669">
        <w:rPr>
          <w:sz w:val="24"/>
          <w:szCs w:val="24"/>
        </w:rPr>
        <w:t xml:space="preserve">- средства местного бюджета -  14 199,1 тыс. рублей.    </w:t>
      </w:r>
    </w:p>
    <w:p w:rsidR="002D4669" w:rsidRPr="00830D77" w:rsidRDefault="00444A61" w:rsidP="00926866">
      <w:pPr>
        <w:pStyle w:val="aff0"/>
        <w:spacing w:line="0" w:lineRule="atLeast"/>
        <w:ind w:firstLine="0"/>
        <w:rPr>
          <w:sz w:val="22"/>
          <w:szCs w:val="22"/>
        </w:rPr>
      </w:pPr>
      <w:r w:rsidRPr="00444A61">
        <w:rPr>
          <w:sz w:val="24"/>
          <w:szCs w:val="24"/>
        </w:rPr>
        <w:t xml:space="preserve">                                                                                                                               </w:t>
      </w:r>
      <w:r w:rsidR="00926866">
        <w:rPr>
          <w:sz w:val="24"/>
          <w:szCs w:val="24"/>
        </w:rPr>
        <w:t xml:space="preserve">            </w:t>
      </w:r>
      <w:r w:rsidR="00926866">
        <w:rPr>
          <w:sz w:val="22"/>
          <w:szCs w:val="22"/>
        </w:rPr>
        <w:t>Таблица 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1"/>
        <w:gridCol w:w="2342"/>
        <w:gridCol w:w="2338"/>
      </w:tblGrid>
      <w:tr w:rsidR="002D4669" w:rsidRPr="00940254" w:rsidTr="002D4669">
        <w:tc>
          <w:tcPr>
            <w:tcW w:w="2500" w:type="pct"/>
          </w:tcPr>
          <w:p w:rsidR="002D4669" w:rsidRPr="00940254" w:rsidRDefault="002D4669" w:rsidP="002D4669">
            <w:pPr>
              <w:jc w:val="center"/>
              <w:rPr>
                <w:b/>
                <w:sz w:val="22"/>
                <w:szCs w:val="22"/>
              </w:rPr>
            </w:pPr>
            <w:r w:rsidRPr="00940254">
              <w:rPr>
                <w:b/>
                <w:sz w:val="22"/>
                <w:szCs w:val="22"/>
              </w:rPr>
              <w:t>Показатель</w:t>
            </w:r>
          </w:p>
        </w:tc>
        <w:tc>
          <w:tcPr>
            <w:tcW w:w="1251" w:type="pct"/>
          </w:tcPr>
          <w:p w:rsidR="002D4669" w:rsidRPr="00940254" w:rsidRDefault="002D4669" w:rsidP="002D4669">
            <w:pPr>
              <w:jc w:val="center"/>
              <w:rPr>
                <w:b/>
                <w:sz w:val="22"/>
                <w:szCs w:val="22"/>
              </w:rPr>
            </w:pPr>
            <w:r w:rsidRPr="00940254">
              <w:rPr>
                <w:b/>
                <w:sz w:val="22"/>
                <w:szCs w:val="22"/>
              </w:rPr>
              <w:t>201</w:t>
            </w:r>
            <w:r>
              <w:rPr>
                <w:b/>
                <w:sz w:val="22"/>
                <w:szCs w:val="22"/>
              </w:rPr>
              <w:t>5</w:t>
            </w:r>
            <w:r w:rsidRPr="00940254">
              <w:rPr>
                <w:b/>
                <w:sz w:val="22"/>
                <w:szCs w:val="22"/>
              </w:rPr>
              <w:t xml:space="preserve"> год</w:t>
            </w:r>
          </w:p>
        </w:tc>
        <w:tc>
          <w:tcPr>
            <w:tcW w:w="1249" w:type="pct"/>
          </w:tcPr>
          <w:p w:rsidR="002D4669" w:rsidRPr="00940254" w:rsidRDefault="002D4669" w:rsidP="002D4669">
            <w:pPr>
              <w:jc w:val="center"/>
              <w:rPr>
                <w:b/>
                <w:sz w:val="22"/>
                <w:szCs w:val="22"/>
              </w:rPr>
            </w:pPr>
            <w:r w:rsidRPr="00940254">
              <w:rPr>
                <w:b/>
                <w:sz w:val="22"/>
                <w:szCs w:val="22"/>
              </w:rPr>
              <w:t>201</w:t>
            </w:r>
            <w:r>
              <w:rPr>
                <w:b/>
                <w:sz w:val="22"/>
                <w:szCs w:val="22"/>
              </w:rPr>
              <w:t>6</w:t>
            </w:r>
            <w:r w:rsidRPr="00940254">
              <w:rPr>
                <w:b/>
                <w:sz w:val="22"/>
                <w:szCs w:val="22"/>
              </w:rPr>
              <w:t xml:space="preserve"> год</w:t>
            </w:r>
          </w:p>
        </w:tc>
      </w:tr>
      <w:tr w:rsidR="002D4669" w:rsidRPr="00940254" w:rsidTr="002D4669">
        <w:tc>
          <w:tcPr>
            <w:tcW w:w="2500" w:type="pct"/>
          </w:tcPr>
          <w:p w:rsidR="002D4669" w:rsidRPr="00940254" w:rsidRDefault="002D4669" w:rsidP="002D4669">
            <w:pPr>
              <w:rPr>
                <w:sz w:val="22"/>
                <w:szCs w:val="22"/>
              </w:rPr>
            </w:pPr>
            <w:r w:rsidRPr="00940254">
              <w:rPr>
                <w:sz w:val="22"/>
                <w:szCs w:val="22"/>
              </w:rPr>
              <w:t xml:space="preserve">Общая протяженность, </w:t>
            </w:r>
            <w:proofErr w:type="gramStart"/>
            <w:r w:rsidRPr="00940254">
              <w:rPr>
                <w:sz w:val="22"/>
                <w:szCs w:val="22"/>
              </w:rPr>
              <w:t>км</w:t>
            </w:r>
            <w:proofErr w:type="gramEnd"/>
          </w:p>
        </w:tc>
        <w:tc>
          <w:tcPr>
            <w:tcW w:w="1251" w:type="pct"/>
          </w:tcPr>
          <w:p w:rsidR="002D4669" w:rsidRPr="00940254" w:rsidRDefault="002D4669" w:rsidP="002D4669">
            <w:pPr>
              <w:jc w:val="center"/>
              <w:rPr>
                <w:sz w:val="22"/>
                <w:szCs w:val="22"/>
              </w:rPr>
            </w:pPr>
            <w:r w:rsidRPr="00940254">
              <w:rPr>
                <w:sz w:val="22"/>
                <w:szCs w:val="22"/>
              </w:rPr>
              <w:t>17</w:t>
            </w:r>
            <w:r>
              <w:rPr>
                <w:sz w:val="22"/>
                <w:szCs w:val="22"/>
              </w:rPr>
              <w:t>1,052</w:t>
            </w:r>
          </w:p>
        </w:tc>
        <w:tc>
          <w:tcPr>
            <w:tcW w:w="1249" w:type="pct"/>
          </w:tcPr>
          <w:p w:rsidR="002D4669" w:rsidRPr="00940254" w:rsidRDefault="002D4669" w:rsidP="002D4669">
            <w:pPr>
              <w:jc w:val="center"/>
              <w:rPr>
                <w:sz w:val="22"/>
                <w:szCs w:val="22"/>
              </w:rPr>
            </w:pPr>
            <w:r w:rsidRPr="00940254">
              <w:rPr>
                <w:sz w:val="22"/>
                <w:szCs w:val="22"/>
              </w:rPr>
              <w:t>1</w:t>
            </w:r>
            <w:r>
              <w:rPr>
                <w:sz w:val="22"/>
                <w:szCs w:val="22"/>
              </w:rPr>
              <w:t>61,9</w:t>
            </w:r>
          </w:p>
        </w:tc>
      </w:tr>
      <w:tr w:rsidR="002D4669" w:rsidRPr="00940254" w:rsidTr="002D4669">
        <w:tc>
          <w:tcPr>
            <w:tcW w:w="2500" w:type="pct"/>
          </w:tcPr>
          <w:p w:rsidR="002D4669" w:rsidRPr="00940254" w:rsidRDefault="002D4669" w:rsidP="002D4669">
            <w:pPr>
              <w:rPr>
                <w:sz w:val="22"/>
                <w:szCs w:val="22"/>
              </w:rPr>
            </w:pPr>
            <w:r w:rsidRPr="00940254">
              <w:rPr>
                <w:sz w:val="22"/>
                <w:szCs w:val="22"/>
              </w:rPr>
              <w:t xml:space="preserve">Протяженность ветхих сетей, </w:t>
            </w:r>
            <w:proofErr w:type="gramStart"/>
            <w:r w:rsidRPr="00940254">
              <w:rPr>
                <w:sz w:val="22"/>
                <w:szCs w:val="22"/>
              </w:rPr>
              <w:t>км</w:t>
            </w:r>
            <w:proofErr w:type="gramEnd"/>
          </w:p>
        </w:tc>
        <w:tc>
          <w:tcPr>
            <w:tcW w:w="1251" w:type="pct"/>
          </w:tcPr>
          <w:p w:rsidR="002D4669" w:rsidRPr="00940254" w:rsidRDefault="002D4669" w:rsidP="002D4669">
            <w:pPr>
              <w:jc w:val="center"/>
              <w:rPr>
                <w:sz w:val="22"/>
                <w:szCs w:val="22"/>
              </w:rPr>
            </w:pPr>
            <w:r w:rsidRPr="00940254">
              <w:rPr>
                <w:sz w:val="22"/>
                <w:szCs w:val="22"/>
              </w:rPr>
              <w:t>4</w:t>
            </w:r>
            <w:r>
              <w:rPr>
                <w:sz w:val="22"/>
                <w:szCs w:val="22"/>
              </w:rPr>
              <w:t>0,6</w:t>
            </w:r>
          </w:p>
        </w:tc>
        <w:tc>
          <w:tcPr>
            <w:tcW w:w="1249" w:type="pct"/>
          </w:tcPr>
          <w:p w:rsidR="002D4669" w:rsidRPr="00940254" w:rsidRDefault="002D4669" w:rsidP="002D4669">
            <w:pPr>
              <w:jc w:val="center"/>
              <w:rPr>
                <w:sz w:val="22"/>
                <w:szCs w:val="22"/>
              </w:rPr>
            </w:pPr>
            <w:r>
              <w:rPr>
                <w:sz w:val="22"/>
                <w:szCs w:val="22"/>
              </w:rPr>
              <w:t>39,5</w:t>
            </w:r>
          </w:p>
        </w:tc>
      </w:tr>
      <w:tr w:rsidR="002D4669" w:rsidRPr="00940254" w:rsidTr="002D4669">
        <w:tc>
          <w:tcPr>
            <w:tcW w:w="2500" w:type="pct"/>
          </w:tcPr>
          <w:p w:rsidR="002D4669" w:rsidRPr="00940254" w:rsidRDefault="002D4669" w:rsidP="002D4669">
            <w:pPr>
              <w:rPr>
                <w:sz w:val="22"/>
                <w:szCs w:val="22"/>
              </w:rPr>
            </w:pPr>
            <w:r w:rsidRPr="00940254">
              <w:rPr>
                <w:sz w:val="22"/>
                <w:szCs w:val="22"/>
              </w:rPr>
              <w:t>Объем финансирования, тыс. руб.</w:t>
            </w:r>
          </w:p>
        </w:tc>
        <w:tc>
          <w:tcPr>
            <w:tcW w:w="1251" w:type="pct"/>
          </w:tcPr>
          <w:p w:rsidR="002D4669" w:rsidRPr="00940254" w:rsidRDefault="002D4669" w:rsidP="002D4669">
            <w:pPr>
              <w:jc w:val="center"/>
              <w:rPr>
                <w:sz w:val="22"/>
                <w:szCs w:val="22"/>
              </w:rPr>
            </w:pPr>
            <w:r>
              <w:rPr>
                <w:sz w:val="22"/>
                <w:szCs w:val="22"/>
              </w:rPr>
              <w:t>50 385,7</w:t>
            </w:r>
          </w:p>
        </w:tc>
        <w:tc>
          <w:tcPr>
            <w:tcW w:w="1249" w:type="pct"/>
          </w:tcPr>
          <w:p w:rsidR="002D4669" w:rsidRPr="00940254" w:rsidRDefault="002D4669" w:rsidP="002D4669">
            <w:pPr>
              <w:jc w:val="center"/>
              <w:rPr>
                <w:sz w:val="22"/>
                <w:szCs w:val="22"/>
              </w:rPr>
            </w:pPr>
            <w:r>
              <w:rPr>
                <w:sz w:val="22"/>
                <w:szCs w:val="22"/>
              </w:rPr>
              <w:t>35 065,11</w:t>
            </w:r>
          </w:p>
        </w:tc>
      </w:tr>
      <w:tr w:rsidR="002D4669" w:rsidRPr="00940254" w:rsidTr="002D4669">
        <w:tc>
          <w:tcPr>
            <w:tcW w:w="2500" w:type="pct"/>
          </w:tcPr>
          <w:p w:rsidR="002D4669" w:rsidRPr="00940254" w:rsidRDefault="002D4669" w:rsidP="002D4669">
            <w:pPr>
              <w:rPr>
                <w:sz w:val="22"/>
                <w:szCs w:val="22"/>
              </w:rPr>
            </w:pPr>
            <w:r w:rsidRPr="00940254">
              <w:rPr>
                <w:sz w:val="22"/>
                <w:szCs w:val="22"/>
              </w:rPr>
              <w:t xml:space="preserve">Замена инженерных сетей, </w:t>
            </w:r>
            <w:proofErr w:type="gramStart"/>
            <w:r w:rsidRPr="00940254">
              <w:rPr>
                <w:sz w:val="22"/>
                <w:szCs w:val="22"/>
              </w:rPr>
              <w:t>км</w:t>
            </w:r>
            <w:proofErr w:type="gramEnd"/>
          </w:p>
        </w:tc>
        <w:tc>
          <w:tcPr>
            <w:tcW w:w="1251" w:type="pct"/>
          </w:tcPr>
          <w:p w:rsidR="002D4669" w:rsidRPr="00940254" w:rsidRDefault="002D4669" w:rsidP="002D4669">
            <w:pPr>
              <w:jc w:val="center"/>
              <w:rPr>
                <w:sz w:val="22"/>
                <w:szCs w:val="22"/>
              </w:rPr>
            </w:pPr>
            <w:r>
              <w:rPr>
                <w:sz w:val="22"/>
                <w:szCs w:val="22"/>
              </w:rPr>
              <w:t>4,55</w:t>
            </w:r>
          </w:p>
        </w:tc>
        <w:tc>
          <w:tcPr>
            <w:tcW w:w="1249" w:type="pct"/>
          </w:tcPr>
          <w:p w:rsidR="002D4669" w:rsidRPr="00940254" w:rsidRDefault="002D4669" w:rsidP="002D4669">
            <w:pPr>
              <w:jc w:val="center"/>
              <w:rPr>
                <w:sz w:val="22"/>
                <w:szCs w:val="22"/>
              </w:rPr>
            </w:pPr>
            <w:r>
              <w:rPr>
                <w:sz w:val="22"/>
                <w:szCs w:val="22"/>
              </w:rPr>
              <w:t>2,279</w:t>
            </w:r>
          </w:p>
        </w:tc>
      </w:tr>
      <w:tr w:rsidR="002D4669" w:rsidRPr="00940254" w:rsidTr="002D4669">
        <w:tc>
          <w:tcPr>
            <w:tcW w:w="2500" w:type="pct"/>
          </w:tcPr>
          <w:p w:rsidR="002D4669" w:rsidRPr="00940254" w:rsidRDefault="002D4669" w:rsidP="002D4669">
            <w:pPr>
              <w:rPr>
                <w:sz w:val="22"/>
                <w:szCs w:val="22"/>
              </w:rPr>
            </w:pPr>
            <w:r w:rsidRPr="00940254">
              <w:rPr>
                <w:sz w:val="22"/>
                <w:szCs w:val="22"/>
              </w:rPr>
              <w:t>% замены инженерных сетей к общей протяженности</w:t>
            </w:r>
          </w:p>
        </w:tc>
        <w:tc>
          <w:tcPr>
            <w:tcW w:w="1251" w:type="pct"/>
          </w:tcPr>
          <w:p w:rsidR="002D4669" w:rsidRPr="00940254" w:rsidRDefault="002D4669" w:rsidP="002D4669">
            <w:pPr>
              <w:jc w:val="center"/>
              <w:rPr>
                <w:sz w:val="22"/>
                <w:szCs w:val="22"/>
              </w:rPr>
            </w:pPr>
            <w:r w:rsidRPr="00940254">
              <w:rPr>
                <w:sz w:val="22"/>
                <w:szCs w:val="22"/>
              </w:rPr>
              <w:t>2,</w:t>
            </w:r>
            <w:r>
              <w:rPr>
                <w:sz w:val="22"/>
                <w:szCs w:val="22"/>
              </w:rPr>
              <w:t>66</w:t>
            </w:r>
          </w:p>
        </w:tc>
        <w:tc>
          <w:tcPr>
            <w:tcW w:w="1249" w:type="pct"/>
          </w:tcPr>
          <w:p w:rsidR="002D4669" w:rsidRPr="00940254" w:rsidRDefault="002D4669" w:rsidP="002D4669">
            <w:pPr>
              <w:jc w:val="center"/>
              <w:rPr>
                <w:sz w:val="22"/>
                <w:szCs w:val="22"/>
              </w:rPr>
            </w:pPr>
            <w:r>
              <w:rPr>
                <w:sz w:val="22"/>
                <w:szCs w:val="22"/>
              </w:rPr>
              <w:t>1,4</w:t>
            </w:r>
          </w:p>
        </w:tc>
      </w:tr>
    </w:tbl>
    <w:p w:rsidR="002D4669" w:rsidRPr="002D4669" w:rsidRDefault="002D4669" w:rsidP="002D4669">
      <w:pPr>
        <w:ind w:firstLine="708"/>
        <w:jc w:val="both"/>
        <w:rPr>
          <w:sz w:val="24"/>
          <w:szCs w:val="24"/>
        </w:rPr>
      </w:pPr>
      <w:r w:rsidRPr="002D4669">
        <w:rPr>
          <w:sz w:val="24"/>
          <w:szCs w:val="24"/>
        </w:rPr>
        <w:t>В связи с проведением в 2016 году инвентаризации сетей теплоснабжения в рамках подготовки концессионного соглашения их общая протяженность сократилась на 9,1 км.</w:t>
      </w:r>
    </w:p>
    <w:p w:rsidR="002D4669" w:rsidRDefault="002D4669" w:rsidP="002D4669">
      <w:pPr>
        <w:jc w:val="right"/>
        <w:rPr>
          <w:sz w:val="22"/>
          <w:szCs w:val="22"/>
        </w:rPr>
      </w:pPr>
    </w:p>
    <w:p w:rsidR="002D4669" w:rsidRPr="00830D77" w:rsidRDefault="00926866" w:rsidP="002D4669">
      <w:pPr>
        <w:jc w:val="right"/>
        <w:rPr>
          <w:sz w:val="22"/>
          <w:szCs w:val="22"/>
        </w:rPr>
      </w:pPr>
      <w:r>
        <w:rPr>
          <w:sz w:val="22"/>
          <w:szCs w:val="22"/>
        </w:rPr>
        <w:t>Таблица 8</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1"/>
        <w:gridCol w:w="2342"/>
        <w:gridCol w:w="2338"/>
      </w:tblGrid>
      <w:tr w:rsidR="002D4669" w:rsidRPr="00940254" w:rsidTr="002D4669">
        <w:tc>
          <w:tcPr>
            <w:tcW w:w="2500" w:type="pct"/>
          </w:tcPr>
          <w:p w:rsidR="002D4669" w:rsidRPr="00940254" w:rsidRDefault="002D4669" w:rsidP="002D4669">
            <w:pPr>
              <w:jc w:val="center"/>
              <w:rPr>
                <w:b/>
                <w:sz w:val="22"/>
                <w:szCs w:val="22"/>
              </w:rPr>
            </w:pPr>
            <w:r w:rsidRPr="00940254">
              <w:rPr>
                <w:b/>
                <w:sz w:val="22"/>
                <w:szCs w:val="22"/>
              </w:rPr>
              <w:t>Показатель</w:t>
            </w:r>
          </w:p>
        </w:tc>
        <w:tc>
          <w:tcPr>
            <w:tcW w:w="1251" w:type="pct"/>
          </w:tcPr>
          <w:p w:rsidR="002D4669" w:rsidRPr="00940254" w:rsidRDefault="002D4669" w:rsidP="002D4669">
            <w:pPr>
              <w:jc w:val="center"/>
              <w:rPr>
                <w:b/>
                <w:sz w:val="22"/>
                <w:szCs w:val="22"/>
              </w:rPr>
            </w:pPr>
            <w:r w:rsidRPr="00940254">
              <w:rPr>
                <w:b/>
                <w:sz w:val="22"/>
                <w:szCs w:val="22"/>
              </w:rPr>
              <w:t>201</w:t>
            </w:r>
            <w:r>
              <w:rPr>
                <w:b/>
                <w:sz w:val="22"/>
                <w:szCs w:val="22"/>
              </w:rPr>
              <w:t>5</w:t>
            </w:r>
            <w:r w:rsidRPr="00940254">
              <w:rPr>
                <w:b/>
                <w:sz w:val="22"/>
                <w:szCs w:val="22"/>
              </w:rPr>
              <w:t xml:space="preserve"> год</w:t>
            </w:r>
          </w:p>
        </w:tc>
        <w:tc>
          <w:tcPr>
            <w:tcW w:w="1249" w:type="pct"/>
          </w:tcPr>
          <w:p w:rsidR="002D4669" w:rsidRPr="00940254" w:rsidRDefault="002D4669" w:rsidP="002D4669">
            <w:pPr>
              <w:jc w:val="center"/>
              <w:rPr>
                <w:b/>
                <w:sz w:val="22"/>
                <w:szCs w:val="22"/>
              </w:rPr>
            </w:pPr>
            <w:r w:rsidRPr="00940254">
              <w:rPr>
                <w:b/>
                <w:sz w:val="22"/>
                <w:szCs w:val="22"/>
              </w:rPr>
              <w:t>201</w:t>
            </w:r>
            <w:r>
              <w:rPr>
                <w:b/>
                <w:sz w:val="22"/>
                <w:szCs w:val="22"/>
              </w:rPr>
              <w:t>6</w:t>
            </w:r>
            <w:r w:rsidRPr="00940254">
              <w:rPr>
                <w:b/>
                <w:sz w:val="22"/>
                <w:szCs w:val="22"/>
              </w:rPr>
              <w:t xml:space="preserve"> год</w:t>
            </w:r>
          </w:p>
        </w:tc>
      </w:tr>
      <w:tr w:rsidR="002D4669" w:rsidRPr="00940254" w:rsidTr="002D4669">
        <w:tc>
          <w:tcPr>
            <w:tcW w:w="2500" w:type="pct"/>
          </w:tcPr>
          <w:p w:rsidR="002D4669" w:rsidRPr="00940254" w:rsidRDefault="002D4669" w:rsidP="002D4669">
            <w:pPr>
              <w:rPr>
                <w:sz w:val="22"/>
                <w:szCs w:val="22"/>
              </w:rPr>
            </w:pPr>
            <w:r w:rsidRPr="00940254">
              <w:rPr>
                <w:sz w:val="22"/>
                <w:szCs w:val="22"/>
              </w:rPr>
              <w:t>Общая протяженность</w:t>
            </w:r>
            <w:r>
              <w:rPr>
                <w:sz w:val="22"/>
                <w:szCs w:val="22"/>
              </w:rPr>
              <w:t xml:space="preserve"> сетей </w:t>
            </w:r>
            <w:r w:rsidRPr="006C3AC7">
              <w:rPr>
                <w:b/>
                <w:sz w:val="22"/>
                <w:szCs w:val="22"/>
              </w:rPr>
              <w:t>горячего водоснабжения</w:t>
            </w:r>
            <w:r w:rsidRPr="00940254">
              <w:rPr>
                <w:sz w:val="22"/>
                <w:szCs w:val="22"/>
              </w:rPr>
              <w:t xml:space="preserve">, </w:t>
            </w:r>
            <w:proofErr w:type="gramStart"/>
            <w:r w:rsidRPr="00940254">
              <w:rPr>
                <w:sz w:val="22"/>
                <w:szCs w:val="22"/>
              </w:rPr>
              <w:t>км</w:t>
            </w:r>
            <w:proofErr w:type="gramEnd"/>
          </w:p>
        </w:tc>
        <w:tc>
          <w:tcPr>
            <w:tcW w:w="1251" w:type="pct"/>
          </w:tcPr>
          <w:p w:rsidR="002D4669" w:rsidRPr="00940254" w:rsidRDefault="002D4669" w:rsidP="002D4669">
            <w:pPr>
              <w:jc w:val="center"/>
              <w:rPr>
                <w:sz w:val="22"/>
                <w:szCs w:val="22"/>
              </w:rPr>
            </w:pPr>
            <w:r>
              <w:rPr>
                <w:sz w:val="22"/>
                <w:szCs w:val="22"/>
              </w:rPr>
              <w:t>29,979</w:t>
            </w:r>
          </w:p>
        </w:tc>
        <w:tc>
          <w:tcPr>
            <w:tcW w:w="1249" w:type="pct"/>
          </w:tcPr>
          <w:p w:rsidR="002D4669" w:rsidRPr="00940254" w:rsidRDefault="002D4669" w:rsidP="002D4669">
            <w:pPr>
              <w:jc w:val="center"/>
              <w:rPr>
                <w:sz w:val="22"/>
                <w:szCs w:val="22"/>
              </w:rPr>
            </w:pPr>
            <w:r>
              <w:rPr>
                <w:sz w:val="22"/>
                <w:szCs w:val="22"/>
              </w:rPr>
              <w:t>31,5</w:t>
            </w:r>
          </w:p>
        </w:tc>
      </w:tr>
      <w:tr w:rsidR="002D4669" w:rsidRPr="00940254" w:rsidTr="002D4669">
        <w:tc>
          <w:tcPr>
            <w:tcW w:w="2500" w:type="pct"/>
          </w:tcPr>
          <w:p w:rsidR="002D4669" w:rsidRPr="00940254" w:rsidRDefault="002D4669" w:rsidP="002D4669">
            <w:pPr>
              <w:rPr>
                <w:sz w:val="22"/>
                <w:szCs w:val="22"/>
              </w:rPr>
            </w:pPr>
            <w:r w:rsidRPr="00940254">
              <w:rPr>
                <w:sz w:val="22"/>
                <w:szCs w:val="22"/>
              </w:rPr>
              <w:t xml:space="preserve">Протяженность ветхих сетей, </w:t>
            </w:r>
            <w:proofErr w:type="gramStart"/>
            <w:r w:rsidRPr="00940254">
              <w:rPr>
                <w:sz w:val="22"/>
                <w:szCs w:val="22"/>
              </w:rPr>
              <w:t>км</w:t>
            </w:r>
            <w:proofErr w:type="gramEnd"/>
          </w:p>
        </w:tc>
        <w:tc>
          <w:tcPr>
            <w:tcW w:w="1251" w:type="pct"/>
          </w:tcPr>
          <w:p w:rsidR="002D4669" w:rsidRPr="00940254" w:rsidRDefault="002D4669" w:rsidP="002D4669">
            <w:pPr>
              <w:jc w:val="center"/>
              <w:rPr>
                <w:sz w:val="22"/>
                <w:szCs w:val="22"/>
              </w:rPr>
            </w:pPr>
            <w:r>
              <w:rPr>
                <w:sz w:val="22"/>
                <w:szCs w:val="22"/>
              </w:rPr>
              <w:t>-</w:t>
            </w:r>
          </w:p>
        </w:tc>
        <w:tc>
          <w:tcPr>
            <w:tcW w:w="1249" w:type="pct"/>
          </w:tcPr>
          <w:p w:rsidR="002D4669" w:rsidRPr="00940254" w:rsidRDefault="002D4669" w:rsidP="002D4669">
            <w:pPr>
              <w:jc w:val="center"/>
              <w:rPr>
                <w:sz w:val="22"/>
                <w:szCs w:val="22"/>
              </w:rPr>
            </w:pPr>
            <w:r>
              <w:rPr>
                <w:sz w:val="22"/>
                <w:szCs w:val="22"/>
              </w:rPr>
              <w:t>-</w:t>
            </w:r>
          </w:p>
        </w:tc>
      </w:tr>
      <w:tr w:rsidR="002D4669" w:rsidRPr="00940254" w:rsidTr="002D4669">
        <w:tc>
          <w:tcPr>
            <w:tcW w:w="2500" w:type="pct"/>
          </w:tcPr>
          <w:p w:rsidR="002D4669" w:rsidRPr="00940254" w:rsidRDefault="002D4669" w:rsidP="002D4669">
            <w:pPr>
              <w:rPr>
                <w:sz w:val="22"/>
                <w:szCs w:val="22"/>
              </w:rPr>
            </w:pPr>
            <w:r w:rsidRPr="00940254">
              <w:rPr>
                <w:sz w:val="22"/>
                <w:szCs w:val="22"/>
              </w:rPr>
              <w:t>Объем финансирования, тыс. руб.</w:t>
            </w:r>
          </w:p>
        </w:tc>
        <w:tc>
          <w:tcPr>
            <w:tcW w:w="1251" w:type="pct"/>
          </w:tcPr>
          <w:p w:rsidR="002D4669" w:rsidRPr="00940254" w:rsidRDefault="002D4669" w:rsidP="002D4669">
            <w:pPr>
              <w:jc w:val="center"/>
              <w:rPr>
                <w:sz w:val="22"/>
                <w:szCs w:val="22"/>
              </w:rPr>
            </w:pPr>
            <w:r>
              <w:rPr>
                <w:sz w:val="22"/>
                <w:szCs w:val="22"/>
              </w:rPr>
              <w:t>-</w:t>
            </w:r>
          </w:p>
        </w:tc>
        <w:tc>
          <w:tcPr>
            <w:tcW w:w="1249" w:type="pct"/>
          </w:tcPr>
          <w:p w:rsidR="002D4669" w:rsidRPr="00940254" w:rsidRDefault="002D4669" w:rsidP="002D4669">
            <w:pPr>
              <w:jc w:val="center"/>
              <w:rPr>
                <w:sz w:val="22"/>
                <w:szCs w:val="22"/>
              </w:rPr>
            </w:pPr>
            <w:r>
              <w:rPr>
                <w:sz w:val="22"/>
                <w:szCs w:val="22"/>
              </w:rPr>
              <w:t>16 914,36</w:t>
            </w:r>
          </w:p>
        </w:tc>
      </w:tr>
      <w:tr w:rsidR="002D4669" w:rsidRPr="00940254" w:rsidTr="002D4669">
        <w:tc>
          <w:tcPr>
            <w:tcW w:w="2500" w:type="pct"/>
          </w:tcPr>
          <w:p w:rsidR="002D4669" w:rsidRPr="00940254" w:rsidRDefault="002D4669" w:rsidP="002D4669">
            <w:pPr>
              <w:rPr>
                <w:sz w:val="22"/>
                <w:szCs w:val="22"/>
              </w:rPr>
            </w:pPr>
            <w:r w:rsidRPr="00940254">
              <w:rPr>
                <w:sz w:val="22"/>
                <w:szCs w:val="22"/>
              </w:rPr>
              <w:t xml:space="preserve">Замена инженерных сетей, </w:t>
            </w:r>
            <w:proofErr w:type="gramStart"/>
            <w:r w:rsidRPr="00940254">
              <w:rPr>
                <w:sz w:val="22"/>
                <w:szCs w:val="22"/>
              </w:rPr>
              <w:t>км</w:t>
            </w:r>
            <w:proofErr w:type="gramEnd"/>
          </w:p>
        </w:tc>
        <w:tc>
          <w:tcPr>
            <w:tcW w:w="1251" w:type="pct"/>
          </w:tcPr>
          <w:p w:rsidR="002D4669" w:rsidRPr="00940254" w:rsidRDefault="002D4669" w:rsidP="002D4669">
            <w:pPr>
              <w:jc w:val="center"/>
              <w:rPr>
                <w:sz w:val="22"/>
                <w:szCs w:val="22"/>
              </w:rPr>
            </w:pPr>
            <w:r>
              <w:rPr>
                <w:sz w:val="22"/>
                <w:szCs w:val="22"/>
              </w:rPr>
              <w:t>-</w:t>
            </w:r>
          </w:p>
        </w:tc>
        <w:tc>
          <w:tcPr>
            <w:tcW w:w="1249" w:type="pct"/>
          </w:tcPr>
          <w:p w:rsidR="002D4669" w:rsidRPr="00940254" w:rsidRDefault="002D4669" w:rsidP="002D4669">
            <w:pPr>
              <w:jc w:val="center"/>
              <w:rPr>
                <w:sz w:val="22"/>
                <w:szCs w:val="22"/>
              </w:rPr>
            </w:pPr>
            <w:r>
              <w:rPr>
                <w:sz w:val="22"/>
                <w:szCs w:val="22"/>
              </w:rPr>
              <w:t>2,104</w:t>
            </w:r>
          </w:p>
        </w:tc>
      </w:tr>
      <w:tr w:rsidR="002D4669" w:rsidRPr="00940254" w:rsidTr="002D4669">
        <w:tc>
          <w:tcPr>
            <w:tcW w:w="2500" w:type="pct"/>
          </w:tcPr>
          <w:p w:rsidR="002D4669" w:rsidRPr="00940254" w:rsidRDefault="002D4669" w:rsidP="002D4669">
            <w:pPr>
              <w:rPr>
                <w:sz w:val="22"/>
                <w:szCs w:val="22"/>
              </w:rPr>
            </w:pPr>
            <w:r w:rsidRPr="00940254">
              <w:rPr>
                <w:sz w:val="22"/>
                <w:szCs w:val="22"/>
              </w:rPr>
              <w:t>% замены инженерных сетей к общей протяженности</w:t>
            </w:r>
          </w:p>
        </w:tc>
        <w:tc>
          <w:tcPr>
            <w:tcW w:w="1251" w:type="pct"/>
          </w:tcPr>
          <w:p w:rsidR="002D4669" w:rsidRPr="00940254" w:rsidRDefault="002D4669" w:rsidP="002D4669">
            <w:pPr>
              <w:jc w:val="center"/>
              <w:rPr>
                <w:sz w:val="22"/>
                <w:szCs w:val="22"/>
              </w:rPr>
            </w:pPr>
            <w:r>
              <w:rPr>
                <w:sz w:val="22"/>
                <w:szCs w:val="22"/>
              </w:rPr>
              <w:t>-</w:t>
            </w:r>
          </w:p>
        </w:tc>
        <w:tc>
          <w:tcPr>
            <w:tcW w:w="1249" w:type="pct"/>
          </w:tcPr>
          <w:p w:rsidR="002D4669" w:rsidRPr="00940254" w:rsidRDefault="002D4669" w:rsidP="002D4669">
            <w:pPr>
              <w:jc w:val="center"/>
              <w:rPr>
                <w:sz w:val="22"/>
                <w:szCs w:val="22"/>
              </w:rPr>
            </w:pPr>
            <w:r>
              <w:rPr>
                <w:sz w:val="22"/>
                <w:szCs w:val="22"/>
              </w:rPr>
              <w:t>6,7</w:t>
            </w:r>
          </w:p>
        </w:tc>
      </w:tr>
    </w:tbl>
    <w:p w:rsidR="002D4669" w:rsidRDefault="002D4669" w:rsidP="002D4669">
      <w:pPr>
        <w:ind w:firstLine="709"/>
        <w:jc w:val="both"/>
        <w:rPr>
          <w:b/>
        </w:rPr>
      </w:pPr>
    </w:p>
    <w:p w:rsidR="00A57EA9" w:rsidRPr="007C3537" w:rsidRDefault="00A57EA9" w:rsidP="003C0431">
      <w:pPr>
        <w:pStyle w:val="3"/>
        <w:numPr>
          <w:ilvl w:val="1"/>
          <w:numId w:val="33"/>
        </w:numPr>
        <w:rPr>
          <w:color w:val="auto"/>
          <w:sz w:val="24"/>
          <w:szCs w:val="24"/>
        </w:rPr>
      </w:pPr>
      <w:bookmarkStart w:id="152" w:name="_Toc450731535"/>
      <w:bookmarkStart w:id="153" w:name="_Toc450731661"/>
      <w:bookmarkStart w:id="154" w:name="_Toc450731773"/>
      <w:bookmarkStart w:id="155" w:name="_Toc450731924"/>
      <w:bookmarkStart w:id="156" w:name="_Toc450903075"/>
      <w:bookmarkStart w:id="157" w:name="_Toc450903761"/>
      <w:bookmarkStart w:id="158" w:name="_Toc450912057"/>
      <w:r w:rsidRPr="007C3537">
        <w:rPr>
          <w:color w:val="auto"/>
          <w:sz w:val="24"/>
          <w:szCs w:val="24"/>
        </w:rPr>
        <w:t>Водоснабжение и водоотведение</w:t>
      </w:r>
      <w:bookmarkEnd w:id="152"/>
      <w:bookmarkEnd w:id="153"/>
      <w:bookmarkEnd w:id="154"/>
      <w:bookmarkEnd w:id="155"/>
      <w:bookmarkEnd w:id="156"/>
      <w:bookmarkEnd w:id="157"/>
      <w:bookmarkEnd w:id="158"/>
    </w:p>
    <w:p w:rsidR="00444A61" w:rsidRDefault="00444A61" w:rsidP="002039EB">
      <w:pPr>
        <w:ind w:firstLine="708"/>
        <w:jc w:val="both"/>
        <w:rPr>
          <w:sz w:val="24"/>
          <w:szCs w:val="24"/>
          <w:highlight w:val="yellow"/>
        </w:rPr>
      </w:pPr>
    </w:p>
    <w:p w:rsidR="002D4669" w:rsidRPr="002D4669" w:rsidRDefault="002D4669" w:rsidP="002D4669">
      <w:pPr>
        <w:ind w:firstLine="709"/>
        <w:jc w:val="both"/>
        <w:rPr>
          <w:sz w:val="24"/>
          <w:szCs w:val="24"/>
        </w:rPr>
      </w:pPr>
      <w:r w:rsidRPr="002D4669">
        <w:rPr>
          <w:b/>
          <w:sz w:val="24"/>
          <w:szCs w:val="24"/>
        </w:rPr>
        <w:t>Водоснабжение</w:t>
      </w:r>
      <w:r w:rsidRPr="002D4669">
        <w:rPr>
          <w:sz w:val="24"/>
          <w:szCs w:val="24"/>
        </w:rPr>
        <w:t xml:space="preserve"> города осуществляется акционерным обществом «Водоканал».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w:t>
      </w:r>
      <w:proofErr w:type="spellStart"/>
      <w:r w:rsidRPr="002D4669">
        <w:rPr>
          <w:sz w:val="24"/>
          <w:szCs w:val="24"/>
        </w:rPr>
        <w:t>Конда</w:t>
      </w:r>
      <w:proofErr w:type="spellEnd"/>
      <w:r w:rsidRPr="002D4669">
        <w:rPr>
          <w:sz w:val="24"/>
          <w:szCs w:val="24"/>
        </w:rPr>
        <w:t xml:space="preserve">. Оба водозабора оснащены приборами учёта. Качество  подаваемой  питьевой воды соответствует требованиям </w:t>
      </w:r>
      <w:proofErr w:type="spellStart"/>
      <w:r w:rsidRPr="002D4669">
        <w:rPr>
          <w:sz w:val="24"/>
          <w:szCs w:val="24"/>
        </w:rPr>
        <w:t>СаНПиН</w:t>
      </w:r>
      <w:proofErr w:type="spellEnd"/>
      <w:r w:rsidRPr="002D4669">
        <w:rPr>
          <w:sz w:val="24"/>
          <w:szCs w:val="24"/>
        </w:rPr>
        <w:t xml:space="preserve"> 2.1.4.559-96, ежедневно ведётся  </w:t>
      </w:r>
      <w:proofErr w:type="gramStart"/>
      <w:r w:rsidRPr="002D4669">
        <w:rPr>
          <w:sz w:val="24"/>
          <w:szCs w:val="24"/>
        </w:rPr>
        <w:t>контроль  за</w:t>
      </w:r>
      <w:proofErr w:type="gramEnd"/>
      <w:r w:rsidRPr="002D4669">
        <w:rPr>
          <w:sz w:val="24"/>
          <w:szCs w:val="24"/>
        </w:rPr>
        <w:t xml:space="preserve"> содержанием железа в воде и обеззараживание гипохлоритом натрия.</w:t>
      </w:r>
    </w:p>
    <w:p w:rsidR="002D4669" w:rsidRPr="002D4669" w:rsidRDefault="002D4669" w:rsidP="002D4669">
      <w:pPr>
        <w:ind w:firstLine="709"/>
        <w:jc w:val="both"/>
        <w:rPr>
          <w:sz w:val="24"/>
          <w:szCs w:val="24"/>
        </w:rPr>
      </w:pPr>
      <w:r w:rsidRPr="002D4669">
        <w:rPr>
          <w:sz w:val="24"/>
          <w:szCs w:val="24"/>
        </w:rPr>
        <w:t>В 2016  году в рамках Программы произведена замена 0,802 км сетей на общую сумму 11 038,0 тыс</w:t>
      </w:r>
      <w:proofErr w:type="gramStart"/>
      <w:r w:rsidRPr="002D4669">
        <w:rPr>
          <w:sz w:val="24"/>
          <w:szCs w:val="24"/>
        </w:rPr>
        <w:t>.р</w:t>
      </w:r>
      <w:proofErr w:type="gramEnd"/>
      <w:r w:rsidRPr="002D4669">
        <w:rPr>
          <w:sz w:val="24"/>
          <w:szCs w:val="24"/>
        </w:rPr>
        <w:t>ублей, в том числе:</w:t>
      </w:r>
    </w:p>
    <w:p w:rsidR="002D4669" w:rsidRPr="002D4669" w:rsidRDefault="002D4669" w:rsidP="002D4669">
      <w:pPr>
        <w:ind w:firstLine="709"/>
        <w:jc w:val="both"/>
        <w:rPr>
          <w:sz w:val="24"/>
          <w:szCs w:val="24"/>
        </w:rPr>
      </w:pPr>
      <w:r w:rsidRPr="002D4669">
        <w:rPr>
          <w:sz w:val="24"/>
          <w:szCs w:val="24"/>
        </w:rPr>
        <w:t xml:space="preserve">- за счет средств бюджета </w:t>
      </w:r>
      <w:proofErr w:type="spellStart"/>
      <w:r w:rsidRPr="002D4669">
        <w:rPr>
          <w:sz w:val="24"/>
          <w:szCs w:val="24"/>
        </w:rPr>
        <w:t>ХМАО-Югры</w:t>
      </w:r>
      <w:proofErr w:type="spellEnd"/>
      <w:r w:rsidRPr="002D4669">
        <w:rPr>
          <w:sz w:val="24"/>
          <w:szCs w:val="24"/>
        </w:rPr>
        <w:t xml:space="preserve"> - 512,1 тыс. рублей.      </w:t>
      </w:r>
    </w:p>
    <w:p w:rsidR="002D4669" w:rsidRPr="002D4669" w:rsidRDefault="002D4669" w:rsidP="002D4669">
      <w:pPr>
        <w:ind w:firstLine="709"/>
        <w:jc w:val="both"/>
        <w:rPr>
          <w:sz w:val="24"/>
          <w:szCs w:val="24"/>
        </w:rPr>
      </w:pPr>
      <w:r w:rsidRPr="002D4669">
        <w:rPr>
          <w:sz w:val="24"/>
          <w:szCs w:val="24"/>
        </w:rPr>
        <w:t xml:space="preserve">- за счет средств местного бюджета -  10 525,9 тыс. рублей. </w:t>
      </w:r>
    </w:p>
    <w:p w:rsidR="002D4669" w:rsidRPr="002D4669" w:rsidRDefault="00354F4F" w:rsidP="002D4669">
      <w:pPr>
        <w:ind w:firstLine="708"/>
        <w:jc w:val="right"/>
        <w:rPr>
          <w:sz w:val="24"/>
          <w:szCs w:val="24"/>
        </w:rPr>
      </w:pPr>
      <w:r>
        <w:rPr>
          <w:sz w:val="24"/>
          <w:szCs w:val="24"/>
        </w:rPr>
        <w:t>Таблица 9</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3"/>
        <w:gridCol w:w="2340"/>
        <w:gridCol w:w="2338"/>
      </w:tblGrid>
      <w:tr w:rsidR="002D4669" w:rsidRPr="002D4669" w:rsidTr="002D4669">
        <w:tc>
          <w:tcPr>
            <w:tcW w:w="2501" w:type="pct"/>
          </w:tcPr>
          <w:p w:rsidR="002D4669" w:rsidRPr="002D4669" w:rsidRDefault="002D4669" w:rsidP="002D4669">
            <w:pPr>
              <w:jc w:val="center"/>
              <w:rPr>
                <w:b/>
                <w:sz w:val="24"/>
                <w:szCs w:val="24"/>
              </w:rPr>
            </w:pPr>
            <w:r w:rsidRPr="002D4669">
              <w:rPr>
                <w:b/>
                <w:sz w:val="24"/>
                <w:szCs w:val="24"/>
              </w:rPr>
              <w:t>Показатель</w:t>
            </w:r>
          </w:p>
        </w:tc>
        <w:tc>
          <w:tcPr>
            <w:tcW w:w="1250" w:type="pct"/>
          </w:tcPr>
          <w:p w:rsidR="002D4669" w:rsidRPr="002D4669" w:rsidRDefault="002D4669" w:rsidP="002D4669">
            <w:pPr>
              <w:jc w:val="center"/>
              <w:rPr>
                <w:b/>
                <w:sz w:val="24"/>
                <w:szCs w:val="24"/>
              </w:rPr>
            </w:pPr>
            <w:r w:rsidRPr="002D4669">
              <w:rPr>
                <w:b/>
                <w:sz w:val="24"/>
                <w:szCs w:val="24"/>
              </w:rPr>
              <w:t>2015 год</w:t>
            </w:r>
          </w:p>
        </w:tc>
        <w:tc>
          <w:tcPr>
            <w:tcW w:w="1249" w:type="pct"/>
          </w:tcPr>
          <w:p w:rsidR="002D4669" w:rsidRPr="002D4669" w:rsidRDefault="002D4669" w:rsidP="002D4669">
            <w:pPr>
              <w:jc w:val="center"/>
              <w:rPr>
                <w:b/>
                <w:sz w:val="24"/>
                <w:szCs w:val="24"/>
              </w:rPr>
            </w:pPr>
            <w:r w:rsidRPr="002D4669">
              <w:rPr>
                <w:b/>
                <w:sz w:val="24"/>
                <w:szCs w:val="24"/>
              </w:rPr>
              <w:t>2016 год</w:t>
            </w:r>
          </w:p>
        </w:tc>
      </w:tr>
      <w:tr w:rsidR="002D4669" w:rsidRPr="002D4669" w:rsidTr="002D4669">
        <w:tc>
          <w:tcPr>
            <w:tcW w:w="2501" w:type="pct"/>
          </w:tcPr>
          <w:p w:rsidR="002D4669" w:rsidRPr="002D4669" w:rsidRDefault="002D4669" w:rsidP="002D4669">
            <w:pPr>
              <w:rPr>
                <w:sz w:val="24"/>
                <w:szCs w:val="24"/>
              </w:rPr>
            </w:pPr>
            <w:r w:rsidRPr="002D4669">
              <w:rPr>
                <w:sz w:val="24"/>
                <w:szCs w:val="24"/>
              </w:rPr>
              <w:t xml:space="preserve">Общая протяженность, </w:t>
            </w:r>
            <w:proofErr w:type="gramStart"/>
            <w:r w:rsidRPr="002D4669">
              <w:rPr>
                <w:sz w:val="24"/>
                <w:szCs w:val="24"/>
              </w:rPr>
              <w:t>км</w:t>
            </w:r>
            <w:proofErr w:type="gramEnd"/>
            <w:r w:rsidRPr="002D4669">
              <w:rPr>
                <w:sz w:val="24"/>
                <w:szCs w:val="24"/>
              </w:rPr>
              <w:t>, в том числе:</w:t>
            </w:r>
          </w:p>
        </w:tc>
        <w:tc>
          <w:tcPr>
            <w:tcW w:w="1250" w:type="pct"/>
          </w:tcPr>
          <w:p w:rsidR="002D4669" w:rsidRPr="002D4669" w:rsidRDefault="002D4669" w:rsidP="002D4669">
            <w:pPr>
              <w:jc w:val="center"/>
              <w:rPr>
                <w:sz w:val="24"/>
                <w:szCs w:val="24"/>
              </w:rPr>
            </w:pPr>
            <w:r w:rsidRPr="002D4669">
              <w:rPr>
                <w:sz w:val="24"/>
                <w:szCs w:val="24"/>
              </w:rPr>
              <w:t>147,5</w:t>
            </w:r>
          </w:p>
        </w:tc>
        <w:tc>
          <w:tcPr>
            <w:tcW w:w="1249" w:type="pct"/>
          </w:tcPr>
          <w:p w:rsidR="002D4669" w:rsidRPr="002D4669" w:rsidRDefault="002D4669" w:rsidP="002D4669">
            <w:pPr>
              <w:jc w:val="center"/>
              <w:rPr>
                <w:sz w:val="24"/>
                <w:szCs w:val="24"/>
              </w:rPr>
            </w:pPr>
            <w:r w:rsidRPr="002D4669">
              <w:rPr>
                <w:sz w:val="24"/>
                <w:szCs w:val="24"/>
              </w:rPr>
              <w:t>151,6</w:t>
            </w:r>
          </w:p>
        </w:tc>
      </w:tr>
      <w:tr w:rsidR="002D4669" w:rsidRPr="002D4669" w:rsidTr="002D4669">
        <w:tc>
          <w:tcPr>
            <w:tcW w:w="2501" w:type="pct"/>
          </w:tcPr>
          <w:p w:rsidR="002D4669" w:rsidRPr="002D4669" w:rsidRDefault="002D4669" w:rsidP="002D4669">
            <w:pPr>
              <w:rPr>
                <w:sz w:val="24"/>
                <w:szCs w:val="24"/>
              </w:rPr>
            </w:pPr>
            <w:r w:rsidRPr="002D4669">
              <w:rPr>
                <w:sz w:val="24"/>
                <w:szCs w:val="24"/>
              </w:rPr>
              <w:t>- питьевого назначения</w:t>
            </w:r>
          </w:p>
        </w:tc>
        <w:tc>
          <w:tcPr>
            <w:tcW w:w="1250" w:type="pct"/>
          </w:tcPr>
          <w:p w:rsidR="002D4669" w:rsidRPr="002D4669" w:rsidRDefault="002D4669" w:rsidP="002D4669">
            <w:pPr>
              <w:jc w:val="center"/>
              <w:rPr>
                <w:sz w:val="24"/>
                <w:szCs w:val="24"/>
              </w:rPr>
            </w:pPr>
            <w:r w:rsidRPr="002D4669">
              <w:rPr>
                <w:sz w:val="24"/>
                <w:szCs w:val="24"/>
              </w:rPr>
              <w:t>114,3</w:t>
            </w:r>
          </w:p>
        </w:tc>
        <w:tc>
          <w:tcPr>
            <w:tcW w:w="1249" w:type="pct"/>
          </w:tcPr>
          <w:p w:rsidR="002D4669" w:rsidRPr="002D4669" w:rsidRDefault="002D4669" w:rsidP="002D4669">
            <w:pPr>
              <w:jc w:val="center"/>
              <w:rPr>
                <w:sz w:val="24"/>
                <w:szCs w:val="24"/>
              </w:rPr>
            </w:pPr>
            <w:r w:rsidRPr="002D4669">
              <w:rPr>
                <w:sz w:val="24"/>
                <w:szCs w:val="24"/>
              </w:rPr>
              <w:t>118,4</w:t>
            </w:r>
          </w:p>
        </w:tc>
      </w:tr>
      <w:tr w:rsidR="002D4669" w:rsidRPr="002D4669" w:rsidTr="002D4669">
        <w:tc>
          <w:tcPr>
            <w:tcW w:w="2501" w:type="pct"/>
          </w:tcPr>
          <w:p w:rsidR="002D4669" w:rsidRPr="002D4669" w:rsidRDefault="002D4669" w:rsidP="002D4669">
            <w:pPr>
              <w:rPr>
                <w:sz w:val="24"/>
                <w:szCs w:val="24"/>
              </w:rPr>
            </w:pPr>
            <w:r w:rsidRPr="002D4669">
              <w:rPr>
                <w:sz w:val="24"/>
                <w:szCs w:val="24"/>
              </w:rPr>
              <w:t>- технического назначения</w:t>
            </w:r>
          </w:p>
        </w:tc>
        <w:tc>
          <w:tcPr>
            <w:tcW w:w="1250" w:type="pct"/>
          </w:tcPr>
          <w:p w:rsidR="002D4669" w:rsidRPr="002D4669" w:rsidRDefault="002D4669" w:rsidP="002D4669">
            <w:pPr>
              <w:jc w:val="center"/>
              <w:rPr>
                <w:sz w:val="24"/>
                <w:szCs w:val="24"/>
              </w:rPr>
            </w:pPr>
            <w:r w:rsidRPr="002D4669">
              <w:rPr>
                <w:sz w:val="24"/>
                <w:szCs w:val="24"/>
              </w:rPr>
              <w:t>33,2</w:t>
            </w:r>
          </w:p>
        </w:tc>
        <w:tc>
          <w:tcPr>
            <w:tcW w:w="1249" w:type="pct"/>
          </w:tcPr>
          <w:p w:rsidR="002D4669" w:rsidRPr="002D4669" w:rsidRDefault="002D4669" w:rsidP="002D4669">
            <w:pPr>
              <w:jc w:val="center"/>
              <w:rPr>
                <w:sz w:val="24"/>
                <w:szCs w:val="24"/>
              </w:rPr>
            </w:pPr>
            <w:r w:rsidRPr="002D4669">
              <w:rPr>
                <w:sz w:val="24"/>
                <w:szCs w:val="24"/>
              </w:rPr>
              <w:t>33,2</w:t>
            </w:r>
          </w:p>
        </w:tc>
      </w:tr>
      <w:tr w:rsidR="002D4669" w:rsidRPr="002D4669" w:rsidTr="002D4669">
        <w:tc>
          <w:tcPr>
            <w:tcW w:w="2501" w:type="pct"/>
          </w:tcPr>
          <w:p w:rsidR="002D4669" w:rsidRPr="002D4669" w:rsidRDefault="002D4669" w:rsidP="002D4669">
            <w:pPr>
              <w:rPr>
                <w:sz w:val="24"/>
                <w:szCs w:val="24"/>
              </w:rPr>
            </w:pPr>
            <w:r w:rsidRPr="002D4669">
              <w:rPr>
                <w:sz w:val="24"/>
                <w:szCs w:val="24"/>
              </w:rPr>
              <w:t xml:space="preserve">Общая протяженность ветхих сетей, </w:t>
            </w:r>
            <w:proofErr w:type="gramStart"/>
            <w:r w:rsidRPr="002D4669">
              <w:rPr>
                <w:sz w:val="24"/>
                <w:szCs w:val="24"/>
              </w:rPr>
              <w:t>км</w:t>
            </w:r>
            <w:proofErr w:type="gramEnd"/>
          </w:p>
        </w:tc>
        <w:tc>
          <w:tcPr>
            <w:tcW w:w="1250" w:type="pct"/>
          </w:tcPr>
          <w:p w:rsidR="002D4669" w:rsidRPr="002D4669" w:rsidRDefault="002D4669" w:rsidP="002D4669">
            <w:pPr>
              <w:jc w:val="center"/>
              <w:rPr>
                <w:sz w:val="24"/>
                <w:szCs w:val="24"/>
              </w:rPr>
            </w:pPr>
            <w:r w:rsidRPr="002D4669">
              <w:rPr>
                <w:sz w:val="24"/>
                <w:szCs w:val="24"/>
              </w:rPr>
              <w:t>62,6</w:t>
            </w:r>
          </w:p>
        </w:tc>
        <w:tc>
          <w:tcPr>
            <w:tcW w:w="1249" w:type="pct"/>
          </w:tcPr>
          <w:p w:rsidR="002D4669" w:rsidRPr="002D4669" w:rsidRDefault="002D4669" w:rsidP="002D4669">
            <w:pPr>
              <w:jc w:val="center"/>
              <w:rPr>
                <w:sz w:val="24"/>
                <w:szCs w:val="24"/>
              </w:rPr>
            </w:pPr>
            <w:r w:rsidRPr="002D4669">
              <w:rPr>
                <w:sz w:val="24"/>
                <w:szCs w:val="24"/>
              </w:rPr>
              <w:t>68,3</w:t>
            </w:r>
          </w:p>
        </w:tc>
      </w:tr>
      <w:tr w:rsidR="002D4669" w:rsidRPr="002D4669" w:rsidTr="002D4669">
        <w:tc>
          <w:tcPr>
            <w:tcW w:w="2501" w:type="pct"/>
          </w:tcPr>
          <w:p w:rsidR="002D4669" w:rsidRPr="002D4669" w:rsidRDefault="002D4669" w:rsidP="002D4669">
            <w:pPr>
              <w:rPr>
                <w:sz w:val="24"/>
                <w:szCs w:val="24"/>
              </w:rPr>
            </w:pPr>
            <w:r w:rsidRPr="002D4669">
              <w:rPr>
                <w:sz w:val="24"/>
                <w:szCs w:val="24"/>
              </w:rPr>
              <w:t>Объем финансирования, тыс. руб.</w:t>
            </w:r>
          </w:p>
        </w:tc>
        <w:tc>
          <w:tcPr>
            <w:tcW w:w="1250" w:type="pct"/>
          </w:tcPr>
          <w:p w:rsidR="002D4669" w:rsidRPr="002D4669" w:rsidRDefault="002D4669" w:rsidP="002D4669">
            <w:pPr>
              <w:jc w:val="center"/>
              <w:rPr>
                <w:sz w:val="24"/>
                <w:szCs w:val="24"/>
              </w:rPr>
            </w:pPr>
            <w:r w:rsidRPr="002D4669">
              <w:rPr>
                <w:sz w:val="24"/>
                <w:szCs w:val="24"/>
              </w:rPr>
              <w:t>42 332,9</w:t>
            </w:r>
          </w:p>
        </w:tc>
        <w:tc>
          <w:tcPr>
            <w:tcW w:w="1249" w:type="pct"/>
          </w:tcPr>
          <w:p w:rsidR="002D4669" w:rsidRPr="002D4669" w:rsidRDefault="002D4669" w:rsidP="002D4669">
            <w:pPr>
              <w:jc w:val="center"/>
              <w:rPr>
                <w:sz w:val="24"/>
                <w:szCs w:val="24"/>
              </w:rPr>
            </w:pPr>
            <w:r w:rsidRPr="002D4669">
              <w:rPr>
                <w:sz w:val="24"/>
                <w:szCs w:val="24"/>
              </w:rPr>
              <w:t>11 038</w:t>
            </w:r>
          </w:p>
        </w:tc>
      </w:tr>
      <w:tr w:rsidR="002D4669" w:rsidRPr="002D4669" w:rsidTr="002D4669">
        <w:tc>
          <w:tcPr>
            <w:tcW w:w="2501" w:type="pct"/>
          </w:tcPr>
          <w:p w:rsidR="002D4669" w:rsidRPr="002D4669" w:rsidRDefault="002D4669" w:rsidP="002D4669">
            <w:pPr>
              <w:rPr>
                <w:sz w:val="24"/>
                <w:szCs w:val="24"/>
              </w:rPr>
            </w:pPr>
            <w:r w:rsidRPr="002D4669">
              <w:rPr>
                <w:sz w:val="24"/>
                <w:szCs w:val="24"/>
              </w:rPr>
              <w:lastRenderedPageBreak/>
              <w:t xml:space="preserve">Замена инженерных сетей, </w:t>
            </w:r>
            <w:proofErr w:type="gramStart"/>
            <w:r w:rsidRPr="002D4669">
              <w:rPr>
                <w:sz w:val="24"/>
                <w:szCs w:val="24"/>
              </w:rPr>
              <w:t>км</w:t>
            </w:r>
            <w:proofErr w:type="gramEnd"/>
          </w:p>
        </w:tc>
        <w:tc>
          <w:tcPr>
            <w:tcW w:w="1250" w:type="pct"/>
          </w:tcPr>
          <w:p w:rsidR="002D4669" w:rsidRPr="002D4669" w:rsidRDefault="002D4669" w:rsidP="002D4669">
            <w:pPr>
              <w:jc w:val="center"/>
              <w:rPr>
                <w:sz w:val="24"/>
                <w:szCs w:val="24"/>
              </w:rPr>
            </w:pPr>
            <w:r w:rsidRPr="002D4669">
              <w:rPr>
                <w:sz w:val="24"/>
                <w:szCs w:val="24"/>
              </w:rPr>
              <w:t>5,1</w:t>
            </w:r>
          </w:p>
        </w:tc>
        <w:tc>
          <w:tcPr>
            <w:tcW w:w="1249" w:type="pct"/>
          </w:tcPr>
          <w:p w:rsidR="002D4669" w:rsidRPr="002D4669" w:rsidRDefault="002D4669" w:rsidP="002D4669">
            <w:pPr>
              <w:jc w:val="center"/>
              <w:rPr>
                <w:sz w:val="24"/>
                <w:szCs w:val="24"/>
              </w:rPr>
            </w:pPr>
            <w:r w:rsidRPr="002D4669">
              <w:rPr>
                <w:sz w:val="24"/>
                <w:szCs w:val="24"/>
              </w:rPr>
              <w:t>0,802</w:t>
            </w:r>
          </w:p>
        </w:tc>
      </w:tr>
      <w:tr w:rsidR="002D4669" w:rsidRPr="002D4669" w:rsidTr="002D4669">
        <w:tc>
          <w:tcPr>
            <w:tcW w:w="2501" w:type="pct"/>
          </w:tcPr>
          <w:p w:rsidR="002D4669" w:rsidRPr="002D4669" w:rsidRDefault="002D4669" w:rsidP="002D4669">
            <w:pPr>
              <w:rPr>
                <w:sz w:val="24"/>
                <w:szCs w:val="24"/>
              </w:rPr>
            </w:pPr>
            <w:r w:rsidRPr="002D4669">
              <w:rPr>
                <w:sz w:val="24"/>
                <w:szCs w:val="24"/>
              </w:rPr>
              <w:t>% замены инженерных сетей к общей протяженности</w:t>
            </w:r>
          </w:p>
        </w:tc>
        <w:tc>
          <w:tcPr>
            <w:tcW w:w="1250" w:type="pct"/>
          </w:tcPr>
          <w:p w:rsidR="002D4669" w:rsidRPr="002D4669" w:rsidRDefault="002D4669" w:rsidP="002D4669">
            <w:pPr>
              <w:jc w:val="center"/>
              <w:rPr>
                <w:sz w:val="24"/>
                <w:szCs w:val="24"/>
              </w:rPr>
            </w:pPr>
            <w:r w:rsidRPr="002D4669">
              <w:rPr>
                <w:sz w:val="24"/>
                <w:szCs w:val="24"/>
              </w:rPr>
              <w:t>4,66</w:t>
            </w:r>
          </w:p>
        </w:tc>
        <w:tc>
          <w:tcPr>
            <w:tcW w:w="1249" w:type="pct"/>
          </w:tcPr>
          <w:p w:rsidR="002D4669" w:rsidRPr="002D4669" w:rsidRDefault="002D4669" w:rsidP="002D4669">
            <w:pPr>
              <w:jc w:val="center"/>
              <w:rPr>
                <w:sz w:val="24"/>
                <w:szCs w:val="24"/>
              </w:rPr>
            </w:pPr>
            <w:r w:rsidRPr="002D4669">
              <w:rPr>
                <w:sz w:val="24"/>
                <w:szCs w:val="24"/>
              </w:rPr>
              <w:t>0,5</w:t>
            </w:r>
          </w:p>
        </w:tc>
      </w:tr>
    </w:tbl>
    <w:p w:rsidR="002D4669" w:rsidRPr="002D4669" w:rsidRDefault="002D4669" w:rsidP="002D4669">
      <w:pPr>
        <w:ind w:firstLine="709"/>
        <w:jc w:val="both"/>
        <w:rPr>
          <w:sz w:val="24"/>
          <w:szCs w:val="24"/>
        </w:rPr>
      </w:pPr>
      <w:r w:rsidRPr="002D4669">
        <w:rPr>
          <w:sz w:val="24"/>
          <w:szCs w:val="24"/>
        </w:rPr>
        <w:t>Для улучшения качества подачи воды населению и снижению потерь в водопроводной сети ежегодно ведётся замена стальных ветхих сетей на сети из полимерных материалов.</w:t>
      </w:r>
    </w:p>
    <w:p w:rsidR="00A57EA9" w:rsidRPr="007C3537" w:rsidRDefault="00A57EA9" w:rsidP="003C0431">
      <w:pPr>
        <w:pStyle w:val="3"/>
        <w:numPr>
          <w:ilvl w:val="1"/>
          <w:numId w:val="33"/>
        </w:numPr>
        <w:rPr>
          <w:color w:val="auto"/>
          <w:sz w:val="24"/>
          <w:szCs w:val="24"/>
        </w:rPr>
      </w:pPr>
      <w:bookmarkStart w:id="159" w:name="_Toc450731536"/>
      <w:bookmarkStart w:id="160" w:name="_Toc450731662"/>
      <w:bookmarkStart w:id="161" w:name="_Toc450731774"/>
      <w:bookmarkStart w:id="162" w:name="_Toc450731925"/>
      <w:bookmarkStart w:id="163" w:name="_Toc450903076"/>
      <w:bookmarkStart w:id="164" w:name="_Toc450903762"/>
      <w:bookmarkStart w:id="165" w:name="_Toc450912058"/>
      <w:r w:rsidRPr="007C3537">
        <w:rPr>
          <w:color w:val="auto"/>
          <w:sz w:val="24"/>
          <w:szCs w:val="24"/>
        </w:rPr>
        <w:t>Канализация</w:t>
      </w:r>
      <w:bookmarkEnd w:id="159"/>
      <w:bookmarkEnd w:id="160"/>
      <w:bookmarkEnd w:id="161"/>
      <w:bookmarkEnd w:id="162"/>
      <w:bookmarkEnd w:id="163"/>
      <w:bookmarkEnd w:id="164"/>
      <w:bookmarkEnd w:id="165"/>
    </w:p>
    <w:p w:rsidR="002D4669" w:rsidRDefault="002D4669" w:rsidP="00447A4C">
      <w:pPr>
        <w:ind w:firstLine="709"/>
        <w:jc w:val="both"/>
      </w:pPr>
    </w:p>
    <w:p w:rsidR="00447A4C" w:rsidRPr="002D4669" w:rsidRDefault="00447A4C" w:rsidP="00447A4C">
      <w:pPr>
        <w:ind w:firstLine="709"/>
        <w:jc w:val="both"/>
        <w:rPr>
          <w:sz w:val="24"/>
          <w:szCs w:val="24"/>
        </w:rPr>
      </w:pPr>
      <w:r w:rsidRPr="002D4669">
        <w:rPr>
          <w:sz w:val="24"/>
          <w:szCs w:val="24"/>
        </w:rPr>
        <w:t>В муниципальном образовании предусмотрена объединенная хозяйственно-бытовая и производственная канализация. Сточные воды от жилой застройки и промышленных предприятий города по самотечным сетям поступают на канализационные насосные станции и далее по напорным трубопроводам перекачиваются на канализационные очистные сооружения.</w:t>
      </w:r>
    </w:p>
    <w:p w:rsidR="00447A4C" w:rsidRPr="002D4669" w:rsidRDefault="00447A4C" w:rsidP="00447A4C">
      <w:pPr>
        <w:ind w:firstLine="709"/>
        <w:jc w:val="both"/>
        <w:rPr>
          <w:sz w:val="24"/>
          <w:szCs w:val="24"/>
        </w:rPr>
      </w:pPr>
      <w:r w:rsidRPr="002D4669">
        <w:rPr>
          <w:sz w:val="24"/>
          <w:szCs w:val="24"/>
        </w:rPr>
        <w:t>В 2016 году в рамках Программы освоено 15 155,7 тыс. рублей, в том числе:</w:t>
      </w:r>
    </w:p>
    <w:p w:rsidR="00447A4C" w:rsidRPr="002D4669" w:rsidRDefault="00447A4C" w:rsidP="00447A4C">
      <w:pPr>
        <w:ind w:firstLine="709"/>
        <w:jc w:val="both"/>
        <w:rPr>
          <w:sz w:val="24"/>
          <w:szCs w:val="24"/>
        </w:rPr>
      </w:pPr>
      <w:r w:rsidRPr="002D4669">
        <w:rPr>
          <w:sz w:val="24"/>
          <w:szCs w:val="24"/>
        </w:rPr>
        <w:t xml:space="preserve">- за счет бюджета </w:t>
      </w:r>
      <w:proofErr w:type="spellStart"/>
      <w:r w:rsidRPr="002D4669">
        <w:rPr>
          <w:sz w:val="24"/>
          <w:szCs w:val="24"/>
        </w:rPr>
        <w:t>ХМАО-Югры</w:t>
      </w:r>
      <w:proofErr w:type="spellEnd"/>
      <w:r w:rsidRPr="002D4669">
        <w:rPr>
          <w:sz w:val="24"/>
          <w:szCs w:val="24"/>
        </w:rPr>
        <w:t xml:space="preserve"> – 10 500,7 тыс. рублей.</w:t>
      </w:r>
    </w:p>
    <w:p w:rsidR="00447A4C" w:rsidRPr="002D4669" w:rsidRDefault="00447A4C" w:rsidP="00447A4C">
      <w:pPr>
        <w:ind w:firstLine="709"/>
        <w:jc w:val="both"/>
        <w:rPr>
          <w:sz w:val="24"/>
          <w:szCs w:val="24"/>
        </w:rPr>
      </w:pPr>
      <w:r w:rsidRPr="002D4669">
        <w:rPr>
          <w:sz w:val="24"/>
          <w:szCs w:val="24"/>
        </w:rPr>
        <w:t>- за счет средств местного бюджета  4 655 тыс. рублей.</w:t>
      </w:r>
    </w:p>
    <w:p w:rsidR="00447A4C" w:rsidRPr="002D4669" w:rsidRDefault="00354F4F" w:rsidP="00447A4C">
      <w:pPr>
        <w:ind w:firstLine="708"/>
        <w:jc w:val="right"/>
        <w:rPr>
          <w:sz w:val="24"/>
          <w:szCs w:val="24"/>
        </w:rPr>
      </w:pPr>
      <w:r>
        <w:rPr>
          <w:sz w:val="24"/>
          <w:szCs w:val="24"/>
        </w:rPr>
        <w:t>Таблица 10</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3"/>
        <w:gridCol w:w="2340"/>
        <w:gridCol w:w="2338"/>
      </w:tblGrid>
      <w:tr w:rsidR="00447A4C" w:rsidRPr="002D4669" w:rsidTr="00447A4C">
        <w:tc>
          <w:tcPr>
            <w:tcW w:w="2501" w:type="pct"/>
          </w:tcPr>
          <w:p w:rsidR="00447A4C" w:rsidRPr="002D4669" w:rsidRDefault="00447A4C" w:rsidP="00447A4C">
            <w:pPr>
              <w:jc w:val="center"/>
              <w:rPr>
                <w:b/>
                <w:sz w:val="24"/>
                <w:szCs w:val="24"/>
              </w:rPr>
            </w:pPr>
            <w:r w:rsidRPr="002D4669">
              <w:rPr>
                <w:b/>
                <w:sz w:val="24"/>
                <w:szCs w:val="24"/>
              </w:rPr>
              <w:t>Показатель</w:t>
            </w:r>
          </w:p>
        </w:tc>
        <w:tc>
          <w:tcPr>
            <w:tcW w:w="1250" w:type="pct"/>
          </w:tcPr>
          <w:p w:rsidR="00447A4C" w:rsidRPr="002D4669" w:rsidRDefault="00447A4C" w:rsidP="00447A4C">
            <w:pPr>
              <w:jc w:val="center"/>
              <w:rPr>
                <w:b/>
                <w:sz w:val="24"/>
                <w:szCs w:val="24"/>
              </w:rPr>
            </w:pPr>
            <w:r w:rsidRPr="002D4669">
              <w:rPr>
                <w:b/>
                <w:sz w:val="24"/>
                <w:szCs w:val="24"/>
              </w:rPr>
              <w:t>2015 год</w:t>
            </w:r>
          </w:p>
        </w:tc>
        <w:tc>
          <w:tcPr>
            <w:tcW w:w="1249" w:type="pct"/>
          </w:tcPr>
          <w:p w:rsidR="00447A4C" w:rsidRPr="002D4669" w:rsidRDefault="00447A4C" w:rsidP="00447A4C">
            <w:pPr>
              <w:jc w:val="center"/>
              <w:rPr>
                <w:b/>
                <w:sz w:val="24"/>
                <w:szCs w:val="24"/>
              </w:rPr>
            </w:pPr>
            <w:r w:rsidRPr="002D4669">
              <w:rPr>
                <w:b/>
                <w:sz w:val="24"/>
                <w:szCs w:val="24"/>
              </w:rPr>
              <w:t>2016 год</w:t>
            </w:r>
          </w:p>
        </w:tc>
      </w:tr>
      <w:tr w:rsidR="00447A4C" w:rsidRPr="002D4669" w:rsidTr="00447A4C">
        <w:tc>
          <w:tcPr>
            <w:tcW w:w="2501" w:type="pct"/>
          </w:tcPr>
          <w:p w:rsidR="00447A4C" w:rsidRPr="002D4669" w:rsidRDefault="00447A4C" w:rsidP="00447A4C">
            <w:pPr>
              <w:rPr>
                <w:sz w:val="24"/>
                <w:szCs w:val="24"/>
              </w:rPr>
            </w:pPr>
            <w:r w:rsidRPr="002D4669">
              <w:rPr>
                <w:sz w:val="24"/>
                <w:szCs w:val="24"/>
              </w:rPr>
              <w:t xml:space="preserve">Общая протяженность, </w:t>
            </w:r>
            <w:proofErr w:type="gramStart"/>
            <w:r w:rsidRPr="002D4669">
              <w:rPr>
                <w:sz w:val="24"/>
                <w:szCs w:val="24"/>
              </w:rPr>
              <w:t>км</w:t>
            </w:r>
            <w:proofErr w:type="gramEnd"/>
          </w:p>
        </w:tc>
        <w:tc>
          <w:tcPr>
            <w:tcW w:w="1250" w:type="pct"/>
          </w:tcPr>
          <w:p w:rsidR="00447A4C" w:rsidRPr="002D4669" w:rsidRDefault="00447A4C" w:rsidP="00447A4C">
            <w:pPr>
              <w:jc w:val="center"/>
              <w:rPr>
                <w:sz w:val="24"/>
                <w:szCs w:val="24"/>
              </w:rPr>
            </w:pPr>
            <w:r w:rsidRPr="002D4669">
              <w:rPr>
                <w:sz w:val="24"/>
                <w:szCs w:val="24"/>
              </w:rPr>
              <w:t>86,3</w:t>
            </w:r>
          </w:p>
        </w:tc>
        <w:tc>
          <w:tcPr>
            <w:tcW w:w="1249" w:type="pct"/>
          </w:tcPr>
          <w:p w:rsidR="00447A4C" w:rsidRPr="002D4669" w:rsidRDefault="00447A4C" w:rsidP="00447A4C">
            <w:pPr>
              <w:jc w:val="center"/>
              <w:rPr>
                <w:sz w:val="24"/>
                <w:szCs w:val="24"/>
              </w:rPr>
            </w:pPr>
            <w:r w:rsidRPr="002D4669">
              <w:rPr>
                <w:sz w:val="24"/>
                <w:szCs w:val="24"/>
              </w:rPr>
              <w:t>86,7</w:t>
            </w:r>
          </w:p>
        </w:tc>
      </w:tr>
      <w:tr w:rsidR="00447A4C" w:rsidRPr="002D4669" w:rsidTr="00447A4C">
        <w:tc>
          <w:tcPr>
            <w:tcW w:w="2501" w:type="pct"/>
          </w:tcPr>
          <w:p w:rsidR="00447A4C" w:rsidRPr="002D4669" w:rsidRDefault="00447A4C" w:rsidP="00447A4C">
            <w:pPr>
              <w:rPr>
                <w:sz w:val="24"/>
                <w:szCs w:val="24"/>
              </w:rPr>
            </w:pPr>
            <w:r w:rsidRPr="002D4669">
              <w:rPr>
                <w:sz w:val="24"/>
                <w:szCs w:val="24"/>
              </w:rPr>
              <w:t xml:space="preserve">Общая протяженность ветхих сетей, </w:t>
            </w:r>
            <w:proofErr w:type="gramStart"/>
            <w:r w:rsidRPr="002D4669">
              <w:rPr>
                <w:sz w:val="24"/>
                <w:szCs w:val="24"/>
              </w:rPr>
              <w:t>км</w:t>
            </w:r>
            <w:proofErr w:type="gramEnd"/>
          </w:p>
        </w:tc>
        <w:tc>
          <w:tcPr>
            <w:tcW w:w="1250" w:type="pct"/>
          </w:tcPr>
          <w:p w:rsidR="00447A4C" w:rsidRPr="002D4669" w:rsidRDefault="00447A4C" w:rsidP="00447A4C">
            <w:pPr>
              <w:jc w:val="center"/>
              <w:rPr>
                <w:sz w:val="24"/>
                <w:szCs w:val="24"/>
              </w:rPr>
            </w:pPr>
            <w:r w:rsidRPr="002D4669">
              <w:rPr>
                <w:sz w:val="24"/>
                <w:szCs w:val="24"/>
              </w:rPr>
              <w:t>63,9</w:t>
            </w:r>
          </w:p>
        </w:tc>
        <w:tc>
          <w:tcPr>
            <w:tcW w:w="1249" w:type="pct"/>
          </w:tcPr>
          <w:p w:rsidR="00447A4C" w:rsidRPr="002D4669" w:rsidRDefault="00447A4C" w:rsidP="00447A4C">
            <w:pPr>
              <w:jc w:val="center"/>
              <w:rPr>
                <w:sz w:val="24"/>
                <w:szCs w:val="24"/>
              </w:rPr>
            </w:pPr>
            <w:r w:rsidRPr="002D4669">
              <w:rPr>
                <w:sz w:val="24"/>
                <w:szCs w:val="24"/>
              </w:rPr>
              <w:t>62,1</w:t>
            </w:r>
          </w:p>
        </w:tc>
      </w:tr>
      <w:tr w:rsidR="00447A4C" w:rsidRPr="002D4669" w:rsidTr="00447A4C">
        <w:tc>
          <w:tcPr>
            <w:tcW w:w="2501" w:type="pct"/>
          </w:tcPr>
          <w:p w:rsidR="00447A4C" w:rsidRPr="002D4669" w:rsidRDefault="00447A4C" w:rsidP="00447A4C">
            <w:pPr>
              <w:rPr>
                <w:sz w:val="24"/>
                <w:szCs w:val="24"/>
              </w:rPr>
            </w:pPr>
            <w:r w:rsidRPr="002D4669">
              <w:rPr>
                <w:sz w:val="24"/>
                <w:szCs w:val="24"/>
              </w:rPr>
              <w:t>Объем финансирования, тыс. руб.</w:t>
            </w:r>
          </w:p>
        </w:tc>
        <w:tc>
          <w:tcPr>
            <w:tcW w:w="1250" w:type="pct"/>
          </w:tcPr>
          <w:p w:rsidR="00447A4C" w:rsidRPr="002D4669" w:rsidRDefault="00447A4C" w:rsidP="00447A4C">
            <w:pPr>
              <w:jc w:val="center"/>
              <w:rPr>
                <w:sz w:val="24"/>
                <w:szCs w:val="24"/>
              </w:rPr>
            </w:pPr>
            <w:r w:rsidRPr="002D4669">
              <w:rPr>
                <w:sz w:val="24"/>
                <w:szCs w:val="24"/>
              </w:rPr>
              <w:t>6 412,0</w:t>
            </w:r>
          </w:p>
        </w:tc>
        <w:tc>
          <w:tcPr>
            <w:tcW w:w="1249" w:type="pct"/>
          </w:tcPr>
          <w:p w:rsidR="00447A4C" w:rsidRPr="002D4669" w:rsidRDefault="00447A4C" w:rsidP="00447A4C">
            <w:pPr>
              <w:jc w:val="center"/>
              <w:rPr>
                <w:sz w:val="24"/>
                <w:szCs w:val="24"/>
              </w:rPr>
            </w:pPr>
            <w:r w:rsidRPr="002D4669">
              <w:rPr>
                <w:sz w:val="24"/>
                <w:szCs w:val="24"/>
              </w:rPr>
              <w:t>15 155,7</w:t>
            </w:r>
          </w:p>
        </w:tc>
      </w:tr>
    </w:tbl>
    <w:p w:rsidR="00447A4C" w:rsidRPr="002D4669" w:rsidRDefault="00447A4C" w:rsidP="00447A4C">
      <w:pPr>
        <w:ind w:firstLine="708"/>
        <w:jc w:val="both"/>
        <w:rPr>
          <w:sz w:val="24"/>
          <w:szCs w:val="24"/>
        </w:rPr>
      </w:pPr>
    </w:p>
    <w:p w:rsidR="00447A4C" w:rsidRPr="002D4669" w:rsidRDefault="00447A4C" w:rsidP="00447A4C">
      <w:pPr>
        <w:ind w:firstLine="709"/>
        <w:jc w:val="both"/>
        <w:rPr>
          <w:sz w:val="24"/>
          <w:szCs w:val="24"/>
        </w:rPr>
      </w:pPr>
      <w:r w:rsidRPr="002D4669">
        <w:rPr>
          <w:sz w:val="24"/>
          <w:szCs w:val="24"/>
        </w:rPr>
        <w:t xml:space="preserve">На сегодняшний день остро стоит вопрос модернизации технологического оборудования Канализационных очистных сооружений (далее - КОС) города Урай. КОС города Урай построены в 1968 году и по состоянию на 01.01.2017 износ КОС составил 67%. Последняя реконструкция проводилась в период с 1999 по 2007 год, но проведенные работы не решили проблемы по обеззараживанию, утилизации осадка, образующегося в процессе очистки. Также не достигнуты нормативные показатели очистки стоков. Так </w:t>
      </w:r>
      <w:proofErr w:type="spellStart"/>
      <w:r w:rsidRPr="002D4669">
        <w:rPr>
          <w:sz w:val="24"/>
          <w:szCs w:val="24"/>
        </w:rPr>
        <w:t>Кондинским</w:t>
      </w:r>
      <w:proofErr w:type="spellEnd"/>
      <w:r w:rsidRPr="002D4669">
        <w:rPr>
          <w:sz w:val="24"/>
          <w:szCs w:val="24"/>
        </w:rPr>
        <w:t xml:space="preserve"> отделом охраны окружающей среды были выявлены значительные превышения предельно-допустимых концентраций (далее - ПДК) загрязняющих веществ. Документы были переданы в прокуратуру. Решением </w:t>
      </w:r>
      <w:proofErr w:type="spellStart"/>
      <w:r w:rsidRPr="002D4669">
        <w:rPr>
          <w:sz w:val="24"/>
          <w:szCs w:val="24"/>
        </w:rPr>
        <w:t>Урайского</w:t>
      </w:r>
      <w:proofErr w:type="spellEnd"/>
      <w:r w:rsidRPr="002D4669">
        <w:rPr>
          <w:sz w:val="24"/>
          <w:szCs w:val="24"/>
        </w:rPr>
        <w:t xml:space="preserve"> городского суда от 28.07.2010 года на АО «Водоканал» возложены обязанности по обеспечению нормативной очистки сточных вод. Решение вступило в законную силу 16.08.2010 года. В рамках исполнения судебного решения МКУ «Управление капитального строительства города Урай» разработаны мероприятия по реконструкции КОС города Урай на 2013-2018 годы. Разработана проектно-сметная документация по объекту «Реконструкция канализационных очистных сооружений г.Урай», получено положительное заключение о проверке достоверности определения сметной стоимости объекта от 10.02.2015 года. Для улучшения степени очистки сточных вод, доведения очистки до показателей ПДК загрязняющих веществ, сокращения негативного влияния на водный объект, уменьшения расходов по эксплуатации КОС города Урай за счет применения новейших технологий и энергосберегающего оборудования необходимо провести реконструкцию КОС города Урай.  </w:t>
      </w:r>
    </w:p>
    <w:p w:rsidR="00A57EA9" w:rsidRPr="00891B30" w:rsidRDefault="00A17318" w:rsidP="008A25EC">
      <w:pPr>
        <w:pStyle w:val="3"/>
        <w:ind w:left="426"/>
        <w:rPr>
          <w:color w:val="auto"/>
          <w:sz w:val="24"/>
          <w:szCs w:val="24"/>
        </w:rPr>
      </w:pPr>
      <w:bookmarkStart w:id="166" w:name="_Toc450912059"/>
      <w:r w:rsidRPr="00891B30">
        <w:rPr>
          <w:color w:val="auto"/>
          <w:sz w:val="24"/>
          <w:szCs w:val="24"/>
        </w:rPr>
        <w:t xml:space="preserve">7.4    </w:t>
      </w:r>
      <w:r w:rsidR="00A57EA9" w:rsidRPr="00891B30">
        <w:rPr>
          <w:color w:val="auto"/>
          <w:sz w:val="24"/>
          <w:szCs w:val="24"/>
        </w:rPr>
        <w:t>Газоснабжение</w:t>
      </w:r>
      <w:bookmarkEnd w:id="166"/>
    </w:p>
    <w:p w:rsidR="00444A61" w:rsidRDefault="00444A61" w:rsidP="002039EB">
      <w:pPr>
        <w:ind w:firstLine="708"/>
        <w:jc w:val="both"/>
        <w:rPr>
          <w:sz w:val="24"/>
          <w:szCs w:val="24"/>
          <w:highlight w:val="yellow"/>
        </w:rPr>
      </w:pPr>
    </w:p>
    <w:p w:rsidR="002D4669" w:rsidRPr="002D4669" w:rsidRDefault="002D4669" w:rsidP="002D4669">
      <w:pPr>
        <w:ind w:firstLine="709"/>
        <w:jc w:val="both"/>
        <w:rPr>
          <w:sz w:val="24"/>
          <w:szCs w:val="24"/>
        </w:rPr>
      </w:pPr>
      <w:r w:rsidRPr="002D4669">
        <w:rPr>
          <w:sz w:val="24"/>
          <w:szCs w:val="24"/>
        </w:rPr>
        <w:t xml:space="preserve">Развитие и усовершенствование городской системы газоснабжения направлено на обеспечение бесперебойной и безопасной поставки ресурса конечному потребителю. Схема газораспределительной сети обеспечивает городу безопасную и надежную эксплуатацию объектов систем </w:t>
      </w:r>
      <w:proofErr w:type="spellStart"/>
      <w:r w:rsidRPr="002D4669">
        <w:rPr>
          <w:sz w:val="24"/>
          <w:szCs w:val="24"/>
        </w:rPr>
        <w:t>газопотребления</w:t>
      </w:r>
      <w:proofErr w:type="spellEnd"/>
      <w:r w:rsidRPr="002D4669">
        <w:rPr>
          <w:sz w:val="24"/>
          <w:szCs w:val="24"/>
        </w:rPr>
        <w:t xml:space="preserve">, включающую в себя трассу протяженностью 192,88 км. Для установления ресурса дальнейшей эксплуатации </w:t>
      </w:r>
      <w:r w:rsidRPr="002D4669">
        <w:rPr>
          <w:sz w:val="24"/>
          <w:szCs w:val="24"/>
        </w:rPr>
        <w:lastRenderedPageBreak/>
        <w:t xml:space="preserve">газопроводов со сроком службы более 40 лет ежегодно проводится техническое диагностирование газопроводов. </w:t>
      </w:r>
    </w:p>
    <w:p w:rsidR="002D4669" w:rsidRPr="002D4669" w:rsidRDefault="002D4669" w:rsidP="002D4669">
      <w:pPr>
        <w:ind w:firstLine="709"/>
        <w:jc w:val="both"/>
        <w:rPr>
          <w:sz w:val="24"/>
          <w:szCs w:val="24"/>
        </w:rPr>
      </w:pPr>
      <w:r w:rsidRPr="002D4669">
        <w:rPr>
          <w:sz w:val="24"/>
          <w:szCs w:val="24"/>
        </w:rPr>
        <w:t xml:space="preserve">Уровень газификации попутным газом жилых многоквартирных и индивидуальных домов составляет 96%. В городе газифицирована 15 541 квартира (2015 год - 15 404 квартиры) попутным газом и обеспечены сжиженным газом для коммунально-бытовых целей 475 квартир (2015 год - 540 квартир), установлено 19 363 газовых водонагревателя. </w:t>
      </w:r>
    </w:p>
    <w:p w:rsidR="002D4669" w:rsidRPr="002D4669" w:rsidRDefault="002D4669" w:rsidP="002D4669">
      <w:pPr>
        <w:ind w:firstLine="709"/>
        <w:jc w:val="both"/>
        <w:rPr>
          <w:sz w:val="24"/>
          <w:szCs w:val="24"/>
        </w:rPr>
      </w:pPr>
      <w:r w:rsidRPr="002D4669">
        <w:rPr>
          <w:sz w:val="24"/>
          <w:szCs w:val="24"/>
        </w:rPr>
        <w:t>В 2016 году в рамках Программы выполнены работы по капитальному ремонту сетей газоснабжения на общую сумму 4 291,2  тыс. рублей, в том числе:</w:t>
      </w:r>
    </w:p>
    <w:p w:rsidR="002D4669" w:rsidRPr="002D4669" w:rsidRDefault="002D4669" w:rsidP="002D4669">
      <w:pPr>
        <w:ind w:firstLine="709"/>
        <w:jc w:val="both"/>
        <w:rPr>
          <w:sz w:val="24"/>
          <w:szCs w:val="24"/>
        </w:rPr>
      </w:pPr>
      <w:r w:rsidRPr="002D4669">
        <w:rPr>
          <w:sz w:val="24"/>
          <w:szCs w:val="24"/>
        </w:rPr>
        <w:t xml:space="preserve">-за счет средств бюджета </w:t>
      </w:r>
      <w:proofErr w:type="spellStart"/>
      <w:r w:rsidRPr="002D4669">
        <w:rPr>
          <w:sz w:val="24"/>
          <w:szCs w:val="24"/>
        </w:rPr>
        <w:t>ХМАО-Югры</w:t>
      </w:r>
      <w:proofErr w:type="spellEnd"/>
      <w:r w:rsidRPr="002D4669">
        <w:rPr>
          <w:sz w:val="24"/>
          <w:szCs w:val="24"/>
        </w:rPr>
        <w:t xml:space="preserve"> – 918,2 тыс. рублей;</w:t>
      </w:r>
    </w:p>
    <w:p w:rsidR="002D4669" w:rsidRPr="002D4669" w:rsidRDefault="002D4669" w:rsidP="002D4669">
      <w:pPr>
        <w:ind w:firstLine="708"/>
        <w:rPr>
          <w:sz w:val="24"/>
          <w:szCs w:val="24"/>
        </w:rPr>
      </w:pPr>
      <w:r w:rsidRPr="002D4669">
        <w:rPr>
          <w:sz w:val="24"/>
          <w:szCs w:val="24"/>
        </w:rPr>
        <w:t>-за счет средств местного бюджета  – 3 373 тыс. рублей.</w:t>
      </w:r>
    </w:p>
    <w:p w:rsidR="002D4669" w:rsidRPr="002D4669" w:rsidRDefault="00354F4F" w:rsidP="002D4669">
      <w:pPr>
        <w:ind w:firstLine="708"/>
        <w:jc w:val="right"/>
        <w:rPr>
          <w:sz w:val="24"/>
          <w:szCs w:val="24"/>
        </w:rPr>
      </w:pPr>
      <w:r>
        <w:rPr>
          <w:sz w:val="24"/>
          <w:szCs w:val="24"/>
        </w:rPr>
        <w:t>Таблица 11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1"/>
        <w:gridCol w:w="2065"/>
        <w:gridCol w:w="2065"/>
      </w:tblGrid>
      <w:tr w:rsidR="002D4669" w:rsidRPr="002D4669" w:rsidTr="002D4669">
        <w:tc>
          <w:tcPr>
            <w:tcW w:w="2794" w:type="pct"/>
          </w:tcPr>
          <w:p w:rsidR="002D4669" w:rsidRPr="002D4669" w:rsidRDefault="002D4669" w:rsidP="002D4669">
            <w:pPr>
              <w:jc w:val="center"/>
              <w:rPr>
                <w:b/>
                <w:sz w:val="24"/>
                <w:szCs w:val="24"/>
              </w:rPr>
            </w:pPr>
            <w:r w:rsidRPr="002D4669">
              <w:rPr>
                <w:b/>
                <w:sz w:val="24"/>
                <w:szCs w:val="24"/>
              </w:rPr>
              <w:t>Показатель</w:t>
            </w:r>
          </w:p>
        </w:tc>
        <w:tc>
          <w:tcPr>
            <w:tcW w:w="1103" w:type="pct"/>
          </w:tcPr>
          <w:p w:rsidR="002D4669" w:rsidRPr="002D4669" w:rsidRDefault="002D4669" w:rsidP="002D4669">
            <w:pPr>
              <w:jc w:val="center"/>
              <w:rPr>
                <w:b/>
                <w:sz w:val="24"/>
                <w:szCs w:val="24"/>
              </w:rPr>
            </w:pPr>
            <w:r w:rsidRPr="002D4669">
              <w:rPr>
                <w:b/>
                <w:sz w:val="24"/>
                <w:szCs w:val="24"/>
              </w:rPr>
              <w:t>2015 год</w:t>
            </w:r>
          </w:p>
        </w:tc>
        <w:tc>
          <w:tcPr>
            <w:tcW w:w="1103" w:type="pct"/>
          </w:tcPr>
          <w:p w:rsidR="002D4669" w:rsidRPr="002D4669" w:rsidRDefault="002D4669" w:rsidP="002D4669">
            <w:pPr>
              <w:jc w:val="center"/>
              <w:rPr>
                <w:b/>
                <w:sz w:val="24"/>
                <w:szCs w:val="24"/>
              </w:rPr>
            </w:pPr>
            <w:r w:rsidRPr="002D4669">
              <w:rPr>
                <w:b/>
                <w:sz w:val="24"/>
                <w:szCs w:val="24"/>
              </w:rPr>
              <w:t>2016 год</w:t>
            </w:r>
          </w:p>
        </w:tc>
      </w:tr>
      <w:tr w:rsidR="002D4669" w:rsidRPr="002D4669" w:rsidTr="002D4669">
        <w:tc>
          <w:tcPr>
            <w:tcW w:w="2794" w:type="pct"/>
          </w:tcPr>
          <w:p w:rsidR="002D4669" w:rsidRPr="002D4669" w:rsidRDefault="002D4669" w:rsidP="002D4669">
            <w:pPr>
              <w:rPr>
                <w:sz w:val="24"/>
                <w:szCs w:val="24"/>
              </w:rPr>
            </w:pPr>
            <w:r w:rsidRPr="002D4669">
              <w:rPr>
                <w:sz w:val="24"/>
                <w:szCs w:val="24"/>
              </w:rPr>
              <w:t xml:space="preserve">Общая протяженность, </w:t>
            </w:r>
            <w:proofErr w:type="gramStart"/>
            <w:r w:rsidRPr="002D4669">
              <w:rPr>
                <w:sz w:val="24"/>
                <w:szCs w:val="24"/>
              </w:rPr>
              <w:t>км</w:t>
            </w:r>
            <w:proofErr w:type="gramEnd"/>
          </w:p>
        </w:tc>
        <w:tc>
          <w:tcPr>
            <w:tcW w:w="1103" w:type="pct"/>
          </w:tcPr>
          <w:p w:rsidR="002D4669" w:rsidRPr="002D4669" w:rsidRDefault="002D4669" w:rsidP="002D4669">
            <w:pPr>
              <w:jc w:val="center"/>
              <w:rPr>
                <w:sz w:val="24"/>
                <w:szCs w:val="24"/>
              </w:rPr>
            </w:pPr>
            <w:r w:rsidRPr="002D4669">
              <w:rPr>
                <w:sz w:val="24"/>
                <w:szCs w:val="24"/>
              </w:rPr>
              <w:t>192,52</w:t>
            </w:r>
          </w:p>
        </w:tc>
        <w:tc>
          <w:tcPr>
            <w:tcW w:w="1103" w:type="pct"/>
          </w:tcPr>
          <w:p w:rsidR="002D4669" w:rsidRPr="002D4669" w:rsidRDefault="002D4669" w:rsidP="002D4669">
            <w:pPr>
              <w:jc w:val="center"/>
              <w:rPr>
                <w:sz w:val="24"/>
                <w:szCs w:val="24"/>
              </w:rPr>
            </w:pPr>
            <w:r w:rsidRPr="002D4669">
              <w:rPr>
                <w:sz w:val="24"/>
                <w:szCs w:val="24"/>
              </w:rPr>
              <w:t>192,88</w:t>
            </w:r>
          </w:p>
        </w:tc>
      </w:tr>
      <w:tr w:rsidR="002D4669" w:rsidRPr="002D4669" w:rsidTr="002D4669">
        <w:tc>
          <w:tcPr>
            <w:tcW w:w="2794" w:type="pct"/>
          </w:tcPr>
          <w:p w:rsidR="002D4669" w:rsidRPr="002D4669" w:rsidRDefault="002D4669" w:rsidP="002D4669">
            <w:pPr>
              <w:rPr>
                <w:sz w:val="24"/>
                <w:szCs w:val="24"/>
              </w:rPr>
            </w:pPr>
            <w:r w:rsidRPr="002D4669">
              <w:rPr>
                <w:sz w:val="24"/>
                <w:szCs w:val="24"/>
              </w:rPr>
              <w:t xml:space="preserve">Общая протяженность сетей со сроком эксплуатации более 30 лет, </w:t>
            </w:r>
            <w:proofErr w:type="gramStart"/>
            <w:r w:rsidRPr="002D4669">
              <w:rPr>
                <w:sz w:val="24"/>
                <w:szCs w:val="24"/>
              </w:rPr>
              <w:t>км</w:t>
            </w:r>
            <w:proofErr w:type="gramEnd"/>
          </w:p>
        </w:tc>
        <w:tc>
          <w:tcPr>
            <w:tcW w:w="1103" w:type="pct"/>
          </w:tcPr>
          <w:p w:rsidR="002D4669" w:rsidRPr="002D4669" w:rsidRDefault="002D4669" w:rsidP="002D4669">
            <w:pPr>
              <w:jc w:val="center"/>
              <w:rPr>
                <w:sz w:val="24"/>
                <w:szCs w:val="24"/>
              </w:rPr>
            </w:pPr>
            <w:r w:rsidRPr="002D4669">
              <w:rPr>
                <w:sz w:val="24"/>
                <w:szCs w:val="24"/>
              </w:rPr>
              <w:t>142,47</w:t>
            </w:r>
          </w:p>
        </w:tc>
        <w:tc>
          <w:tcPr>
            <w:tcW w:w="1103" w:type="pct"/>
          </w:tcPr>
          <w:p w:rsidR="002D4669" w:rsidRPr="002D4669" w:rsidRDefault="002D4669" w:rsidP="002D4669">
            <w:pPr>
              <w:jc w:val="center"/>
              <w:rPr>
                <w:sz w:val="24"/>
                <w:szCs w:val="24"/>
              </w:rPr>
            </w:pPr>
            <w:r w:rsidRPr="002D4669">
              <w:rPr>
                <w:sz w:val="24"/>
                <w:szCs w:val="24"/>
              </w:rPr>
              <w:t>150,45</w:t>
            </w:r>
          </w:p>
        </w:tc>
      </w:tr>
      <w:tr w:rsidR="002D4669" w:rsidRPr="002D4669" w:rsidTr="002D4669">
        <w:tc>
          <w:tcPr>
            <w:tcW w:w="2794" w:type="pct"/>
          </w:tcPr>
          <w:p w:rsidR="002D4669" w:rsidRPr="002D4669" w:rsidRDefault="002D4669" w:rsidP="002D4669">
            <w:pPr>
              <w:rPr>
                <w:sz w:val="24"/>
                <w:szCs w:val="24"/>
              </w:rPr>
            </w:pPr>
            <w:r w:rsidRPr="002D4669">
              <w:rPr>
                <w:sz w:val="24"/>
                <w:szCs w:val="24"/>
              </w:rPr>
              <w:t>Объем финансирования, тыс. руб.</w:t>
            </w:r>
          </w:p>
        </w:tc>
        <w:tc>
          <w:tcPr>
            <w:tcW w:w="1103" w:type="pct"/>
          </w:tcPr>
          <w:p w:rsidR="002D4669" w:rsidRPr="002D4669" w:rsidRDefault="002D4669" w:rsidP="002D4669">
            <w:pPr>
              <w:jc w:val="center"/>
              <w:rPr>
                <w:sz w:val="24"/>
                <w:szCs w:val="24"/>
              </w:rPr>
            </w:pPr>
            <w:r w:rsidRPr="002D4669">
              <w:rPr>
                <w:sz w:val="24"/>
                <w:szCs w:val="24"/>
              </w:rPr>
              <w:t>5106,6</w:t>
            </w:r>
          </w:p>
        </w:tc>
        <w:tc>
          <w:tcPr>
            <w:tcW w:w="1103" w:type="pct"/>
          </w:tcPr>
          <w:p w:rsidR="002D4669" w:rsidRPr="002D4669" w:rsidRDefault="002D4669" w:rsidP="002D4669">
            <w:pPr>
              <w:jc w:val="center"/>
              <w:rPr>
                <w:sz w:val="24"/>
                <w:szCs w:val="24"/>
              </w:rPr>
            </w:pPr>
            <w:r w:rsidRPr="002D4669">
              <w:rPr>
                <w:sz w:val="24"/>
                <w:szCs w:val="24"/>
              </w:rPr>
              <w:t>4291,20</w:t>
            </w:r>
          </w:p>
        </w:tc>
      </w:tr>
      <w:tr w:rsidR="002D4669" w:rsidRPr="002D4669" w:rsidTr="002D4669">
        <w:tc>
          <w:tcPr>
            <w:tcW w:w="2794" w:type="pct"/>
          </w:tcPr>
          <w:p w:rsidR="002D4669" w:rsidRPr="002D4669" w:rsidRDefault="002D4669" w:rsidP="002D4669">
            <w:pPr>
              <w:rPr>
                <w:sz w:val="24"/>
                <w:szCs w:val="24"/>
              </w:rPr>
            </w:pPr>
            <w:r w:rsidRPr="002D4669">
              <w:rPr>
                <w:sz w:val="24"/>
                <w:szCs w:val="24"/>
              </w:rPr>
              <w:t xml:space="preserve">Замена инженерных сетей, </w:t>
            </w:r>
            <w:proofErr w:type="gramStart"/>
            <w:r w:rsidRPr="002D4669">
              <w:rPr>
                <w:sz w:val="24"/>
                <w:szCs w:val="24"/>
              </w:rPr>
              <w:t>км</w:t>
            </w:r>
            <w:proofErr w:type="gramEnd"/>
          </w:p>
        </w:tc>
        <w:tc>
          <w:tcPr>
            <w:tcW w:w="1103" w:type="pct"/>
          </w:tcPr>
          <w:p w:rsidR="002D4669" w:rsidRPr="002D4669" w:rsidRDefault="002D4669" w:rsidP="002D4669">
            <w:pPr>
              <w:jc w:val="center"/>
              <w:rPr>
                <w:sz w:val="24"/>
                <w:szCs w:val="24"/>
              </w:rPr>
            </w:pPr>
            <w:r w:rsidRPr="002D4669">
              <w:rPr>
                <w:sz w:val="24"/>
                <w:szCs w:val="24"/>
              </w:rPr>
              <w:t>0,833</w:t>
            </w:r>
          </w:p>
        </w:tc>
        <w:tc>
          <w:tcPr>
            <w:tcW w:w="1103" w:type="pct"/>
          </w:tcPr>
          <w:p w:rsidR="002D4669" w:rsidRPr="002D4669" w:rsidRDefault="002D4669" w:rsidP="002D4669">
            <w:pPr>
              <w:jc w:val="center"/>
              <w:rPr>
                <w:sz w:val="24"/>
                <w:szCs w:val="24"/>
              </w:rPr>
            </w:pPr>
            <w:r w:rsidRPr="002D4669">
              <w:rPr>
                <w:sz w:val="24"/>
                <w:szCs w:val="24"/>
              </w:rPr>
              <w:t>1,573</w:t>
            </w:r>
          </w:p>
        </w:tc>
      </w:tr>
      <w:tr w:rsidR="002D4669" w:rsidRPr="002D4669" w:rsidTr="002D4669">
        <w:tc>
          <w:tcPr>
            <w:tcW w:w="2794" w:type="pct"/>
          </w:tcPr>
          <w:p w:rsidR="002D4669" w:rsidRPr="002D4669" w:rsidRDefault="002D4669" w:rsidP="002D4669">
            <w:pPr>
              <w:rPr>
                <w:sz w:val="24"/>
                <w:szCs w:val="24"/>
              </w:rPr>
            </w:pPr>
            <w:r w:rsidRPr="002D4669">
              <w:rPr>
                <w:sz w:val="24"/>
                <w:szCs w:val="24"/>
              </w:rPr>
              <w:t>% замены инженерных сетей к общей протяженности</w:t>
            </w:r>
          </w:p>
        </w:tc>
        <w:tc>
          <w:tcPr>
            <w:tcW w:w="1103" w:type="pct"/>
          </w:tcPr>
          <w:p w:rsidR="002D4669" w:rsidRPr="002D4669" w:rsidRDefault="002D4669" w:rsidP="002D4669">
            <w:pPr>
              <w:jc w:val="center"/>
              <w:rPr>
                <w:sz w:val="24"/>
                <w:szCs w:val="24"/>
              </w:rPr>
            </w:pPr>
            <w:r w:rsidRPr="002D4669">
              <w:rPr>
                <w:sz w:val="24"/>
                <w:szCs w:val="24"/>
              </w:rPr>
              <w:t>0,434</w:t>
            </w:r>
          </w:p>
        </w:tc>
        <w:tc>
          <w:tcPr>
            <w:tcW w:w="1103" w:type="pct"/>
          </w:tcPr>
          <w:p w:rsidR="002D4669" w:rsidRPr="002D4669" w:rsidRDefault="002D4669" w:rsidP="002D4669">
            <w:pPr>
              <w:jc w:val="center"/>
              <w:rPr>
                <w:sz w:val="24"/>
                <w:szCs w:val="24"/>
              </w:rPr>
            </w:pPr>
            <w:r w:rsidRPr="002D4669">
              <w:rPr>
                <w:sz w:val="24"/>
                <w:szCs w:val="24"/>
              </w:rPr>
              <w:t>0,80</w:t>
            </w:r>
          </w:p>
        </w:tc>
      </w:tr>
    </w:tbl>
    <w:p w:rsidR="002D4669" w:rsidRPr="002D4669" w:rsidRDefault="002D4669" w:rsidP="002D4669">
      <w:pPr>
        <w:ind w:firstLine="709"/>
        <w:jc w:val="both"/>
        <w:rPr>
          <w:sz w:val="24"/>
          <w:szCs w:val="24"/>
        </w:rPr>
      </w:pPr>
      <w:r w:rsidRPr="002D4669">
        <w:rPr>
          <w:sz w:val="24"/>
          <w:szCs w:val="24"/>
        </w:rPr>
        <w:t>Замена сетей газоснабжения обусловлена истекшим сроком эксплуатации данных сетей и технических устройств, что могло привести к аварийным ситуациям вследствие физического износа и утечек газа по трассе трубопровода. В результате проведенных работ по замене участков подземного газопровода их дальнейший срок эксплуатации составит 40 лет.</w:t>
      </w:r>
    </w:p>
    <w:p w:rsidR="00A57EA9" w:rsidRPr="007C3537" w:rsidRDefault="002D4669" w:rsidP="002C3705">
      <w:pPr>
        <w:pStyle w:val="3"/>
        <w:numPr>
          <w:ilvl w:val="1"/>
          <w:numId w:val="35"/>
        </w:numPr>
        <w:ind w:left="1418"/>
        <w:rPr>
          <w:color w:val="auto"/>
          <w:sz w:val="24"/>
          <w:szCs w:val="24"/>
        </w:rPr>
      </w:pPr>
      <w:bookmarkStart w:id="167" w:name="_Toc450731537"/>
      <w:bookmarkStart w:id="168" w:name="_Toc450731663"/>
      <w:bookmarkStart w:id="169" w:name="_Toc450731775"/>
      <w:bookmarkStart w:id="170" w:name="_Toc450731926"/>
      <w:bookmarkStart w:id="171" w:name="_Toc450903077"/>
      <w:bookmarkStart w:id="172" w:name="_Toc450903763"/>
      <w:bookmarkStart w:id="173" w:name="_Toc450912060"/>
      <w:r w:rsidRPr="007C3537">
        <w:rPr>
          <w:color w:val="auto"/>
          <w:sz w:val="24"/>
          <w:szCs w:val="24"/>
        </w:rPr>
        <w:t xml:space="preserve"> </w:t>
      </w:r>
      <w:r w:rsidR="00A57EA9" w:rsidRPr="007C3537">
        <w:rPr>
          <w:color w:val="auto"/>
          <w:sz w:val="24"/>
          <w:szCs w:val="24"/>
        </w:rPr>
        <w:t>Электроснабжение</w:t>
      </w:r>
      <w:bookmarkEnd w:id="167"/>
      <w:bookmarkEnd w:id="168"/>
      <w:bookmarkEnd w:id="169"/>
      <w:bookmarkEnd w:id="170"/>
      <w:bookmarkEnd w:id="171"/>
      <w:bookmarkEnd w:id="172"/>
      <w:bookmarkEnd w:id="173"/>
    </w:p>
    <w:p w:rsidR="00444A61" w:rsidRDefault="00444A61" w:rsidP="003C0431">
      <w:pPr>
        <w:ind w:firstLine="708"/>
        <w:jc w:val="both"/>
        <w:rPr>
          <w:sz w:val="24"/>
          <w:szCs w:val="24"/>
          <w:highlight w:val="yellow"/>
        </w:rPr>
      </w:pPr>
    </w:p>
    <w:p w:rsidR="002D4669" w:rsidRPr="002D4669" w:rsidRDefault="00444A61" w:rsidP="002D4669">
      <w:pPr>
        <w:ind w:firstLine="709"/>
        <w:jc w:val="both"/>
        <w:rPr>
          <w:sz w:val="24"/>
          <w:szCs w:val="24"/>
        </w:rPr>
      </w:pPr>
      <w:r w:rsidRPr="002D4669">
        <w:rPr>
          <w:bCs/>
          <w:sz w:val="24"/>
          <w:szCs w:val="24"/>
        </w:rPr>
        <w:t>ОА</w:t>
      </w:r>
      <w:r w:rsidRPr="002D4669">
        <w:rPr>
          <w:sz w:val="24"/>
          <w:szCs w:val="24"/>
        </w:rPr>
        <w:t xml:space="preserve">О </w:t>
      </w:r>
      <w:r w:rsidR="002D4669" w:rsidRPr="002D4669">
        <w:rPr>
          <w:sz w:val="24"/>
          <w:szCs w:val="24"/>
        </w:rPr>
        <w:t>«</w:t>
      </w:r>
      <w:proofErr w:type="spellStart"/>
      <w:r w:rsidR="002D4669" w:rsidRPr="002D4669">
        <w:rPr>
          <w:sz w:val="24"/>
          <w:szCs w:val="24"/>
        </w:rPr>
        <w:t>ЮТЭК-Энергия</w:t>
      </w:r>
      <w:proofErr w:type="spellEnd"/>
      <w:r w:rsidR="002D4669" w:rsidRPr="002D4669">
        <w:rPr>
          <w:sz w:val="24"/>
          <w:szCs w:val="24"/>
        </w:rPr>
        <w:t>» осуществляет оказание услуг по передаче электрической энергии потребителям города и частично производственной зоны.</w:t>
      </w:r>
    </w:p>
    <w:p w:rsidR="002D4669" w:rsidRPr="002D4669" w:rsidRDefault="002D4669" w:rsidP="002D4669">
      <w:pPr>
        <w:ind w:firstLine="709"/>
        <w:jc w:val="both"/>
        <w:rPr>
          <w:sz w:val="24"/>
          <w:szCs w:val="24"/>
        </w:rPr>
      </w:pPr>
      <w:r w:rsidRPr="002D4669">
        <w:rPr>
          <w:sz w:val="24"/>
          <w:szCs w:val="24"/>
        </w:rPr>
        <w:t>В 2016 году в рамках Программы выполнены работы по капитальному ремонту сетей электроснабжения на общую сумму 8 230,6 тыс. рублей за счет средств местного бюджета. В конце 2016 года заключен договор купли-продажи объектов электроснабжения города Урай с открытым акционерным обществом Югорская территориальная компания – региональные сети (ОАО «ЮТЕК – Региональные сети»). Права на объекты электроснабжения перешли ОАО «ЮТЭК - Региональные сети»</w:t>
      </w:r>
      <w:r>
        <w:rPr>
          <w:sz w:val="24"/>
          <w:szCs w:val="24"/>
        </w:rPr>
        <w:t>.</w:t>
      </w:r>
    </w:p>
    <w:p w:rsidR="002D4669" w:rsidRPr="002D4669" w:rsidRDefault="00354F4F" w:rsidP="002D4669">
      <w:pPr>
        <w:ind w:firstLine="540"/>
        <w:jc w:val="right"/>
        <w:rPr>
          <w:sz w:val="24"/>
          <w:szCs w:val="24"/>
        </w:rPr>
      </w:pPr>
      <w:r w:rsidRPr="00354F4F">
        <w:rPr>
          <w:sz w:val="24"/>
          <w:szCs w:val="24"/>
        </w:rPr>
        <w:t>Таблица 1</w:t>
      </w:r>
      <w:r>
        <w:rPr>
          <w:sz w:val="24"/>
          <w:szCs w:val="24"/>
        </w:rPr>
        <w:t>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3"/>
        <w:gridCol w:w="2065"/>
        <w:gridCol w:w="2063"/>
      </w:tblGrid>
      <w:tr w:rsidR="002D4669" w:rsidRPr="002D4669" w:rsidTr="002D4669">
        <w:tc>
          <w:tcPr>
            <w:tcW w:w="2795" w:type="pct"/>
          </w:tcPr>
          <w:p w:rsidR="002D4669" w:rsidRPr="002D4669" w:rsidRDefault="002D4669" w:rsidP="002D4669">
            <w:pPr>
              <w:jc w:val="center"/>
              <w:rPr>
                <w:b/>
                <w:sz w:val="24"/>
                <w:szCs w:val="24"/>
              </w:rPr>
            </w:pPr>
            <w:r w:rsidRPr="002D4669">
              <w:rPr>
                <w:b/>
                <w:sz w:val="24"/>
                <w:szCs w:val="24"/>
              </w:rPr>
              <w:t>Показатель</w:t>
            </w:r>
          </w:p>
        </w:tc>
        <w:tc>
          <w:tcPr>
            <w:tcW w:w="1103" w:type="pct"/>
          </w:tcPr>
          <w:p w:rsidR="002D4669" w:rsidRPr="002D4669" w:rsidRDefault="002D4669" w:rsidP="002D4669">
            <w:pPr>
              <w:jc w:val="center"/>
              <w:rPr>
                <w:b/>
                <w:sz w:val="24"/>
                <w:szCs w:val="24"/>
              </w:rPr>
            </w:pPr>
            <w:r w:rsidRPr="002D4669">
              <w:rPr>
                <w:b/>
                <w:sz w:val="24"/>
                <w:szCs w:val="24"/>
              </w:rPr>
              <w:t>2015 год</w:t>
            </w:r>
          </w:p>
        </w:tc>
        <w:tc>
          <w:tcPr>
            <w:tcW w:w="1102" w:type="pct"/>
          </w:tcPr>
          <w:p w:rsidR="002D4669" w:rsidRPr="002D4669" w:rsidRDefault="002D4669" w:rsidP="002D4669">
            <w:pPr>
              <w:jc w:val="center"/>
              <w:rPr>
                <w:b/>
                <w:sz w:val="24"/>
                <w:szCs w:val="24"/>
              </w:rPr>
            </w:pPr>
            <w:r w:rsidRPr="002D4669">
              <w:rPr>
                <w:b/>
                <w:sz w:val="24"/>
                <w:szCs w:val="24"/>
              </w:rPr>
              <w:t>2016 год</w:t>
            </w:r>
          </w:p>
        </w:tc>
      </w:tr>
      <w:tr w:rsidR="002D4669" w:rsidRPr="002D4669" w:rsidTr="002D4669">
        <w:tc>
          <w:tcPr>
            <w:tcW w:w="2795" w:type="pct"/>
          </w:tcPr>
          <w:p w:rsidR="002D4669" w:rsidRPr="002D4669" w:rsidRDefault="002D4669" w:rsidP="002D4669">
            <w:pPr>
              <w:rPr>
                <w:sz w:val="24"/>
                <w:szCs w:val="24"/>
              </w:rPr>
            </w:pPr>
            <w:r w:rsidRPr="002D4669">
              <w:rPr>
                <w:sz w:val="24"/>
                <w:szCs w:val="24"/>
              </w:rPr>
              <w:t xml:space="preserve">Общая протяженность, </w:t>
            </w:r>
            <w:proofErr w:type="gramStart"/>
            <w:r w:rsidRPr="002D4669">
              <w:rPr>
                <w:sz w:val="24"/>
                <w:szCs w:val="24"/>
              </w:rPr>
              <w:t>км</w:t>
            </w:r>
            <w:proofErr w:type="gramEnd"/>
            <w:r w:rsidRPr="002D4669">
              <w:rPr>
                <w:sz w:val="24"/>
                <w:szCs w:val="24"/>
              </w:rPr>
              <w:t>, в том числе:</w:t>
            </w:r>
          </w:p>
        </w:tc>
        <w:tc>
          <w:tcPr>
            <w:tcW w:w="1103" w:type="pct"/>
          </w:tcPr>
          <w:p w:rsidR="002D4669" w:rsidRPr="002D4669" w:rsidRDefault="002D4669" w:rsidP="002D4669">
            <w:pPr>
              <w:jc w:val="center"/>
              <w:rPr>
                <w:sz w:val="24"/>
                <w:szCs w:val="24"/>
              </w:rPr>
            </w:pPr>
            <w:r w:rsidRPr="002D4669">
              <w:rPr>
                <w:sz w:val="24"/>
                <w:szCs w:val="24"/>
              </w:rPr>
              <w:t>354,31</w:t>
            </w:r>
          </w:p>
        </w:tc>
        <w:tc>
          <w:tcPr>
            <w:tcW w:w="1102" w:type="pct"/>
          </w:tcPr>
          <w:p w:rsidR="002D4669" w:rsidRPr="002D4669" w:rsidRDefault="002D4669" w:rsidP="002D4669">
            <w:pPr>
              <w:jc w:val="center"/>
              <w:rPr>
                <w:sz w:val="24"/>
                <w:szCs w:val="24"/>
              </w:rPr>
            </w:pPr>
            <w:r w:rsidRPr="002D4669">
              <w:rPr>
                <w:sz w:val="24"/>
                <w:szCs w:val="24"/>
              </w:rPr>
              <w:t>415,0</w:t>
            </w:r>
          </w:p>
        </w:tc>
      </w:tr>
      <w:tr w:rsidR="002D4669" w:rsidRPr="002D4669" w:rsidTr="002D4669">
        <w:tc>
          <w:tcPr>
            <w:tcW w:w="2795" w:type="pct"/>
          </w:tcPr>
          <w:p w:rsidR="002D4669" w:rsidRPr="002D4669" w:rsidRDefault="002D4669" w:rsidP="002D4669">
            <w:pPr>
              <w:rPr>
                <w:sz w:val="24"/>
                <w:szCs w:val="24"/>
              </w:rPr>
            </w:pPr>
            <w:r w:rsidRPr="002D4669">
              <w:rPr>
                <w:sz w:val="24"/>
                <w:szCs w:val="24"/>
              </w:rPr>
              <w:t>-муниципальные сети  всего, в т.ч.</w:t>
            </w:r>
          </w:p>
        </w:tc>
        <w:tc>
          <w:tcPr>
            <w:tcW w:w="1103" w:type="pct"/>
          </w:tcPr>
          <w:p w:rsidR="002D4669" w:rsidRPr="002D4669" w:rsidRDefault="002D4669" w:rsidP="002D4669">
            <w:pPr>
              <w:jc w:val="center"/>
              <w:rPr>
                <w:sz w:val="24"/>
                <w:szCs w:val="24"/>
              </w:rPr>
            </w:pPr>
            <w:r w:rsidRPr="002D4669">
              <w:rPr>
                <w:sz w:val="24"/>
                <w:szCs w:val="24"/>
              </w:rPr>
              <w:t>225,97</w:t>
            </w:r>
          </w:p>
        </w:tc>
        <w:tc>
          <w:tcPr>
            <w:tcW w:w="1102" w:type="pct"/>
          </w:tcPr>
          <w:p w:rsidR="002D4669" w:rsidRPr="002D4669" w:rsidRDefault="002D4669" w:rsidP="002D4669">
            <w:pPr>
              <w:jc w:val="center"/>
              <w:rPr>
                <w:sz w:val="24"/>
                <w:szCs w:val="24"/>
              </w:rPr>
            </w:pPr>
            <w:r w:rsidRPr="002D4669">
              <w:rPr>
                <w:sz w:val="24"/>
                <w:szCs w:val="24"/>
              </w:rPr>
              <w:t>347,63</w:t>
            </w:r>
          </w:p>
        </w:tc>
      </w:tr>
      <w:tr w:rsidR="002D4669" w:rsidRPr="002D4669" w:rsidTr="002D4669">
        <w:tc>
          <w:tcPr>
            <w:tcW w:w="2795" w:type="pct"/>
          </w:tcPr>
          <w:p w:rsidR="002D4669" w:rsidRPr="002D4669" w:rsidRDefault="002D4669" w:rsidP="002D4669">
            <w:pPr>
              <w:rPr>
                <w:sz w:val="24"/>
                <w:szCs w:val="24"/>
              </w:rPr>
            </w:pPr>
            <w:r w:rsidRPr="002D4669">
              <w:rPr>
                <w:sz w:val="24"/>
                <w:szCs w:val="24"/>
              </w:rPr>
              <w:t>- сети уличного освещения</w:t>
            </w:r>
          </w:p>
        </w:tc>
        <w:tc>
          <w:tcPr>
            <w:tcW w:w="1103" w:type="pct"/>
          </w:tcPr>
          <w:p w:rsidR="002D4669" w:rsidRPr="002D4669" w:rsidRDefault="002D4669" w:rsidP="002D4669">
            <w:pPr>
              <w:jc w:val="center"/>
              <w:rPr>
                <w:sz w:val="24"/>
                <w:szCs w:val="24"/>
              </w:rPr>
            </w:pPr>
            <w:r w:rsidRPr="002D4669">
              <w:rPr>
                <w:sz w:val="24"/>
                <w:szCs w:val="24"/>
              </w:rPr>
              <w:t>138,289</w:t>
            </w:r>
          </w:p>
        </w:tc>
        <w:tc>
          <w:tcPr>
            <w:tcW w:w="1102" w:type="pct"/>
          </w:tcPr>
          <w:p w:rsidR="002D4669" w:rsidRPr="002D4669" w:rsidRDefault="002D4669" w:rsidP="002D4669">
            <w:pPr>
              <w:jc w:val="center"/>
              <w:rPr>
                <w:sz w:val="24"/>
                <w:szCs w:val="24"/>
              </w:rPr>
            </w:pPr>
            <w:r w:rsidRPr="002D4669">
              <w:rPr>
                <w:sz w:val="24"/>
                <w:szCs w:val="24"/>
              </w:rPr>
              <w:t>139,42</w:t>
            </w:r>
          </w:p>
        </w:tc>
      </w:tr>
      <w:tr w:rsidR="002D4669" w:rsidRPr="002D4669" w:rsidTr="002D4669">
        <w:tc>
          <w:tcPr>
            <w:tcW w:w="2795" w:type="pct"/>
          </w:tcPr>
          <w:p w:rsidR="002D4669" w:rsidRPr="002D4669" w:rsidRDefault="002D4669" w:rsidP="002D4669">
            <w:pPr>
              <w:rPr>
                <w:sz w:val="24"/>
                <w:szCs w:val="24"/>
              </w:rPr>
            </w:pPr>
            <w:r w:rsidRPr="002D4669">
              <w:rPr>
                <w:sz w:val="24"/>
                <w:szCs w:val="24"/>
              </w:rPr>
              <w:t xml:space="preserve">Общая протяженность сетей со сроком эксплуатации более 30 лет, </w:t>
            </w:r>
            <w:proofErr w:type="gramStart"/>
            <w:r w:rsidRPr="002D4669">
              <w:rPr>
                <w:sz w:val="24"/>
                <w:szCs w:val="24"/>
              </w:rPr>
              <w:t>км</w:t>
            </w:r>
            <w:proofErr w:type="gramEnd"/>
          </w:p>
        </w:tc>
        <w:tc>
          <w:tcPr>
            <w:tcW w:w="1103" w:type="pct"/>
          </w:tcPr>
          <w:p w:rsidR="002D4669" w:rsidRPr="002D4669" w:rsidRDefault="002D4669" w:rsidP="002D4669">
            <w:pPr>
              <w:jc w:val="center"/>
              <w:rPr>
                <w:sz w:val="24"/>
                <w:szCs w:val="24"/>
              </w:rPr>
            </w:pPr>
            <w:r w:rsidRPr="002D4669">
              <w:rPr>
                <w:sz w:val="24"/>
                <w:szCs w:val="24"/>
              </w:rPr>
              <w:t>36,0</w:t>
            </w:r>
          </w:p>
        </w:tc>
        <w:tc>
          <w:tcPr>
            <w:tcW w:w="1102" w:type="pct"/>
          </w:tcPr>
          <w:p w:rsidR="002D4669" w:rsidRPr="002D4669" w:rsidRDefault="002D4669" w:rsidP="002D4669">
            <w:pPr>
              <w:jc w:val="center"/>
              <w:rPr>
                <w:sz w:val="24"/>
                <w:szCs w:val="24"/>
              </w:rPr>
            </w:pPr>
            <w:r w:rsidRPr="002D4669">
              <w:rPr>
                <w:sz w:val="24"/>
                <w:szCs w:val="24"/>
              </w:rPr>
              <w:t>36,0</w:t>
            </w:r>
          </w:p>
        </w:tc>
      </w:tr>
      <w:tr w:rsidR="002D4669" w:rsidRPr="002D4669" w:rsidTr="002D4669">
        <w:tc>
          <w:tcPr>
            <w:tcW w:w="2795" w:type="pct"/>
          </w:tcPr>
          <w:p w:rsidR="002D4669" w:rsidRPr="002D4669" w:rsidRDefault="002D4669" w:rsidP="002D4669">
            <w:pPr>
              <w:rPr>
                <w:sz w:val="24"/>
                <w:szCs w:val="24"/>
              </w:rPr>
            </w:pPr>
            <w:r w:rsidRPr="002D4669">
              <w:rPr>
                <w:sz w:val="24"/>
                <w:szCs w:val="24"/>
              </w:rPr>
              <w:t>Объем финансирования, тыс. руб.</w:t>
            </w:r>
          </w:p>
        </w:tc>
        <w:tc>
          <w:tcPr>
            <w:tcW w:w="1103" w:type="pct"/>
          </w:tcPr>
          <w:p w:rsidR="002D4669" w:rsidRPr="002D4669" w:rsidRDefault="002D4669" w:rsidP="002D4669">
            <w:pPr>
              <w:jc w:val="center"/>
              <w:rPr>
                <w:sz w:val="24"/>
                <w:szCs w:val="24"/>
              </w:rPr>
            </w:pPr>
            <w:r w:rsidRPr="002D4669">
              <w:rPr>
                <w:sz w:val="24"/>
                <w:szCs w:val="24"/>
              </w:rPr>
              <w:t>9713,0</w:t>
            </w:r>
          </w:p>
        </w:tc>
        <w:tc>
          <w:tcPr>
            <w:tcW w:w="1102" w:type="pct"/>
          </w:tcPr>
          <w:p w:rsidR="002D4669" w:rsidRPr="002D4669" w:rsidRDefault="002D4669" w:rsidP="002D4669">
            <w:pPr>
              <w:jc w:val="center"/>
              <w:rPr>
                <w:sz w:val="24"/>
                <w:szCs w:val="24"/>
              </w:rPr>
            </w:pPr>
            <w:r w:rsidRPr="002D4669">
              <w:rPr>
                <w:sz w:val="24"/>
                <w:szCs w:val="24"/>
              </w:rPr>
              <w:t>8230,5</w:t>
            </w:r>
          </w:p>
        </w:tc>
      </w:tr>
      <w:tr w:rsidR="002D4669" w:rsidRPr="002D4669" w:rsidTr="002D4669">
        <w:tc>
          <w:tcPr>
            <w:tcW w:w="2795" w:type="pct"/>
          </w:tcPr>
          <w:p w:rsidR="002D4669" w:rsidRPr="002D4669" w:rsidRDefault="002D4669" w:rsidP="002D4669">
            <w:pPr>
              <w:rPr>
                <w:sz w:val="24"/>
                <w:szCs w:val="24"/>
              </w:rPr>
            </w:pPr>
            <w:r w:rsidRPr="002D4669">
              <w:rPr>
                <w:sz w:val="24"/>
                <w:szCs w:val="24"/>
              </w:rPr>
              <w:t xml:space="preserve">Замена инженерных сетей, </w:t>
            </w:r>
            <w:proofErr w:type="gramStart"/>
            <w:r w:rsidRPr="002D4669">
              <w:rPr>
                <w:sz w:val="24"/>
                <w:szCs w:val="24"/>
              </w:rPr>
              <w:t>км</w:t>
            </w:r>
            <w:proofErr w:type="gramEnd"/>
          </w:p>
        </w:tc>
        <w:tc>
          <w:tcPr>
            <w:tcW w:w="1103" w:type="pct"/>
          </w:tcPr>
          <w:p w:rsidR="002D4669" w:rsidRPr="002D4669" w:rsidRDefault="002D4669" w:rsidP="002D4669">
            <w:pPr>
              <w:jc w:val="center"/>
              <w:rPr>
                <w:sz w:val="24"/>
                <w:szCs w:val="24"/>
              </w:rPr>
            </w:pPr>
            <w:r w:rsidRPr="002D4669">
              <w:rPr>
                <w:sz w:val="24"/>
                <w:szCs w:val="24"/>
              </w:rPr>
              <w:t>1,455</w:t>
            </w:r>
          </w:p>
        </w:tc>
        <w:tc>
          <w:tcPr>
            <w:tcW w:w="1102" w:type="pct"/>
          </w:tcPr>
          <w:p w:rsidR="002D4669" w:rsidRPr="002D4669" w:rsidRDefault="002D4669" w:rsidP="002D4669">
            <w:pPr>
              <w:jc w:val="center"/>
              <w:rPr>
                <w:sz w:val="24"/>
                <w:szCs w:val="24"/>
              </w:rPr>
            </w:pPr>
            <w:r w:rsidRPr="002D4669">
              <w:rPr>
                <w:sz w:val="24"/>
                <w:szCs w:val="24"/>
              </w:rPr>
              <w:t>3,091</w:t>
            </w:r>
          </w:p>
        </w:tc>
      </w:tr>
      <w:tr w:rsidR="002D4669" w:rsidRPr="002D4669" w:rsidTr="002D4669">
        <w:tc>
          <w:tcPr>
            <w:tcW w:w="2795" w:type="pct"/>
          </w:tcPr>
          <w:p w:rsidR="002D4669" w:rsidRPr="002D4669" w:rsidRDefault="002D4669" w:rsidP="002D4669">
            <w:pPr>
              <w:rPr>
                <w:sz w:val="24"/>
                <w:szCs w:val="24"/>
              </w:rPr>
            </w:pPr>
            <w:r w:rsidRPr="002D4669">
              <w:rPr>
                <w:sz w:val="24"/>
                <w:szCs w:val="24"/>
              </w:rPr>
              <w:t>% замены инженерных сетей к общей протяженности</w:t>
            </w:r>
          </w:p>
        </w:tc>
        <w:tc>
          <w:tcPr>
            <w:tcW w:w="1103" w:type="pct"/>
          </w:tcPr>
          <w:p w:rsidR="002D4669" w:rsidRPr="002D4669" w:rsidRDefault="002D4669" w:rsidP="002D4669">
            <w:pPr>
              <w:jc w:val="center"/>
              <w:rPr>
                <w:sz w:val="24"/>
                <w:szCs w:val="24"/>
              </w:rPr>
            </w:pPr>
            <w:r w:rsidRPr="002D4669">
              <w:rPr>
                <w:sz w:val="24"/>
                <w:szCs w:val="24"/>
              </w:rPr>
              <w:t>0</w:t>
            </w:r>
          </w:p>
        </w:tc>
        <w:tc>
          <w:tcPr>
            <w:tcW w:w="1102" w:type="pct"/>
          </w:tcPr>
          <w:p w:rsidR="002D4669" w:rsidRPr="002D4669" w:rsidRDefault="002D4669" w:rsidP="002D4669">
            <w:pPr>
              <w:jc w:val="center"/>
              <w:rPr>
                <w:sz w:val="24"/>
                <w:szCs w:val="24"/>
              </w:rPr>
            </w:pPr>
            <w:r w:rsidRPr="002D4669">
              <w:rPr>
                <w:sz w:val="24"/>
                <w:szCs w:val="24"/>
              </w:rPr>
              <w:t>0,9</w:t>
            </w:r>
          </w:p>
        </w:tc>
      </w:tr>
      <w:tr w:rsidR="002D4669" w:rsidRPr="002D4669" w:rsidTr="002D4669">
        <w:tc>
          <w:tcPr>
            <w:tcW w:w="2795" w:type="pct"/>
          </w:tcPr>
          <w:p w:rsidR="002D4669" w:rsidRPr="002D4669" w:rsidRDefault="002D4669" w:rsidP="002D4669">
            <w:pPr>
              <w:rPr>
                <w:i/>
                <w:sz w:val="24"/>
                <w:szCs w:val="24"/>
              </w:rPr>
            </w:pPr>
            <w:r w:rsidRPr="002D4669">
              <w:rPr>
                <w:i/>
                <w:sz w:val="24"/>
                <w:szCs w:val="24"/>
              </w:rPr>
              <w:t>% замены инженерных сетей уличного освещения  к общей протяженности сетей уличного освещения</w:t>
            </w:r>
          </w:p>
        </w:tc>
        <w:tc>
          <w:tcPr>
            <w:tcW w:w="1103" w:type="pct"/>
          </w:tcPr>
          <w:p w:rsidR="002D4669" w:rsidRPr="002D4669" w:rsidRDefault="002D4669" w:rsidP="002D4669">
            <w:pPr>
              <w:jc w:val="center"/>
              <w:rPr>
                <w:i/>
                <w:sz w:val="24"/>
                <w:szCs w:val="24"/>
              </w:rPr>
            </w:pPr>
            <w:r w:rsidRPr="002D4669">
              <w:rPr>
                <w:i/>
                <w:sz w:val="24"/>
                <w:szCs w:val="24"/>
              </w:rPr>
              <w:t>1,05</w:t>
            </w:r>
          </w:p>
        </w:tc>
        <w:tc>
          <w:tcPr>
            <w:tcW w:w="1102" w:type="pct"/>
          </w:tcPr>
          <w:p w:rsidR="002D4669" w:rsidRPr="002D4669" w:rsidRDefault="002D4669" w:rsidP="002D4669">
            <w:pPr>
              <w:jc w:val="center"/>
              <w:rPr>
                <w:i/>
                <w:sz w:val="24"/>
                <w:szCs w:val="24"/>
              </w:rPr>
            </w:pPr>
            <w:r w:rsidRPr="002D4669">
              <w:rPr>
                <w:i/>
                <w:sz w:val="24"/>
                <w:szCs w:val="24"/>
              </w:rPr>
              <w:t>0</w:t>
            </w:r>
          </w:p>
        </w:tc>
      </w:tr>
    </w:tbl>
    <w:p w:rsidR="002D4669" w:rsidRDefault="002D4669" w:rsidP="002D4669">
      <w:pPr>
        <w:pStyle w:val="a3"/>
        <w:ind w:firstLine="709"/>
        <w:rPr>
          <w:szCs w:val="24"/>
        </w:rPr>
      </w:pPr>
    </w:p>
    <w:p w:rsidR="00354F4F" w:rsidRPr="002D4669" w:rsidRDefault="00354F4F" w:rsidP="002D4669">
      <w:pPr>
        <w:pStyle w:val="a3"/>
        <w:ind w:firstLine="709"/>
        <w:rPr>
          <w:szCs w:val="24"/>
        </w:rPr>
      </w:pPr>
    </w:p>
    <w:p w:rsidR="00110D54" w:rsidRPr="005F4F54" w:rsidRDefault="00110D54" w:rsidP="003143DF">
      <w:pPr>
        <w:pStyle w:val="2"/>
        <w:numPr>
          <w:ilvl w:val="0"/>
          <w:numId w:val="29"/>
        </w:numPr>
        <w:jc w:val="center"/>
        <w:rPr>
          <w:color w:val="auto"/>
        </w:rPr>
      </w:pPr>
      <w:bookmarkStart w:id="174" w:name="_Toc450731538"/>
      <w:bookmarkStart w:id="175" w:name="_Toc450731664"/>
      <w:bookmarkStart w:id="176" w:name="_Toc450731776"/>
      <w:bookmarkStart w:id="177" w:name="_Toc450731927"/>
      <w:bookmarkStart w:id="178" w:name="_Toc450903078"/>
      <w:bookmarkStart w:id="179" w:name="_Toc450903764"/>
      <w:bookmarkStart w:id="180" w:name="_Toc450912061"/>
      <w:r w:rsidRPr="005F4F54">
        <w:rPr>
          <w:color w:val="auto"/>
        </w:rPr>
        <w:lastRenderedPageBreak/>
        <w:t>Транспорт и связь</w:t>
      </w:r>
      <w:bookmarkEnd w:id="174"/>
      <w:bookmarkEnd w:id="175"/>
      <w:bookmarkEnd w:id="176"/>
      <w:bookmarkEnd w:id="177"/>
      <w:bookmarkEnd w:id="178"/>
      <w:bookmarkEnd w:id="179"/>
      <w:bookmarkEnd w:id="180"/>
    </w:p>
    <w:p w:rsidR="00110D54" w:rsidRPr="005D7F75" w:rsidRDefault="00110D54" w:rsidP="00110D54">
      <w:pPr>
        <w:pStyle w:val="af2"/>
        <w:ind w:left="0" w:firstLine="709"/>
        <w:jc w:val="center"/>
        <w:rPr>
          <w:b/>
          <w:sz w:val="16"/>
          <w:szCs w:val="16"/>
          <w:highlight w:val="yellow"/>
        </w:rPr>
      </w:pPr>
    </w:p>
    <w:p w:rsidR="00D93854" w:rsidRPr="00F72C4C" w:rsidRDefault="00D93854" w:rsidP="00D93854">
      <w:pPr>
        <w:ind w:firstLine="709"/>
        <w:jc w:val="both"/>
        <w:rPr>
          <w:sz w:val="24"/>
          <w:szCs w:val="24"/>
        </w:rPr>
      </w:pPr>
      <w:r w:rsidRPr="00F72C4C">
        <w:rPr>
          <w:sz w:val="24"/>
          <w:szCs w:val="24"/>
        </w:rPr>
        <w:t xml:space="preserve">На  01.01.2017 года </w:t>
      </w:r>
      <w:r w:rsidRPr="00F72C4C">
        <w:rPr>
          <w:b/>
          <w:sz w:val="24"/>
          <w:szCs w:val="24"/>
        </w:rPr>
        <w:t>отгрузка товаров</w:t>
      </w:r>
      <w:r w:rsidRPr="00F72C4C">
        <w:rPr>
          <w:sz w:val="24"/>
          <w:szCs w:val="24"/>
        </w:rPr>
        <w:t xml:space="preserve"> собственного производства, выполнение работ и услуг собственными силами по чистым видам экономической деятельности по крупным и средним организациям в отрасли «транспорт и связь» составила 2347,39 млн. руб. (107,5% к 01.01.2016 года).</w:t>
      </w:r>
    </w:p>
    <w:p w:rsidR="00D93854" w:rsidRPr="00F72C4C" w:rsidRDefault="00D93854" w:rsidP="00D93854">
      <w:pPr>
        <w:ind w:firstLine="709"/>
        <w:jc w:val="both"/>
        <w:rPr>
          <w:sz w:val="24"/>
          <w:szCs w:val="24"/>
        </w:rPr>
      </w:pPr>
      <w:r w:rsidRPr="00F72C4C">
        <w:rPr>
          <w:b/>
          <w:sz w:val="24"/>
          <w:szCs w:val="24"/>
        </w:rPr>
        <w:t>Грузооборот</w:t>
      </w:r>
      <w:r w:rsidRPr="00F72C4C">
        <w:rPr>
          <w:sz w:val="24"/>
          <w:szCs w:val="24"/>
        </w:rPr>
        <w:t xml:space="preserve"> грузовых автомобилей крупных и средних предприятий на 01.01.2017 года</w:t>
      </w:r>
      <w:r w:rsidRPr="00F72C4C">
        <w:rPr>
          <w:b/>
          <w:sz w:val="24"/>
          <w:szCs w:val="24"/>
        </w:rPr>
        <w:t xml:space="preserve"> </w:t>
      </w:r>
      <w:r w:rsidRPr="00F72C4C">
        <w:rPr>
          <w:sz w:val="24"/>
          <w:szCs w:val="24"/>
        </w:rPr>
        <w:t>составил 38244,7 тыс. тонн/</w:t>
      </w:r>
      <w:proofErr w:type="gramStart"/>
      <w:r w:rsidRPr="00F72C4C">
        <w:rPr>
          <w:sz w:val="24"/>
          <w:szCs w:val="24"/>
        </w:rPr>
        <w:t>км</w:t>
      </w:r>
      <w:proofErr w:type="gramEnd"/>
      <w:r w:rsidRPr="00F72C4C">
        <w:rPr>
          <w:sz w:val="24"/>
          <w:szCs w:val="24"/>
        </w:rPr>
        <w:t xml:space="preserve">  или 94,5% к 01.01.2016 года.</w:t>
      </w:r>
    </w:p>
    <w:p w:rsidR="00D93854" w:rsidRPr="00CB6162" w:rsidRDefault="00D93854" w:rsidP="00D93854">
      <w:pPr>
        <w:ind w:firstLine="709"/>
        <w:jc w:val="both"/>
        <w:rPr>
          <w:sz w:val="24"/>
          <w:szCs w:val="24"/>
        </w:rPr>
      </w:pPr>
      <w:r w:rsidRPr="00F72C4C">
        <w:rPr>
          <w:b/>
          <w:sz w:val="24"/>
          <w:szCs w:val="24"/>
        </w:rPr>
        <w:t xml:space="preserve">Пассажирооборот </w:t>
      </w:r>
      <w:r w:rsidRPr="00F72C4C">
        <w:rPr>
          <w:sz w:val="24"/>
          <w:szCs w:val="24"/>
        </w:rPr>
        <w:t>на 01.01.2017 года, выполненных автомобильным транспортом организаций с учетом индивидуальных предпринимателей, занимающихся коммерческими перевозками по оценочным данным составил 3992,9 тыс. пасс</w:t>
      </w:r>
      <w:proofErr w:type="gramStart"/>
      <w:r w:rsidRPr="00F72C4C">
        <w:rPr>
          <w:sz w:val="24"/>
          <w:szCs w:val="24"/>
        </w:rPr>
        <w:t>.</w:t>
      </w:r>
      <w:proofErr w:type="gramEnd"/>
      <w:r w:rsidRPr="00F72C4C">
        <w:rPr>
          <w:sz w:val="24"/>
          <w:szCs w:val="24"/>
        </w:rPr>
        <w:t xml:space="preserve"> </w:t>
      </w:r>
      <w:proofErr w:type="gramStart"/>
      <w:r w:rsidRPr="00F72C4C">
        <w:rPr>
          <w:sz w:val="24"/>
          <w:szCs w:val="24"/>
        </w:rPr>
        <w:t>к</w:t>
      </w:r>
      <w:proofErr w:type="gramEnd"/>
      <w:r w:rsidRPr="00F72C4C">
        <w:rPr>
          <w:sz w:val="24"/>
          <w:szCs w:val="24"/>
        </w:rPr>
        <w:t>м или 120,5% к 01.01.2016 года.</w:t>
      </w:r>
    </w:p>
    <w:p w:rsidR="00110D54" w:rsidRPr="005F4F54" w:rsidRDefault="003850AC" w:rsidP="00A17318">
      <w:pPr>
        <w:pStyle w:val="3"/>
        <w:numPr>
          <w:ilvl w:val="1"/>
          <w:numId w:val="36"/>
        </w:numPr>
        <w:ind w:left="993"/>
        <w:rPr>
          <w:color w:val="auto"/>
          <w:sz w:val="24"/>
          <w:szCs w:val="24"/>
        </w:rPr>
      </w:pPr>
      <w:r w:rsidRPr="005F4F54">
        <w:rPr>
          <w:color w:val="auto"/>
          <w:sz w:val="24"/>
          <w:szCs w:val="24"/>
        </w:rPr>
        <w:t xml:space="preserve"> </w:t>
      </w:r>
      <w:bookmarkStart w:id="181" w:name="_Toc450731539"/>
      <w:bookmarkStart w:id="182" w:name="_Toc450731665"/>
      <w:bookmarkStart w:id="183" w:name="_Toc450731777"/>
      <w:bookmarkStart w:id="184" w:name="_Toc450731928"/>
      <w:bookmarkStart w:id="185" w:name="_Toc450903079"/>
      <w:bookmarkStart w:id="186" w:name="_Toc450903765"/>
      <w:bookmarkStart w:id="187" w:name="_Toc450912062"/>
      <w:r w:rsidR="00110D54" w:rsidRPr="005F4F54">
        <w:rPr>
          <w:color w:val="auto"/>
          <w:sz w:val="24"/>
          <w:szCs w:val="24"/>
        </w:rPr>
        <w:t>Транспорт</w:t>
      </w:r>
      <w:bookmarkEnd w:id="181"/>
      <w:bookmarkEnd w:id="182"/>
      <w:bookmarkEnd w:id="183"/>
      <w:bookmarkEnd w:id="184"/>
      <w:bookmarkEnd w:id="185"/>
      <w:bookmarkEnd w:id="186"/>
      <w:bookmarkEnd w:id="187"/>
    </w:p>
    <w:p w:rsidR="002D4669" w:rsidRPr="006A1575" w:rsidRDefault="002D4669" w:rsidP="002D4669">
      <w:pPr>
        <w:pStyle w:val="33"/>
        <w:spacing w:after="0"/>
        <w:ind w:firstLine="709"/>
        <w:jc w:val="both"/>
        <w:rPr>
          <w:sz w:val="24"/>
          <w:szCs w:val="24"/>
        </w:rPr>
      </w:pPr>
      <w:r w:rsidRPr="006A1575">
        <w:rPr>
          <w:sz w:val="24"/>
          <w:szCs w:val="24"/>
        </w:rPr>
        <w:t>Пассажирские перевозки по городским автобусным маршрутам осуществляют индивидуальные предприниматели автобусами ПАЗ-3205, Газель. Междугородные пассажирские перевозки и маршруты пригородного сообщения выполняют индивидуальные предприниматели и ОАО «</w:t>
      </w:r>
      <w:proofErr w:type="spellStart"/>
      <w:r w:rsidRPr="006A1575">
        <w:rPr>
          <w:sz w:val="24"/>
          <w:szCs w:val="24"/>
        </w:rPr>
        <w:t>Урайское</w:t>
      </w:r>
      <w:proofErr w:type="spellEnd"/>
      <w:r w:rsidRPr="006A1575">
        <w:rPr>
          <w:sz w:val="24"/>
          <w:szCs w:val="24"/>
        </w:rPr>
        <w:t xml:space="preserve"> АТП». </w:t>
      </w:r>
    </w:p>
    <w:p w:rsidR="002D4669" w:rsidRDefault="002D4669" w:rsidP="002D4669">
      <w:pPr>
        <w:pStyle w:val="33"/>
        <w:spacing w:after="0"/>
        <w:ind w:firstLine="709"/>
        <w:jc w:val="both"/>
        <w:rPr>
          <w:sz w:val="24"/>
          <w:szCs w:val="24"/>
        </w:rPr>
      </w:pPr>
      <w:r w:rsidRPr="007E08DF">
        <w:rPr>
          <w:sz w:val="24"/>
          <w:szCs w:val="24"/>
        </w:rPr>
        <w:t>Городская маршрутная</w:t>
      </w:r>
      <w:r>
        <w:rPr>
          <w:sz w:val="24"/>
          <w:szCs w:val="24"/>
        </w:rPr>
        <w:t xml:space="preserve"> </w:t>
      </w:r>
      <w:r w:rsidRPr="007E08DF">
        <w:rPr>
          <w:sz w:val="24"/>
          <w:szCs w:val="24"/>
        </w:rPr>
        <w:t xml:space="preserve">сеть </w:t>
      </w:r>
      <w:r>
        <w:rPr>
          <w:sz w:val="24"/>
          <w:szCs w:val="24"/>
        </w:rPr>
        <w:t>муниципального образования состоит из 9</w:t>
      </w:r>
      <w:r w:rsidRPr="007E08DF">
        <w:rPr>
          <w:sz w:val="24"/>
          <w:szCs w:val="24"/>
        </w:rPr>
        <w:t>-ти маршрутов, в том числе</w:t>
      </w:r>
      <w:r>
        <w:rPr>
          <w:sz w:val="24"/>
          <w:szCs w:val="24"/>
        </w:rPr>
        <w:t xml:space="preserve"> 4 постоянных и 5 сезонных (дачных). </w:t>
      </w:r>
    </w:p>
    <w:p w:rsidR="002D4669" w:rsidRDefault="002D4669" w:rsidP="002D4669">
      <w:pPr>
        <w:pStyle w:val="33"/>
        <w:spacing w:after="0"/>
        <w:ind w:firstLine="709"/>
        <w:jc w:val="both"/>
        <w:rPr>
          <w:sz w:val="24"/>
          <w:szCs w:val="24"/>
        </w:rPr>
      </w:pPr>
      <w:r>
        <w:rPr>
          <w:sz w:val="24"/>
          <w:szCs w:val="24"/>
        </w:rPr>
        <w:t>В целях</w:t>
      </w:r>
      <w:r w:rsidRPr="006A1575">
        <w:rPr>
          <w:sz w:val="24"/>
          <w:szCs w:val="24"/>
        </w:rPr>
        <w:t xml:space="preserve"> организации транспортного обслуживания населения на социально-значимых</w:t>
      </w:r>
      <w:r>
        <w:rPr>
          <w:sz w:val="24"/>
          <w:szCs w:val="24"/>
        </w:rPr>
        <w:t xml:space="preserve"> и</w:t>
      </w:r>
      <w:r w:rsidRPr="006A1575">
        <w:rPr>
          <w:sz w:val="24"/>
          <w:szCs w:val="24"/>
        </w:rPr>
        <w:t xml:space="preserve"> убыточных гор</w:t>
      </w:r>
      <w:r>
        <w:rPr>
          <w:sz w:val="24"/>
          <w:szCs w:val="24"/>
        </w:rPr>
        <w:t>одских автобусных маршрутах, а так же для</w:t>
      </w:r>
      <w:r w:rsidRPr="006A1575">
        <w:rPr>
          <w:sz w:val="24"/>
          <w:szCs w:val="24"/>
        </w:rPr>
        <w:t xml:space="preserve"> оказания поддержки и привлечения перевозчиков к работе на таких автобусных маршрутах</w:t>
      </w:r>
      <w:r>
        <w:rPr>
          <w:sz w:val="24"/>
          <w:szCs w:val="24"/>
        </w:rPr>
        <w:t>:</w:t>
      </w:r>
    </w:p>
    <w:p w:rsidR="002D4669" w:rsidRDefault="002D4669" w:rsidP="002D4669">
      <w:pPr>
        <w:pStyle w:val="33"/>
        <w:spacing w:after="0"/>
        <w:ind w:firstLine="709"/>
        <w:jc w:val="both"/>
        <w:rPr>
          <w:sz w:val="24"/>
          <w:szCs w:val="24"/>
        </w:rPr>
      </w:pPr>
      <w:r>
        <w:rPr>
          <w:sz w:val="24"/>
          <w:szCs w:val="24"/>
        </w:rPr>
        <w:t xml:space="preserve">- </w:t>
      </w:r>
      <w:r w:rsidRPr="00AE0BCF">
        <w:rPr>
          <w:sz w:val="24"/>
          <w:szCs w:val="24"/>
        </w:rPr>
        <w:t>постановлением администрации города Урай от 31.03.2011 №871</w:t>
      </w:r>
      <w:r w:rsidRPr="006A1575">
        <w:rPr>
          <w:sz w:val="24"/>
          <w:szCs w:val="24"/>
        </w:rPr>
        <w:t xml:space="preserve"> утверждено Положение о порядке предоставления субсидий в целях частичного возмещения затрат по транспортному обслуживанию населения при выполнении пассажирских перевозок на сезонных (дачных) автобусных маршрутах, </w:t>
      </w:r>
    </w:p>
    <w:p w:rsidR="002D4669" w:rsidRPr="006A1575" w:rsidRDefault="002D4669" w:rsidP="002D4669">
      <w:pPr>
        <w:pStyle w:val="33"/>
        <w:spacing w:after="0"/>
        <w:ind w:firstLine="709"/>
        <w:jc w:val="both"/>
        <w:rPr>
          <w:sz w:val="24"/>
          <w:szCs w:val="24"/>
        </w:rPr>
      </w:pPr>
      <w:r>
        <w:rPr>
          <w:sz w:val="24"/>
          <w:szCs w:val="24"/>
        </w:rPr>
        <w:t xml:space="preserve">- </w:t>
      </w:r>
      <w:r w:rsidRPr="00AE0BCF">
        <w:rPr>
          <w:sz w:val="24"/>
          <w:szCs w:val="24"/>
        </w:rPr>
        <w:t>постановлением администрации города Урай от 30.10.2013 №3768</w:t>
      </w:r>
      <w:r w:rsidRPr="006A1575">
        <w:rPr>
          <w:sz w:val="24"/>
          <w:szCs w:val="24"/>
        </w:rPr>
        <w:t xml:space="preserve"> утверждено Положение </w:t>
      </w:r>
      <w:proofErr w:type="gramStart"/>
      <w:r w:rsidRPr="006A1575">
        <w:rPr>
          <w:sz w:val="24"/>
          <w:szCs w:val="24"/>
        </w:rPr>
        <w:t>о порядке предоставления субсидии в целях частичного возмещения затрат по транспортному обслуживанию населения при выполнении пассажирских перевозок на городских автобусных маршрутах</w:t>
      </w:r>
      <w:proofErr w:type="gramEnd"/>
      <w:r w:rsidRPr="006A1575">
        <w:rPr>
          <w:sz w:val="24"/>
          <w:szCs w:val="24"/>
        </w:rPr>
        <w:t xml:space="preserve">. </w:t>
      </w:r>
    </w:p>
    <w:p w:rsidR="002D4669" w:rsidRPr="001D2D71" w:rsidRDefault="002D4669" w:rsidP="002D4669">
      <w:pPr>
        <w:spacing w:line="240" w:lineRule="atLeast"/>
        <w:ind w:firstLine="567"/>
        <w:jc w:val="both"/>
        <w:rPr>
          <w:color w:val="000000"/>
          <w:sz w:val="24"/>
          <w:szCs w:val="24"/>
        </w:rPr>
      </w:pPr>
      <w:r>
        <w:rPr>
          <w:sz w:val="24"/>
        </w:rPr>
        <w:t>За 2016 год объем субсидия</w:t>
      </w:r>
      <w:r w:rsidRPr="00263328">
        <w:rPr>
          <w:sz w:val="24"/>
        </w:rPr>
        <w:t xml:space="preserve"> на</w:t>
      </w:r>
      <w:r w:rsidRPr="00263328">
        <w:rPr>
          <w:sz w:val="24"/>
          <w:szCs w:val="24"/>
        </w:rPr>
        <w:t xml:space="preserve"> частичное</w:t>
      </w:r>
      <w:r w:rsidRPr="00263328">
        <w:rPr>
          <w:color w:val="000000"/>
          <w:sz w:val="24"/>
          <w:szCs w:val="24"/>
        </w:rPr>
        <w:t xml:space="preserve"> возмещение затрат по транспортному обслуживанию населения при выполнении пассажирских перевозок на сезонных (дачных) автобусных маршрутах города Урай и городских автобусных маршрутах №2 «Микрорайон 3 – Профилакторий», №11 «Микрорайон Юго-Восточный», №17 «Звезды </w:t>
      </w:r>
      <w:proofErr w:type="spellStart"/>
      <w:r w:rsidRPr="00263328">
        <w:rPr>
          <w:color w:val="000000"/>
          <w:sz w:val="24"/>
          <w:szCs w:val="24"/>
        </w:rPr>
        <w:t>Югры</w:t>
      </w:r>
      <w:proofErr w:type="spellEnd"/>
      <w:r w:rsidRPr="00263328">
        <w:rPr>
          <w:color w:val="000000"/>
          <w:sz w:val="24"/>
          <w:szCs w:val="24"/>
        </w:rPr>
        <w:t xml:space="preserve"> – микрорайон Сол</w:t>
      </w:r>
      <w:r>
        <w:rPr>
          <w:color w:val="000000"/>
          <w:sz w:val="24"/>
          <w:szCs w:val="24"/>
        </w:rPr>
        <w:t xml:space="preserve">нечный – Звезды </w:t>
      </w:r>
      <w:proofErr w:type="spellStart"/>
      <w:r>
        <w:rPr>
          <w:color w:val="000000"/>
          <w:sz w:val="24"/>
          <w:szCs w:val="24"/>
        </w:rPr>
        <w:t>Югры</w:t>
      </w:r>
      <w:proofErr w:type="spellEnd"/>
      <w:r>
        <w:rPr>
          <w:color w:val="000000"/>
          <w:sz w:val="24"/>
          <w:szCs w:val="24"/>
        </w:rPr>
        <w:t>» составила</w:t>
      </w:r>
      <w:r w:rsidRPr="00263328">
        <w:rPr>
          <w:color w:val="000000"/>
          <w:sz w:val="24"/>
          <w:szCs w:val="24"/>
        </w:rPr>
        <w:t xml:space="preserve">  3600,0 тыс</w:t>
      </w:r>
      <w:proofErr w:type="gramStart"/>
      <w:r w:rsidRPr="00263328">
        <w:rPr>
          <w:color w:val="000000"/>
          <w:sz w:val="24"/>
          <w:szCs w:val="24"/>
        </w:rPr>
        <w:t>.р</w:t>
      </w:r>
      <w:proofErr w:type="gramEnd"/>
      <w:r w:rsidRPr="00263328">
        <w:rPr>
          <w:color w:val="000000"/>
          <w:sz w:val="24"/>
          <w:szCs w:val="24"/>
        </w:rPr>
        <w:t>ублей.</w:t>
      </w:r>
    </w:p>
    <w:p w:rsidR="00110D54" w:rsidRPr="005D7F75" w:rsidRDefault="00697B1D" w:rsidP="002D4669">
      <w:pPr>
        <w:ind w:firstLine="709"/>
        <w:jc w:val="both"/>
        <w:rPr>
          <w:sz w:val="28"/>
          <w:szCs w:val="28"/>
          <w:highlight w:val="yellow"/>
        </w:rPr>
      </w:pPr>
      <w:r>
        <w:rPr>
          <w:sz w:val="24"/>
          <w:szCs w:val="24"/>
        </w:rPr>
        <w:t xml:space="preserve">В </w:t>
      </w:r>
      <w:r w:rsidR="002D4669" w:rsidRPr="00F873D8">
        <w:rPr>
          <w:sz w:val="24"/>
          <w:szCs w:val="24"/>
        </w:rPr>
        <w:t xml:space="preserve">городе Урай </w:t>
      </w:r>
      <w:r w:rsidR="002D4669">
        <w:rPr>
          <w:sz w:val="24"/>
          <w:szCs w:val="24"/>
        </w:rPr>
        <w:t>существует</w:t>
      </w:r>
      <w:r w:rsidR="002D4669" w:rsidRPr="00F873D8">
        <w:rPr>
          <w:sz w:val="24"/>
          <w:szCs w:val="24"/>
        </w:rPr>
        <w:t xml:space="preserve"> проблема междугородной автотранспортной связи с городами Ханты-Мансийского автономного округа – </w:t>
      </w:r>
      <w:proofErr w:type="spellStart"/>
      <w:r w:rsidR="002D4669" w:rsidRPr="00F873D8">
        <w:rPr>
          <w:sz w:val="24"/>
          <w:szCs w:val="24"/>
        </w:rPr>
        <w:t>Югры</w:t>
      </w:r>
      <w:proofErr w:type="spellEnd"/>
      <w:r w:rsidR="002D4669" w:rsidRPr="00F873D8">
        <w:rPr>
          <w:sz w:val="24"/>
          <w:szCs w:val="24"/>
        </w:rPr>
        <w:t xml:space="preserve"> (Советский, </w:t>
      </w:r>
      <w:proofErr w:type="spellStart"/>
      <w:r w:rsidR="002D4669" w:rsidRPr="00F873D8">
        <w:rPr>
          <w:sz w:val="24"/>
          <w:szCs w:val="24"/>
        </w:rPr>
        <w:t>Нягань</w:t>
      </w:r>
      <w:proofErr w:type="spellEnd"/>
      <w:r w:rsidR="002D4669" w:rsidRPr="00F873D8">
        <w:rPr>
          <w:sz w:val="24"/>
          <w:szCs w:val="24"/>
        </w:rPr>
        <w:t>, Ханты-Мансийск)</w:t>
      </w:r>
      <w:r w:rsidR="002D4669" w:rsidRPr="001D2D71">
        <w:rPr>
          <w:sz w:val="24"/>
          <w:szCs w:val="24"/>
        </w:rPr>
        <w:t xml:space="preserve"> </w:t>
      </w:r>
      <w:r w:rsidR="002D4669">
        <w:rPr>
          <w:sz w:val="24"/>
          <w:szCs w:val="24"/>
        </w:rPr>
        <w:t>в связи с тем, что</w:t>
      </w:r>
      <w:r w:rsidR="002D4669" w:rsidRPr="00F873D8">
        <w:rPr>
          <w:sz w:val="24"/>
          <w:szCs w:val="24"/>
        </w:rPr>
        <w:t xml:space="preserve"> автодорога г.Урай – широтный коридор (перекресток в районе в/</w:t>
      </w:r>
      <w:proofErr w:type="spellStart"/>
      <w:proofErr w:type="gramStart"/>
      <w:r w:rsidR="002D4669" w:rsidRPr="00F873D8">
        <w:rPr>
          <w:sz w:val="24"/>
          <w:szCs w:val="24"/>
        </w:rPr>
        <w:t>п</w:t>
      </w:r>
      <w:proofErr w:type="spellEnd"/>
      <w:proofErr w:type="gramEnd"/>
      <w:r w:rsidR="002D4669" w:rsidRPr="00F873D8">
        <w:rPr>
          <w:sz w:val="24"/>
          <w:szCs w:val="24"/>
        </w:rPr>
        <w:t xml:space="preserve"> </w:t>
      </w:r>
      <w:proofErr w:type="spellStart"/>
      <w:r w:rsidR="002D4669" w:rsidRPr="00F873D8">
        <w:rPr>
          <w:sz w:val="24"/>
          <w:szCs w:val="24"/>
        </w:rPr>
        <w:t>Ловинка</w:t>
      </w:r>
      <w:proofErr w:type="spellEnd"/>
      <w:r w:rsidR="002D4669" w:rsidRPr="00F873D8">
        <w:rPr>
          <w:sz w:val="24"/>
          <w:szCs w:val="24"/>
        </w:rPr>
        <w:t>) не отвечает требованиям в области обеспечения безопасности пассажирских перевозок (участок протяженностью 73 км – ведомственная дорога имеет ширину 6 метров при нормативной – 7 метров</w:t>
      </w:r>
      <w:r w:rsidR="002D4669">
        <w:rPr>
          <w:sz w:val="24"/>
          <w:szCs w:val="24"/>
        </w:rPr>
        <w:t>).</w:t>
      </w:r>
    </w:p>
    <w:p w:rsidR="00110D54" w:rsidRPr="005D7F75" w:rsidRDefault="00110D54" w:rsidP="00110D54">
      <w:pPr>
        <w:ind w:firstLine="709"/>
        <w:jc w:val="center"/>
        <w:rPr>
          <w:b/>
          <w:sz w:val="24"/>
          <w:szCs w:val="24"/>
          <w:highlight w:val="yellow"/>
        </w:rPr>
      </w:pPr>
    </w:p>
    <w:p w:rsidR="00283B14" w:rsidRPr="005F4F54" w:rsidRDefault="00283B14" w:rsidP="00283B14">
      <w:pPr>
        <w:jc w:val="center"/>
        <w:rPr>
          <w:b/>
          <w:sz w:val="24"/>
          <w:szCs w:val="24"/>
        </w:rPr>
      </w:pPr>
      <w:r w:rsidRPr="005F4F54">
        <w:rPr>
          <w:b/>
          <w:sz w:val="24"/>
          <w:szCs w:val="24"/>
        </w:rPr>
        <w:t>Улично-дорожная сеть города Урай</w:t>
      </w:r>
    </w:p>
    <w:p w:rsidR="00F60F3F" w:rsidRDefault="00F60F3F" w:rsidP="00F60F3F">
      <w:pPr>
        <w:ind w:firstLine="709"/>
        <w:jc w:val="both"/>
        <w:rPr>
          <w:sz w:val="24"/>
          <w:szCs w:val="24"/>
        </w:rPr>
      </w:pPr>
      <w:r w:rsidRPr="006858F3">
        <w:rPr>
          <w:sz w:val="24"/>
          <w:szCs w:val="24"/>
        </w:rPr>
        <w:t xml:space="preserve">На территории муниципального образования город Урай  имеется </w:t>
      </w:r>
      <w:r>
        <w:rPr>
          <w:sz w:val="24"/>
          <w:szCs w:val="24"/>
        </w:rPr>
        <w:t xml:space="preserve">163,3 км </w:t>
      </w:r>
      <w:r w:rsidRPr="006858F3">
        <w:rPr>
          <w:sz w:val="24"/>
          <w:szCs w:val="24"/>
        </w:rPr>
        <w:t>дорог общего пользования и внутриквартальных проездов</w:t>
      </w:r>
      <w:r>
        <w:rPr>
          <w:sz w:val="24"/>
          <w:szCs w:val="24"/>
        </w:rPr>
        <w:t xml:space="preserve">: </w:t>
      </w:r>
    </w:p>
    <w:p w:rsidR="00F60F3F" w:rsidRDefault="00F60F3F" w:rsidP="00F60F3F">
      <w:pPr>
        <w:ind w:firstLine="709"/>
        <w:rPr>
          <w:sz w:val="24"/>
          <w:szCs w:val="24"/>
        </w:rPr>
      </w:pPr>
      <w:r>
        <w:rPr>
          <w:sz w:val="24"/>
          <w:szCs w:val="24"/>
        </w:rPr>
        <w:t xml:space="preserve">                                                                                                      </w:t>
      </w:r>
      <w:r w:rsidR="00354F4F">
        <w:rPr>
          <w:sz w:val="24"/>
          <w:szCs w:val="24"/>
        </w:rPr>
        <w:t xml:space="preserve">                      Таблица 13</w:t>
      </w:r>
    </w:p>
    <w:tbl>
      <w:tblPr>
        <w:tblStyle w:val="ad"/>
        <w:tblW w:w="9356" w:type="dxa"/>
        <w:tblInd w:w="108" w:type="dxa"/>
        <w:tblLayout w:type="fixed"/>
        <w:tblLook w:val="04A0"/>
      </w:tblPr>
      <w:tblGrid>
        <w:gridCol w:w="6096"/>
        <w:gridCol w:w="1559"/>
        <w:gridCol w:w="1701"/>
      </w:tblGrid>
      <w:tr w:rsidR="00F60F3F" w:rsidTr="00F60F3F">
        <w:tc>
          <w:tcPr>
            <w:tcW w:w="6096" w:type="dxa"/>
          </w:tcPr>
          <w:p w:rsidR="00F60F3F" w:rsidRDefault="00F60F3F" w:rsidP="004D710A">
            <w:pPr>
              <w:jc w:val="center"/>
              <w:rPr>
                <w:sz w:val="24"/>
                <w:szCs w:val="24"/>
              </w:rPr>
            </w:pPr>
            <w:r>
              <w:rPr>
                <w:sz w:val="24"/>
                <w:szCs w:val="24"/>
              </w:rPr>
              <w:t xml:space="preserve">Показатель, </w:t>
            </w:r>
            <w:proofErr w:type="gramStart"/>
            <w:r>
              <w:rPr>
                <w:sz w:val="24"/>
                <w:szCs w:val="24"/>
              </w:rPr>
              <w:t>км</w:t>
            </w:r>
            <w:proofErr w:type="gramEnd"/>
            <w:r>
              <w:rPr>
                <w:sz w:val="24"/>
                <w:szCs w:val="24"/>
              </w:rPr>
              <w:t>.</w:t>
            </w:r>
          </w:p>
        </w:tc>
        <w:tc>
          <w:tcPr>
            <w:tcW w:w="1559" w:type="dxa"/>
          </w:tcPr>
          <w:p w:rsidR="00F60F3F" w:rsidRPr="006B6559" w:rsidRDefault="00F60F3F" w:rsidP="004D710A">
            <w:pPr>
              <w:jc w:val="center"/>
              <w:rPr>
                <w:sz w:val="24"/>
                <w:szCs w:val="24"/>
              </w:rPr>
            </w:pPr>
            <w:r w:rsidRPr="006B6559">
              <w:rPr>
                <w:sz w:val="24"/>
                <w:szCs w:val="24"/>
              </w:rPr>
              <w:t>2015</w:t>
            </w:r>
          </w:p>
        </w:tc>
        <w:tc>
          <w:tcPr>
            <w:tcW w:w="1701" w:type="dxa"/>
          </w:tcPr>
          <w:p w:rsidR="00F60F3F" w:rsidRPr="006B6559" w:rsidRDefault="00F60F3F" w:rsidP="004D710A">
            <w:pPr>
              <w:jc w:val="center"/>
              <w:rPr>
                <w:sz w:val="24"/>
                <w:szCs w:val="24"/>
              </w:rPr>
            </w:pPr>
            <w:r w:rsidRPr="006B6559">
              <w:rPr>
                <w:sz w:val="24"/>
                <w:szCs w:val="24"/>
              </w:rPr>
              <w:t>2016</w:t>
            </w:r>
          </w:p>
        </w:tc>
      </w:tr>
      <w:tr w:rsidR="00F60F3F" w:rsidTr="00F60F3F">
        <w:tc>
          <w:tcPr>
            <w:tcW w:w="6096" w:type="dxa"/>
          </w:tcPr>
          <w:p w:rsidR="00F60F3F" w:rsidRDefault="00F60F3F" w:rsidP="004D710A">
            <w:pPr>
              <w:rPr>
                <w:sz w:val="24"/>
                <w:szCs w:val="24"/>
              </w:rPr>
            </w:pPr>
            <w:r>
              <w:rPr>
                <w:sz w:val="24"/>
                <w:szCs w:val="24"/>
              </w:rPr>
              <w:t>Д</w:t>
            </w:r>
            <w:r w:rsidRPr="006858F3">
              <w:rPr>
                <w:sz w:val="24"/>
                <w:szCs w:val="24"/>
              </w:rPr>
              <w:t>орог</w:t>
            </w:r>
            <w:r>
              <w:rPr>
                <w:sz w:val="24"/>
                <w:szCs w:val="24"/>
              </w:rPr>
              <w:t>и</w:t>
            </w:r>
            <w:r w:rsidRPr="006858F3">
              <w:rPr>
                <w:sz w:val="24"/>
                <w:szCs w:val="24"/>
              </w:rPr>
              <w:t xml:space="preserve"> общего пользования и внутриквартальных проездов</w:t>
            </w:r>
            <w:r>
              <w:rPr>
                <w:sz w:val="24"/>
                <w:szCs w:val="24"/>
              </w:rPr>
              <w:t>,</w:t>
            </w:r>
          </w:p>
          <w:p w:rsidR="00F60F3F" w:rsidRDefault="00F60F3F" w:rsidP="004D710A">
            <w:pPr>
              <w:ind w:right="-391"/>
              <w:rPr>
                <w:sz w:val="24"/>
                <w:szCs w:val="24"/>
              </w:rPr>
            </w:pPr>
            <w:r>
              <w:rPr>
                <w:sz w:val="24"/>
                <w:szCs w:val="24"/>
              </w:rPr>
              <w:t>Из них:</w:t>
            </w:r>
          </w:p>
        </w:tc>
        <w:tc>
          <w:tcPr>
            <w:tcW w:w="1559" w:type="dxa"/>
            <w:vAlign w:val="center"/>
          </w:tcPr>
          <w:p w:rsidR="00F60F3F" w:rsidRPr="006B6559" w:rsidRDefault="00F60F3F" w:rsidP="004D710A">
            <w:pPr>
              <w:jc w:val="center"/>
              <w:rPr>
                <w:rFonts w:eastAsia="Calibri"/>
                <w:sz w:val="24"/>
                <w:szCs w:val="24"/>
              </w:rPr>
            </w:pPr>
            <w:r w:rsidRPr="006B6559">
              <w:rPr>
                <w:sz w:val="24"/>
                <w:szCs w:val="24"/>
              </w:rPr>
              <w:t>152,8</w:t>
            </w:r>
          </w:p>
        </w:tc>
        <w:tc>
          <w:tcPr>
            <w:tcW w:w="1701" w:type="dxa"/>
            <w:vAlign w:val="center"/>
          </w:tcPr>
          <w:p w:rsidR="00F60F3F" w:rsidRPr="006B6559" w:rsidRDefault="00F60F3F" w:rsidP="004D710A">
            <w:pPr>
              <w:jc w:val="center"/>
              <w:rPr>
                <w:rFonts w:eastAsia="Calibri"/>
                <w:sz w:val="24"/>
                <w:szCs w:val="24"/>
              </w:rPr>
            </w:pPr>
            <w:r w:rsidRPr="006B6559">
              <w:rPr>
                <w:sz w:val="24"/>
                <w:szCs w:val="24"/>
              </w:rPr>
              <w:t>163,3</w:t>
            </w:r>
          </w:p>
        </w:tc>
      </w:tr>
      <w:tr w:rsidR="00F60F3F" w:rsidTr="00F60F3F">
        <w:tc>
          <w:tcPr>
            <w:tcW w:w="6096" w:type="dxa"/>
          </w:tcPr>
          <w:p w:rsidR="00F60F3F" w:rsidRDefault="00F60F3F" w:rsidP="004D710A">
            <w:pPr>
              <w:rPr>
                <w:sz w:val="24"/>
                <w:szCs w:val="24"/>
              </w:rPr>
            </w:pPr>
            <w:r w:rsidRPr="000A1723">
              <w:rPr>
                <w:sz w:val="24"/>
                <w:szCs w:val="24"/>
              </w:rPr>
              <w:t xml:space="preserve">Муниципальные автодороги </w:t>
            </w:r>
            <w:proofErr w:type="spellStart"/>
            <w:r w:rsidRPr="000A1723">
              <w:rPr>
                <w:sz w:val="24"/>
                <w:szCs w:val="24"/>
              </w:rPr>
              <w:t>улично</w:t>
            </w:r>
            <w:proofErr w:type="spellEnd"/>
            <w:r w:rsidRPr="004408D9">
              <w:rPr>
                <w:sz w:val="24"/>
                <w:szCs w:val="24"/>
              </w:rPr>
              <w:t xml:space="preserve"> </w:t>
            </w:r>
            <w:r w:rsidRPr="000A1723">
              <w:rPr>
                <w:sz w:val="24"/>
                <w:szCs w:val="24"/>
              </w:rPr>
              <w:t>- дорожной сети города Урай</w:t>
            </w:r>
            <w:r>
              <w:rPr>
                <w:sz w:val="24"/>
                <w:szCs w:val="24"/>
              </w:rPr>
              <w:t>/ с твердым покрытием</w:t>
            </w:r>
          </w:p>
        </w:tc>
        <w:tc>
          <w:tcPr>
            <w:tcW w:w="1559" w:type="dxa"/>
            <w:vAlign w:val="center"/>
          </w:tcPr>
          <w:p w:rsidR="00F60F3F" w:rsidRPr="006B6559" w:rsidRDefault="00F60F3F" w:rsidP="004D710A">
            <w:pPr>
              <w:jc w:val="center"/>
              <w:rPr>
                <w:rFonts w:eastAsia="Calibri"/>
                <w:sz w:val="24"/>
                <w:szCs w:val="24"/>
              </w:rPr>
            </w:pPr>
            <w:r w:rsidRPr="006B6559">
              <w:rPr>
                <w:sz w:val="24"/>
                <w:szCs w:val="24"/>
              </w:rPr>
              <w:t>83,21/50,58</w:t>
            </w:r>
          </w:p>
        </w:tc>
        <w:tc>
          <w:tcPr>
            <w:tcW w:w="1701" w:type="dxa"/>
            <w:vAlign w:val="center"/>
          </w:tcPr>
          <w:p w:rsidR="00F60F3F" w:rsidRPr="006B6559" w:rsidRDefault="00F60F3F" w:rsidP="004D710A">
            <w:pPr>
              <w:jc w:val="center"/>
              <w:rPr>
                <w:rFonts w:eastAsia="Calibri"/>
                <w:sz w:val="24"/>
                <w:szCs w:val="24"/>
              </w:rPr>
            </w:pPr>
            <w:r w:rsidRPr="006B6559">
              <w:rPr>
                <w:sz w:val="24"/>
                <w:szCs w:val="24"/>
              </w:rPr>
              <w:t>83,21/50,58</w:t>
            </w:r>
          </w:p>
        </w:tc>
      </w:tr>
      <w:tr w:rsidR="00F60F3F" w:rsidTr="00F60F3F">
        <w:tc>
          <w:tcPr>
            <w:tcW w:w="6096" w:type="dxa"/>
          </w:tcPr>
          <w:p w:rsidR="00F60F3F" w:rsidRDefault="00F60F3F" w:rsidP="004D710A">
            <w:pPr>
              <w:rPr>
                <w:sz w:val="24"/>
                <w:szCs w:val="24"/>
              </w:rPr>
            </w:pPr>
            <w:r>
              <w:rPr>
                <w:sz w:val="24"/>
                <w:szCs w:val="24"/>
              </w:rPr>
              <w:lastRenderedPageBreak/>
              <w:t xml:space="preserve"> Внутриквартальные проезды</w:t>
            </w:r>
          </w:p>
        </w:tc>
        <w:tc>
          <w:tcPr>
            <w:tcW w:w="1559" w:type="dxa"/>
            <w:vAlign w:val="center"/>
          </w:tcPr>
          <w:p w:rsidR="00F60F3F" w:rsidRPr="006B6559" w:rsidRDefault="00F60F3F" w:rsidP="004D710A">
            <w:pPr>
              <w:jc w:val="center"/>
              <w:rPr>
                <w:rFonts w:eastAsia="Calibri"/>
                <w:sz w:val="24"/>
                <w:szCs w:val="24"/>
              </w:rPr>
            </w:pPr>
            <w:r w:rsidRPr="006B6559">
              <w:rPr>
                <w:sz w:val="24"/>
                <w:szCs w:val="24"/>
              </w:rPr>
              <w:t>39,6</w:t>
            </w:r>
          </w:p>
        </w:tc>
        <w:tc>
          <w:tcPr>
            <w:tcW w:w="1701" w:type="dxa"/>
            <w:vAlign w:val="center"/>
          </w:tcPr>
          <w:p w:rsidR="00F60F3F" w:rsidRPr="006B6559" w:rsidRDefault="00F60F3F" w:rsidP="004D710A">
            <w:pPr>
              <w:jc w:val="center"/>
              <w:rPr>
                <w:rFonts w:eastAsia="Calibri"/>
                <w:sz w:val="24"/>
                <w:szCs w:val="24"/>
              </w:rPr>
            </w:pPr>
            <w:r w:rsidRPr="006B6559">
              <w:rPr>
                <w:sz w:val="24"/>
                <w:szCs w:val="24"/>
              </w:rPr>
              <w:t>42,51</w:t>
            </w:r>
          </w:p>
        </w:tc>
      </w:tr>
      <w:tr w:rsidR="00F60F3F" w:rsidTr="00F60F3F">
        <w:tc>
          <w:tcPr>
            <w:tcW w:w="6096" w:type="dxa"/>
          </w:tcPr>
          <w:p w:rsidR="00F60F3F" w:rsidRDefault="00F60F3F" w:rsidP="004D710A">
            <w:pPr>
              <w:rPr>
                <w:sz w:val="24"/>
                <w:szCs w:val="24"/>
              </w:rPr>
            </w:pPr>
            <w:r>
              <w:rPr>
                <w:sz w:val="24"/>
                <w:szCs w:val="24"/>
              </w:rPr>
              <w:t>Автодороги окружного значения/ с твердым покрытием</w:t>
            </w:r>
          </w:p>
        </w:tc>
        <w:tc>
          <w:tcPr>
            <w:tcW w:w="1559" w:type="dxa"/>
            <w:vAlign w:val="center"/>
          </w:tcPr>
          <w:p w:rsidR="00F60F3F" w:rsidRPr="006B6559" w:rsidRDefault="00F60F3F" w:rsidP="004D710A">
            <w:pPr>
              <w:jc w:val="center"/>
              <w:rPr>
                <w:rFonts w:eastAsia="Calibri"/>
                <w:sz w:val="24"/>
                <w:szCs w:val="24"/>
              </w:rPr>
            </w:pPr>
            <w:r w:rsidRPr="006B6559">
              <w:rPr>
                <w:sz w:val="24"/>
                <w:szCs w:val="24"/>
              </w:rPr>
              <w:t>30/15,7</w:t>
            </w:r>
          </w:p>
        </w:tc>
        <w:tc>
          <w:tcPr>
            <w:tcW w:w="1701" w:type="dxa"/>
            <w:vAlign w:val="center"/>
          </w:tcPr>
          <w:p w:rsidR="00F60F3F" w:rsidRPr="006B6559" w:rsidRDefault="00F60F3F" w:rsidP="004D710A">
            <w:pPr>
              <w:jc w:val="center"/>
              <w:rPr>
                <w:rFonts w:eastAsia="Calibri"/>
                <w:sz w:val="24"/>
                <w:szCs w:val="24"/>
              </w:rPr>
            </w:pPr>
            <w:r w:rsidRPr="006B6559">
              <w:rPr>
                <w:sz w:val="24"/>
                <w:szCs w:val="24"/>
              </w:rPr>
              <w:t>37,6/23,6</w:t>
            </w:r>
          </w:p>
        </w:tc>
      </w:tr>
    </w:tbl>
    <w:p w:rsidR="00F60F3F" w:rsidRDefault="00F60F3F" w:rsidP="00F60F3F">
      <w:pPr>
        <w:ind w:firstLine="709"/>
        <w:rPr>
          <w:sz w:val="24"/>
          <w:szCs w:val="24"/>
        </w:rPr>
      </w:pPr>
    </w:p>
    <w:p w:rsidR="00F60F3F" w:rsidRPr="000A480E" w:rsidRDefault="00F60F3F" w:rsidP="00F60F3F">
      <w:pPr>
        <w:ind w:firstLine="709"/>
        <w:jc w:val="both"/>
        <w:rPr>
          <w:sz w:val="24"/>
          <w:szCs w:val="24"/>
        </w:rPr>
      </w:pPr>
      <w:r w:rsidRPr="000A480E">
        <w:rPr>
          <w:sz w:val="24"/>
          <w:szCs w:val="24"/>
        </w:rPr>
        <w:t>В целях поддержания соответствующего технического состояния улично-дорожной сети в 2016 году в рамках муниципальной программы «Развитие транспортной системы  города Урай на 2016 – 2020 годы» выполнены работы:</w:t>
      </w:r>
    </w:p>
    <w:p w:rsidR="00F60F3F" w:rsidRPr="000A480E" w:rsidRDefault="00F60F3F" w:rsidP="00F60F3F">
      <w:pPr>
        <w:ind w:firstLine="567"/>
        <w:jc w:val="both"/>
        <w:rPr>
          <w:sz w:val="24"/>
          <w:szCs w:val="24"/>
        </w:rPr>
      </w:pPr>
      <w:r w:rsidRPr="000A480E">
        <w:rPr>
          <w:sz w:val="24"/>
          <w:szCs w:val="24"/>
        </w:rPr>
        <w:t>- выполнена корректировка технического плана на объекте «Реконструкция автомобильной дороги по улице Нефтяников в городе Урай»;</w:t>
      </w:r>
    </w:p>
    <w:p w:rsidR="00F60F3F" w:rsidRPr="000A480E" w:rsidRDefault="00F60F3F" w:rsidP="00F60F3F">
      <w:pPr>
        <w:ind w:firstLine="567"/>
        <w:jc w:val="both"/>
        <w:rPr>
          <w:sz w:val="24"/>
          <w:szCs w:val="24"/>
        </w:rPr>
      </w:pPr>
      <w:r w:rsidRPr="000A480E">
        <w:rPr>
          <w:sz w:val="24"/>
          <w:szCs w:val="24"/>
        </w:rPr>
        <w:t xml:space="preserve">-  выполнен   </w:t>
      </w:r>
      <w:r w:rsidRPr="000A480E">
        <w:rPr>
          <w:bCs/>
          <w:sz w:val="24"/>
          <w:szCs w:val="24"/>
        </w:rPr>
        <w:t xml:space="preserve">ремонт дороги по ул. </w:t>
      </w:r>
      <w:proofErr w:type="gramStart"/>
      <w:r w:rsidRPr="000A480E">
        <w:rPr>
          <w:bCs/>
          <w:sz w:val="24"/>
          <w:szCs w:val="24"/>
        </w:rPr>
        <w:t>Школьная</w:t>
      </w:r>
      <w:proofErr w:type="gramEnd"/>
      <w:r w:rsidRPr="000A480E">
        <w:rPr>
          <w:bCs/>
          <w:sz w:val="24"/>
          <w:szCs w:val="24"/>
        </w:rPr>
        <w:t>. (0,34 км)</w:t>
      </w:r>
      <w:r w:rsidRPr="000A480E">
        <w:rPr>
          <w:sz w:val="24"/>
          <w:szCs w:val="24"/>
        </w:rPr>
        <w:t>;</w:t>
      </w:r>
    </w:p>
    <w:p w:rsidR="00F60F3F" w:rsidRPr="000A480E" w:rsidRDefault="00F60F3F" w:rsidP="00F60F3F">
      <w:pPr>
        <w:ind w:firstLine="567"/>
        <w:jc w:val="both"/>
        <w:rPr>
          <w:sz w:val="24"/>
          <w:szCs w:val="24"/>
        </w:rPr>
      </w:pPr>
      <w:r w:rsidRPr="000A480E">
        <w:rPr>
          <w:sz w:val="24"/>
          <w:szCs w:val="24"/>
        </w:rPr>
        <w:t>- пр</w:t>
      </w:r>
      <w:r>
        <w:rPr>
          <w:sz w:val="24"/>
          <w:szCs w:val="24"/>
        </w:rPr>
        <w:t>оизведен ремонт (отсыпка щебнем</w:t>
      </w:r>
      <w:r w:rsidRPr="000A480E">
        <w:rPr>
          <w:sz w:val="24"/>
          <w:szCs w:val="24"/>
        </w:rPr>
        <w:t>) дорог в районах индивидуальной жилой застройки по ул</w:t>
      </w:r>
      <w:proofErr w:type="gramStart"/>
      <w:r w:rsidRPr="000A480E">
        <w:rPr>
          <w:sz w:val="24"/>
          <w:szCs w:val="24"/>
        </w:rPr>
        <w:t>.З</w:t>
      </w:r>
      <w:proofErr w:type="gramEnd"/>
      <w:r w:rsidRPr="000A480E">
        <w:rPr>
          <w:sz w:val="24"/>
          <w:szCs w:val="24"/>
        </w:rPr>
        <w:t>вездная (протяженность 0,902 км), ул.Звонкая (протяженность 0,925 км),  ул. Весенняя (протяженность 0,355 км), ул.Югорская (протяженность 0,480 км), ул.Брусничная (протяженность 0,290 км);</w:t>
      </w:r>
    </w:p>
    <w:p w:rsidR="00F60F3F" w:rsidRPr="000A480E" w:rsidRDefault="00F60F3F" w:rsidP="00F60F3F">
      <w:pPr>
        <w:ind w:firstLine="567"/>
        <w:jc w:val="both"/>
        <w:rPr>
          <w:sz w:val="24"/>
          <w:szCs w:val="24"/>
        </w:rPr>
      </w:pPr>
      <w:proofErr w:type="gramStart"/>
      <w:r w:rsidRPr="000A480E">
        <w:rPr>
          <w:sz w:val="24"/>
          <w:szCs w:val="24"/>
        </w:rPr>
        <w:t>- произведено содержание объекта «Реконструкция объездной автомобильной дороги г.Урай» («Искусственные сооружения.</w:t>
      </w:r>
      <w:proofErr w:type="gramEnd"/>
      <w:r w:rsidRPr="000A480E">
        <w:rPr>
          <w:sz w:val="24"/>
          <w:szCs w:val="24"/>
        </w:rPr>
        <w:t xml:space="preserve"> </w:t>
      </w:r>
      <w:proofErr w:type="gramStart"/>
      <w:r w:rsidRPr="000A480E">
        <w:rPr>
          <w:sz w:val="24"/>
          <w:szCs w:val="24"/>
        </w:rPr>
        <w:t>Наружные инженерные сети»);</w:t>
      </w:r>
      <w:proofErr w:type="gramEnd"/>
    </w:p>
    <w:p w:rsidR="00F60F3F" w:rsidRPr="000A480E" w:rsidRDefault="00F60F3F" w:rsidP="00F60F3F">
      <w:pPr>
        <w:ind w:firstLine="567"/>
        <w:jc w:val="both"/>
        <w:rPr>
          <w:sz w:val="24"/>
          <w:szCs w:val="24"/>
        </w:rPr>
      </w:pPr>
      <w:r w:rsidRPr="000A480E">
        <w:rPr>
          <w:sz w:val="24"/>
          <w:szCs w:val="24"/>
        </w:rPr>
        <w:t>-  произведена р</w:t>
      </w:r>
      <w:r w:rsidRPr="000A480E">
        <w:rPr>
          <w:bCs/>
          <w:sz w:val="24"/>
          <w:szCs w:val="24"/>
        </w:rPr>
        <w:t>егистрация автомобильных дорог (согласно п.3)</w:t>
      </w:r>
      <w:r w:rsidRPr="000A480E">
        <w:rPr>
          <w:sz w:val="24"/>
          <w:szCs w:val="24"/>
        </w:rPr>
        <w:t>;</w:t>
      </w:r>
    </w:p>
    <w:p w:rsidR="00F60F3F" w:rsidRPr="000A480E" w:rsidRDefault="00F60F3F" w:rsidP="00F60F3F">
      <w:pPr>
        <w:ind w:firstLine="567"/>
        <w:jc w:val="both"/>
        <w:rPr>
          <w:sz w:val="24"/>
          <w:szCs w:val="24"/>
        </w:rPr>
      </w:pPr>
      <w:r w:rsidRPr="000A480E">
        <w:rPr>
          <w:sz w:val="24"/>
          <w:szCs w:val="24"/>
        </w:rPr>
        <w:t>- изготовлены технические паспорта дорог города Урай с проектами организации дорожного движения;</w:t>
      </w:r>
    </w:p>
    <w:p w:rsidR="00F60F3F" w:rsidRPr="000A480E" w:rsidRDefault="00F60F3F" w:rsidP="00F60F3F">
      <w:pPr>
        <w:ind w:firstLine="567"/>
        <w:jc w:val="both"/>
        <w:rPr>
          <w:sz w:val="24"/>
          <w:szCs w:val="24"/>
        </w:rPr>
      </w:pPr>
      <w:r w:rsidRPr="000A480E">
        <w:rPr>
          <w:sz w:val="24"/>
          <w:szCs w:val="24"/>
        </w:rPr>
        <w:t>- выполнены запланированные мероприятия по т</w:t>
      </w:r>
      <w:r w:rsidRPr="000A480E">
        <w:rPr>
          <w:bCs/>
          <w:sz w:val="24"/>
          <w:szCs w:val="24"/>
        </w:rPr>
        <w:t xml:space="preserve">ранспортному обслуживанию населения и юридических лиц при переправлении через грузовую и пассажирскую переправы организованную через реку </w:t>
      </w:r>
      <w:proofErr w:type="spellStart"/>
      <w:r w:rsidRPr="000A480E">
        <w:rPr>
          <w:bCs/>
          <w:sz w:val="24"/>
          <w:szCs w:val="24"/>
        </w:rPr>
        <w:t>Конда</w:t>
      </w:r>
      <w:proofErr w:type="spellEnd"/>
      <w:r w:rsidRPr="000A480E">
        <w:rPr>
          <w:bCs/>
          <w:sz w:val="24"/>
          <w:szCs w:val="24"/>
        </w:rPr>
        <w:t xml:space="preserve"> в </w:t>
      </w:r>
      <w:proofErr w:type="gramStart"/>
      <w:r w:rsidRPr="000A480E">
        <w:rPr>
          <w:bCs/>
          <w:sz w:val="24"/>
          <w:szCs w:val="24"/>
        </w:rPr>
        <w:t>летний</w:t>
      </w:r>
      <w:proofErr w:type="gramEnd"/>
      <w:r w:rsidRPr="000A480E">
        <w:rPr>
          <w:bCs/>
          <w:sz w:val="24"/>
          <w:szCs w:val="24"/>
        </w:rPr>
        <w:t xml:space="preserve"> и зимний периоды</w:t>
      </w:r>
      <w:r w:rsidRPr="000A480E">
        <w:rPr>
          <w:sz w:val="24"/>
          <w:szCs w:val="24"/>
        </w:rPr>
        <w:t>;</w:t>
      </w:r>
    </w:p>
    <w:p w:rsidR="00F60F3F" w:rsidRPr="000A480E" w:rsidRDefault="00F60F3F" w:rsidP="00F60F3F">
      <w:pPr>
        <w:ind w:firstLine="567"/>
        <w:jc w:val="both"/>
        <w:rPr>
          <w:sz w:val="24"/>
          <w:szCs w:val="24"/>
        </w:rPr>
      </w:pPr>
      <w:r w:rsidRPr="000A480E">
        <w:rPr>
          <w:sz w:val="24"/>
          <w:szCs w:val="24"/>
        </w:rPr>
        <w:t>- выполнены запланированные мероприятия по о</w:t>
      </w:r>
      <w:r w:rsidRPr="000A480E">
        <w:rPr>
          <w:bCs/>
          <w:sz w:val="24"/>
          <w:szCs w:val="24"/>
        </w:rPr>
        <w:t>рганизации транспортного обслуживания населения на городских автобусных маршрутах</w:t>
      </w:r>
      <w:r w:rsidRPr="000A480E">
        <w:rPr>
          <w:sz w:val="24"/>
          <w:szCs w:val="24"/>
        </w:rPr>
        <w:t>;</w:t>
      </w:r>
    </w:p>
    <w:p w:rsidR="00F60F3F" w:rsidRPr="000A480E" w:rsidRDefault="00F60F3F" w:rsidP="00F60F3F">
      <w:pPr>
        <w:ind w:firstLine="567"/>
        <w:jc w:val="both"/>
        <w:rPr>
          <w:sz w:val="24"/>
          <w:szCs w:val="24"/>
        </w:rPr>
      </w:pPr>
      <w:r w:rsidRPr="000A480E">
        <w:rPr>
          <w:sz w:val="24"/>
          <w:szCs w:val="24"/>
        </w:rPr>
        <w:t xml:space="preserve">- выполнено обустройство тротуара и пешеходного перехода на автомобильной дороге по ул. </w:t>
      </w:r>
      <w:proofErr w:type="spellStart"/>
      <w:r w:rsidRPr="000A480E">
        <w:rPr>
          <w:sz w:val="24"/>
          <w:szCs w:val="24"/>
        </w:rPr>
        <w:t>Узбекистанская</w:t>
      </w:r>
      <w:proofErr w:type="spellEnd"/>
      <w:r w:rsidRPr="000A480E">
        <w:rPr>
          <w:sz w:val="24"/>
          <w:szCs w:val="24"/>
        </w:rPr>
        <w:t xml:space="preserve"> в районе перекрестка с проездом Первооткрывателей.</w:t>
      </w:r>
    </w:p>
    <w:p w:rsidR="00F60F3F" w:rsidRDefault="00F60F3F" w:rsidP="00450660">
      <w:pPr>
        <w:jc w:val="center"/>
        <w:rPr>
          <w:b/>
          <w:sz w:val="24"/>
          <w:szCs w:val="24"/>
          <w:highlight w:val="yellow"/>
        </w:rPr>
      </w:pPr>
    </w:p>
    <w:p w:rsidR="00450660" w:rsidRPr="005F4F54" w:rsidRDefault="00450660" w:rsidP="00450660">
      <w:pPr>
        <w:jc w:val="center"/>
        <w:rPr>
          <w:b/>
          <w:sz w:val="24"/>
          <w:szCs w:val="24"/>
        </w:rPr>
      </w:pPr>
      <w:r w:rsidRPr="005F4F54">
        <w:rPr>
          <w:b/>
          <w:sz w:val="24"/>
          <w:szCs w:val="24"/>
        </w:rPr>
        <w:t>Речная переправа</w:t>
      </w:r>
    </w:p>
    <w:p w:rsidR="00F60F3F" w:rsidRDefault="00F60F3F" w:rsidP="00F60F3F">
      <w:pPr>
        <w:ind w:firstLine="709"/>
        <w:jc w:val="both"/>
        <w:rPr>
          <w:sz w:val="24"/>
          <w:szCs w:val="24"/>
        </w:rPr>
      </w:pPr>
      <w:r w:rsidRPr="00683878">
        <w:rPr>
          <w:sz w:val="24"/>
          <w:szCs w:val="24"/>
        </w:rPr>
        <w:t xml:space="preserve">В муниципальном образовании город Урай, кроме автомобильных перевозок, существуют также речные перевозки. </w:t>
      </w:r>
      <w:proofErr w:type="gramStart"/>
      <w:r w:rsidRPr="00683878">
        <w:rPr>
          <w:sz w:val="24"/>
        </w:rPr>
        <w:t>Транспортное обслуживание населения</w:t>
      </w:r>
      <w:r w:rsidRPr="00683878">
        <w:rPr>
          <w:sz w:val="24"/>
          <w:szCs w:val="24"/>
        </w:rPr>
        <w:t xml:space="preserve"> при переправлении через грузовую и пассажирскую переправы, организованные через реку </w:t>
      </w:r>
      <w:proofErr w:type="spellStart"/>
      <w:r w:rsidRPr="00683878">
        <w:rPr>
          <w:sz w:val="24"/>
          <w:szCs w:val="24"/>
        </w:rPr>
        <w:t>Конда</w:t>
      </w:r>
      <w:proofErr w:type="spellEnd"/>
      <w:r w:rsidRPr="00683878">
        <w:rPr>
          <w:sz w:val="24"/>
          <w:szCs w:val="24"/>
        </w:rPr>
        <w:t xml:space="preserve">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w:t>
      </w:r>
      <w:proofErr w:type="gramEnd"/>
      <w:r w:rsidRPr="00683878">
        <w:rPr>
          <w:sz w:val="24"/>
          <w:szCs w:val="24"/>
        </w:rPr>
        <w:t xml:space="preserve">  На 661,7 км реки </w:t>
      </w:r>
      <w:proofErr w:type="spellStart"/>
      <w:r w:rsidRPr="00683878">
        <w:rPr>
          <w:sz w:val="24"/>
          <w:szCs w:val="24"/>
        </w:rPr>
        <w:t>Конда</w:t>
      </w:r>
      <w:proofErr w:type="spellEnd"/>
      <w:r w:rsidRPr="00683878">
        <w:rPr>
          <w:sz w:val="24"/>
          <w:szCs w:val="24"/>
        </w:rPr>
        <w:t xml:space="preserve"> организована и действует грузовая переправа. В 2016 году транспортное обслуживание населения и юридических лиц при переправлении через грузовую и пассажирскую переправы организовывается в рамках муниципального контракта. </w:t>
      </w:r>
    </w:p>
    <w:p w:rsidR="00F60F3F" w:rsidRPr="006B6559" w:rsidRDefault="00F60F3F" w:rsidP="00F60F3F">
      <w:pPr>
        <w:ind w:firstLine="709"/>
        <w:jc w:val="both"/>
        <w:rPr>
          <w:sz w:val="24"/>
          <w:szCs w:val="24"/>
        </w:rPr>
      </w:pPr>
      <w:r w:rsidRPr="006B6559">
        <w:rPr>
          <w:sz w:val="24"/>
          <w:szCs w:val="24"/>
        </w:rPr>
        <w:t>В 2016 году на речной пассажирской  переправе в летний период времени (с 01.05.2016 по 30.09.2016) перевезено 18691 человек, в том числе 9940 человек льготной категории, выполнено 1989 рейсов.</w:t>
      </w:r>
    </w:p>
    <w:p w:rsidR="00450660" w:rsidRPr="005D7F75" w:rsidRDefault="00F60F3F" w:rsidP="00F60F3F">
      <w:pPr>
        <w:ind w:firstLine="567"/>
        <w:jc w:val="both"/>
        <w:rPr>
          <w:sz w:val="24"/>
          <w:szCs w:val="24"/>
          <w:highlight w:val="yellow"/>
        </w:rPr>
      </w:pPr>
      <w:proofErr w:type="gramStart"/>
      <w:r w:rsidRPr="00AC1AB3">
        <w:rPr>
          <w:sz w:val="24"/>
          <w:szCs w:val="24"/>
        </w:rPr>
        <w:t xml:space="preserve">В целях частичного возмещения затрат по транспортному обслуживанию населения и юридических лиц при переправлении через грузовую и пассажирскую переправы, организованные через реку </w:t>
      </w:r>
      <w:proofErr w:type="spellStart"/>
      <w:r w:rsidRPr="00AC1AB3">
        <w:rPr>
          <w:sz w:val="24"/>
          <w:szCs w:val="24"/>
        </w:rPr>
        <w:t>Конда</w:t>
      </w:r>
      <w:proofErr w:type="spellEnd"/>
      <w:r w:rsidRPr="00AC1AB3">
        <w:rPr>
          <w:sz w:val="24"/>
          <w:szCs w:val="24"/>
        </w:rPr>
        <w:t xml:space="preserve">, </w:t>
      </w:r>
      <w:r>
        <w:rPr>
          <w:sz w:val="24"/>
          <w:szCs w:val="24"/>
        </w:rPr>
        <w:t>в рамках реализации муниципальной программы «Развитие транспортной системы города Урай на 2016-2020 годы» на 2016 год предусмотрена субсидия</w:t>
      </w:r>
      <w:r w:rsidRPr="00AC1AB3">
        <w:rPr>
          <w:sz w:val="24"/>
          <w:szCs w:val="24"/>
        </w:rPr>
        <w:t xml:space="preserve"> в размере </w:t>
      </w:r>
      <w:r w:rsidRPr="00AC1AB3">
        <w:rPr>
          <w:bCs/>
          <w:sz w:val="24"/>
          <w:szCs w:val="24"/>
        </w:rPr>
        <w:t xml:space="preserve">7 315,0 </w:t>
      </w:r>
      <w:r w:rsidRPr="00AC1AB3">
        <w:rPr>
          <w:sz w:val="24"/>
          <w:szCs w:val="24"/>
        </w:rPr>
        <w:t xml:space="preserve"> тыс. руб. По состоянию на 01.01.2017 года выплачено </w:t>
      </w:r>
      <w:r w:rsidRPr="00AC1AB3">
        <w:rPr>
          <w:bCs/>
          <w:sz w:val="24"/>
          <w:szCs w:val="24"/>
        </w:rPr>
        <w:t>7061,4</w:t>
      </w:r>
      <w:r w:rsidRPr="00AC1AB3">
        <w:rPr>
          <w:sz w:val="24"/>
          <w:szCs w:val="24"/>
        </w:rPr>
        <w:t xml:space="preserve"> тыс. рублей (96,5 %).</w:t>
      </w:r>
      <w:r w:rsidRPr="000A480E">
        <w:rPr>
          <w:sz w:val="24"/>
          <w:szCs w:val="24"/>
        </w:rPr>
        <w:t xml:space="preserve"> </w:t>
      </w:r>
      <w:proofErr w:type="gramEnd"/>
    </w:p>
    <w:p w:rsidR="000B6E52" w:rsidRPr="005D7F75" w:rsidRDefault="000B6E52" w:rsidP="000B6E52">
      <w:pPr>
        <w:ind w:firstLine="709"/>
        <w:jc w:val="both"/>
        <w:rPr>
          <w:sz w:val="24"/>
          <w:szCs w:val="24"/>
          <w:highlight w:val="yellow"/>
        </w:rPr>
      </w:pPr>
    </w:p>
    <w:p w:rsidR="00450660" w:rsidRPr="005F4F54" w:rsidRDefault="00450660" w:rsidP="00450660">
      <w:pPr>
        <w:tabs>
          <w:tab w:val="left" w:pos="567"/>
        </w:tabs>
        <w:jc w:val="center"/>
        <w:rPr>
          <w:sz w:val="24"/>
          <w:szCs w:val="24"/>
        </w:rPr>
      </w:pPr>
      <w:r w:rsidRPr="005F4F54">
        <w:rPr>
          <w:b/>
          <w:sz w:val="24"/>
          <w:szCs w:val="24"/>
        </w:rPr>
        <w:t>Авиационный транспорт</w:t>
      </w:r>
    </w:p>
    <w:p w:rsidR="00F60F3F" w:rsidRDefault="00F60F3F" w:rsidP="00F60F3F">
      <w:pPr>
        <w:widowControl w:val="0"/>
        <w:ind w:firstLine="709"/>
        <w:jc w:val="both"/>
        <w:rPr>
          <w:snapToGrid w:val="0"/>
          <w:sz w:val="24"/>
          <w:szCs w:val="24"/>
        </w:rPr>
      </w:pPr>
      <w:r w:rsidRPr="00263328">
        <w:rPr>
          <w:sz w:val="24"/>
          <w:szCs w:val="24"/>
        </w:rPr>
        <w:t xml:space="preserve">Аэропорт Урай расположен в черте города Урай. Аэропорт Урай является самым крупным аэропортом, расположенным на территории </w:t>
      </w:r>
      <w:proofErr w:type="spellStart"/>
      <w:r w:rsidRPr="00263328">
        <w:rPr>
          <w:sz w:val="24"/>
          <w:szCs w:val="24"/>
        </w:rPr>
        <w:t>Кондинского</w:t>
      </w:r>
      <w:proofErr w:type="spellEnd"/>
      <w:r w:rsidRPr="00263328">
        <w:rPr>
          <w:sz w:val="24"/>
          <w:szCs w:val="24"/>
        </w:rPr>
        <w:t xml:space="preserve"> района. Его услугами пользуются жители таких населенных пунктов, как </w:t>
      </w:r>
      <w:proofErr w:type="spellStart"/>
      <w:r w:rsidRPr="00263328">
        <w:rPr>
          <w:sz w:val="24"/>
          <w:szCs w:val="24"/>
        </w:rPr>
        <w:t>пгт</w:t>
      </w:r>
      <w:proofErr w:type="spellEnd"/>
      <w:r w:rsidRPr="00263328">
        <w:rPr>
          <w:sz w:val="24"/>
          <w:szCs w:val="24"/>
        </w:rPr>
        <w:t xml:space="preserve">. </w:t>
      </w:r>
      <w:proofErr w:type="gramStart"/>
      <w:r w:rsidRPr="00263328">
        <w:rPr>
          <w:sz w:val="24"/>
          <w:szCs w:val="24"/>
        </w:rPr>
        <w:t>Междуреченский</w:t>
      </w:r>
      <w:proofErr w:type="gramEnd"/>
      <w:r w:rsidRPr="00263328">
        <w:rPr>
          <w:sz w:val="24"/>
          <w:szCs w:val="24"/>
        </w:rPr>
        <w:t xml:space="preserve">, близлежащих к городу </w:t>
      </w:r>
      <w:proofErr w:type="spellStart"/>
      <w:r w:rsidRPr="00263328">
        <w:rPr>
          <w:sz w:val="24"/>
          <w:szCs w:val="24"/>
        </w:rPr>
        <w:t>Урай</w:t>
      </w:r>
      <w:proofErr w:type="spellEnd"/>
      <w:r w:rsidRPr="00263328">
        <w:rPr>
          <w:sz w:val="24"/>
          <w:szCs w:val="24"/>
        </w:rPr>
        <w:t xml:space="preserve"> поселков </w:t>
      </w:r>
      <w:proofErr w:type="spellStart"/>
      <w:r w:rsidRPr="00263328">
        <w:rPr>
          <w:sz w:val="24"/>
          <w:szCs w:val="24"/>
        </w:rPr>
        <w:t>Кондинского</w:t>
      </w:r>
      <w:proofErr w:type="spellEnd"/>
      <w:r w:rsidRPr="00263328">
        <w:rPr>
          <w:sz w:val="24"/>
          <w:szCs w:val="24"/>
        </w:rPr>
        <w:t xml:space="preserve"> района. </w:t>
      </w:r>
      <w:r w:rsidRPr="00263328">
        <w:rPr>
          <w:snapToGrid w:val="0"/>
          <w:sz w:val="24"/>
          <w:szCs w:val="24"/>
        </w:rPr>
        <w:t xml:space="preserve">В аэропорту Урай базируются вертолеты АК «Ямал», выполняющие работы по обслуживанию </w:t>
      </w:r>
      <w:proofErr w:type="spellStart"/>
      <w:proofErr w:type="gramStart"/>
      <w:r w:rsidRPr="00263328">
        <w:rPr>
          <w:snapToGrid w:val="0"/>
          <w:sz w:val="24"/>
          <w:szCs w:val="24"/>
        </w:rPr>
        <w:t>газо-нефтепроводов</w:t>
      </w:r>
      <w:proofErr w:type="spellEnd"/>
      <w:proofErr w:type="gramEnd"/>
      <w:r w:rsidRPr="00263328">
        <w:rPr>
          <w:snapToGrid w:val="0"/>
          <w:sz w:val="24"/>
          <w:szCs w:val="24"/>
        </w:rPr>
        <w:t xml:space="preserve">, электрических </w:t>
      </w:r>
      <w:r w:rsidRPr="00263328">
        <w:rPr>
          <w:snapToGrid w:val="0"/>
          <w:sz w:val="24"/>
          <w:szCs w:val="24"/>
        </w:rPr>
        <w:lastRenderedPageBreak/>
        <w:t>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 Аэропорт Урай работает по приему и выпуску воздушных судов, а также выполняет функции запасного аэродрома.</w:t>
      </w:r>
    </w:p>
    <w:p w:rsidR="005B2914" w:rsidRPr="005B2914" w:rsidRDefault="005B2914" w:rsidP="005B2914">
      <w:pPr>
        <w:ind w:firstLine="709"/>
        <w:jc w:val="both"/>
        <w:rPr>
          <w:sz w:val="24"/>
          <w:szCs w:val="24"/>
        </w:rPr>
      </w:pPr>
      <w:r w:rsidRPr="005B2914">
        <w:rPr>
          <w:sz w:val="24"/>
          <w:szCs w:val="24"/>
        </w:rPr>
        <w:t>В течение 2016 года аэропорт города Урай обслуживал движение самолетов в следующих направлениях: Тюмень – Урай – Ханты-Мансийск – Урай</w:t>
      </w:r>
      <w:r w:rsidRPr="005B2914">
        <w:rPr>
          <w:color w:val="FF0000"/>
          <w:sz w:val="24"/>
          <w:szCs w:val="24"/>
        </w:rPr>
        <w:t xml:space="preserve"> </w:t>
      </w:r>
      <w:r w:rsidRPr="005B2914">
        <w:rPr>
          <w:sz w:val="24"/>
          <w:szCs w:val="24"/>
        </w:rPr>
        <w:t>– Тюмень 1 раз</w:t>
      </w:r>
      <w:r w:rsidRPr="005B2914">
        <w:rPr>
          <w:color w:val="FF0000"/>
          <w:sz w:val="24"/>
          <w:szCs w:val="24"/>
        </w:rPr>
        <w:t xml:space="preserve"> </w:t>
      </w:r>
      <w:r w:rsidRPr="005B2914">
        <w:rPr>
          <w:sz w:val="24"/>
          <w:szCs w:val="24"/>
        </w:rPr>
        <w:t xml:space="preserve">в неделю (воздушные суда АТР – 72). В направлении Урай – Ханты-Мансийск  - Урай перевезен 1 521 человек. В направлении Урай – Тюмень – Урай перевезено 4 693 человека. </w:t>
      </w:r>
    </w:p>
    <w:p w:rsidR="005B2914" w:rsidRPr="005B2914" w:rsidRDefault="005B2914" w:rsidP="005B2914">
      <w:pPr>
        <w:ind w:firstLine="709"/>
        <w:jc w:val="both"/>
        <w:rPr>
          <w:sz w:val="24"/>
          <w:szCs w:val="24"/>
        </w:rPr>
      </w:pPr>
      <w:r w:rsidRPr="005B2914">
        <w:rPr>
          <w:sz w:val="24"/>
          <w:szCs w:val="24"/>
        </w:rPr>
        <w:t>Урай – Екатеринбург – Урай - 3 раза в неделю (воздушные суда Л – 410). В направлении Урай – Екатеринбург – Урай перевезено 3 488 человек.</w:t>
      </w:r>
    </w:p>
    <w:p w:rsidR="005B2914" w:rsidRPr="005B2914" w:rsidRDefault="005B2914" w:rsidP="005B2914">
      <w:pPr>
        <w:ind w:firstLine="709"/>
        <w:jc w:val="both"/>
        <w:rPr>
          <w:sz w:val="24"/>
          <w:szCs w:val="24"/>
        </w:rPr>
      </w:pPr>
      <w:r w:rsidRPr="005B2914">
        <w:rPr>
          <w:sz w:val="24"/>
          <w:szCs w:val="24"/>
        </w:rPr>
        <w:t xml:space="preserve">Руководством аэропорта ведется работа с авиакомпаниями об открытии рейсов в других направлениях. </w:t>
      </w:r>
    </w:p>
    <w:p w:rsidR="005B2914" w:rsidRPr="005B2914" w:rsidRDefault="005B2914" w:rsidP="005B2914">
      <w:pPr>
        <w:ind w:firstLine="709"/>
        <w:jc w:val="both"/>
        <w:rPr>
          <w:color w:val="FF0000"/>
          <w:sz w:val="24"/>
          <w:szCs w:val="24"/>
        </w:rPr>
      </w:pPr>
      <w:r w:rsidRPr="005B2914">
        <w:rPr>
          <w:sz w:val="24"/>
          <w:szCs w:val="24"/>
        </w:rPr>
        <w:t>Также аэропорт обслуживает движение воздушных судов, осуществляющих работы по применению авиации в народном хозяйстве, выполняющих работы по ликвидации чрезвычайных ситуаций, в том числе тушение лесных пожаров.</w:t>
      </w:r>
      <w:r w:rsidRPr="005B2914">
        <w:rPr>
          <w:color w:val="FF0000"/>
          <w:sz w:val="24"/>
          <w:szCs w:val="24"/>
        </w:rPr>
        <w:t xml:space="preserve">  </w:t>
      </w:r>
    </w:p>
    <w:p w:rsidR="00110D54" w:rsidRPr="005F4F54" w:rsidRDefault="00110D54" w:rsidP="003850AC">
      <w:pPr>
        <w:pStyle w:val="3"/>
        <w:numPr>
          <w:ilvl w:val="1"/>
          <w:numId w:val="36"/>
        </w:numPr>
        <w:rPr>
          <w:color w:val="auto"/>
          <w:sz w:val="24"/>
          <w:szCs w:val="24"/>
        </w:rPr>
      </w:pPr>
      <w:bookmarkStart w:id="188" w:name="_Toc419376963"/>
      <w:bookmarkStart w:id="189" w:name="_Toc450731540"/>
      <w:bookmarkStart w:id="190" w:name="_Toc450731666"/>
      <w:bookmarkStart w:id="191" w:name="_Toc450731778"/>
      <w:bookmarkStart w:id="192" w:name="_Toc450731929"/>
      <w:bookmarkStart w:id="193" w:name="_Toc450903080"/>
      <w:bookmarkStart w:id="194" w:name="_Toc450903766"/>
      <w:bookmarkStart w:id="195" w:name="_Toc450912063"/>
      <w:r w:rsidRPr="005F4F54">
        <w:rPr>
          <w:color w:val="auto"/>
          <w:sz w:val="24"/>
          <w:szCs w:val="24"/>
        </w:rPr>
        <w:t>Телекоммуникации и связь</w:t>
      </w:r>
      <w:bookmarkEnd w:id="188"/>
      <w:bookmarkEnd w:id="189"/>
      <w:bookmarkEnd w:id="190"/>
      <w:bookmarkEnd w:id="191"/>
      <w:bookmarkEnd w:id="192"/>
      <w:bookmarkEnd w:id="193"/>
      <w:bookmarkEnd w:id="194"/>
      <w:bookmarkEnd w:id="195"/>
    </w:p>
    <w:p w:rsidR="00F60F3F" w:rsidRDefault="00F60F3F" w:rsidP="00F60F3F">
      <w:pPr>
        <w:ind w:firstLine="709"/>
        <w:jc w:val="both"/>
        <w:rPr>
          <w:sz w:val="24"/>
          <w:szCs w:val="24"/>
        </w:rPr>
      </w:pPr>
      <w:r w:rsidRPr="00B45155">
        <w:rPr>
          <w:sz w:val="24"/>
          <w:szCs w:val="24"/>
        </w:rPr>
        <w:t>Основны</w:t>
      </w:r>
      <w:r>
        <w:rPr>
          <w:sz w:val="24"/>
          <w:szCs w:val="24"/>
        </w:rPr>
        <w:t>м</w:t>
      </w:r>
      <w:r w:rsidRPr="00B45155">
        <w:rPr>
          <w:sz w:val="24"/>
          <w:szCs w:val="24"/>
        </w:rPr>
        <w:t xml:space="preserve"> провайдеро</w:t>
      </w:r>
      <w:r>
        <w:rPr>
          <w:sz w:val="24"/>
          <w:szCs w:val="24"/>
        </w:rPr>
        <w:t>м услуг связи в городе</w:t>
      </w:r>
      <w:r w:rsidRPr="00B45155">
        <w:rPr>
          <w:sz w:val="24"/>
          <w:szCs w:val="24"/>
        </w:rPr>
        <w:t xml:space="preserve"> является открытое акционерное общество междугородной и международной электрической связи «</w:t>
      </w:r>
      <w:proofErr w:type="spellStart"/>
      <w:r w:rsidRPr="00B45155">
        <w:rPr>
          <w:sz w:val="24"/>
          <w:szCs w:val="24"/>
        </w:rPr>
        <w:t>Ростелеком</w:t>
      </w:r>
      <w:proofErr w:type="spellEnd"/>
      <w:r w:rsidRPr="00B45155">
        <w:rPr>
          <w:sz w:val="24"/>
          <w:szCs w:val="24"/>
        </w:rPr>
        <w:t>», предоставляющи</w:t>
      </w:r>
      <w:r>
        <w:rPr>
          <w:sz w:val="24"/>
          <w:szCs w:val="24"/>
        </w:rPr>
        <w:t>м</w:t>
      </w:r>
      <w:r w:rsidRPr="00B45155">
        <w:rPr>
          <w:sz w:val="24"/>
          <w:szCs w:val="24"/>
        </w:rPr>
        <w:t xml:space="preserve"> услуги местной и внутризоновой телефонной связи, доступ к информационно – телекоммуникационной сети Интернет,  услуги кабельного телевещания, проводного вещания.</w:t>
      </w:r>
    </w:p>
    <w:p w:rsidR="00F60F3F" w:rsidRDefault="00F60F3F" w:rsidP="00F60F3F">
      <w:pPr>
        <w:ind w:firstLine="709"/>
        <w:jc w:val="both"/>
        <w:rPr>
          <w:sz w:val="24"/>
          <w:szCs w:val="24"/>
        </w:rPr>
      </w:pPr>
      <w:r w:rsidRPr="00B45155">
        <w:rPr>
          <w:sz w:val="24"/>
          <w:szCs w:val="24"/>
        </w:rPr>
        <w:t xml:space="preserve">Активно развивается сеть передачи данных на основе технологии оптического доступа в квартиру, офис клиента (технология GPON), позволяющая объединить услуги доступа в Интернет, телевидения и фиксированного телефона в одном оптическом доступе и дающая возможность в перспективе пользоваться различными интерактивными сервисами. </w:t>
      </w:r>
    </w:p>
    <w:p w:rsidR="00F60F3F" w:rsidRDefault="00F60F3F" w:rsidP="00F60F3F">
      <w:pPr>
        <w:ind w:firstLine="709"/>
        <w:jc w:val="both"/>
        <w:rPr>
          <w:sz w:val="24"/>
          <w:szCs w:val="24"/>
        </w:rPr>
      </w:pPr>
      <w:r>
        <w:rPr>
          <w:sz w:val="24"/>
          <w:szCs w:val="24"/>
        </w:rPr>
        <w:t>Город Урай обеспечен двумя Магистральными каналами - ПАО «</w:t>
      </w:r>
      <w:proofErr w:type="spellStart"/>
      <w:r>
        <w:rPr>
          <w:sz w:val="24"/>
          <w:szCs w:val="24"/>
        </w:rPr>
        <w:t>Ростелеком</w:t>
      </w:r>
      <w:proofErr w:type="spellEnd"/>
      <w:r>
        <w:rPr>
          <w:sz w:val="24"/>
          <w:szCs w:val="24"/>
        </w:rPr>
        <w:t xml:space="preserve">» </w:t>
      </w:r>
      <w:proofErr w:type="gramStart"/>
      <w:r>
        <w:rPr>
          <w:sz w:val="24"/>
          <w:szCs w:val="24"/>
        </w:rPr>
        <w:t>и ООО</w:t>
      </w:r>
      <w:proofErr w:type="gramEnd"/>
      <w:r>
        <w:rPr>
          <w:sz w:val="24"/>
          <w:szCs w:val="24"/>
        </w:rPr>
        <w:t xml:space="preserve"> «</w:t>
      </w:r>
      <w:proofErr w:type="spellStart"/>
      <w:r>
        <w:rPr>
          <w:sz w:val="24"/>
          <w:szCs w:val="24"/>
        </w:rPr>
        <w:t>ПиП</w:t>
      </w:r>
      <w:proofErr w:type="spellEnd"/>
      <w:r>
        <w:rPr>
          <w:sz w:val="24"/>
          <w:szCs w:val="24"/>
        </w:rPr>
        <w:t xml:space="preserve">». </w:t>
      </w:r>
    </w:p>
    <w:p w:rsidR="00F60F3F" w:rsidRPr="00B45155" w:rsidRDefault="00F60F3F" w:rsidP="00F60F3F">
      <w:pPr>
        <w:ind w:firstLine="709"/>
        <w:jc w:val="both"/>
        <w:rPr>
          <w:sz w:val="24"/>
          <w:szCs w:val="24"/>
        </w:rPr>
      </w:pPr>
      <w:r w:rsidRPr="00B45155">
        <w:rPr>
          <w:sz w:val="24"/>
          <w:szCs w:val="24"/>
        </w:rPr>
        <w:t>ООО «</w:t>
      </w:r>
      <w:proofErr w:type="spellStart"/>
      <w:r w:rsidRPr="00B45155">
        <w:rPr>
          <w:sz w:val="24"/>
          <w:szCs w:val="24"/>
        </w:rPr>
        <w:t>ПиП</w:t>
      </w:r>
      <w:proofErr w:type="spellEnd"/>
      <w:r w:rsidRPr="00B45155">
        <w:rPr>
          <w:sz w:val="24"/>
          <w:szCs w:val="24"/>
        </w:rPr>
        <w:t xml:space="preserve">» и </w:t>
      </w:r>
      <w:r>
        <w:rPr>
          <w:sz w:val="24"/>
          <w:szCs w:val="24"/>
        </w:rPr>
        <w:t>П</w:t>
      </w:r>
      <w:r w:rsidRPr="00B45155">
        <w:rPr>
          <w:sz w:val="24"/>
          <w:szCs w:val="24"/>
        </w:rPr>
        <w:t>АО «</w:t>
      </w:r>
      <w:proofErr w:type="spellStart"/>
      <w:r w:rsidRPr="00B45155">
        <w:rPr>
          <w:sz w:val="24"/>
          <w:szCs w:val="24"/>
        </w:rPr>
        <w:t>Ростелеком</w:t>
      </w:r>
      <w:proofErr w:type="spellEnd"/>
      <w:r w:rsidRPr="00B45155">
        <w:rPr>
          <w:sz w:val="24"/>
          <w:szCs w:val="24"/>
        </w:rPr>
        <w:t xml:space="preserve">» построена оптоволоконная сеть в городе, что позволяет жителям города пользоваться высококачественными услугами телевидения и высокоскоростным Интернет. </w:t>
      </w:r>
    </w:p>
    <w:p w:rsidR="00F60F3F" w:rsidRDefault="00F60F3F" w:rsidP="00F60F3F">
      <w:pPr>
        <w:ind w:firstLine="709"/>
        <w:jc w:val="both"/>
        <w:rPr>
          <w:sz w:val="24"/>
          <w:szCs w:val="24"/>
        </w:rPr>
      </w:pPr>
      <w:r w:rsidRPr="00B45155">
        <w:rPr>
          <w:sz w:val="24"/>
          <w:szCs w:val="24"/>
        </w:rPr>
        <w:t xml:space="preserve">Сотовая связь в городе представлена компаниями: </w:t>
      </w:r>
      <w:r>
        <w:rPr>
          <w:sz w:val="24"/>
          <w:szCs w:val="24"/>
        </w:rPr>
        <w:t>П</w:t>
      </w:r>
      <w:r w:rsidRPr="00B45155">
        <w:rPr>
          <w:sz w:val="24"/>
          <w:szCs w:val="24"/>
        </w:rPr>
        <w:t xml:space="preserve">АО «Мобильные </w:t>
      </w:r>
      <w:proofErr w:type="spellStart"/>
      <w:r w:rsidRPr="00B45155">
        <w:rPr>
          <w:sz w:val="24"/>
          <w:szCs w:val="24"/>
        </w:rPr>
        <w:t>ТелеСистемы</w:t>
      </w:r>
      <w:proofErr w:type="spellEnd"/>
      <w:r w:rsidRPr="00B45155">
        <w:rPr>
          <w:sz w:val="24"/>
          <w:szCs w:val="24"/>
        </w:rPr>
        <w:t>» (</w:t>
      </w:r>
      <w:hyperlink r:id="rId32" w:tooltip="Мобильные ТелеСистемы" w:history="1">
        <w:r w:rsidRPr="00B45155">
          <w:rPr>
            <w:sz w:val="24"/>
            <w:szCs w:val="24"/>
          </w:rPr>
          <w:t>МТС</w:t>
        </w:r>
      </w:hyperlink>
      <w:r w:rsidRPr="00B45155">
        <w:rPr>
          <w:sz w:val="24"/>
          <w:szCs w:val="24"/>
        </w:rPr>
        <w:t xml:space="preserve">), </w:t>
      </w:r>
      <w:r>
        <w:rPr>
          <w:sz w:val="24"/>
          <w:szCs w:val="24"/>
        </w:rPr>
        <w:t>П</w:t>
      </w:r>
      <w:r w:rsidRPr="00B45155">
        <w:rPr>
          <w:sz w:val="24"/>
          <w:szCs w:val="24"/>
        </w:rPr>
        <w:t>АО «</w:t>
      </w:r>
      <w:proofErr w:type="spellStart"/>
      <w:r w:rsidRPr="00B45155">
        <w:rPr>
          <w:sz w:val="24"/>
          <w:szCs w:val="24"/>
        </w:rPr>
        <w:t>ВымпелКом</w:t>
      </w:r>
      <w:proofErr w:type="spellEnd"/>
      <w:r w:rsidRPr="00B45155">
        <w:rPr>
          <w:sz w:val="24"/>
          <w:szCs w:val="24"/>
        </w:rPr>
        <w:t>» («</w:t>
      </w:r>
      <w:proofErr w:type="spellStart"/>
      <w:r w:rsidR="0035585E">
        <w:fldChar w:fldCharType="begin"/>
      </w:r>
      <w:r w:rsidR="00A82014">
        <w:instrText>HYPERLINK "http://ru.wikipedia.org/wiki/%D0%91%D0%B8%D0%BB%D0%B0%D0%B9%D0%BD" \o "Билайн"</w:instrText>
      </w:r>
      <w:r w:rsidR="0035585E">
        <w:fldChar w:fldCharType="separate"/>
      </w:r>
      <w:r w:rsidRPr="00B45155">
        <w:rPr>
          <w:sz w:val="24"/>
          <w:szCs w:val="24"/>
        </w:rPr>
        <w:t>Билайн</w:t>
      </w:r>
      <w:proofErr w:type="spellEnd"/>
      <w:r w:rsidR="0035585E">
        <w:fldChar w:fldCharType="end"/>
      </w:r>
      <w:r w:rsidRPr="00B45155">
        <w:rPr>
          <w:sz w:val="24"/>
          <w:szCs w:val="24"/>
        </w:rPr>
        <w:t xml:space="preserve">»), </w:t>
      </w:r>
      <w:r>
        <w:rPr>
          <w:sz w:val="24"/>
          <w:szCs w:val="24"/>
        </w:rPr>
        <w:t>П</w:t>
      </w:r>
      <w:r w:rsidRPr="00B45155">
        <w:rPr>
          <w:sz w:val="24"/>
          <w:szCs w:val="24"/>
        </w:rPr>
        <w:t>АО «</w:t>
      </w:r>
      <w:proofErr w:type="spellStart"/>
      <w:r w:rsidRPr="00B45155">
        <w:rPr>
          <w:sz w:val="24"/>
          <w:szCs w:val="24"/>
        </w:rPr>
        <w:t>МегаФон</w:t>
      </w:r>
      <w:proofErr w:type="spellEnd"/>
      <w:r w:rsidRPr="00B45155">
        <w:rPr>
          <w:sz w:val="24"/>
          <w:szCs w:val="24"/>
        </w:rPr>
        <w:t xml:space="preserve">», </w:t>
      </w:r>
      <w:r>
        <w:rPr>
          <w:sz w:val="24"/>
          <w:szCs w:val="24"/>
        </w:rPr>
        <w:t>ООО</w:t>
      </w:r>
      <w:r w:rsidRPr="00B45155">
        <w:rPr>
          <w:sz w:val="24"/>
          <w:szCs w:val="24"/>
        </w:rPr>
        <w:t xml:space="preserve"> «</w:t>
      </w:r>
      <w:r>
        <w:rPr>
          <w:sz w:val="24"/>
          <w:szCs w:val="24"/>
        </w:rPr>
        <w:t>Т2-Мобайл</w:t>
      </w:r>
      <w:r w:rsidRPr="00B45155">
        <w:rPr>
          <w:sz w:val="24"/>
          <w:szCs w:val="24"/>
        </w:rPr>
        <w:t>»</w:t>
      </w:r>
      <w:r>
        <w:rPr>
          <w:sz w:val="24"/>
          <w:szCs w:val="24"/>
        </w:rPr>
        <w:t xml:space="preserve">, </w:t>
      </w:r>
      <w:r w:rsidRPr="00B45155">
        <w:rPr>
          <w:sz w:val="24"/>
          <w:szCs w:val="24"/>
        </w:rPr>
        <w:t>Мотив (ООО «Екатеринбург-2000»)</w:t>
      </w:r>
      <w:r>
        <w:rPr>
          <w:sz w:val="24"/>
          <w:szCs w:val="24"/>
        </w:rPr>
        <w:t xml:space="preserve">, </w:t>
      </w:r>
      <w:proofErr w:type="spellStart"/>
      <w:proofErr w:type="gramStart"/>
      <w:r>
        <w:rPr>
          <w:sz w:val="24"/>
          <w:szCs w:val="24"/>
        </w:rPr>
        <w:t>Y</w:t>
      </w:r>
      <w:proofErr w:type="gramEnd"/>
      <w:r>
        <w:rPr>
          <w:sz w:val="24"/>
          <w:szCs w:val="24"/>
        </w:rPr>
        <w:t>ота</w:t>
      </w:r>
      <w:proofErr w:type="spellEnd"/>
      <w:r>
        <w:rPr>
          <w:sz w:val="24"/>
          <w:szCs w:val="24"/>
        </w:rPr>
        <w:t xml:space="preserve"> (ОО</w:t>
      </w:r>
      <w:r w:rsidRPr="00C72E63">
        <w:rPr>
          <w:sz w:val="24"/>
          <w:szCs w:val="24"/>
        </w:rPr>
        <w:t>О «СКАРТЕЛ»)</w:t>
      </w:r>
      <w:r w:rsidRPr="00B45155">
        <w:rPr>
          <w:sz w:val="24"/>
          <w:szCs w:val="24"/>
        </w:rPr>
        <w:t xml:space="preserve">. </w:t>
      </w:r>
    </w:p>
    <w:p w:rsidR="00F60F3F" w:rsidRDefault="00F60F3F" w:rsidP="00F60F3F">
      <w:pPr>
        <w:ind w:firstLine="709"/>
        <w:jc w:val="both"/>
        <w:rPr>
          <w:sz w:val="24"/>
          <w:szCs w:val="24"/>
        </w:rPr>
      </w:pPr>
      <w:r w:rsidRPr="00B45155">
        <w:rPr>
          <w:sz w:val="24"/>
          <w:szCs w:val="24"/>
        </w:rPr>
        <w:t>Операторами</w:t>
      </w:r>
      <w:r>
        <w:rPr>
          <w:sz w:val="24"/>
          <w:szCs w:val="24"/>
        </w:rPr>
        <w:t xml:space="preserve"> </w:t>
      </w:r>
      <w:r w:rsidRPr="00B45155">
        <w:rPr>
          <w:sz w:val="24"/>
          <w:szCs w:val="24"/>
        </w:rPr>
        <w:t xml:space="preserve">внедрена технология мобильной связи </w:t>
      </w:r>
      <w:r>
        <w:rPr>
          <w:sz w:val="24"/>
          <w:szCs w:val="24"/>
        </w:rPr>
        <w:t>четвертого</w:t>
      </w:r>
      <w:r w:rsidRPr="00B45155">
        <w:rPr>
          <w:sz w:val="24"/>
          <w:szCs w:val="24"/>
        </w:rPr>
        <w:t xml:space="preserve"> поколения (</w:t>
      </w:r>
      <w:r>
        <w:rPr>
          <w:sz w:val="24"/>
          <w:szCs w:val="24"/>
        </w:rPr>
        <w:t>4G).</w:t>
      </w:r>
      <w:r w:rsidRPr="00B45155">
        <w:rPr>
          <w:sz w:val="24"/>
          <w:szCs w:val="24"/>
        </w:rPr>
        <w:t xml:space="preserve"> </w:t>
      </w:r>
    </w:p>
    <w:p w:rsidR="00F60F3F" w:rsidRDefault="00F60F3F" w:rsidP="00F60F3F">
      <w:pPr>
        <w:ind w:firstLine="709"/>
        <w:jc w:val="both"/>
        <w:rPr>
          <w:sz w:val="24"/>
          <w:szCs w:val="24"/>
        </w:rPr>
      </w:pPr>
      <w:r>
        <w:rPr>
          <w:sz w:val="24"/>
          <w:szCs w:val="24"/>
        </w:rPr>
        <w:t xml:space="preserve">На Портале </w:t>
      </w:r>
      <w:proofErr w:type="spellStart"/>
      <w:r>
        <w:rPr>
          <w:sz w:val="24"/>
          <w:szCs w:val="24"/>
        </w:rPr>
        <w:t>Госуслуг</w:t>
      </w:r>
      <w:proofErr w:type="spellEnd"/>
      <w:r>
        <w:rPr>
          <w:sz w:val="24"/>
          <w:szCs w:val="24"/>
        </w:rPr>
        <w:t xml:space="preserve"> размещена услуга «Качество связи».</w:t>
      </w:r>
    </w:p>
    <w:p w:rsidR="00F60F3F" w:rsidRDefault="00F60F3F" w:rsidP="00F60F3F">
      <w:pPr>
        <w:ind w:firstLine="709"/>
        <w:jc w:val="both"/>
        <w:rPr>
          <w:sz w:val="24"/>
          <w:szCs w:val="24"/>
        </w:rPr>
      </w:pPr>
      <w:r w:rsidRPr="00B45155">
        <w:rPr>
          <w:sz w:val="24"/>
          <w:szCs w:val="24"/>
        </w:rPr>
        <w:t xml:space="preserve">Стабильно развивается сегмент глобальной информационной сети – Интернет. Урай имеет высокую плотность подключения к сети Интернет и использования Интернет – услуг. 90% жителей,  </w:t>
      </w:r>
      <w:r>
        <w:rPr>
          <w:sz w:val="24"/>
          <w:szCs w:val="24"/>
        </w:rPr>
        <w:t>имеющие</w:t>
      </w:r>
      <w:r w:rsidRPr="00B45155">
        <w:rPr>
          <w:sz w:val="24"/>
          <w:szCs w:val="24"/>
        </w:rPr>
        <w:t xml:space="preserve"> персональные компьютеры и 100% учреждений и организаций подключены к сети Интернет.</w:t>
      </w:r>
    </w:p>
    <w:p w:rsidR="00F60F3F" w:rsidRPr="00C72E63" w:rsidRDefault="00F60F3F" w:rsidP="00F60F3F">
      <w:pPr>
        <w:ind w:firstLine="709"/>
        <w:jc w:val="both"/>
        <w:rPr>
          <w:sz w:val="24"/>
          <w:szCs w:val="24"/>
        </w:rPr>
      </w:pPr>
      <w:r w:rsidRPr="00C72E63">
        <w:rPr>
          <w:sz w:val="24"/>
          <w:szCs w:val="24"/>
        </w:rPr>
        <w:t xml:space="preserve">На базе библиотек города организованы центры общественного доступа к сети Интернет, общедоступным ресурсам органов государственной власти и местного самоуправления. </w:t>
      </w:r>
    </w:p>
    <w:p w:rsidR="00F60F3F" w:rsidRDefault="00F60F3F" w:rsidP="00F60F3F">
      <w:pPr>
        <w:ind w:firstLine="709"/>
        <w:jc w:val="both"/>
        <w:rPr>
          <w:sz w:val="24"/>
          <w:szCs w:val="24"/>
        </w:rPr>
      </w:pPr>
      <w:r w:rsidRPr="00B132A1">
        <w:rPr>
          <w:sz w:val="24"/>
          <w:szCs w:val="24"/>
        </w:rPr>
        <w:t>Выпол</w:t>
      </w:r>
      <w:r>
        <w:rPr>
          <w:sz w:val="24"/>
          <w:szCs w:val="24"/>
        </w:rPr>
        <w:t>няются работы по п</w:t>
      </w:r>
      <w:r w:rsidRPr="00184C9E">
        <w:rPr>
          <w:sz w:val="24"/>
          <w:szCs w:val="24"/>
        </w:rPr>
        <w:t>одключени</w:t>
      </w:r>
      <w:r>
        <w:rPr>
          <w:sz w:val="24"/>
          <w:szCs w:val="24"/>
        </w:rPr>
        <w:t>ю</w:t>
      </w:r>
      <w:r w:rsidRPr="00184C9E">
        <w:rPr>
          <w:sz w:val="24"/>
          <w:szCs w:val="24"/>
        </w:rPr>
        <w:t xml:space="preserve"> новых жилых домов </w:t>
      </w:r>
      <w:r>
        <w:rPr>
          <w:sz w:val="24"/>
          <w:szCs w:val="24"/>
        </w:rPr>
        <w:t>к сетям связи компании ПАО «</w:t>
      </w:r>
      <w:proofErr w:type="spellStart"/>
      <w:r>
        <w:rPr>
          <w:sz w:val="24"/>
          <w:szCs w:val="24"/>
        </w:rPr>
        <w:t>Ростелеком</w:t>
      </w:r>
      <w:proofErr w:type="spellEnd"/>
      <w:r>
        <w:rPr>
          <w:sz w:val="24"/>
          <w:szCs w:val="24"/>
        </w:rPr>
        <w:t xml:space="preserve">» </w:t>
      </w:r>
      <w:proofErr w:type="gramStart"/>
      <w:r>
        <w:rPr>
          <w:sz w:val="24"/>
          <w:szCs w:val="24"/>
        </w:rPr>
        <w:t>и ООО</w:t>
      </w:r>
      <w:proofErr w:type="gramEnd"/>
      <w:r>
        <w:rPr>
          <w:sz w:val="24"/>
          <w:szCs w:val="24"/>
        </w:rPr>
        <w:t xml:space="preserve"> «</w:t>
      </w:r>
      <w:proofErr w:type="spellStart"/>
      <w:r>
        <w:rPr>
          <w:sz w:val="24"/>
          <w:szCs w:val="24"/>
        </w:rPr>
        <w:t>ПиП</w:t>
      </w:r>
      <w:proofErr w:type="spellEnd"/>
      <w:r>
        <w:rPr>
          <w:sz w:val="24"/>
          <w:szCs w:val="24"/>
        </w:rPr>
        <w:t>».</w:t>
      </w:r>
    </w:p>
    <w:p w:rsidR="00F60F3F" w:rsidRPr="00B132A1" w:rsidRDefault="00F60F3F" w:rsidP="00F60F3F">
      <w:pPr>
        <w:ind w:firstLine="709"/>
        <w:jc w:val="both"/>
        <w:rPr>
          <w:color w:val="FF0000"/>
          <w:sz w:val="24"/>
          <w:szCs w:val="24"/>
        </w:rPr>
      </w:pPr>
      <w:r>
        <w:rPr>
          <w:sz w:val="24"/>
          <w:szCs w:val="24"/>
        </w:rPr>
        <w:t xml:space="preserve">В 2016 году развитие сетей связи позволило получить услуги доступа к сети </w:t>
      </w:r>
      <w:r w:rsidRPr="001E4338">
        <w:rPr>
          <w:color w:val="000000"/>
          <w:sz w:val="24"/>
          <w:szCs w:val="24"/>
        </w:rPr>
        <w:t xml:space="preserve"> Интернет и кабельного телевидения</w:t>
      </w:r>
      <w:r>
        <w:rPr>
          <w:color w:val="000000"/>
          <w:sz w:val="24"/>
          <w:szCs w:val="24"/>
        </w:rPr>
        <w:t xml:space="preserve"> жителям </w:t>
      </w:r>
      <w:r>
        <w:rPr>
          <w:sz w:val="24"/>
          <w:szCs w:val="24"/>
        </w:rPr>
        <w:t xml:space="preserve">микрорайонов «Юго-Восточный - 2», «Солнечный», «Старый </w:t>
      </w:r>
      <w:proofErr w:type="spellStart"/>
      <w:r>
        <w:rPr>
          <w:sz w:val="24"/>
          <w:szCs w:val="24"/>
        </w:rPr>
        <w:t>Урай</w:t>
      </w:r>
      <w:proofErr w:type="spellEnd"/>
      <w:r>
        <w:rPr>
          <w:sz w:val="24"/>
          <w:szCs w:val="24"/>
        </w:rPr>
        <w:t>», «</w:t>
      </w:r>
      <w:proofErr w:type="spellStart"/>
      <w:r>
        <w:rPr>
          <w:sz w:val="24"/>
          <w:szCs w:val="24"/>
        </w:rPr>
        <w:t>Первомайка</w:t>
      </w:r>
      <w:proofErr w:type="spellEnd"/>
      <w:r>
        <w:rPr>
          <w:sz w:val="24"/>
          <w:szCs w:val="24"/>
        </w:rPr>
        <w:t>».</w:t>
      </w:r>
    </w:p>
    <w:p w:rsidR="00F60F3F" w:rsidRPr="00B45155" w:rsidRDefault="00F60F3F" w:rsidP="00F60F3F">
      <w:pPr>
        <w:ind w:firstLine="709"/>
        <w:jc w:val="both"/>
        <w:rPr>
          <w:sz w:val="24"/>
          <w:szCs w:val="24"/>
        </w:rPr>
      </w:pPr>
      <w:r w:rsidRPr="00B45155">
        <w:rPr>
          <w:sz w:val="24"/>
          <w:szCs w:val="24"/>
        </w:rPr>
        <w:t xml:space="preserve">В </w:t>
      </w:r>
      <w:proofErr w:type="spellStart"/>
      <w:r w:rsidRPr="00B45155">
        <w:rPr>
          <w:sz w:val="24"/>
          <w:szCs w:val="24"/>
        </w:rPr>
        <w:t>Урае</w:t>
      </w:r>
      <w:proofErr w:type="spellEnd"/>
      <w:r w:rsidRPr="00B45155">
        <w:rPr>
          <w:sz w:val="24"/>
          <w:szCs w:val="24"/>
        </w:rPr>
        <w:t xml:space="preserve"> продолжаются работы по развитию услуг связи для кабельного телевещания. </w:t>
      </w:r>
    </w:p>
    <w:p w:rsidR="00F60F3F" w:rsidRPr="00B45155" w:rsidRDefault="00F60F3F" w:rsidP="00F60F3F">
      <w:pPr>
        <w:ind w:firstLine="709"/>
        <w:jc w:val="both"/>
        <w:rPr>
          <w:sz w:val="24"/>
          <w:szCs w:val="24"/>
        </w:rPr>
      </w:pPr>
      <w:r w:rsidRPr="00B45155">
        <w:rPr>
          <w:sz w:val="24"/>
          <w:szCs w:val="24"/>
        </w:rPr>
        <w:lastRenderedPageBreak/>
        <w:t>Ведущий оператор кабельного телевидения в городе</w:t>
      </w:r>
      <w:r>
        <w:rPr>
          <w:sz w:val="24"/>
          <w:szCs w:val="24"/>
        </w:rPr>
        <w:t xml:space="preserve"> - П</w:t>
      </w:r>
      <w:r w:rsidRPr="00B45155">
        <w:rPr>
          <w:sz w:val="24"/>
          <w:szCs w:val="24"/>
        </w:rPr>
        <w:t>АО «</w:t>
      </w:r>
      <w:proofErr w:type="spellStart"/>
      <w:r w:rsidRPr="00B45155">
        <w:rPr>
          <w:sz w:val="24"/>
          <w:szCs w:val="24"/>
        </w:rPr>
        <w:t>Ростелеком</w:t>
      </w:r>
      <w:proofErr w:type="spellEnd"/>
      <w:r w:rsidRPr="00B45155">
        <w:rPr>
          <w:sz w:val="24"/>
          <w:szCs w:val="24"/>
        </w:rPr>
        <w:t>», предоставляющий возможность принимать более 100 телевизионных каналов в цифровом и аналоговом формате. Цифровое телевидение в городе развивает и компания ООО «</w:t>
      </w:r>
      <w:proofErr w:type="spellStart"/>
      <w:r w:rsidRPr="00B45155">
        <w:rPr>
          <w:sz w:val="24"/>
          <w:szCs w:val="24"/>
        </w:rPr>
        <w:t>ПиП</w:t>
      </w:r>
      <w:proofErr w:type="spellEnd"/>
      <w:r w:rsidRPr="00B45155">
        <w:rPr>
          <w:sz w:val="24"/>
          <w:szCs w:val="24"/>
        </w:rPr>
        <w:t xml:space="preserve">», предлагающая более </w:t>
      </w:r>
      <w:r w:rsidRPr="00CB01C8">
        <w:rPr>
          <w:sz w:val="24"/>
          <w:szCs w:val="24"/>
        </w:rPr>
        <w:t>99</w:t>
      </w:r>
      <w:r w:rsidRPr="00B45155">
        <w:rPr>
          <w:sz w:val="24"/>
          <w:szCs w:val="24"/>
        </w:rPr>
        <w:t xml:space="preserve"> каналов</w:t>
      </w:r>
      <w:r>
        <w:rPr>
          <w:sz w:val="24"/>
          <w:szCs w:val="24"/>
        </w:rPr>
        <w:t>, 4 из них в HD-качестве</w:t>
      </w:r>
      <w:r w:rsidRPr="00B45155">
        <w:rPr>
          <w:sz w:val="24"/>
          <w:szCs w:val="24"/>
        </w:rPr>
        <w:t>.</w:t>
      </w:r>
    </w:p>
    <w:p w:rsidR="00F60F3F" w:rsidRDefault="00F60F3F" w:rsidP="00F60F3F">
      <w:pPr>
        <w:ind w:firstLine="709"/>
        <w:jc w:val="both"/>
        <w:rPr>
          <w:sz w:val="24"/>
          <w:szCs w:val="24"/>
        </w:rPr>
      </w:pPr>
      <w:r>
        <w:rPr>
          <w:sz w:val="24"/>
          <w:szCs w:val="24"/>
        </w:rPr>
        <w:t>По желанию граждан города</w:t>
      </w:r>
      <w:r w:rsidRPr="00B45155">
        <w:rPr>
          <w:sz w:val="24"/>
          <w:szCs w:val="24"/>
        </w:rPr>
        <w:t xml:space="preserve"> в индивидуальном порядке имеется возможность установки спутниковых антенн, позволяющих принимать более 100 телевизионных каналов.</w:t>
      </w:r>
    </w:p>
    <w:p w:rsidR="00F60F3F" w:rsidRPr="003216F2" w:rsidRDefault="00F60F3F" w:rsidP="00F60F3F">
      <w:pPr>
        <w:ind w:firstLine="709"/>
        <w:jc w:val="both"/>
        <w:rPr>
          <w:sz w:val="24"/>
          <w:szCs w:val="24"/>
        </w:rPr>
      </w:pPr>
      <w:r w:rsidRPr="003216F2">
        <w:rPr>
          <w:sz w:val="24"/>
          <w:szCs w:val="24"/>
        </w:rPr>
        <w:t xml:space="preserve">Эфирное телевидение </w:t>
      </w:r>
      <w:r>
        <w:rPr>
          <w:sz w:val="24"/>
          <w:szCs w:val="24"/>
        </w:rPr>
        <w:t>в городе обеспечивает ФГУП РТРС. Н</w:t>
      </w:r>
      <w:r w:rsidRPr="003216F2">
        <w:rPr>
          <w:sz w:val="24"/>
          <w:szCs w:val="24"/>
        </w:rPr>
        <w:t xml:space="preserve">а территории города Урай </w:t>
      </w:r>
      <w:r>
        <w:rPr>
          <w:sz w:val="24"/>
          <w:szCs w:val="24"/>
        </w:rPr>
        <w:t xml:space="preserve">реализован </w:t>
      </w:r>
      <w:r w:rsidRPr="003216F2">
        <w:rPr>
          <w:sz w:val="24"/>
          <w:szCs w:val="24"/>
        </w:rPr>
        <w:t xml:space="preserve">прием первого пакета – </w:t>
      </w:r>
      <w:r w:rsidRPr="00C72E63">
        <w:rPr>
          <w:sz w:val="24"/>
          <w:szCs w:val="24"/>
        </w:rPr>
        <w:t>10 обязательных каналов и три радиостанции</w:t>
      </w:r>
      <w:r w:rsidRPr="003216F2">
        <w:rPr>
          <w:sz w:val="24"/>
          <w:szCs w:val="24"/>
        </w:rPr>
        <w:t>.</w:t>
      </w:r>
    </w:p>
    <w:p w:rsidR="00F60F3F" w:rsidRPr="00C64CE4" w:rsidRDefault="00F60F3F" w:rsidP="00F60F3F">
      <w:pPr>
        <w:ind w:firstLine="709"/>
        <w:jc w:val="both"/>
        <w:rPr>
          <w:sz w:val="24"/>
          <w:szCs w:val="24"/>
        </w:rPr>
      </w:pPr>
      <w:r w:rsidRPr="003216F2">
        <w:rPr>
          <w:sz w:val="24"/>
          <w:szCs w:val="24"/>
        </w:rPr>
        <w:t>Второй пакет будет запускаться после 2018 года.</w:t>
      </w:r>
    </w:p>
    <w:p w:rsidR="00F60F3F" w:rsidRPr="00575B29" w:rsidRDefault="00F60F3F" w:rsidP="00F60F3F">
      <w:pPr>
        <w:ind w:firstLine="709"/>
        <w:jc w:val="both"/>
        <w:rPr>
          <w:sz w:val="24"/>
          <w:szCs w:val="24"/>
        </w:rPr>
      </w:pPr>
      <w:r w:rsidRPr="00575B29">
        <w:rPr>
          <w:sz w:val="24"/>
          <w:szCs w:val="24"/>
        </w:rPr>
        <w:t>Услуги почтовой связи в городе предоставляют 2 отделения и 1 мини отделение ФГУП «Почта России».</w:t>
      </w:r>
    </w:p>
    <w:p w:rsidR="00F60F3F" w:rsidRPr="00575B29" w:rsidRDefault="00F60F3F" w:rsidP="00F60F3F">
      <w:pPr>
        <w:ind w:firstLine="709"/>
        <w:jc w:val="both"/>
        <w:rPr>
          <w:sz w:val="24"/>
          <w:szCs w:val="24"/>
        </w:rPr>
      </w:pPr>
      <w:r w:rsidRPr="00575B29">
        <w:rPr>
          <w:sz w:val="24"/>
          <w:szCs w:val="24"/>
        </w:rPr>
        <w:t xml:space="preserve">Указом Президента Российской Федерации «Об общероссийских обязательных общедоступных телеканалах и радиоканалах» утвержден первый пакет (мультиплекс) общероссийских общедоступных телеканалов, являющихся обязательными для распространения на всей территории РФ и бесплатными для потребителей. Цель – перевод наземного эфирного телевещания </w:t>
      </w:r>
      <w:proofErr w:type="gramStart"/>
      <w:r w:rsidRPr="00575B29">
        <w:rPr>
          <w:sz w:val="24"/>
          <w:szCs w:val="24"/>
        </w:rPr>
        <w:t>из</w:t>
      </w:r>
      <w:proofErr w:type="gramEnd"/>
      <w:r w:rsidRPr="00575B29">
        <w:rPr>
          <w:sz w:val="24"/>
          <w:szCs w:val="24"/>
        </w:rPr>
        <w:t xml:space="preserve"> аналогового на цифровой формат.</w:t>
      </w:r>
    </w:p>
    <w:p w:rsidR="00147C15" w:rsidRPr="00FC116B" w:rsidRDefault="00147C15" w:rsidP="003850AC">
      <w:pPr>
        <w:pStyle w:val="1"/>
        <w:jc w:val="center"/>
        <w:rPr>
          <w:color w:val="auto"/>
        </w:rPr>
      </w:pPr>
      <w:bookmarkStart w:id="196" w:name="_Toc450731541"/>
      <w:bookmarkStart w:id="197" w:name="_Toc450731667"/>
      <w:bookmarkStart w:id="198" w:name="_Toc450731779"/>
      <w:bookmarkStart w:id="199" w:name="_Toc450731930"/>
      <w:bookmarkStart w:id="200" w:name="_Toc450903081"/>
      <w:bookmarkStart w:id="201" w:name="_Toc450903767"/>
      <w:bookmarkStart w:id="202" w:name="_Toc450912064"/>
      <w:r w:rsidRPr="00FC116B">
        <w:rPr>
          <w:color w:val="auto"/>
          <w:lang w:val="en-US"/>
        </w:rPr>
        <w:lastRenderedPageBreak/>
        <w:t>III</w:t>
      </w:r>
      <w:r w:rsidRPr="00FC116B">
        <w:rPr>
          <w:color w:val="auto"/>
        </w:rPr>
        <w:t>. Финансы</w:t>
      </w:r>
      <w:bookmarkEnd w:id="196"/>
      <w:bookmarkEnd w:id="197"/>
      <w:bookmarkEnd w:id="198"/>
      <w:bookmarkEnd w:id="199"/>
      <w:bookmarkEnd w:id="200"/>
      <w:bookmarkEnd w:id="201"/>
      <w:bookmarkEnd w:id="202"/>
    </w:p>
    <w:p w:rsidR="00147C15" w:rsidRPr="005D7F75" w:rsidRDefault="00147C15" w:rsidP="00147C15">
      <w:pPr>
        <w:keepNext/>
        <w:ind w:firstLine="709"/>
        <w:outlineLvl w:val="0"/>
        <w:rPr>
          <w:b/>
          <w:sz w:val="24"/>
          <w:szCs w:val="24"/>
          <w:highlight w:val="yellow"/>
        </w:rPr>
      </w:pPr>
    </w:p>
    <w:p w:rsidR="00891B30" w:rsidRPr="00891B30" w:rsidRDefault="00891B30" w:rsidP="00891B30">
      <w:pPr>
        <w:keepNext/>
        <w:ind w:firstLine="709"/>
        <w:jc w:val="both"/>
        <w:rPr>
          <w:sz w:val="24"/>
          <w:szCs w:val="24"/>
        </w:rPr>
      </w:pPr>
      <w:r w:rsidRPr="00891B30">
        <w:rPr>
          <w:sz w:val="24"/>
          <w:szCs w:val="24"/>
        </w:rPr>
        <w:t>Бюджет городского округа город Урай принят на 1 год - очередной 2016 год, бюджет сформирован в установленные сроки прошел процедуры публичных слушаний и утвержден решением Думы города Урай от 17.12.2015 года №143. Бюджет городского округа город Урай размещен на официальном сайте и опубликован в городской газете «Знамя».</w:t>
      </w:r>
    </w:p>
    <w:p w:rsidR="00891B30" w:rsidRPr="00891B30" w:rsidRDefault="00891B30" w:rsidP="00891B30">
      <w:pPr>
        <w:keepNext/>
        <w:ind w:firstLine="709"/>
        <w:jc w:val="both"/>
        <w:rPr>
          <w:sz w:val="24"/>
          <w:szCs w:val="24"/>
        </w:rPr>
      </w:pPr>
      <w:r w:rsidRPr="00891B30">
        <w:rPr>
          <w:sz w:val="24"/>
          <w:szCs w:val="24"/>
        </w:rPr>
        <w:t xml:space="preserve">Основной стратегической целью, на достижение которой ориентированы основные направления налоговой, бюджетной и долговой политики городского округа в среднесрочной перспективе, является повышение качества жизни населения города Урай. </w:t>
      </w:r>
    </w:p>
    <w:p w:rsidR="00891B30" w:rsidRPr="00891B30" w:rsidRDefault="00891B30" w:rsidP="00891B30">
      <w:pPr>
        <w:keepNext/>
        <w:ind w:firstLine="709"/>
        <w:jc w:val="both"/>
        <w:rPr>
          <w:sz w:val="24"/>
          <w:szCs w:val="24"/>
        </w:rPr>
      </w:pPr>
      <w:r w:rsidRPr="00891B30">
        <w:rPr>
          <w:sz w:val="24"/>
          <w:szCs w:val="24"/>
        </w:rPr>
        <w:t>Достижение поставленной цели было намечено осуществлять посредством решения задач в условиях преемственности задач предыдущего планового периода, сохранивших свою актуальность в настоящее время:</w:t>
      </w:r>
    </w:p>
    <w:p w:rsidR="00891B30" w:rsidRPr="00891B30" w:rsidRDefault="00891B30" w:rsidP="00891B30">
      <w:pPr>
        <w:keepNext/>
        <w:ind w:firstLine="709"/>
        <w:jc w:val="both"/>
        <w:rPr>
          <w:sz w:val="24"/>
          <w:szCs w:val="24"/>
        </w:rPr>
      </w:pPr>
      <w:r w:rsidRPr="00891B30">
        <w:rPr>
          <w:sz w:val="24"/>
          <w:szCs w:val="24"/>
        </w:rPr>
        <w:t>- принятие мер, направленных на увеличение доходной базы бюджета города;</w:t>
      </w:r>
    </w:p>
    <w:p w:rsidR="00891B30" w:rsidRPr="00891B30" w:rsidRDefault="00891B30" w:rsidP="00891B30">
      <w:pPr>
        <w:keepNext/>
        <w:ind w:firstLine="709"/>
        <w:jc w:val="both"/>
        <w:rPr>
          <w:sz w:val="24"/>
          <w:szCs w:val="24"/>
        </w:rPr>
      </w:pPr>
      <w:r w:rsidRPr="00891B30">
        <w:rPr>
          <w:sz w:val="24"/>
          <w:szCs w:val="24"/>
        </w:rPr>
        <w:t>- повышение точности бюджетного планирования, исключение возможности наращивания бюджетных обязательств в объеме, превышающем имеющиеся ресурсы;</w:t>
      </w:r>
    </w:p>
    <w:p w:rsidR="00891B30" w:rsidRPr="00891B30" w:rsidRDefault="00891B30" w:rsidP="00891B30">
      <w:pPr>
        <w:keepNext/>
        <w:ind w:firstLine="709"/>
        <w:jc w:val="both"/>
        <w:rPr>
          <w:sz w:val="24"/>
          <w:szCs w:val="24"/>
        </w:rPr>
      </w:pPr>
      <w:r w:rsidRPr="00891B30">
        <w:rPr>
          <w:sz w:val="24"/>
          <w:szCs w:val="24"/>
        </w:rPr>
        <w:t>- повышение эффективности и результативности применения программно-целевого метода исполнения бюджета;</w:t>
      </w:r>
    </w:p>
    <w:p w:rsidR="00891B30" w:rsidRPr="00891B30" w:rsidRDefault="00891B30" w:rsidP="00891B30">
      <w:pPr>
        <w:keepNext/>
        <w:ind w:firstLine="709"/>
        <w:jc w:val="both"/>
        <w:rPr>
          <w:sz w:val="24"/>
          <w:szCs w:val="24"/>
        </w:rPr>
      </w:pPr>
      <w:r w:rsidRPr="00891B30">
        <w:rPr>
          <w:sz w:val="24"/>
          <w:szCs w:val="24"/>
        </w:rPr>
        <w:t xml:space="preserve">- повышение качества и доступности предоставляемых бюджетных услуг; </w:t>
      </w:r>
    </w:p>
    <w:p w:rsidR="00891B30" w:rsidRPr="00891B30" w:rsidRDefault="00891B30" w:rsidP="00891B30">
      <w:pPr>
        <w:keepNext/>
        <w:ind w:firstLine="709"/>
        <w:jc w:val="both"/>
        <w:rPr>
          <w:sz w:val="24"/>
          <w:szCs w:val="24"/>
        </w:rPr>
      </w:pPr>
      <w:r w:rsidRPr="00891B30">
        <w:rPr>
          <w:sz w:val="24"/>
          <w:szCs w:val="24"/>
        </w:rPr>
        <w:t>- повышение эффективности расходования бюджетных ассигнований на осуществление капитальных вложений;</w:t>
      </w:r>
    </w:p>
    <w:p w:rsidR="00891B30" w:rsidRPr="00891B30" w:rsidRDefault="00891B30" w:rsidP="00891B30">
      <w:pPr>
        <w:keepNext/>
        <w:ind w:firstLine="709"/>
        <w:jc w:val="both"/>
        <w:rPr>
          <w:sz w:val="24"/>
          <w:szCs w:val="24"/>
        </w:rPr>
      </w:pPr>
      <w:r w:rsidRPr="00891B30">
        <w:rPr>
          <w:sz w:val="24"/>
          <w:szCs w:val="24"/>
        </w:rPr>
        <w:t>- повышение эффективности бюджетных расходов с четким разграничением их приоритетности и оптимизации;</w:t>
      </w:r>
    </w:p>
    <w:p w:rsidR="00891B30" w:rsidRPr="00891B30" w:rsidRDefault="00891B30" w:rsidP="00891B30">
      <w:pPr>
        <w:keepNext/>
        <w:ind w:firstLine="709"/>
        <w:jc w:val="both"/>
        <w:rPr>
          <w:sz w:val="24"/>
          <w:szCs w:val="24"/>
        </w:rPr>
      </w:pPr>
      <w:r w:rsidRPr="00891B30">
        <w:rPr>
          <w:sz w:val="24"/>
          <w:szCs w:val="24"/>
        </w:rPr>
        <w:t>- безусловное исполнение всех принятых социальных обязательств городского округа;</w:t>
      </w:r>
    </w:p>
    <w:p w:rsidR="00891B30" w:rsidRPr="00891B30" w:rsidRDefault="00891B30" w:rsidP="00891B30">
      <w:pPr>
        <w:keepNext/>
        <w:ind w:firstLine="709"/>
        <w:jc w:val="both"/>
        <w:rPr>
          <w:sz w:val="24"/>
          <w:szCs w:val="24"/>
        </w:rPr>
      </w:pPr>
      <w:r w:rsidRPr="00891B30">
        <w:rPr>
          <w:sz w:val="24"/>
          <w:szCs w:val="24"/>
        </w:rPr>
        <w:t>- обеспечение прозрачности и открытости бюджета города и бюджетного процесса для граждан;</w:t>
      </w:r>
    </w:p>
    <w:p w:rsidR="00891B30" w:rsidRPr="00891B30" w:rsidRDefault="00891B30" w:rsidP="00891B30">
      <w:pPr>
        <w:keepNext/>
        <w:ind w:firstLine="709"/>
        <w:jc w:val="both"/>
        <w:rPr>
          <w:sz w:val="24"/>
          <w:szCs w:val="24"/>
        </w:rPr>
      </w:pPr>
      <w:r w:rsidRPr="00891B30">
        <w:rPr>
          <w:sz w:val="24"/>
          <w:szCs w:val="24"/>
        </w:rPr>
        <w:t>- совершенствование нормативно-правовой базы, регламентирующей бюджетный процесс.</w:t>
      </w:r>
    </w:p>
    <w:p w:rsidR="00891B30" w:rsidRPr="00891B30" w:rsidRDefault="00891B30" w:rsidP="00891B30">
      <w:pPr>
        <w:keepNext/>
        <w:ind w:firstLine="709"/>
        <w:jc w:val="both"/>
        <w:rPr>
          <w:sz w:val="24"/>
          <w:szCs w:val="24"/>
        </w:rPr>
      </w:pPr>
      <w:r w:rsidRPr="00891B30">
        <w:rPr>
          <w:sz w:val="24"/>
          <w:szCs w:val="24"/>
        </w:rPr>
        <w:t xml:space="preserve">При подготовке проекта бюджета четко определены приоритеты, реально оценены как содержание муниципальных программ муниципального образования, так и объемы их финансирования в увязке с поставленными целями и задачами, а также возможностями бюджета. </w:t>
      </w:r>
    </w:p>
    <w:p w:rsidR="00891B30" w:rsidRPr="00891B30" w:rsidRDefault="00891B30" w:rsidP="00891B30">
      <w:pPr>
        <w:keepNext/>
        <w:ind w:firstLine="709"/>
        <w:jc w:val="both"/>
        <w:rPr>
          <w:sz w:val="24"/>
          <w:szCs w:val="24"/>
        </w:rPr>
      </w:pPr>
      <w:r w:rsidRPr="00891B30">
        <w:rPr>
          <w:sz w:val="24"/>
          <w:szCs w:val="24"/>
        </w:rPr>
        <w:t>Как и в предыдущий период, основными приоритетными направлениями расходов бюджетных средств остались:</w:t>
      </w:r>
    </w:p>
    <w:p w:rsidR="00891B30" w:rsidRPr="00891B30" w:rsidRDefault="00891B30" w:rsidP="00891B30">
      <w:pPr>
        <w:keepNext/>
        <w:ind w:firstLine="709"/>
        <w:jc w:val="both"/>
        <w:rPr>
          <w:sz w:val="24"/>
          <w:szCs w:val="24"/>
        </w:rPr>
      </w:pPr>
      <w:r w:rsidRPr="00891B30">
        <w:rPr>
          <w:sz w:val="24"/>
          <w:szCs w:val="24"/>
        </w:rPr>
        <w:t>- приобретение жилья для расселения непригодного / аварийного фонда;</w:t>
      </w:r>
    </w:p>
    <w:p w:rsidR="00891B30" w:rsidRPr="00891B30" w:rsidRDefault="00891B30" w:rsidP="00891B30">
      <w:pPr>
        <w:keepNext/>
        <w:ind w:firstLine="709"/>
        <w:jc w:val="both"/>
        <w:rPr>
          <w:sz w:val="24"/>
          <w:szCs w:val="24"/>
        </w:rPr>
      </w:pPr>
      <w:r w:rsidRPr="00891B30">
        <w:rPr>
          <w:sz w:val="24"/>
          <w:szCs w:val="24"/>
        </w:rPr>
        <w:t>- развитие индивидуального жилищного строительства;</w:t>
      </w:r>
    </w:p>
    <w:p w:rsidR="00891B30" w:rsidRPr="00891B30" w:rsidRDefault="00891B30" w:rsidP="00891B30">
      <w:pPr>
        <w:keepNext/>
        <w:ind w:firstLine="709"/>
        <w:jc w:val="both"/>
        <w:rPr>
          <w:sz w:val="24"/>
          <w:szCs w:val="24"/>
        </w:rPr>
      </w:pPr>
      <w:r w:rsidRPr="00891B30">
        <w:rPr>
          <w:sz w:val="24"/>
          <w:szCs w:val="24"/>
        </w:rPr>
        <w:t>- подготовка объектов ЖКХ (замена ветхих инженерных сетей);</w:t>
      </w:r>
    </w:p>
    <w:p w:rsidR="00891B30" w:rsidRPr="00891B30" w:rsidRDefault="00891B30" w:rsidP="00891B30">
      <w:pPr>
        <w:keepNext/>
        <w:ind w:firstLine="709"/>
        <w:jc w:val="both"/>
        <w:rPr>
          <w:sz w:val="24"/>
          <w:szCs w:val="24"/>
        </w:rPr>
      </w:pPr>
      <w:r w:rsidRPr="00891B30">
        <w:rPr>
          <w:sz w:val="24"/>
          <w:szCs w:val="24"/>
        </w:rPr>
        <w:t>- строительство и ввод нового жилья;</w:t>
      </w:r>
    </w:p>
    <w:p w:rsidR="00891B30" w:rsidRPr="00891B30" w:rsidRDefault="00891B30" w:rsidP="00891B30">
      <w:pPr>
        <w:keepNext/>
        <w:ind w:firstLine="709"/>
        <w:jc w:val="both"/>
        <w:rPr>
          <w:sz w:val="24"/>
          <w:szCs w:val="24"/>
        </w:rPr>
      </w:pPr>
      <w:r w:rsidRPr="00891B30">
        <w:rPr>
          <w:sz w:val="24"/>
          <w:szCs w:val="24"/>
        </w:rPr>
        <w:t>- обеспечение жильем молодых семей;</w:t>
      </w:r>
    </w:p>
    <w:p w:rsidR="00891B30" w:rsidRPr="00891B30" w:rsidRDefault="00891B30" w:rsidP="00891B30">
      <w:pPr>
        <w:keepNext/>
        <w:ind w:firstLine="709"/>
        <w:jc w:val="both"/>
        <w:rPr>
          <w:sz w:val="24"/>
          <w:szCs w:val="24"/>
        </w:rPr>
      </w:pPr>
      <w:r w:rsidRPr="00891B30">
        <w:rPr>
          <w:sz w:val="24"/>
          <w:szCs w:val="24"/>
        </w:rPr>
        <w:t>- выполнение решений майских Указов Президента Российской Федерации.</w:t>
      </w:r>
    </w:p>
    <w:p w:rsidR="00891B30" w:rsidRPr="00891B30" w:rsidRDefault="00891B30" w:rsidP="00891B30">
      <w:pPr>
        <w:jc w:val="center"/>
        <w:rPr>
          <w:b/>
          <w:sz w:val="24"/>
          <w:szCs w:val="24"/>
        </w:rPr>
      </w:pPr>
    </w:p>
    <w:p w:rsidR="00891B30" w:rsidRPr="00891B30" w:rsidRDefault="00891B30" w:rsidP="00891B30">
      <w:pPr>
        <w:jc w:val="center"/>
        <w:rPr>
          <w:sz w:val="24"/>
          <w:szCs w:val="24"/>
        </w:rPr>
      </w:pPr>
      <w:r w:rsidRPr="00891B30">
        <w:rPr>
          <w:sz w:val="24"/>
          <w:szCs w:val="24"/>
        </w:rPr>
        <w:t>Основные параметры исполнения бюджета городского округа город Урай</w:t>
      </w:r>
    </w:p>
    <w:p w:rsidR="00891B30" w:rsidRPr="00891B30" w:rsidRDefault="00891B30" w:rsidP="00891B30">
      <w:pPr>
        <w:jc w:val="center"/>
        <w:rPr>
          <w:sz w:val="24"/>
          <w:szCs w:val="24"/>
        </w:rPr>
      </w:pPr>
      <w:r w:rsidRPr="00891B30">
        <w:rPr>
          <w:sz w:val="24"/>
          <w:szCs w:val="24"/>
        </w:rPr>
        <w:t>на 201</w:t>
      </w:r>
      <w:r w:rsidRPr="00891B30">
        <w:rPr>
          <w:sz w:val="24"/>
          <w:szCs w:val="24"/>
          <w:lang w:val="en-US"/>
        </w:rPr>
        <w:t>6</w:t>
      </w:r>
      <w:r w:rsidRPr="00891B30">
        <w:rPr>
          <w:sz w:val="24"/>
          <w:szCs w:val="24"/>
        </w:rPr>
        <w:t xml:space="preserve"> год</w:t>
      </w:r>
    </w:p>
    <w:p w:rsidR="00891B30" w:rsidRPr="00891B30" w:rsidRDefault="00FC116B" w:rsidP="00891B30">
      <w:pPr>
        <w:jc w:val="right"/>
        <w:rPr>
          <w:sz w:val="24"/>
          <w:szCs w:val="24"/>
        </w:rPr>
      </w:pPr>
      <w:r>
        <w:rPr>
          <w:sz w:val="24"/>
          <w:szCs w:val="24"/>
        </w:rPr>
        <w:t>Таблица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275"/>
        <w:gridCol w:w="1560"/>
        <w:gridCol w:w="1417"/>
        <w:gridCol w:w="1276"/>
        <w:gridCol w:w="1276"/>
        <w:gridCol w:w="1134"/>
      </w:tblGrid>
      <w:tr w:rsidR="00891B30" w:rsidRPr="00FC116B" w:rsidTr="00FC116B">
        <w:trPr>
          <w:trHeight w:val="274"/>
        </w:trPr>
        <w:tc>
          <w:tcPr>
            <w:tcW w:w="1560" w:type="dxa"/>
          </w:tcPr>
          <w:p w:rsidR="00891B30" w:rsidRPr="00FC116B" w:rsidRDefault="00891B30" w:rsidP="00891B30">
            <w:pPr>
              <w:jc w:val="center"/>
              <w:rPr>
                <w:bCs/>
                <w:color w:val="000000"/>
                <w:sz w:val="22"/>
                <w:szCs w:val="22"/>
              </w:rPr>
            </w:pPr>
          </w:p>
          <w:p w:rsidR="00891B30" w:rsidRPr="00FC116B" w:rsidRDefault="00891B30" w:rsidP="00891B30">
            <w:pPr>
              <w:jc w:val="center"/>
              <w:rPr>
                <w:bCs/>
                <w:sz w:val="22"/>
                <w:szCs w:val="22"/>
              </w:rPr>
            </w:pPr>
            <w:r w:rsidRPr="00FC116B">
              <w:rPr>
                <w:bCs/>
                <w:color w:val="000000"/>
                <w:sz w:val="22"/>
                <w:szCs w:val="22"/>
              </w:rPr>
              <w:t>Наименование</w:t>
            </w:r>
          </w:p>
        </w:tc>
        <w:tc>
          <w:tcPr>
            <w:tcW w:w="1275" w:type="dxa"/>
            <w:vAlign w:val="center"/>
          </w:tcPr>
          <w:p w:rsidR="00891B30" w:rsidRPr="00FC116B" w:rsidRDefault="00891B30" w:rsidP="00891B30">
            <w:pPr>
              <w:jc w:val="center"/>
              <w:rPr>
                <w:sz w:val="22"/>
                <w:szCs w:val="22"/>
              </w:rPr>
            </w:pPr>
            <w:r w:rsidRPr="00FC116B">
              <w:rPr>
                <w:sz w:val="22"/>
                <w:szCs w:val="22"/>
              </w:rPr>
              <w:t>2016 год</w:t>
            </w:r>
          </w:p>
          <w:p w:rsidR="00891B30" w:rsidRPr="00FC116B" w:rsidRDefault="00891B30" w:rsidP="00891B30">
            <w:pPr>
              <w:pStyle w:val="a3"/>
              <w:jc w:val="right"/>
              <w:rPr>
                <w:b/>
                <w:sz w:val="22"/>
                <w:szCs w:val="22"/>
              </w:rPr>
            </w:pPr>
            <w:r w:rsidRPr="00FC116B">
              <w:rPr>
                <w:sz w:val="22"/>
                <w:szCs w:val="22"/>
              </w:rPr>
              <w:t>(первоначальный план) (тыс</w:t>
            </w:r>
            <w:proofErr w:type="gramStart"/>
            <w:r w:rsidRPr="00FC116B">
              <w:rPr>
                <w:sz w:val="22"/>
                <w:szCs w:val="22"/>
              </w:rPr>
              <w:t>.р</w:t>
            </w:r>
            <w:proofErr w:type="gramEnd"/>
            <w:r w:rsidRPr="00FC116B">
              <w:rPr>
                <w:sz w:val="22"/>
                <w:szCs w:val="22"/>
              </w:rPr>
              <w:t>ублей)</w:t>
            </w:r>
          </w:p>
          <w:p w:rsidR="00891B30" w:rsidRPr="00FC116B" w:rsidRDefault="00891B30" w:rsidP="00891B30">
            <w:pPr>
              <w:jc w:val="center"/>
              <w:rPr>
                <w:b/>
                <w:bCs/>
                <w:sz w:val="22"/>
                <w:szCs w:val="22"/>
              </w:rPr>
            </w:pPr>
          </w:p>
        </w:tc>
        <w:tc>
          <w:tcPr>
            <w:tcW w:w="1560" w:type="dxa"/>
          </w:tcPr>
          <w:p w:rsidR="00891B30" w:rsidRPr="00FC116B" w:rsidRDefault="00891B30" w:rsidP="00891B30">
            <w:pPr>
              <w:jc w:val="center"/>
              <w:rPr>
                <w:sz w:val="22"/>
                <w:szCs w:val="22"/>
              </w:rPr>
            </w:pPr>
          </w:p>
          <w:p w:rsidR="00891B30" w:rsidRPr="00FC116B" w:rsidRDefault="00891B30" w:rsidP="00891B30">
            <w:pPr>
              <w:jc w:val="center"/>
              <w:rPr>
                <w:sz w:val="22"/>
                <w:szCs w:val="22"/>
              </w:rPr>
            </w:pPr>
            <w:r w:rsidRPr="00FC116B">
              <w:rPr>
                <w:sz w:val="22"/>
                <w:szCs w:val="22"/>
              </w:rPr>
              <w:t>сумма уточнения</w:t>
            </w:r>
          </w:p>
          <w:p w:rsidR="00891B30" w:rsidRPr="00FC116B" w:rsidRDefault="00891B30" w:rsidP="00891B30">
            <w:pPr>
              <w:jc w:val="center"/>
              <w:rPr>
                <w:sz w:val="22"/>
                <w:szCs w:val="22"/>
              </w:rPr>
            </w:pPr>
            <w:r w:rsidRPr="00FC116B">
              <w:rPr>
                <w:sz w:val="22"/>
                <w:szCs w:val="22"/>
              </w:rPr>
              <w:t>(тыс</w:t>
            </w:r>
            <w:proofErr w:type="gramStart"/>
            <w:r w:rsidRPr="00FC116B">
              <w:rPr>
                <w:sz w:val="22"/>
                <w:szCs w:val="22"/>
              </w:rPr>
              <w:t>.р</w:t>
            </w:r>
            <w:proofErr w:type="gramEnd"/>
            <w:r w:rsidRPr="00FC116B">
              <w:rPr>
                <w:sz w:val="22"/>
                <w:szCs w:val="22"/>
              </w:rPr>
              <w:t>ублей)</w:t>
            </w:r>
          </w:p>
        </w:tc>
        <w:tc>
          <w:tcPr>
            <w:tcW w:w="1417" w:type="dxa"/>
            <w:vAlign w:val="center"/>
          </w:tcPr>
          <w:p w:rsidR="00891B30" w:rsidRPr="00FC116B" w:rsidRDefault="00891B30" w:rsidP="00891B30">
            <w:pPr>
              <w:jc w:val="center"/>
              <w:rPr>
                <w:sz w:val="22"/>
                <w:szCs w:val="22"/>
              </w:rPr>
            </w:pPr>
            <w:r w:rsidRPr="00FC116B">
              <w:rPr>
                <w:sz w:val="22"/>
                <w:szCs w:val="22"/>
              </w:rPr>
              <w:t>2016 год</w:t>
            </w:r>
          </w:p>
          <w:p w:rsidR="00891B30" w:rsidRPr="00FC116B" w:rsidRDefault="00891B30" w:rsidP="00891B30">
            <w:pPr>
              <w:jc w:val="center"/>
              <w:rPr>
                <w:sz w:val="22"/>
                <w:szCs w:val="22"/>
              </w:rPr>
            </w:pPr>
            <w:r w:rsidRPr="00FC116B">
              <w:rPr>
                <w:sz w:val="22"/>
                <w:szCs w:val="22"/>
              </w:rPr>
              <w:t>(уточненный план)</w:t>
            </w:r>
          </w:p>
          <w:p w:rsidR="00891B30" w:rsidRPr="00FC116B" w:rsidRDefault="00891B30" w:rsidP="00891B30">
            <w:pPr>
              <w:jc w:val="center"/>
              <w:rPr>
                <w:sz w:val="22"/>
                <w:szCs w:val="22"/>
              </w:rPr>
            </w:pPr>
            <w:r w:rsidRPr="00FC116B">
              <w:rPr>
                <w:sz w:val="22"/>
                <w:szCs w:val="22"/>
              </w:rPr>
              <w:t>(тыс</w:t>
            </w:r>
            <w:proofErr w:type="gramStart"/>
            <w:r w:rsidRPr="00FC116B">
              <w:rPr>
                <w:sz w:val="22"/>
                <w:szCs w:val="22"/>
              </w:rPr>
              <w:t>.р</w:t>
            </w:r>
            <w:proofErr w:type="gramEnd"/>
            <w:r w:rsidRPr="00FC116B">
              <w:rPr>
                <w:sz w:val="22"/>
                <w:szCs w:val="22"/>
              </w:rPr>
              <w:t>ублей)</w:t>
            </w:r>
          </w:p>
        </w:tc>
        <w:tc>
          <w:tcPr>
            <w:tcW w:w="1276" w:type="dxa"/>
            <w:vAlign w:val="center"/>
          </w:tcPr>
          <w:p w:rsidR="00891B30" w:rsidRPr="00FC116B" w:rsidRDefault="00891B30" w:rsidP="00891B30">
            <w:pPr>
              <w:jc w:val="center"/>
              <w:rPr>
                <w:sz w:val="22"/>
                <w:szCs w:val="22"/>
              </w:rPr>
            </w:pPr>
            <w:r w:rsidRPr="00FC116B">
              <w:rPr>
                <w:sz w:val="22"/>
                <w:szCs w:val="22"/>
              </w:rPr>
              <w:t>Исполнено за 2016 год (тыс</w:t>
            </w:r>
            <w:proofErr w:type="gramStart"/>
            <w:r w:rsidRPr="00FC116B">
              <w:rPr>
                <w:sz w:val="22"/>
                <w:szCs w:val="22"/>
              </w:rPr>
              <w:t>.р</w:t>
            </w:r>
            <w:proofErr w:type="gramEnd"/>
            <w:r w:rsidRPr="00FC116B">
              <w:rPr>
                <w:sz w:val="22"/>
                <w:szCs w:val="22"/>
              </w:rPr>
              <w:t xml:space="preserve">ублей) </w:t>
            </w:r>
          </w:p>
        </w:tc>
        <w:tc>
          <w:tcPr>
            <w:tcW w:w="1276" w:type="dxa"/>
            <w:vAlign w:val="center"/>
          </w:tcPr>
          <w:p w:rsidR="00891B30" w:rsidRPr="00FC116B" w:rsidRDefault="00891B30" w:rsidP="00891B30">
            <w:pPr>
              <w:jc w:val="center"/>
              <w:rPr>
                <w:sz w:val="22"/>
                <w:szCs w:val="22"/>
              </w:rPr>
            </w:pPr>
            <w:r w:rsidRPr="00FC116B">
              <w:rPr>
                <w:sz w:val="22"/>
                <w:szCs w:val="22"/>
              </w:rPr>
              <w:t xml:space="preserve">% исполнения к первоначальному плану </w:t>
            </w:r>
          </w:p>
        </w:tc>
        <w:tc>
          <w:tcPr>
            <w:tcW w:w="1134" w:type="dxa"/>
            <w:vAlign w:val="center"/>
          </w:tcPr>
          <w:p w:rsidR="00891B30" w:rsidRPr="00FC116B" w:rsidRDefault="00891B30" w:rsidP="00891B30">
            <w:pPr>
              <w:jc w:val="center"/>
              <w:rPr>
                <w:sz w:val="22"/>
                <w:szCs w:val="22"/>
              </w:rPr>
            </w:pPr>
            <w:r w:rsidRPr="00FC116B">
              <w:rPr>
                <w:sz w:val="22"/>
                <w:szCs w:val="22"/>
              </w:rPr>
              <w:t xml:space="preserve">% исполнения к уточненному плану </w:t>
            </w:r>
          </w:p>
        </w:tc>
      </w:tr>
      <w:tr w:rsidR="00891B30" w:rsidRPr="00FC116B" w:rsidTr="00FC116B">
        <w:trPr>
          <w:trHeight w:val="445"/>
        </w:trPr>
        <w:tc>
          <w:tcPr>
            <w:tcW w:w="1560" w:type="dxa"/>
            <w:vAlign w:val="center"/>
          </w:tcPr>
          <w:p w:rsidR="00891B30" w:rsidRPr="00FC116B" w:rsidRDefault="00891B30" w:rsidP="00891B30">
            <w:pPr>
              <w:rPr>
                <w:b/>
                <w:bCs/>
                <w:sz w:val="22"/>
                <w:szCs w:val="22"/>
              </w:rPr>
            </w:pPr>
            <w:r w:rsidRPr="00FC116B">
              <w:rPr>
                <w:b/>
                <w:bCs/>
                <w:sz w:val="22"/>
                <w:szCs w:val="22"/>
              </w:rPr>
              <w:lastRenderedPageBreak/>
              <w:t>Доходы</w:t>
            </w:r>
          </w:p>
        </w:tc>
        <w:tc>
          <w:tcPr>
            <w:tcW w:w="1275" w:type="dxa"/>
            <w:vAlign w:val="center"/>
          </w:tcPr>
          <w:p w:rsidR="00891B30" w:rsidRPr="00FC116B" w:rsidRDefault="00891B30" w:rsidP="00891B30">
            <w:pPr>
              <w:jc w:val="center"/>
              <w:rPr>
                <w:b/>
                <w:bCs/>
                <w:sz w:val="22"/>
                <w:szCs w:val="22"/>
              </w:rPr>
            </w:pPr>
            <w:r w:rsidRPr="00FC116B">
              <w:rPr>
                <w:b/>
                <w:bCs/>
                <w:sz w:val="22"/>
                <w:szCs w:val="22"/>
              </w:rPr>
              <w:t>2 598 661,9</w:t>
            </w:r>
          </w:p>
        </w:tc>
        <w:tc>
          <w:tcPr>
            <w:tcW w:w="1560" w:type="dxa"/>
            <w:vAlign w:val="center"/>
          </w:tcPr>
          <w:p w:rsidR="00891B30" w:rsidRPr="00FC116B" w:rsidRDefault="00891B30" w:rsidP="00891B30">
            <w:pPr>
              <w:jc w:val="center"/>
              <w:rPr>
                <w:b/>
                <w:bCs/>
                <w:i/>
                <w:color w:val="000000"/>
                <w:sz w:val="22"/>
                <w:szCs w:val="22"/>
              </w:rPr>
            </w:pPr>
            <w:r w:rsidRPr="00FC116B">
              <w:rPr>
                <w:b/>
                <w:bCs/>
                <w:i/>
                <w:color w:val="000000"/>
                <w:sz w:val="22"/>
                <w:szCs w:val="22"/>
              </w:rPr>
              <w:t>+ 1 219 568,1</w:t>
            </w:r>
          </w:p>
        </w:tc>
        <w:tc>
          <w:tcPr>
            <w:tcW w:w="1417" w:type="dxa"/>
            <w:vAlign w:val="center"/>
          </w:tcPr>
          <w:p w:rsidR="00891B30" w:rsidRPr="00FC116B" w:rsidRDefault="00891B30" w:rsidP="00891B30">
            <w:pPr>
              <w:jc w:val="center"/>
              <w:rPr>
                <w:b/>
                <w:color w:val="000000"/>
                <w:sz w:val="22"/>
                <w:szCs w:val="22"/>
              </w:rPr>
            </w:pPr>
            <w:r w:rsidRPr="00FC116B">
              <w:rPr>
                <w:b/>
                <w:bCs/>
                <w:color w:val="000000"/>
                <w:sz w:val="22"/>
                <w:szCs w:val="22"/>
              </w:rPr>
              <w:t>3 818 230,0</w:t>
            </w:r>
          </w:p>
        </w:tc>
        <w:tc>
          <w:tcPr>
            <w:tcW w:w="1276" w:type="dxa"/>
            <w:vAlign w:val="center"/>
          </w:tcPr>
          <w:p w:rsidR="00891B30" w:rsidRPr="00FC116B" w:rsidRDefault="00891B30" w:rsidP="00891B30">
            <w:pPr>
              <w:jc w:val="center"/>
              <w:rPr>
                <w:b/>
                <w:color w:val="000000"/>
                <w:sz w:val="22"/>
                <w:szCs w:val="22"/>
              </w:rPr>
            </w:pPr>
            <w:r w:rsidRPr="00FC116B">
              <w:rPr>
                <w:b/>
                <w:bCs/>
                <w:color w:val="000000"/>
                <w:sz w:val="22"/>
                <w:szCs w:val="22"/>
              </w:rPr>
              <w:t>3 792 470,4</w:t>
            </w:r>
          </w:p>
        </w:tc>
        <w:tc>
          <w:tcPr>
            <w:tcW w:w="1276" w:type="dxa"/>
            <w:vAlign w:val="center"/>
          </w:tcPr>
          <w:p w:rsidR="00891B30" w:rsidRPr="00FC116B" w:rsidRDefault="00891B30" w:rsidP="00891B30">
            <w:pPr>
              <w:jc w:val="center"/>
              <w:rPr>
                <w:b/>
                <w:bCs/>
                <w:sz w:val="22"/>
                <w:szCs w:val="22"/>
              </w:rPr>
            </w:pPr>
            <w:r w:rsidRPr="00FC116B">
              <w:rPr>
                <w:b/>
                <w:bCs/>
                <w:sz w:val="22"/>
                <w:szCs w:val="22"/>
              </w:rPr>
              <w:t>145,9</w:t>
            </w:r>
          </w:p>
        </w:tc>
        <w:tc>
          <w:tcPr>
            <w:tcW w:w="1134" w:type="dxa"/>
            <w:vAlign w:val="center"/>
          </w:tcPr>
          <w:p w:rsidR="00891B30" w:rsidRPr="00FC116B" w:rsidRDefault="00891B30" w:rsidP="00891B30">
            <w:pPr>
              <w:jc w:val="center"/>
              <w:rPr>
                <w:b/>
                <w:bCs/>
                <w:sz w:val="22"/>
                <w:szCs w:val="22"/>
              </w:rPr>
            </w:pPr>
            <w:r w:rsidRPr="00FC116B">
              <w:rPr>
                <w:b/>
                <w:bCs/>
                <w:sz w:val="22"/>
                <w:szCs w:val="22"/>
              </w:rPr>
              <w:t>99,3</w:t>
            </w:r>
          </w:p>
        </w:tc>
      </w:tr>
      <w:tr w:rsidR="00891B30" w:rsidRPr="00FC116B" w:rsidTr="00FC116B">
        <w:trPr>
          <w:trHeight w:val="160"/>
        </w:trPr>
        <w:tc>
          <w:tcPr>
            <w:tcW w:w="1560" w:type="dxa"/>
          </w:tcPr>
          <w:p w:rsidR="00891B30" w:rsidRPr="00FC116B" w:rsidRDefault="00891B30" w:rsidP="00891B30">
            <w:pPr>
              <w:jc w:val="center"/>
              <w:rPr>
                <w:i/>
                <w:sz w:val="22"/>
                <w:szCs w:val="22"/>
              </w:rPr>
            </w:pPr>
            <w:r w:rsidRPr="00FC116B">
              <w:rPr>
                <w:i/>
                <w:sz w:val="22"/>
                <w:szCs w:val="22"/>
              </w:rPr>
              <w:t>в том числе:</w:t>
            </w:r>
          </w:p>
        </w:tc>
        <w:tc>
          <w:tcPr>
            <w:tcW w:w="1275" w:type="dxa"/>
            <w:vAlign w:val="center"/>
          </w:tcPr>
          <w:p w:rsidR="00891B30" w:rsidRPr="00FC116B" w:rsidRDefault="00891B30" w:rsidP="00891B30">
            <w:pPr>
              <w:jc w:val="center"/>
              <w:rPr>
                <w:bCs/>
                <w:sz w:val="22"/>
                <w:szCs w:val="22"/>
              </w:rPr>
            </w:pPr>
          </w:p>
        </w:tc>
        <w:tc>
          <w:tcPr>
            <w:tcW w:w="1560" w:type="dxa"/>
          </w:tcPr>
          <w:p w:rsidR="00891B30" w:rsidRPr="00FC116B" w:rsidRDefault="00891B30" w:rsidP="00891B30">
            <w:pPr>
              <w:jc w:val="center"/>
              <w:rPr>
                <w:bCs/>
                <w:i/>
                <w:color w:val="000000"/>
                <w:sz w:val="22"/>
                <w:szCs w:val="22"/>
              </w:rPr>
            </w:pPr>
          </w:p>
        </w:tc>
        <w:tc>
          <w:tcPr>
            <w:tcW w:w="1417" w:type="dxa"/>
            <w:vAlign w:val="center"/>
          </w:tcPr>
          <w:p w:rsidR="00891B30" w:rsidRPr="00FC116B" w:rsidRDefault="00891B30" w:rsidP="00891B30">
            <w:pPr>
              <w:jc w:val="center"/>
              <w:rPr>
                <w:bCs/>
                <w:color w:val="000000"/>
                <w:sz w:val="22"/>
                <w:szCs w:val="22"/>
              </w:rPr>
            </w:pPr>
          </w:p>
        </w:tc>
        <w:tc>
          <w:tcPr>
            <w:tcW w:w="1276" w:type="dxa"/>
            <w:vAlign w:val="center"/>
          </w:tcPr>
          <w:p w:rsidR="00891B30" w:rsidRPr="00FC116B" w:rsidRDefault="00891B30" w:rsidP="00891B30">
            <w:pPr>
              <w:jc w:val="center"/>
              <w:rPr>
                <w:bCs/>
                <w:color w:val="000000"/>
                <w:sz w:val="22"/>
                <w:szCs w:val="22"/>
              </w:rPr>
            </w:pPr>
          </w:p>
        </w:tc>
        <w:tc>
          <w:tcPr>
            <w:tcW w:w="1276" w:type="dxa"/>
            <w:vAlign w:val="center"/>
          </w:tcPr>
          <w:p w:rsidR="00891B30" w:rsidRPr="00FC116B" w:rsidRDefault="00891B30" w:rsidP="00891B30">
            <w:pPr>
              <w:jc w:val="center"/>
              <w:rPr>
                <w:bCs/>
                <w:sz w:val="22"/>
                <w:szCs w:val="22"/>
              </w:rPr>
            </w:pPr>
          </w:p>
        </w:tc>
        <w:tc>
          <w:tcPr>
            <w:tcW w:w="1134" w:type="dxa"/>
            <w:vAlign w:val="center"/>
          </w:tcPr>
          <w:p w:rsidR="00891B30" w:rsidRPr="00FC116B" w:rsidRDefault="00891B30" w:rsidP="00891B30">
            <w:pPr>
              <w:jc w:val="center"/>
              <w:rPr>
                <w:bCs/>
                <w:sz w:val="22"/>
                <w:szCs w:val="22"/>
              </w:rPr>
            </w:pPr>
          </w:p>
        </w:tc>
      </w:tr>
      <w:tr w:rsidR="00891B30" w:rsidRPr="00FC116B" w:rsidTr="00FC116B">
        <w:trPr>
          <w:trHeight w:val="345"/>
        </w:trPr>
        <w:tc>
          <w:tcPr>
            <w:tcW w:w="1560" w:type="dxa"/>
          </w:tcPr>
          <w:p w:rsidR="00891B30" w:rsidRPr="00FC116B" w:rsidRDefault="00891B30" w:rsidP="00891B30">
            <w:pPr>
              <w:rPr>
                <w:sz w:val="22"/>
                <w:szCs w:val="22"/>
              </w:rPr>
            </w:pPr>
            <w:r w:rsidRPr="00FC116B">
              <w:rPr>
                <w:sz w:val="22"/>
                <w:szCs w:val="22"/>
              </w:rPr>
              <w:t>1.1. Налоговые и неналоговые доходы</w:t>
            </w:r>
          </w:p>
        </w:tc>
        <w:tc>
          <w:tcPr>
            <w:tcW w:w="1275" w:type="dxa"/>
            <w:vAlign w:val="center"/>
          </w:tcPr>
          <w:p w:rsidR="00891B30" w:rsidRPr="00FC116B" w:rsidRDefault="00891B30" w:rsidP="00891B30">
            <w:pPr>
              <w:jc w:val="center"/>
              <w:rPr>
                <w:sz w:val="22"/>
                <w:szCs w:val="22"/>
              </w:rPr>
            </w:pPr>
            <w:r w:rsidRPr="00FC116B">
              <w:rPr>
                <w:sz w:val="22"/>
                <w:szCs w:val="22"/>
              </w:rPr>
              <w:t>803 804,4</w:t>
            </w:r>
          </w:p>
        </w:tc>
        <w:tc>
          <w:tcPr>
            <w:tcW w:w="1560" w:type="dxa"/>
            <w:vAlign w:val="center"/>
          </w:tcPr>
          <w:p w:rsidR="00891B30" w:rsidRPr="00FC116B" w:rsidRDefault="00891B30" w:rsidP="00891B30">
            <w:pPr>
              <w:jc w:val="center"/>
              <w:rPr>
                <w:i/>
                <w:sz w:val="22"/>
                <w:szCs w:val="22"/>
              </w:rPr>
            </w:pPr>
            <w:r w:rsidRPr="00FC116B">
              <w:rPr>
                <w:i/>
                <w:sz w:val="22"/>
                <w:szCs w:val="22"/>
              </w:rPr>
              <w:t>263 403,4</w:t>
            </w:r>
          </w:p>
        </w:tc>
        <w:tc>
          <w:tcPr>
            <w:tcW w:w="1417" w:type="dxa"/>
            <w:vAlign w:val="center"/>
          </w:tcPr>
          <w:p w:rsidR="00891B30" w:rsidRPr="00FC116B" w:rsidRDefault="00891B30" w:rsidP="00891B30">
            <w:pPr>
              <w:jc w:val="center"/>
              <w:rPr>
                <w:sz w:val="22"/>
                <w:szCs w:val="22"/>
              </w:rPr>
            </w:pPr>
            <w:r w:rsidRPr="00FC116B">
              <w:rPr>
                <w:sz w:val="22"/>
                <w:szCs w:val="22"/>
              </w:rPr>
              <w:t>1 067 207,8</w:t>
            </w:r>
          </w:p>
        </w:tc>
        <w:tc>
          <w:tcPr>
            <w:tcW w:w="1276" w:type="dxa"/>
            <w:vAlign w:val="center"/>
          </w:tcPr>
          <w:p w:rsidR="00891B30" w:rsidRPr="00FC116B" w:rsidRDefault="00891B30" w:rsidP="00891B30">
            <w:pPr>
              <w:jc w:val="center"/>
              <w:rPr>
                <w:sz w:val="22"/>
                <w:szCs w:val="22"/>
              </w:rPr>
            </w:pPr>
            <w:r w:rsidRPr="00FC116B">
              <w:rPr>
                <w:sz w:val="22"/>
                <w:szCs w:val="22"/>
              </w:rPr>
              <w:t>1 044 177,5</w:t>
            </w:r>
          </w:p>
        </w:tc>
        <w:tc>
          <w:tcPr>
            <w:tcW w:w="1276" w:type="dxa"/>
            <w:vAlign w:val="center"/>
          </w:tcPr>
          <w:p w:rsidR="00891B30" w:rsidRPr="00FC116B" w:rsidRDefault="00891B30" w:rsidP="00891B30">
            <w:pPr>
              <w:jc w:val="center"/>
              <w:rPr>
                <w:bCs/>
                <w:sz w:val="22"/>
                <w:szCs w:val="22"/>
              </w:rPr>
            </w:pPr>
            <w:r w:rsidRPr="00FC116B">
              <w:rPr>
                <w:bCs/>
                <w:sz w:val="22"/>
                <w:szCs w:val="22"/>
              </w:rPr>
              <w:t>129,9</w:t>
            </w:r>
          </w:p>
        </w:tc>
        <w:tc>
          <w:tcPr>
            <w:tcW w:w="1134" w:type="dxa"/>
            <w:vAlign w:val="center"/>
          </w:tcPr>
          <w:p w:rsidR="00891B30" w:rsidRPr="00FC116B" w:rsidRDefault="00891B30" w:rsidP="00891B30">
            <w:pPr>
              <w:jc w:val="center"/>
              <w:rPr>
                <w:color w:val="000000"/>
                <w:sz w:val="22"/>
                <w:szCs w:val="22"/>
              </w:rPr>
            </w:pPr>
            <w:r w:rsidRPr="00FC116B">
              <w:rPr>
                <w:color w:val="000000"/>
                <w:sz w:val="22"/>
                <w:szCs w:val="22"/>
              </w:rPr>
              <w:t>97,8</w:t>
            </w:r>
          </w:p>
        </w:tc>
      </w:tr>
      <w:tr w:rsidR="00891B30" w:rsidRPr="00FC116B" w:rsidTr="00FC116B">
        <w:trPr>
          <w:trHeight w:val="345"/>
        </w:trPr>
        <w:tc>
          <w:tcPr>
            <w:tcW w:w="1560" w:type="dxa"/>
          </w:tcPr>
          <w:p w:rsidR="00891B30" w:rsidRPr="00FC116B" w:rsidRDefault="00891B30" w:rsidP="00891B30">
            <w:pPr>
              <w:rPr>
                <w:sz w:val="22"/>
                <w:szCs w:val="22"/>
              </w:rPr>
            </w:pPr>
            <w:r w:rsidRPr="00FC116B">
              <w:rPr>
                <w:sz w:val="22"/>
                <w:szCs w:val="22"/>
              </w:rPr>
              <w:t>1.2. Безвозмездные поступления</w:t>
            </w:r>
          </w:p>
        </w:tc>
        <w:tc>
          <w:tcPr>
            <w:tcW w:w="1275" w:type="dxa"/>
            <w:vAlign w:val="center"/>
          </w:tcPr>
          <w:p w:rsidR="00891B30" w:rsidRPr="00FC116B" w:rsidRDefault="00891B30" w:rsidP="00891B30">
            <w:pPr>
              <w:jc w:val="center"/>
              <w:rPr>
                <w:sz w:val="22"/>
                <w:szCs w:val="22"/>
              </w:rPr>
            </w:pPr>
            <w:r w:rsidRPr="00FC116B">
              <w:rPr>
                <w:sz w:val="22"/>
                <w:szCs w:val="22"/>
              </w:rPr>
              <w:t>1 794 857,5</w:t>
            </w:r>
          </w:p>
        </w:tc>
        <w:tc>
          <w:tcPr>
            <w:tcW w:w="1560" w:type="dxa"/>
            <w:vAlign w:val="center"/>
          </w:tcPr>
          <w:p w:rsidR="00891B30" w:rsidRPr="00FC116B" w:rsidRDefault="00891B30" w:rsidP="00891B30">
            <w:pPr>
              <w:jc w:val="center"/>
              <w:rPr>
                <w:i/>
                <w:color w:val="000000"/>
                <w:sz w:val="22"/>
                <w:szCs w:val="22"/>
              </w:rPr>
            </w:pPr>
            <w:r w:rsidRPr="00FC116B">
              <w:rPr>
                <w:i/>
                <w:color w:val="000000"/>
                <w:sz w:val="22"/>
                <w:szCs w:val="22"/>
              </w:rPr>
              <w:t>816 767,6</w:t>
            </w:r>
          </w:p>
        </w:tc>
        <w:tc>
          <w:tcPr>
            <w:tcW w:w="1417" w:type="dxa"/>
            <w:vAlign w:val="center"/>
          </w:tcPr>
          <w:p w:rsidR="00891B30" w:rsidRPr="00FC116B" w:rsidRDefault="00891B30" w:rsidP="00891B30">
            <w:pPr>
              <w:jc w:val="center"/>
              <w:rPr>
                <w:color w:val="000000"/>
                <w:sz w:val="22"/>
                <w:szCs w:val="22"/>
              </w:rPr>
            </w:pPr>
            <w:r w:rsidRPr="00FC116B">
              <w:rPr>
                <w:color w:val="000000"/>
                <w:sz w:val="22"/>
                <w:szCs w:val="22"/>
              </w:rPr>
              <w:t>2 611 625,1</w:t>
            </w:r>
          </w:p>
        </w:tc>
        <w:tc>
          <w:tcPr>
            <w:tcW w:w="1276" w:type="dxa"/>
            <w:vAlign w:val="center"/>
          </w:tcPr>
          <w:p w:rsidR="00891B30" w:rsidRPr="00FC116B" w:rsidRDefault="00891B30" w:rsidP="00891B30">
            <w:pPr>
              <w:jc w:val="center"/>
              <w:rPr>
                <w:color w:val="000000"/>
                <w:sz w:val="22"/>
                <w:szCs w:val="22"/>
              </w:rPr>
            </w:pPr>
            <w:r w:rsidRPr="00FC116B">
              <w:rPr>
                <w:color w:val="000000"/>
                <w:sz w:val="22"/>
                <w:szCs w:val="22"/>
              </w:rPr>
              <w:t>2 610 328,0</w:t>
            </w:r>
          </w:p>
        </w:tc>
        <w:tc>
          <w:tcPr>
            <w:tcW w:w="1276" w:type="dxa"/>
            <w:vAlign w:val="center"/>
          </w:tcPr>
          <w:p w:rsidR="00891B30" w:rsidRPr="00FC116B" w:rsidRDefault="00891B30" w:rsidP="00891B30">
            <w:pPr>
              <w:jc w:val="center"/>
              <w:rPr>
                <w:bCs/>
                <w:sz w:val="22"/>
                <w:szCs w:val="22"/>
              </w:rPr>
            </w:pPr>
            <w:r w:rsidRPr="00FC116B">
              <w:rPr>
                <w:bCs/>
                <w:sz w:val="22"/>
                <w:szCs w:val="22"/>
              </w:rPr>
              <w:t>145,4</w:t>
            </w:r>
          </w:p>
        </w:tc>
        <w:tc>
          <w:tcPr>
            <w:tcW w:w="1134" w:type="dxa"/>
            <w:vAlign w:val="center"/>
          </w:tcPr>
          <w:p w:rsidR="00891B30" w:rsidRPr="00FC116B" w:rsidRDefault="00891B30" w:rsidP="00891B30">
            <w:pPr>
              <w:jc w:val="center"/>
              <w:rPr>
                <w:color w:val="000000"/>
                <w:sz w:val="22"/>
                <w:szCs w:val="22"/>
              </w:rPr>
            </w:pPr>
            <w:r w:rsidRPr="00FC116B">
              <w:rPr>
                <w:color w:val="000000"/>
                <w:sz w:val="22"/>
                <w:szCs w:val="22"/>
              </w:rPr>
              <w:t>100,0</w:t>
            </w:r>
          </w:p>
        </w:tc>
      </w:tr>
      <w:tr w:rsidR="00891B30" w:rsidRPr="00FC116B" w:rsidTr="00FC116B">
        <w:trPr>
          <w:trHeight w:val="345"/>
        </w:trPr>
        <w:tc>
          <w:tcPr>
            <w:tcW w:w="1560" w:type="dxa"/>
          </w:tcPr>
          <w:p w:rsidR="00891B30" w:rsidRPr="00FC116B" w:rsidRDefault="00891B30" w:rsidP="00891B30">
            <w:pPr>
              <w:rPr>
                <w:sz w:val="22"/>
                <w:szCs w:val="22"/>
              </w:rPr>
            </w:pPr>
            <w:r w:rsidRPr="00FC116B">
              <w:rPr>
                <w:sz w:val="22"/>
                <w:szCs w:val="22"/>
              </w:rPr>
              <w:t>1.3. Прочие безвозмездные поступления</w:t>
            </w:r>
          </w:p>
        </w:tc>
        <w:tc>
          <w:tcPr>
            <w:tcW w:w="1275" w:type="dxa"/>
            <w:vAlign w:val="center"/>
          </w:tcPr>
          <w:p w:rsidR="00891B30" w:rsidRPr="00FC116B" w:rsidRDefault="00891B30" w:rsidP="00891B30">
            <w:pPr>
              <w:jc w:val="center"/>
              <w:rPr>
                <w:sz w:val="22"/>
                <w:szCs w:val="22"/>
              </w:rPr>
            </w:pPr>
            <w:r w:rsidRPr="00FC116B">
              <w:rPr>
                <w:sz w:val="22"/>
                <w:szCs w:val="22"/>
              </w:rPr>
              <w:t>0</w:t>
            </w:r>
          </w:p>
        </w:tc>
        <w:tc>
          <w:tcPr>
            <w:tcW w:w="1560" w:type="dxa"/>
            <w:vAlign w:val="center"/>
          </w:tcPr>
          <w:p w:rsidR="00891B30" w:rsidRPr="00FC116B" w:rsidRDefault="00891B30" w:rsidP="00891B30">
            <w:pPr>
              <w:jc w:val="center"/>
              <w:rPr>
                <w:i/>
                <w:color w:val="000000"/>
                <w:sz w:val="22"/>
                <w:szCs w:val="22"/>
              </w:rPr>
            </w:pPr>
            <w:r w:rsidRPr="00FC116B">
              <w:rPr>
                <w:i/>
                <w:color w:val="000000"/>
                <w:sz w:val="22"/>
                <w:szCs w:val="22"/>
              </w:rPr>
              <w:t>+ 151 986,3</w:t>
            </w:r>
          </w:p>
        </w:tc>
        <w:tc>
          <w:tcPr>
            <w:tcW w:w="1417" w:type="dxa"/>
            <w:vAlign w:val="center"/>
          </w:tcPr>
          <w:p w:rsidR="00891B30" w:rsidRPr="00FC116B" w:rsidRDefault="00891B30" w:rsidP="00891B30">
            <w:pPr>
              <w:jc w:val="center"/>
              <w:rPr>
                <w:color w:val="000000"/>
                <w:sz w:val="22"/>
                <w:szCs w:val="22"/>
              </w:rPr>
            </w:pPr>
            <w:r w:rsidRPr="00FC116B">
              <w:rPr>
                <w:color w:val="000000"/>
                <w:sz w:val="22"/>
                <w:szCs w:val="22"/>
              </w:rPr>
              <w:t>151 986,3</w:t>
            </w:r>
          </w:p>
        </w:tc>
        <w:tc>
          <w:tcPr>
            <w:tcW w:w="1276" w:type="dxa"/>
            <w:vAlign w:val="center"/>
          </w:tcPr>
          <w:p w:rsidR="00891B30" w:rsidRPr="00FC116B" w:rsidRDefault="00891B30" w:rsidP="00891B30">
            <w:pPr>
              <w:jc w:val="center"/>
              <w:rPr>
                <w:color w:val="000000"/>
                <w:sz w:val="22"/>
                <w:szCs w:val="22"/>
              </w:rPr>
            </w:pPr>
            <w:r w:rsidRPr="00FC116B">
              <w:rPr>
                <w:color w:val="000000"/>
                <w:sz w:val="22"/>
                <w:szCs w:val="22"/>
              </w:rPr>
              <w:t>151 986,3</w:t>
            </w:r>
          </w:p>
        </w:tc>
        <w:tc>
          <w:tcPr>
            <w:tcW w:w="1276" w:type="dxa"/>
            <w:vAlign w:val="center"/>
          </w:tcPr>
          <w:p w:rsidR="00891B30" w:rsidRPr="00FC116B" w:rsidRDefault="00891B30" w:rsidP="00891B30">
            <w:pPr>
              <w:jc w:val="center"/>
              <w:rPr>
                <w:bCs/>
                <w:sz w:val="22"/>
                <w:szCs w:val="22"/>
              </w:rPr>
            </w:pPr>
            <w:r w:rsidRPr="00FC116B">
              <w:rPr>
                <w:bCs/>
                <w:sz w:val="22"/>
                <w:szCs w:val="22"/>
              </w:rPr>
              <w:t>-</w:t>
            </w:r>
          </w:p>
        </w:tc>
        <w:tc>
          <w:tcPr>
            <w:tcW w:w="1134" w:type="dxa"/>
            <w:vAlign w:val="center"/>
          </w:tcPr>
          <w:p w:rsidR="00891B30" w:rsidRPr="00FC116B" w:rsidRDefault="00891B30" w:rsidP="00891B30">
            <w:pPr>
              <w:jc w:val="center"/>
              <w:rPr>
                <w:color w:val="000000"/>
                <w:sz w:val="22"/>
                <w:szCs w:val="22"/>
              </w:rPr>
            </w:pPr>
            <w:r w:rsidRPr="00FC116B">
              <w:rPr>
                <w:color w:val="000000"/>
                <w:sz w:val="22"/>
                <w:szCs w:val="22"/>
              </w:rPr>
              <w:t>100,0</w:t>
            </w:r>
          </w:p>
        </w:tc>
      </w:tr>
      <w:tr w:rsidR="00891B30" w:rsidRPr="00FC116B" w:rsidTr="00FC116B">
        <w:trPr>
          <w:trHeight w:val="345"/>
        </w:trPr>
        <w:tc>
          <w:tcPr>
            <w:tcW w:w="1560" w:type="dxa"/>
          </w:tcPr>
          <w:p w:rsidR="00891B30" w:rsidRPr="00FC116B" w:rsidRDefault="00891B30" w:rsidP="00891B30">
            <w:pPr>
              <w:rPr>
                <w:sz w:val="22"/>
                <w:szCs w:val="22"/>
              </w:rPr>
            </w:pPr>
            <w:r w:rsidRPr="00FC116B">
              <w:rPr>
                <w:sz w:val="22"/>
                <w:szCs w:val="22"/>
              </w:rPr>
              <w:t>1.4. Возврат остатков субсидий, субвенций и иных межбюджетных трансфертов, имеющих целевое назначение, прошлых лет</w:t>
            </w:r>
          </w:p>
        </w:tc>
        <w:tc>
          <w:tcPr>
            <w:tcW w:w="1275" w:type="dxa"/>
            <w:vAlign w:val="center"/>
          </w:tcPr>
          <w:p w:rsidR="00891B30" w:rsidRPr="00FC116B" w:rsidRDefault="00891B30" w:rsidP="00891B30">
            <w:pPr>
              <w:jc w:val="center"/>
              <w:rPr>
                <w:sz w:val="22"/>
                <w:szCs w:val="22"/>
              </w:rPr>
            </w:pPr>
            <w:r w:rsidRPr="00FC116B">
              <w:rPr>
                <w:sz w:val="22"/>
                <w:szCs w:val="22"/>
              </w:rPr>
              <w:t>0</w:t>
            </w:r>
          </w:p>
        </w:tc>
        <w:tc>
          <w:tcPr>
            <w:tcW w:w="1560" w:type="dxa"/>
            <w:vAlign w:val="center"/>
          </w:tcPr>
          <w:p w:rsidR="00891B30" w:rsidRPr="00FC116B" w:rsidRDefault="00891B30" w:rsidP="00891B30">
            <w:pPr>
              <w:jc w:val="center"/>
              <w:rPr>
                <w:i/>
                <w:color w:val="000000"/>
                <w:sz w:val="22"/>
                <w:szCs w:val="22"/>
              </w:rPr>
            </w:pPr>
            <w:r w:rsidRPr="00FC116B">
              <w:rPr>
                <w:i/>
                <w:color w:val="000000"/>
                <w:sz w:val="22"/>
                <w:szCs w:val="22"/>
              </w:rPr>
              <w:t>- 12 589,2</w:t>
            </w:r>
          </w:p>
        </w:tc>
        <w:tc>
          <w:tcPr>
            <w:tcW w:w="1417" w:type="dxa"/>
            <w:vAlign w:val="center"/>
          </w:tcPr>
          <w:p w:rsidR="00891B30" w:rsidRPr="00FC116B" w:rsidRDefault="00891B30" w:rsidP="00891B30">
            <w:pPr>
              <w:jc w:val="center"/>
              <w:rPr>
                <w:color w:val="000000"/>
                <w:sz w:val="22"/>
                <w:szCs w:val="22"/>
              </w:rPr>
            </w:pPr>
            <w:r w:rsidRPr="00FC116B">
              <w:rPr>
                <w:color w:val="000000"/>
                <w:sz w:val="22"/>
                <w:szCs w:val="22"/>
              </w:rPr>
              <w:t>- 12 589,2</w:t>
            </w:r>
          </w:p>
        </w:tc>
        <w:tc>
          <w:tcPr>
            <w:tcW w:w="1276" w:type="dxa"/>
            <w:vAlign w:val="center"/>
          </w:tcPr>
          <w:p w:rsidR="00891B30" w:rsidRPr="00FC116B" w:rsidRDefault="00891B30" w:rsidP="00891B30">
            <w:pPr>
              <w:jc w:val="center"/>
              <w:rPr>
                <w:color w:val="000000"/>
                <w:sz w:val="22"/>
                <w:szCs w:val="22"/>
              </w:rPr>
            </w:pPr>
            <w:r w:rsidRPr="00FC116B">
              <w:rPr>
                <w:color w:val="000000"/>
                <w:sz w:val="22"/>
                <w:szCs w:val="22"/>
              </w:rPr>
              <w:t>-14 025,6</w:t>
            </w:r>
          </w:p>
        </w:tc>
        <w:tc>
          <w:tcPr>
            <w:tcW w:w="1276" w:type="dxa"/>
            <w:vAlign w:val="center"/>
          </w:tcPr>
          <w:p w:rsidR="00891B30" w:rsidRPr="00FC116B" w:rsidRDefault="00891B30" w:rsidP="00891B30">
            <w:pPr>
              <w:jc w:val="center"/>
              <w:rPr>
                <w:bCs/>
                <w:sz w:val="22"/>
                <w:szCs w:val="22"/>
              </w:rPr>
            </w:pPr>
            <w:r w:rsidRPr="00FC116B">
              <w:rPr>
                <w:bCs/>
                <w:sz w:val="22"/>
                <w:szCs w:val="22"/>
              </w:rPr>
              <w:t>-</w:t>
            </w:r>
          </w:p>
        </w:tc>
        <w:tc>
          <w:tcPr>
            <w:tcW w:w="1134" w:type="dxa"/>
            <w:vAlign w:val="center"/>
          </w:tcPr>
          <w:p w:rsidR="00891B30" w:rsidRPr="00FC116B" w:rsidRDefault="00891B30" w:rsidP="00891B30">
            <w:pPr>
              <w:jc w:val="center"/>
              <w:rPr>
                <w:color w:val="000000"/>
                <w:sz w:val="22"/>
                <w:szCs w:val="22"/>
              </w:rPr>
            </w:pPr>
            <w:r w:rsidRPr="00FC116B">
              <w:rPr>
                <w:color w:val="000000"/>
                <w:sz w:val="22"/>
                <w:szCs w:val="22"/>
              </w:rPr>
              <w:t>-</w:t>
            </w:r>
          </w:p>
        </w:tc>
      </w:tr>
      <w:tr w:rsidR="00891B30" w:rsidRPr="00FC116B" w:rsidTr="00FC116B">
        <w:trPr>
          <w:trHeight w:val="345"/>
        </w:trPr>
        <w:tc>
          <w:tcPr>
            <w:tcW w:w="1560" w:type="dxa"/>
            <w:vAlign w:val="center"/>
          </w:tcPr>
          <w:p w:rsidR="00891B30" w:rsidRPr="00FC116B" w:rsidRDefault="00891B30" w:rsidP="00891B30">
            <w:pPr>
              <w:rPr>
                <w:b/>
                <w:bCs/>
                <w:sz w:val="22"/>
                <w:szCs w:val="22"/>
              </w:rPr>
            </w:pPr>
            <w:r w:rsidRPr="00FC116B">
              <w:rPr>
                <w:b/>
                <w:bCs/>
                <w:sz w:val="22"/>
                <w:szCs w:val="22"/>
              </w:rPr>
              <w:t>Расходы</w:t>
            </w:r>
          </w:p>
        </w:tc>
        <w:tc>
          <w:tcPr>
            <w:tcW w:w="1275" w:type="dxa"/>
            <w:vAlign w:val="center"/>
          </w:tcPr>
          <w:p w:rsidR="00891B30" w:rsidRPr="00FC116B" w:rsidRDefault="00891B30" w:rsidP="00891B30">
            <w:pPr>
              <w:jc w:val="center"/>
              <w:rPr>
                <w:b/>
                <w:bCs/>
                <w:sz w:val="22"/>
                <w:szCs w:val="22"/>
              </w:rPr>
            </w:pPr>
            <w:r w:rsidRPr="00FC116B">
              <w:rPr>
                <w:b/>
                <w:bCs/>
                <w:sz w:val="22"/>
                <w:szCs w:val="22"/>
              </w:rPr>
              <w:t>2 652 217,9</w:t>
            </w:r>
          </w:p>
        </w:tc>
        <w:tc>
          <w:tcPr>
            <w:tcW w:w="1560" w:type="dxa"/>
            <w:vAlign w:val="center"/>
          </w:tcPr>
          <w:p w:rsidR="00891B30" w:rsidRPr="00FC116B" w:rsidRDefault="00891B30" w:rsidP="00891B30">
            <w:pPr>
              <w:jc w:val="center"/>
              <w:rPr>
                <w:b/>
                <w:bCs/>
                <w:i/>
                <w:color w:val="000000"/>
                <w:sz w:val="22"/>
                <w:szCs w:val="22"/>
              </w:rPr>
            </w:pPr>
            <w:r w:rsidRPr="00FC116B">
              <w:rPr>
                <w:b/>
                <w:bCs/>
                <w:i/>
                <w:color w:val="000000"/>
                <w:sz w:val="22"/>
                <w:szCs w:val="22"/>
              </w:rPr>
              <w:t>+ 1 268 522,4</w:t>
            </w:r>
          </w:p>
        </w:tc>
        <w:tc>
          <w:tcPr>
            <w:tcW w:w="1417" w:type="dxa"/>
            <w:vAlign w:val="center"/>
          </w:tcPr>
          <w:p w:rsidR="00891B30" w:rsidRPr="00FC116B" w:rsidRDefault="00891B30" w:rsidP="00891B30">
            <w:pPr>
              <w:jc w:val="center"/>
              <w:rPr>
                <w:b/>
                <w:color w:val="000000"/>
                <w:sz w:val="22"/>
                <w:szCs w:val="22"/>
              </w:rPr>
            </w:pPr>
            <w:r w:rsidRPr="00FC116B">
              <w:rPr>
                <w:b/>
                <w:bCs/>
                <w:color w:val="000000"/>
                <w:sz w:val="22"/>
                <w:szCs w:val="22"/>
              </w:rPr>
              <w:t>3 920 740,3</w:t>
            </w:r>
          </w:p>
        </w:tc>
        <w:tc>
          <w:tcPr>
            <w:tcW w:w="1276" w:type="dxa"/>
            <w:vAlign w:val="center"/>
          </w:tcPr>
          <w:p w:rsidR="00891B30" w:rsidRPr="00FC116B" w:rsidRDefault="00891B30" w:rsidP="00891B30">
            <w:pPr>
              <w:jc w:val="center"/>
              <w:rPr>
                <w:b/>
                <w:color w:val="000000"/>
                <w:sz w:val="22"/>
                <w:szCs w:val="22"/>
              </w:rPr>
            </w:pPr>
            <w:r w:rsidRPr="00FC116B">
              <w:rPr>
                <w:b/>
                <w:bCs/>
                <w:color w:val="000000"/>
                <w:sz w:val="22"/>
                <w:szCs w:val="22"/>
              </w:rPr>
              <w:t>3 834 734,5</w:t>
            </w:r>
          </w:p>
        </w:tc>
        <w:tc>
          <w:tcPr>
            <w:tcW w:w="1276" w:type="dxa"/>
            <w:vAlign w:val="center"/>
          </w:tcPr>
          <w:p w:rsidR="00891B30" w:rsidRPr="00FC116B" w:rsidRDefault="00891B30" w:rsidP="00891B30">
            <w:pPr>
              <w:jc w:val="center"/>
              <w:rPr>
                <w:b/>
                <w:bCs/>
                <w:sz w:val="22"/>
                <w:szCs w:val="22"/>
              </w:rPr>
            </w:pPr>
            <w:r w:rsidRPr="00FC116B">
              <w:rPr>
                <w:b/>
                <w:bCs/>
                <w:sz w:val="22"/>
                <w:szCs w:val="22"/>
              </w:rPr>
              <w:t>144,6</w:t>
            </w:r>
          </w:p>
        </w:tc>
        <w:tc>
          <w:tcPr>
            <w:tcW w:w="1134" w:type="dxa"/>
            <w:vAlign w:val="center"/>
          </w:tcPr>
          <w:p w:rsidR="00891B30" w:rsidRPr="00FC116B" w:rsidRDefault="00891B30" w:rsidP="00891B30">
            <w:pPr>
              <w:jc w:val="center"/>
              <w:rPr>
                <w:b/>
                <w:bCs/>
                <w:sz w:val="22"/>
                <w:szCs w:val="22"/>
              </w:rPr>
            </w:pPr>
            <w:r w:rsidRPr="00FC116B">
              <w:rPr>
                <w:b/>
                <w:bCs/>
                <w:sz w:val="22"/>
                <w:szCs w:val="22"/>
              </w:rPr>
              <w:t>97,8</w:t>
            </w:r>
          </w:p>
        </w:tc>
      </w:tr>
      <w:tr w:rsidR="00891B30" w:rsidRPr="00FC116B" w:rsidTr="00FC116B">
        <w:tc>
          <w:tcPr>
            <w:tcW w:w="1560" w:type="dxa"/>
            <w:vAlign w:val="center"/>
          </w:tcPr>
          <w:p w:rsidR="00891B30" w:rsidRPr="00FC116B" w:rsidRDefault="00891B30" w:rsidP="00891B30">
            <w:pPr>
              <w:rPr>
                <w:b/>
                <w:bCs/>
                <w:sz w:val="22"/>
                <w:szCs w:val="22"/>
              </w:rPr>
            </w:pPr>
            <w:r w:rsidRPr="00FC116B">
              <w:rPr>
                <w:b/>
                <w:bCs/>
                <w:sz w:val="22"/>
                <w:szCs w:val="22"/>
              </w:rPr>
              <w:t xml:space="preserve">Дефицит / </w:t>
            </w:r>
            <w:proofErr w:type="spellStart"/>
            <w:r w:rsidRPr="00FC116B">
              <w:rPr>
                <w:b/>
                <w:bCs/>
                <w:sz w:val="22"/>
                <w:szCs w:val="22"/>
              </w:rPr>
              <w:t>профицит</w:t>
            </w:r>
            <w:proofErr w:type="spellEnd"/>
            <w:r w:rsidRPr="00FC116B">
              <w:rPr>
                <w:b/>
                <w:bCs/>
                <w:sz w:val="22"/>
                <w:szCs w:val="22"/>
              </w:rPr>
              <w:t xml:space="preserve"> «</w:t>
            </w:r>
            <w:proofErr w:type="gramStart"/>
            <w:r w:rsidRPr="00FC116B">
              <w:rPr>
                <w:b/>
                <w:bCs/>
                <w:sz w:val="22"/>
                <w:szCs w:val="22"/>
              </w:rPr>
              <w:t>-»</w:t>
            </w:r>
            <w:proofErr w:type="gramEnd"/>
            <w:r w:rsidRPr="00FC116B">
              <w:rPr>
                <w:b/>
                <w:bCs/>
                <w:sz w:val="22"/>
                <w:szCs w:val="22"/>
              </w:rPr>
              <w:t>, «+»</w:t>
            </w:r>
          </w:p>
        </w:tc>
        <w:tc>
          <w:tcPr>
            <w:tcW w:w="1275" w:type="dxa"/>
            <w:vAlign w:val="center"/>
          </w:tcPr>
          <w:p w:rsidR="00891B30" w:rsidRPr="00FC116B" w:rsidRDefault="00891B30" w:rsidP="00891B30">
            <w:pPr>
              <w:jc w:val="center"/>
              <w:rPr>
                <w:b/>
                <w:bCs/>
                <w:sz w:val="22"/>
                <w:szCs w:val="22"/>
              </w:rPr>
            </w:pPr>
          </w:p>
          <w:p w:rsidR="00891B30" w:rsidRPr="00FC116B" w:rsidRDefault="00891B30" w:rsidP="00891B30">
            <w:pPr>
              <w:jc w:val="center"/>
              <w:rPr>
                <w:b/>
                <w:bCs/>
                <w:sz w:val="22"/>
                <w:szCs w:val="22"/>
              </w:rPr>
            </w:pPr>
            <w:r w:rsidRPr="00FC116B">
              <w:rPr>
                <w:b/>
                <w:bCs/>
                <w:sz w:val="22"/>
                <w:szCs w:val="22"/>
              </w:rPr>
              <w:t>- 53 556,0</w:t>
            </w:r>
          </w:p>
        </w:tc>
        <w:tc>
          <w:tcPr>
            <w:tcW w:w="1560" w:type="dxa"/>
            <w:vAlign w:val="center"/>
          </w:tcPr>
          <w:p w:rsidR="00891B30" w:rsidRPr="00FC116B" w:rsidRDefault="00891B30" w:rsidP="00891B30">
            <w:pPr>
              <w:jc w:val="center"/>
              <w:rPr>
                <w:b/>
                <w:bCs/>
                <w:i/>
                <w:sz w:val="22"/>
                <w:szCs w:val="22"/>
              </w:rPr>
            </w:pPr>
          </w:p>
          <w:p w:rsidR="00891B30" w:rsidRPr="00FC116B" w:rsidRDefault="00891B30" w:rsidP="00891B30">
            <w:pPr>
              <w:jc w:val="center"/>
              <w:rPr>
                <w:b/>
                <w:bCs/>
                <w:i/>
                <w:sz w:val="22"/>
                <w:szCs w:val="22"/>
              </w:rPr>
            </w:pPr>
            <w:r w:rsidRPr="00FC116B">
              <w:rPr>
                <w:b/>
                <w:bCs/>
                <w:i/>
                <w:sz w:val="22"/>
                <w:szCs w:val="22"/>
              </w:rPr>
              <w:t>- 48 954,3</w:t>
            </w:r>
          </w:p>
        </w:tc>
        <w:tc>
          <w:tcPr>
            <w:tcW w:w="1417" w:type="dxa"/>
            <w:vAlign w:val="center"/>
          </w:tcPr>
          <w:p w:rsidR="00891B30" w:rsidRPr="00FC116B" w:rsidRDefault="00891B30" w:rsidP="00891B30">
            <w:pPr>
              <w:jc w:val="center"/>
              <w:rPr>
                <w:b/>
                <w:bCs/>
                <w:sz w:val="22"/>
                <w:szCs w:val="22"/>
              </w:rPr>
            </w:pPr>
          </w:p>
          <w:p w:rsidR="00891B30" w:rsidRPr="00FC116B" w:rsidRDefault="00891B30" w:rsidP="00891B30">
            <w:pPr>
              <w:jc w:val="center"/>
              <w:rPr>
                <w:b/>
                <w:bCs/>
                <w:sz w:val="22"/>
                <w:szCs w:val="22"/>
              </w:rPr>
            </w:pPr>
            <w:r w:rsidRPr="00FC116B">
              <w:rPr>
                <w:b/>
                <w:bCs/>
                <w:sz w:val="22"/>
                <w:szCs w:val="22"/>
              </w:rPr>
              <w:t>- 102 510,3</w:t>
            </w:r>
          </w:p>
        </w:tc>
        <w:tc>
          <w:tcPr>
            <w:tcW w:w="1276" w:type="dxa"/>
            <w:vAlign w:val="center"/>
          </w:tcPr>
          <w:p w:rsidR="00891B30" w:rsidRPr="00FC116B" w:rsidRDefault="00891B30" w:rsidP="00891B30">
            <w:pPr>
              <w:jc w:val="center"/>
              <w:rPr>
                <w:b/>
                <w:bCs/>
                <w:sz w:val="22"/>
                <w:szCs w:val="22"/>
              </w:rPr>
            </w:pPr>
          </w:p>
          <w:p w:rsidR="00891B30" w:rsidRPr="00FC116B" w:rsidRDefault="00891B30" w:rsidP="00891B30">
            <w:pPr>
              <w:jc w:val="center"/>
              <w:rPr>
                <w:b/>
                <w:bCs/>
                <w:sz w:val="22"/>
                <w:szCs w:val="22"/>
              </w:rPr>
            </w:pPr>
            <w:r w:rsidRPr="00FC116B">
              <w:rPr>
                <w:b/>
                <w:bCs/>
                <w:sz w:val="22"/>
                <w:szCs w:val="22"/>
              </w:rPr>
              <w:t>- 42 264,1</w:t>
            </w:r>
          </w:p>
        </w:tc>
        <w:tc>
          <w:tcPr>
            <w:tcW w:w="1276" w:type="dxa"/>
            <w:vAlign w:val="center"/>
          </w:tcPr>
          <w:p w:rsidR="00891B30" w:rsidRPr="00FC116B" w:rsidRDefault="00891B30" w:rsidP="00891B30">
            <w:pPr>
              <w:jc w:val="center"/>
              <w:rPr>
                <w:b/>
                <w:bCs/>
                <w:sz w:val="22"/>
                <w:szCs w:val="22"/>
              </w:rPr>
            </w:pPr>
          </w:p>
          <w:p w:rsidR="00891B30" w:rsidRPr="00FC116B" w:rsidRDefault="00891B30" w:rsidP="00891B30">
            <w:pPr>
              <w:jc w:val="center"/>
              <w:rPr>
                <w:b/>
                <w:bCs/>
                <w:sz w:val="22"/>
                <w:szCs w:val="22"/>
              </w:rPr>
            </w:pPr>
            <w:r w:rsidRPr="00FC116B">
              <w:rPr>
                <w:b/>
                <w:bCs/>
                <w:sz w:val="22"/>
                <w:szCs w:val="22"/>
              </w:rPr>
              <w:t>-</w:t>
            </w:r>
          </w:p>
        </w:tc>
        <w:tc>
          <w:tcPr>
            <w:tcW w:w="1134" w:type="dxa"/>
            <w:vAlign w:val="center"/>
          </w:tcPr>
          <w:p w:rsidR="00891B30" w:rsidRPr="00FC116B" w:rsidRDefault="00891B30" w:rsidP="00891B30">
            <w:pPr>
              <w:jc w:val="center"/>
              <w:rPr>
                <w:b/>
                <w:bCs/>
                <w:sz w:val="22"/>
                <w:szCs w:val="22"/>
              </w:rPr>
            </w:pPr>
          </w:p>
          <w:p w:rsidR="00891B30" w:rsidRPr="00FC116B" w:rsidRDefault="00891B30" w:rsidP="00891B30">
            <w:pPr>
              <w:jc w:val="center"/>
              <w:rPr>
                <w:b/>
                <w:bCs/>
                <w:sz w:val="22"/>
                <w:szCs w:val="22"/>
              </w:rPr>
            </w:pPr>
            <w:r w:rsidRPr="00FC116B">
              <w:rPr>
                <w:b/>
                <w:bCs/>
                <w:sz w:val="22"/>
                <w:szCs w:val="22"/>
              </w:rPr>
              <w:t>-</w:t>
            </w:r>
          </w:p>
        </w:tc>
      </w:tr>
    </w:tbl>
    <w:p w:rsidR="00FC116B" w:rsidRDefault="00FC116B" w:rsidP="00891B30">
      <w:pPr>
        <w:ind w:firstLine="709"/>
        <w:jc w:val="both"/>
        <w:rPr>
          <w:sz w:val="24"/>
          <w:szCs w:val="24"/>
        </w:rPr>
      </w:pPr>
    </w:p>
    <w:p w:rsidR="00891B30" w:rsidRPr="00891B30" w:rsidRDefault="00891B30" w:rsidP="00891B30">
      <w:pPr>
        <w:ind w:firstLine="709"/>
        <w:jc w:val="both"/>
        <w:rPr>
          <w:sz w:val="24"/>
          <w:szCs w:val="24"/>
        </w:rPr>
      </w:pPr>
      <w:r w:rsidRPr="00891B30">
        <w:rPr>
          <w:sz w:val="24"/>
          <w:szCs w:val="24"/>
        </w:rPr>
        <w:t xml:space="preserve">На сегодняшний день основу доходной базы бюджета города составляют безвозмездные поступления, предоставляемые из бюджета автономного округа на исполнение переданных государственных полномочий (субвенции), </w:t>
      </w:r>
      <w:proofErr w:type="spellStart"/>
      <w:r w:rsidRPr="00891B30">
        <w:rPr>
          <w:sz w:val="24"/>
          <w:szCs w:val="24"/>
        </w:rPr>
        <w:t>софинансирование</w:t>
      </w:r>
      <w:proofErr w:type="spellEnd"/>
      <w:r w:rsidRPr="00891B30">
        <w:rPr>
          <w:sz w:val="24"/>
          <w:szCs w:val="24"/>
        </w:rPr>
        <w:t xml:space="preserve"> расходных обязательств в рамках реализации целевых программ (субсидии), дотации.</w:t>
      </w:r>
    </w:p>
    <w:p w:rsidR="00891B30" w:rsidRPr="00FC116B" w:rsidRDefault="00891B30" w:rsidP="00891B30">
      <w:pPr>
        <w:ind w:firstLine="709"/>
        <w:jc w:val="both"/>
        <w:rPr>
          <w:sz w:val="24"/>
          <w:szCs w:val="24"/>
        </w:rPr>
      </w:pPr>
      <w:r w:rsidRPr="00FC116B">
        <w:rPr>
          <w:sz w:val="24"/>
          <w:szCs w:val="24"/>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по итогам 2016 года составила 38,2 %. </w:t>
      </w:r>
    </w:p>
    <w:p w:rsidR="00891B30" w:rsidRPr="00891B30" w:rsidRDefault="00891B30" w:rsidP="00891B30">
      <w:pPr>
        <w:ind w:firstLine="709"/>
        <w:jc w:val="both"/>
        <w:rPr>
          <w:sz w:val="24"/>
          <w:szCs w:val="24"/>
        </w:rPr>
      </w:pPr>
      <w:proofErr w:type="gramStart"/>
      <w:r w:rsidRPr="00891B30">
        <w:rPr>
          <w:sz w:val="24"/>
          <w:szCs w:val="24"/>
        </w:rPr>
        <w:t>По итогам 2016 года налоговые и неналоговые доходы исполнены в сумме 1 044 177,5 тыс. рублей или на 97,8% к уточненному плану и на 129,9 % к первоначальном плану, в том числе:</w:t>
      </w:r>
      <w:proofErr w:type="gramEnd"/>
    </w:p>
    <w:p w:rsidR="00891B30" w:rsidRPr="00891B30" w:rsidRDefault="00891B30" w:rsidP="00891B30">
      <w:pPr>
        <w:tabs>
          <w:tab w:val="left" w:pos="709"/>
        </w:tabs>
        <w:ind w:firstLine="709"/>
        <w:jc w:val="both"/>
        <w:rPr>
          <w:sz w:val="24"/>
          <w:szCs w:val="24"/>
        </w:rPr>
      </w:pPr>
      <w:r w:rsidRPr="00891B30">
        <w:rPr>
          <w:sz w:val="24"/>
          <w:szCs w:val="24"/>
        </w:rPr>
        <w:t xml:space="preserve">1. Налоговые доходы исполнены в сумме 603 040,0 тыс. рублей или на 96,1% к уточненному плану и на 96,5% к первоначальному плану.  </w:t>
      </w:r>
    </w:p>
    <w:p w:rsidR="00891B30" w:rsidRPr="00891B30" w:rsidRDefault="00891B30" w:rsidP="00891B30">
      <w:pPr>
        <w:ind w:firstLine="709"/>
        <w:jc w:val="both"/>
        <w:rPr>
          <w:sz w:val="24"/>
          <w:szCs w:val="24"/>
        </w:rPr>
      </w:pPr>
      <w:r w:rsidRPr="00891B30">
        <w:rPr>
          <w:sz w:val="24"/>
          <w:szCs w:val="24"/>
        </w:rPr>
        <w:t>Наблюдается снижение налоговых доходов к уровню 2015 года на 4,4%. Наибольшее влияние на снижение налоговых доходов бюджета по сравнению с прошлым годом оказала сложившаяся экономическая ситуация в стране (в условиях замедления экономического роста), что отразилось на следующих налогах:</w:t>
      </w:r>
    </w:p>
    <w:p w:rsidR="00891B30" w:rsidRPr="00891B30" w:rsidRDefault="00891B30" w:rsidP="00891B30">
      <w:pPr>
        <w:tabs>
          <w:tab w:val="left" w:pos="709"/>
        </w:tabs>
        <w:ind w:firstLine="709"/>
        <w:jc w:val="both"/>
        <w:rPr>
          <w:sz w:val="24"/>
          <w:szCs w:val="24"/>
        </w:rPr>
      </w:pPr>
      <w:proofErr w:type="gramStart"/>
      <w:r w:rsidRPr="00891B30">
        <w:rPr>
          <w:sz w:val="24"/>
          <w:szCs w:val="24"/>
        </w:rPr>
        <w:t>- НДФЛ (сокращение среднесписочной численности работающего населения на 2,5% или на 325 человек (на 01.12.2016 – 12 572 чел., на 01.12.2015 – 12 897 чел.), бюджет недополучил 25 478,3 тыс. рублей));</w:t>
      </w:r>
      <w:proofErr w:type="gramEnd"/>
    </w:p>
    <w:p w:rsidR="00891B30" w:rsidRPr="00891B30" w:rsidRDefault="00891B30" w:rsidP="00891B30">
      <w:pPr>
        <w:tabs>
          <w:tab w:val="left" w:pos="709"/>
        </w:tabs>
        <w:ind w:firstLine="709"/>
        <w:jc w:val="both"/>
        <w:rPr>
          <w:sz w:val="24"/>
          <w:szCs w:val="24"/>
        </w:rPr>
      </w:pPr>
      <w:proofErr w:type="gramStart"/>
      <w:r w:rsidRPr="00891B30">
        <w:rPr>
          <w:bCs/>
          <w:sz w:val="24"/>
          <w:szCs w:val="24"/>
        </w:rPr>
        <w:t>- ЕНВД (</w:t>
      </w:r>
      <w:r w:rsidRPr="00891B30">
        <w:rPr>
          <w:sz w:val="24"/>
          <w:szCs w:val="24"/>
        </w:rPr>
        <w:t xml:space="preserve">уменьшение объемов производства, реализации услуг, </w:t>
      </w:r>
      <w:r w:rsidRPr="00891B30">
        <w:rPr>
          <w:bCs/>
          <w:sz w:val="24"/>
          <w:szCs w:val="24"/>
        </w:rPr>
        <w:t>у</w:t>
      </w:r>
      <w:r w:rsidRPr="00891B30">
        <w:rPr>
          <w:sz w:val="24"/>
          <w:szCs w:val="24"/>
        </w:rPr>
        <w:t>меньшение количества налогоплательщиков на 15,8%, применяющих данный режим, в связи с их переходом на общий режим налогообложения или патентную систему налогообложения.</w:t>
      </w:r>
      <w:proofErr w:type="gramEnd"/>
      <w:r w:rsidRPr="00891B30">
        <w:rPr>
          <w:sz w:val="24"/>
          <w:szCs w:val="24"/>
        </w:rPr>
        <w:t xml:space="preserve"> </w:t>
      </w:r>
      <w:proofErr w:type="gramStart"/>
      <w:r w:rsidRPr="00891B30">
        <w:rPr>
          <w:sz w:val="24"/>
          <w:szCs w:val="24"/>
        </w:rPr>
        <w:lastRenderedPageBreak/>
        <w:t xml:space="preserve">По данным налогового органа в 2013 году количество зарегистрированных налогоплательщиков составляло 1 109, в 2014 году - 981, в 2015 году – 826, в 2016 году - 673, бюджет недополучил 11 968,1 тыс. рублей);                  </w:t>
      </w:r>
      <w:proofErr w:type="gramEnd"/>
    </w:p>
    <w:p w:rsidR="00891B30" w:rsidRPr="00891B30" w:rsidRDefault="00891B30" w:rsidP="00891B30">
      <w:pPr>
        <w:tabs>
          <w:tab w:val="left" w:pos="567"/>
        </w:tabs>
        <w:ind w:firstLine="709"/>
        <w:jc w:val="both"/>
        <w:rPr>
          <w:sz w:val="24"/>
          <w:szCs w:val="24"/>
        </w:rPr>
      </w:pPr>
      <w:proofErr w:type="gramStart"/>
      <w:r w:rsidRPr="00891B30">
        <w:rPr>
          <w:sz w:val="24"/>
          <w:szCs w:val="24"/>
        </w:rPr>
        <w:t>- налог на имущество физических лиц (с 2016 года налог уплачивается в бюджет города по новым правилам, т.е. исчисление налога производится не от инвентаризационной стоимости имущества, а от кадастровой стоимости объектов недвижимости.</w:t>
      </w:r>
      <w:proofErr w:type="gramEnd"/>
      <w:r w:rsidRPr="00891B30">
        <w:rPr>
          <w:sz w:val="24"/>
          <w:szCs w:val="24"/>
        </w:rPr>
        <w:t xml:space="preserve"> </w:t>
      </w:r>
      <w:proofErr w:type="gramStart"/>
      <w:r w:rsidRPr="00891B30">
        <w:rPr>
          <w:sz w:val="24"/>
          <w:szCs w:val="24"/>
        </w:rPr>
        <w:t>Нововведение отразилось на снижении поступлений, так как новые правила исчисления налога начинают действовать не сразу в полном объеме).</w:t>
      </w:r>
      <w:proofErr w:type="gramEnd"/>
    </w:p>
    <w:p w:rsidR="00891B30" w:rsidRPr="00891B30" w:rsidRDefault="00891B30" w:rsidP="00891B30">
      <w:pPr>
        <w:tabs>
          <w:tab w:val="left" w:pos="709"/>
        </w:tabs>
        <w:ind w:firstLine="709"/>
        <w:jc w:val="both"/>
        <w:rPr>
          <w:sz w:val="24"/>
          <w:szCs w:val="24"/>
        </w:rPr>
      </w:pPr>
      <w:proofErr w:type="gramStart"/>
      <w:r w:rsidRPr="00891B30">
        <w:rPr>
          <w:sz w:val="24"/>
          <w:szCs w:val="24"/>
        </w:rPr>
        <w:t>В целях предотвращения налоговой нагрузки на налогоплательщиков физических лиц, так как кадастровая стоимость превышает инвентаризационную стоимость имущества, законодателем установлен на пять лет переходный период, соответственно сумма налога будет исчисляться с учетом понижающих коэффициентов: 0,2 – применительно к первому налоговому периоду 2016 года; 0,4 – ко второму 2017 года; 0,6 –к третьему 2018 года;</w:t>
      </w:r>
      <w:proofErr w:type="gramEnd"/>
      <w:r w:rsidRPr="00891B30">
        <w:rPr>
          <w:sz w:val="24"/>
          <w:szCs w:val="24"/>
        </w:rPr>
        <w:t xml:space="preserve"> 0,8 – к четвертому налоговому периоду 2019 года, т.е. </w:t>
      </w:r>
      <w:proofErr w:type="gramStart"/>
      <w:r w:rsidRPr="00891B30">
        <w:rPr>
          <w:sz w:val="24"/>
          <w:szCs w:val="24"/>
        </w:rPr>
        <w:t>муниципалитеты</w:t>
      </w:r>
      <w:proofErr w:type="gramEnd"/>
      <w:r w:rsidRPr="00891B30">
        <w:rPr>
          <w:sz w:val="24"/>
          <w:szCs w:val="24"/>
        </w:rPr>
        <w:t xml:space="preserve"> получат налог в полном объеме только в 2020 году.                                     </w:t>
      </w:r>
    </w:p>
    <w:p w:rsidR="00891B30" w:rsidRPr="00891B30" w:rsidRDefault="00891B30" w:rsidP="00891B30">
      <w:pPr>
        <w:pStyle w:val="a7"/>
        <w:tabs>
          <w:tab w:val="left" w:pos="709"/>
        </w:tabs>
        <w:spacing w:after="0"/>
        <w:ind w:firstLine="709"/>
        <w:rPr>
          <w:sz w:val="24"/>
          <w:szCs w:val="24"/>
        </w:rPr>
      </w:pPr>
      <w:r w:rsidRPr="00891B30">
        <w:rPr>
          <w:sz w:val="24"/>
          <w:szCs w:val="24"/>
        </w:rPr>
        <w:t>Исходя из вышеизложенного, предварительный расчет налога на имущество  является показателем относительным, который в дальнейшем будут корректироваться.</w:t>
      </w:r>
    </w:p>
    <w:p w:rsidR="00891B30" w:rsidRPr="00891B30" w:rsidRDefault="00891B30" w:rsidP="00891B30">
      <w:pPr>
        <w:tabs>
          <w:tab w:val="left" w:pos="709"/>
        </w:tabs>
        <w:ind w:firstLine="709"/>
        <w:jc w:val="both"/>
        <w:rPr>
          <w:sz w:val="24"/>
          <w:szCs w:val="24"/>
        </w:rPr>
      </w:pPr>
      <w:r w:rsidRPr="00891B30">
        <w:rPr>
          <w:sz w:val="24"/>
          <w:szCs w:val="24"/>
        </w:rPr>
        <w:t xml:space="preserve">2. Неналоговые доходы исполнены в сумме 441 137,5 тыс. рублей или на 100,4% к уточненному плану и от первоначального плана в 2,5 раза. Основная причина высокого процента роста среди неналоговых доходов - реализация муниципального имущества, находящегося в муниципальной собственности городского округа город Урай и дополнительного поступления иных неналоговых доходов: </w:t>
      </w:r>
    </w:p>
    <w:p w:rsidR="00891B30" w:rsidRPr="00891B30" w:rsidRDefault="00891B30" w:rsidP="00891B30">
      <w:pPr>
        <w:tabs>
          <w:tab w:val="left" w:pos="709"/>
        </w:tabs>
        <w:ind w:firstLine="709"/>
        <w:jc w:val="both"/>
        <w:rPr>
          <w:sz w:val="24"/>
          <w:szCs w:val="24"/>
        </w:rPr>
      </w:pPr>
      <w:r w:rsidRPr="00891B30">
        <w:rPr>
          <w:sz w:val="24"/>
          <w:szCs w:val="24"/>
        </w:rPr>
        <w:t xml:space="preserve">- </w:t>
      </w:r>
      <w:r w:rsidRPr="00891B30">
        <w:rPr>
          <w:i/>
          <w:sz w:val="24"/>
          <w:szCs w:val="24"/>
        </w:rPr>
        <w:t>доходы от реализации муниципального имущества, находящегося в муниципальной собственности,</w:t>
      </w:r>
      <w:r w:rsidRPr="00891B30">
        <w:rPr>
          <w:sz w:val="24"/>
          <w:szCs w:val="24"/>
        </w:rPr>
        <w:t xml:space="preserve"> исполнены в сумме 21 593,4 тыс. рублей, или на 102,8% к уточненному плану и от первоначального плана в 2,2 раза. Это обусловлено дополнительным заключением 38 новых договоров купли-продажи муниципального имущества с рассрочкой платежа и поступлением средств по ним в целях реализации жилищных программ, согласно Постановлению Правительства </w:t>
      </w:r>
      <w:proofErr w:type="spellStart"/>
      <w:r w:rsidRPr="00891B30">
        <w:rPr>
          <w:sz w:val="24"/>
          <w:szCs w:val="24"/>
        </w:rPr>
        <w:t>ХМАО-Югры</w:t>
      </w:r>
      <w:proofErr w:type="spellEnd"/>
      <w:r w:rsidRPr="00891B30">
        <w:rPr>
          <w:sz w:val="24"/>
          <w:szCs w:val="24"/>
        </w:rPr>
        <w:t xml:space="preserve"> от 09.10.2013 №408-п (бюджет дополнительно получил 11 593,4 тыс. рублей);</w:t>
      </w:r>
    </w:p>
    <w:p w:rsidR="00891B30" w:rsidRPr="00891B30" w:rsidRDefault="00891B30" w:rsidP="00891B30">
      <w:pPr>
        <w:tabs>
          <w:tab w:val="left" w:pos="709"/>
        </w:tabs>
        <w:ind w:firstLine="709"/>
        <w:jc w:val="both"/>
        <w:rPr>
          <w:sz w:val="24"/>
          <w:szCs w:val="24"/>
        </w:rPr>
      </w:pPr>
      <w:r w:rsidRPr="00891B30">
        <w:rPr>
          <w:sz w:val="24"/>
          <w:szCs w:val="24"/>
        </w:rPr>
        <w:t xml:space="preserve">- </w:t>
      </w:r>
      <w:r w:rsidRPr="00891B30">
        <w:rPr>
          <w:i/>
          <w:sz w:val="24"/>
          <w:szCs w:val="24"/>
        </w:rPr>
        <w:t>доходы от приватизации муниципального имущества</w:t>
      </w:r>
      <w:r w:rsidRPr="00891B30">
        <w:rPr>
          <w:sz w:val="24"/>
          <w:szCs w:val="24"/>
        </w:rPr>
        <w:t xml:space="preserve"> исполнены в сумме 219 431,8 тыс. рублей или на 99,9% к уточненному плану и от первоначального плана в 2,8 раза. </w:t>
      </w:r>
      <w:proofErr w:type="gramStart"/>
      <w:r w:rsidRPr="00891B30">
        <w:rPr>
          <w:sz w:val="24"/>
          <w:szCs w:val="24"/>
        </w:rPr>
        <w:t>На процент роста поступления в бюджет города Урай в части неналоговых доходов повлияла реализация с аукциона муниципального имущества городского округа город Урай под имущественным комплексом объектов энергоснабжения на сумму 214 633,6 тыс. рублей, поступивших в бюджет в полном объеме, что не было предусмотрено при формировании бюджета городского округа город Урай на 2016 год;</w:t>
      </w:r>
      <w:proofErr w:type="gramEnd"/>
    </w:p>
    <w:p w:rsidR="00891B30" w:rsidRPr="00891B30" w:rsidRDefault="00891B30" w:rsidP="00891B30">
      <w:pPr>
        <w:tabs>
          <w:tab w:val="left" w:pos="567"/>
        </w:tabs>
        <w:ind w:firstLine="709"/>
        <w:jc w:val="both"/>
        <w:rPr>
          <w:sz w:val="24"/>
          <w:szCs w:val="24"/>
        </w:rPr>
      </w:pPr>
      <w:r w:rsidRPr="00891B30">
        <w:rPr>
          <w:sz w:val="24"/>
          <w:szCs w:val="24"/>
        </w:rPr>
        <w:t xml:space="preserve">- </w:t>
      </w:r>
      <w:r w:rsidRPr="00891B30">
        <w:rPr>
          <w:i/>
          <w:sz w:val="24"/>
          <w:szCs w:val="24"/>
        </w:rPr>
        <w:t>доходы от продажи земельных участков</w:t>
      </w:r>
      <w:r w:rsidRPr="00891B30">
        <w:rPr>
          <w:sz w:val="24"/>
          <w:szCs w:val="24"/>
        </w:rPr>
        <w:t xml:space="preserve"> исполнены в сумме 14 570,9 тыс. рублей, от уточненного плана на 100,3% и от первоначального плана более чем в 2,1 раза. Это обусловлено реализацией с аукциона земельного участка на сумму 8 729,1 тыс. рублей, поступивших в бюджет в полном объеме, а также земельных участков, в результате проведения 4 аукционов под ИЖС, заключения новых 11 договоров для предпринимательских целей и 22 договоров под огороды и гаражи.</w:t>
      </w:r>
    </w:p>
    <w:p w:rsidR="00891B30" w:rsidRPr="00891B30" w:rsidRDefault="00891B30" w:rsidP="00891B30">
      <w:pPr>
        <w:ind w:firstLine="709"/>
        <w:jc w:val="both"/>
        <w:rPr>
          <w:sz w:val="24"/>
          <w:szCs w:val="24"/>
        </w:rPr>
      </w:pPr>
      <w:r w:rsidRPr="00891B30">
        <w:rPr>
          <w:sz w:val="24"/>
          <w:szCs w:val="24"/>
        </w:rPr>
        <w:t xml:space="preserve">- </w:t>
      </w:r>
      <w:r w:rsidRPr="00891B30">
        <w:rPr>
          <w:i/>
          <w:sz w:val="24"/>
          <w:szCs w:val="24"/>
        </w:rPr>
        <w:t>штрафные санкции</w:t>
      </w:r>
      <w:r w:rsidRPr="00891B30">
        <w:rPr>
          <w:sz w:val="24"/>
          <w:szCs w:val="24"/>
        </w:rPr>
        <w:t xml:space="preserve"> исполнены в сумме 20 940,9 тыс. рублей, или на 101,9% к уточненному плану и от первоначального плана в 4,8 раза за счет поступления штрафных санкций за неисполнение договорных обязательств по условиям муниципальных контрактов.</w:t>
      </w:r>
    </w:p>
    <w:p w:rsidR="00891B30" w:rsidRPr="00891B30" w:rsidRDefault="00891B30" w:rsidP="00891B30">
      <w:pPr>
        <w:tabs>
          <w:tab w:val="left" w:pos="567"/>
        </w:tabs>
        <w:autoSpaceDE w:val="0"/>
        <w:autoSpaceDN w:val="0"/>
        <w:adjustRightInd w:val="0"/>
        <w:ind w:firstLine="709"/>
        <w:jc w:val="both"/>
        <w:outlineLvl w:val="3"/>
        <w:rPr>
          <w:sz w:val="24"/>
          <w:szCs w:val="24"/>
        </w:rPr>
      </w:pPr>
      <w:r w:rsidRPr="00891B30">
        <w:rPr>
          <w:sz w:val="24"/>
          <w:szCs w:val="24"/>
        </w:rPr>
        <w:t xml:space="preserve">В целях развития собственной доходной базы, изыскания дополнительных резервов поступлений в бюджет города и сокращения размера дефицита бюджета города, проводились следующие мероприятия: </w:t>
      </w:r>
    </w:p>
    <w:p w:rsidR="00891B30" w:rsidRPr="00891B30" w:rsidRDefault="00891B30" w:rsidP="00891B30">
      <w:pPr>
        <w:ind w:firstLine="709"/>
        <w:jc w:val="both"/>
        <w:rPr>
          <w:sz w:val="24"/>
          <w:szCs w:val="24"/>
        </w:rPr>
      </w:pPr>
      <w:r w:rsidRPr="00891B30">
        <w:rPr>
          <w:sz w:val="24"/>
          <w:szCs w:val="24"/>
        </w:rPr>
        <w:t>1. Продолжена работа комиссий:</w:t>
      </w:r>
    </w:p>
    <w:p w:rsidR="00891B30" w:rsidRPr="00891B30" w:rsidRDefault="00891B30" w:rsidP="00891B30">
      <w:pPr>
        <w:ind w:firstLine="709"/>
        <w:jc w:val="both"/>
        <w:rPr>
          <w:sz w:val="24"/>
          <w:szCs w:val="24"/>
        </w:rPr>
      </w:pPr>
      <w:r w:rsidRPr="00891B30">
        <w:rPr>
          <w:sz w:val="24"/>
          <w:szCs w:val="24"/>
        </w:rPr>
        <w:t xml:space="preserve">- по мобилизации доходов (проведено 3 совещания); </w:t>
      </w:r>
    </w:p>
    <w:p w:rsidR="00891B30" w:rsidRPr="00891B30" w:rsidRDefault="00891B30" w:rsidP="00891B30">
      <w:pPr>
        <w:tabs>
          <w:tab w:val="left" w:pos="567"/>
        </w:tabs>
        <w:ind w:firstLine="709"/>
        <w:jc w:val="both"/>
        <w:rPr>
          <w:sz w:val="24"/>
          <w:szCs w:val="24"/>
        </w:rPr>
      </w:pPr>
      <w:r w:rsidRPr="00891B30">
        <w:rPr>
          <w:sz w:val="24"/>
          <w:szCs w:val="24"/>
        </w:rPr>
        <w:lastRenderedPageBreak/>
        <w:t>- по урегулированию задолженности по уплате налогов (сборов) и комиссии по легализации налоговой базы (проведено 34 совещания, приглашены и заслушаны 106 налогоплательщиков).</w:t>
      </w:r>
    </w:p>
    <w:p w:rsidR="00891B30" w:rsidRPr="00891B30" w:rsidRDefault="00891B30" w:rsidP="00891B30">
      <w:pPr>
        <w:tabs>
          <w:tab w:val="left" w:pos="567"/>
        </w:tabs>
        <w:ind w:firstLine="709"/>
        <w:jc w:val="both"/>
        <w:rPr>
          <w:sz w:val="24"/>
          <w:szCs w:val="24"/>
        </w:rPr>
      </w:pPr>
      <w:r w:rsidRPr="00891B30">
        <w:rPr>
          <w:sz w:val="24"/>
          <w:szCs w:val="24"/>
        </w:rPr>
        <w:t>Общая сумма задолженности по налогам, погашенная по результатам работы комиссий, составила 8 209,6 тыс. рублей.</w:t>
      </w:r>
    </w:p>
    <w:p w:rsidR="00891B30" w:rsidRPr="00891B30" w:rsidRDefault="00891B30" w:rsidP="00891B30">
      <w:pPr>
        <w:tabs>
          <w:tab w:val="left" w:pos="567"/>
        </w:tabs>
        <w:ind w:firstLine="709"/>
        <w:jc w:val="both"/>
        <w:rPr>
          <w:sz w:val="24"/>
          <w:szCs w:val="24"/>
        </w:rPr>
      </w:pPr>
      <w:r w:rsidRPr="00891B30">
        <w:rPr>
          <w:sz w:val="24"/>
          <w:szCs w:val="24"/>
        </w:rPr>
        <w:t>2. Продолжена работа совместно с налоговой инспекцией и другими задействованными структурами по выявлению организаций и предприятий (налогоплательщиков), осуществляющих деятельность на территории городского округа город Урай без постановки на учет в налоговом органе. Нарушителей – налогоплательщиков в 2016 году не выявлено.</w:t>
      </w:r>
    </w:p>
    <w:p w:rsidR="00891B30" w:rsidRPr="00891B30" w:rsidRDefault="00891B30" w:rsidP="00891B30">
      <w:pPr>
        <w:ind w:firstLine="709"/>
        <w:jc w:val="both"/>
        <w:rPr>
          <w:sz w:val="24"/>
          <w:szCs w:val="24"/>
        </w:rPr>
      </w:pPr>
      <w:r w:rsidRPr="00891B30">
        <w:rPr>
          <w:sz w:val="24"/>
          <w:szCs w:val="24"/>
        </w:rPr>
        <w:t>3. В целях оплаты задолженности по имущественным налогам и проведения мероприятий, направленных на обеспечение декларирования гражданами доходов, полученных в 2015 году, администрацией города:</w:t>
      </w:r>
    </w:p>
    <w:p w:rsidR="00891B30" w:rsidRPr="00891B30" w:rsidRDefault="00891B30" w:rsidP="00891B30">
      <w:pPr>
        <w:tabs>
          <w:tab w:val="left" w:pos="709"/>
        </w:tabs>
        <w:autoSpaceDE w:val="0"/>
        <w:autoSpaceDN w:val="0"/>
        <w:adjustRightInd w:val="0"/>
        <w:ind w:firstLine="709"/>
        <w:jc w:val="both"/>
        <w:outlineLvl w:val="3"/>
        <w:rPr>
          <w:sz w:val="24"/>
          <w:szCs w:val="24"/>
        </w:rPr>
      </w:pPr>
      <w:r w:rsidRPr="00891B30">
        <w:rPr>
          <w:sz w:val="24"/>
          <w:szCs w:val="24"/>
        </w:rPr>
        <w:t>- оказывалось содействие налоговой инспекции города Урай в организации размещения информационного обращения к населению города через средства массовой информации, газеты  «Знамя», «Меридиан»,</w:t>
      </w:r>
      <w:r w:rsidRPr="00891B30">
        <w:rPr>
          <w:rFonts w:eastAsia="Calibri"/>
          <w:sz w:val="24"/>
          <w:szCs w:val="24"/>
        </w:rPr>
        <w:t xml:space="preserve"> сайта органов местного самоуправления города Урай в разделах «Новости», «Объявления»</w:t>
      </w:r>
      <w:r w:rsidRPr="00891B30">
        <w:rPr>
          <w:sz w:val="24"/>
          <w:szCs w:val="24"/>
        </w:rPr>
        <w:t xml:space="preserve">, через </w:t>
      </w:r>
      <w:proofErr w:type="spellStart"/>
      <w:r w:rsidRPr="00891B30">
        <w:rPr>
          <w:sz w:val="24"/>
          <w:szCs w:val="24"/>
        </w:rPr>
        <w:t>Виджет</w:t>
      </w:r>
      <w:proofErr w:type="spellEnd"/>
      <w:r w:rsidRPr="00891B30">
        <w:rPr>
          <w:sz w:val="24"/>
          <w:szCs w:val="24"/>
        </w:rPr>
        <w:t xml:space="preserve"> - главной страницы официального сайта органов местного самоуправления города Урай, через счета на оплату коммунальных услуг;</w:t>
      </w:r>
    </w:p>
    <w:p w:rsidR="00891B30" w:rsidRPr="00891B30" w:rsidRDefault="00891B30" w:rsidP="00891B30">
      <w:pPr>
        <w:tabs>
          <w:tab w:val="left" w:pos="709"/>
        </w:tabs>
        <w:autoSpaceDE w:val="0"/>
        <w:autoSpaceDN w:val="0"/>
        <w:adjustRightInd w:val="0"/>
        <w:ind w:firstLine="709"/>
        <w:jc w:val="both"/>
        <w:outlineLvl w:val="3"/>
        <w:rPr>
          <w:sz w:val="24"/>
          <w:szCs w:val="24"/>
        </w:rPr>
      </w:pPr>
      <w:r w:rsidRPr="00891B30">
        <w:rPr>
          <w:sz w:val="24"/>
          <w:szCs w:val="24"/>
        </w:rPr>
        <w:t xml:space="preserve">- осуществлялось вручение памяток для подключения к электронному сервису «Личный кабинет налогоплательщика для физических лиц» в целях получения актуальной информации по налогам без личного визита в налоговую инспекцию; </w:t>
      </w:r>
    </w:p>
    <w:p w:rsidR="00891B30" w:rsidRPr="00891B30" w:rsidRDefault="00891B30" w:rsidP="00891B30">
      <w:pPr>
        <w:tabs>
          <w:tab w:val="left" w:pos="709"/>
        </w:tabs>
        <w:autoSpaceDE w:val="0"/>
        <w:autoSpaceDN w:val="0"/>
        <w:adjustRightInd w:val="0"/>
        <w:ind w:firstLine="709"/>
        <w:jc w:val="both"/>
        <w:outlineLvl w:val="3"/>
        <w:rPr>
          <w:sz w:val="24"/>
          <w:szCs w:val="24"/>
        </w:rPr>
      </w:pPr>
      <w:r w:rsidRPr="00891B30">
        <w:rPr>
          <w:sz w:val="24"/>
          <w:szCs w:val="24"/>
        </w:rPr>
        <w:t xml:space="preserve"> - организовано мероприятие «День открытых дверей» д</w:t>
      </w:r>
      <w:r w:rsidRPr="00891B30">
        <w:rPr>
          <w:rFonts w:eastAsia="Calibri"/>
          <w:sz w:val="24"/>
          <w:szCs w:val="24"/>
        </w:rPr>
        <w:t>ля населения на тему «Сроки имущественных налогов» (</w:t>
      </w:r>
      <w:r w:rsidRPr="00891B30">
        <w:rPr>
          <w:sz w:val="24"/>
          <w:szCs w:val="24"/>
        </w:rPr>
        <w:t>октябрь, ноябрь 2016 года);</w:t>
      </w:r>
    </w:p>
    <w:p w:rsidR="00891B30" w:rsidRPr="00891B30" w:rsidRDefault="00891B30" w:rsidP="00891B30">
      <w:pPr>
        <w:tabs>
          <w:tab w:val="left" w:pos="567"/>
        </w:tabs>
        <w:ind w:firstLine="709"/>
        <w:jc w:val="both"/>
        <w:rPr>
          <w:sz w:val="24"/>
          <w:szCs w:val="24"/>
        </w:rPr>
      </w:pPr>
      <w:r w:rsidRPr="00891B30">
        <w:rPr>
          <w:sz w:val="24"/>
          <w:szCs w:val="24"/>
        </w:rPr>
        <w:t xml:space="preserve"> - принято участие в двух пресс-конференциях на тему «Уплата имущественных налогов физическими лицами в 2016 году, изменения в налоговом законодательстве Российской Федерации и автономного округа - </w:t>
      </w:r>
      <w:proofErr w:type="spellStart"/>
      <w:r w:rsidRPr="00891B30">
        <w:rPr>
          <w:sz w:val="24"/>
          <w:szCs w:val="24"/>
        </w:rPr>
        <w:t>Югры</w:t>
      </w:r>
      <w:proofErr w:type="spellEnd"/>
      <w:r w:rsidRPr="00891B30">
        <w:rPr>
          <w:sz w:val="24"/>
          <w:szCs w:val="24"/>
        </w:rPr>
        <w:t>, касающиеся порядка исчисления и уплаты имущественных налогов».</w:t>
      </w:r>
    </w:p>
    <w:p w:rsidR="00891B30" w:rsidRPr="00891B30" w:rsidRDefault="00891B30" w:rsidP="00891B30">
      <w:pPr>
        <w:tabs>
          <w:tab w:val="left" w:pos="567"/>
        </w:tabs>
        <w:ind w:firstLine="709"/>
        <w:jc w:val="both"/>
        <w:rPr>
          <w:sz w:val="24"/>
          <w:szCs w:val="24"/>
        </w:rPr>
      </w:pPr>
      <w:r w:rsidRPr="00891B30">
        <w:rPr>
          <w:sz w:val="24"/>
          <w:szCs w:val="24"/>
        </w:rPr>
        <w:t>4. Постановлением администрации города Урай от 10.02.2016 №354 утвержден План мероприятий по росту доходов, оптимизации расходов и сокращения муниципального долга бюджета городского округа город Урай на 2016 год. За 2016 год бюджетный эффект составил 35 505,5 тыс. рублей, или в 2,2 раза от установленного плана.</w:t>
      </w:r>
    </w:p>
    <w:p w:rsidR="00891B30" w:rsidRPr="00891B30" w:rsidRDefault="00891B30" w:rsidP="00891B30">
      <w:pPr>
        <w:tabs>
          <w:tab w:val="left" w:pos="567"/>
        </w:tabs>
        <w:autoSpaceDE w:val="0"/>
        <w:autoSpaceDN w:val="0"/>
        <w:adjustRightInd w:val="0"/>
        <w:ind w:firstLine="709"/>
        <w:jc w:val="both"/>
        <w:outlineLvl w:val="3"/>
        <w:rPr>
          <w:sz w:val="24"/>
          <w:szCs w:val="24"/>
        </w:rPr>
      </w:pPr>
      <w:r w:rsidRPr="00891B30">
        <w:rPr>
          <w:sz w:val="24"/>
          <w:szCs w:val="24"/>
        </w:rPr>
        <w:t xml:space="preserve">5. Сформирован перечень объектов недвижимого имущества, в отношении которого налоговая база определяется, как кадастровая стоимость на 2017 год. В данном направлении  проведена следующая работа: </w:t>
      </w:r>
    </w:p>
    <w:p w:rsidR="00891B30" w:rsidRPr="00891B30" w:rsidRDefault="00891B30" w:rsidP="00891B30">
      <w:pPr>
        <w:ind w:firstLine="709"/>
        <w:jc w:val="both"/>
        <w:rPr>
          <w:sz w:val="24"/>
          <w:szCs w:val="24"/>
        </w:rPr>
      </w:pPr>
      <w:r w:rsidRPr="00891B30">
        <w:rPr>
          <w:sz w:val="24"/>
          <w:szCs w:val="24"/>
        </w:rPr>
        <w:t xml:space="preserve">- анализ как поступившего (приобретенного) имущества в казну (включено или не включено в предварительный перечень), так и выбывшего (реализованного) муниципального имущества на соответствие для включения в предварительный перечень, контрольный осмотр объектов недвижимости в городе Урай; </w:t>
      </w:r>
    </w:p>
    <w:p w:rsidR="00891B30" w:rsidRPr="00891B30" w:rsidRDefault="00891B30" w:rsidP="00891B30">
      <w:pPr>
        <w:ind w:firstLine="709"/>
        <w:jc w:val="both"/>
        <w:rPr>
          <w:sz w:val="24"/>
          <w:szCs w:val="24"/>
        </w:rPr>
      </w:pPr>
      <w:r w:rsidRPr="00891B30">
        <w:rPr>
          <w:sz w:val="24"/>
          <w:szCs w:val="24"/>
        </w:rPr>
        <w:t xml:space="preserve">- информирование населения города Урай об объектах недвижимости, включенных в предварительный перечень на 2017 год (перечень размещен на официальном сайте органов местного самоуправления города Урай в разделе «Важно», в газетах «Знамя», «64 Меридиан», в здании МАУ «МФЦ» города Урай). В результате выявлено 72 объекта, которые были направлены в уполномоченный орган - Департамент финансов </w:t>
      </w:r>
      <w:proofErr w:type="spellStart"/>
      <w:r w:rsidRPr="00891B30">
        <w:rPr>
          <w:sz w:val="24"/>
          <w:szCs w:val="24"/>
        </w:rPr>
        <w:t>ХМАО-Югры</w:t>
      </w:r>
      <w:proofErr w:type="spellEnd"/>
      <w:r w:rsidRPr="00891B30">
        <w:rPr>
          <w:sz w:val="24"/>
          <w:szCs w:val="24"/>
        </w:rPr>
        <w:t xml:space="preserve">  для включения в предварительный Перечень объектов недвижимого имущества на 2017 год. </w:t>
      </w:r>
    </w:p>
    <w:p w:rsidR="00891B30" w:rsidRPr="00891B30" w:rsidRDefault="00891B30" w:rsidP="00891B30">
      <w:pPr>
        <w:tabs>
          <w:tab w:val="left" w:pos="567"/>
        </w:tabs>
        <w:ind w:firstLine="709"/>
        <w:jc w:val="both"/>
        <w:rPr>
          <w:b/>
          <w:color w:val="FF0000"/>
          <w:sz w:val="24"/>
          <w:szCs w:val="24"/>
        </w:rPr>
      </w:pPr>
      <w:r w:rsidRPr="00891B30">
        <w:rPr>
          <w:sz w:val="24"/>
          <w:szCs w:val="24"/>
        </w:rPr>
        <w:t xml:space="preserve">В результате проведенных мероприятий в части снижения задолженности, недоимка по налогам по данным налогового органа на 01.01.2017 года по отношению к 2015 году (в условиях экономического спада) не увеличилась и составила 18 482,0 тыс. рублей. </w:t>
      </w:r>
    </w:p>
    <w:p w:rsidR="00891B30" w:rsidRPr="00891B30" w:rsidRDefault="00891B30" w:rsidP="00891B30">
      <w:pPr>
        <w:pStyle w:val="ConsPlusNormal"/>
        <w:ind w:firstLine="709"/>
        <w:jc w:val="both"/>
        <w:rPr>
          <w:rFonts w:ascii="Times New Roman" w:hAnsi="Times New Roman" w:cs="Times New Roman"/>
          <w:sz w:val="24"/>
          <w:szCs w:val="24"/>
        </w:rPr>
      </w:pPr>
      <w:r w:rsidRPr="00891B30">
        <w:rPr>
          <w:rFonts w:ascii="Times New Roman" w:hAnsi="Times New Roman" w:cs="Times New Roman"/>
          <w:sz w:val="24"/>
          <w:szCs w:val="24"/>
        </w:rPr>
        <w:t xml:space="preserve">В 2017 году будет продолжена практика совместной деятельности органов местного самоуправления города с непосредственным участием специалистов Комитета, с </w:t>
      </w:r>
      <w:r w:rsidRPr="00891B30">
        <w:rPr>
          <w:rFonts w:ascii="Times New Roman" w:hAnsi="Times New Roman" w:cs="Times New Roman"/>
          <w:sz w:val="24"/>
          <w:szCs w:val="24"/>
        </w:rPr>
        <w:lastRenderedPageBreak/>
        <w:t>налоговыми и другими контролирующими органами, направленная на соблюдение налогоплательщиками действующего финансового законодательства и увеличение поступлений собственных доходов бюджета города для устойчивого развития экономики города.</w:t>
      </w:r>
    </w:p>
    <w:p w:rsidR="00891B30" w:rsidRPr="00891B30" w:rsidRDefault="00891B30" w:rsidP="00891B30">
      <w:pPr>
        <w:pStyle w:val="a7"/>
        <w:spacing w:after="0"/>
        <w:ind w:firstLine="709"/>
        <w:jc w:val="both"/>
        <w:rPr>
          <w:sz w:val="24"/>
          <w:szCs w:val="24"/>
        </w:rPr>
      </w:pPr>
      <w:r w:rsidRPr="00891B30">
        <w:rPr>
          <w:sz w:val="24"/>
          <w:szCs w:val="24"/>
        </w:rPr>
        <w:t xml:space="preserve">Во исполнение Перечня поручений Губернатора Ханты-Мансийского автономного округа - </w:t>
      </w:r>
      <w:proofErr w:type="spellStart"/>
      <w:r w:rsidRPr="00891B30">
        <w:rPr>
          <w:sz w:val="24"/>
          <w:szCs w:val="24"/>
        </w:rPr>
        <w:t>Югры</w:t>
      </w:r>
      <w:proofErr w:type="spellEnd"/>
      <w:r w:rsidRPr="00891B30">
        <w:rPr>
          <w:sz w:val="24"/>
          <w:szCs w:val="24"/>
        </w:rPr>
        <w:t xml:space="preserve"> от 24.06.2016 №01-ВХ-11243, администрацией города Урай подготовлена и представлена в Департамент финансов ХМАО - </w:t>
      </w:r>
      <w:proofErr w:type="spellStart"/>
      <w:r w:rsidRPr="00891B30">
        <w:rPr>
          <w:sz w:val="24"/>
          <w:szCs w:val="24"/>
        </w:rPr>
        <w:t>Югры</w:t>
      </w:r>
      <w:proofErr w:type="spellEnd"/>
      <w:r w:rsidRPr="00891B30">
        <w:rPr>
          <w:sz w:val="24"/>
          <w:szCs w:val="24"/>
        </w:rPr>
        <w:t xml:space="preserve"> от 20.09.2016 №02-5827/16-0-0 информация по повышению эффективности бюджетных расходов, реализуемая на муниципальном уровне. Согласно представленным данным администрация муниципального образования уделяет серьезное внимание и проводит постоянную работу по повышению эффективности бюджетных расходов и предпринимает всевозможные меры для их реализации.</w:t>
      </w:r>
    </w:p>
    <w:p w:rsidR="00891B30" w:rsidRPr="00891B30" w:rsidRDefault="00891B30" w:rsidP="00891B30">
      <w:pPr>
        <w:ind w:firstLine="709"/>
        <w:jc w:val="both"/>
        <w:rPr>
          <w:sz w:val="24"/>
          <w:szCs w:val="24"/>
        </w:rPr>
      </w:pPr>
    </w:p>
    <w:p w:rsidR="00891B30" w:rsidRPr="00891B30" w:rsidRDefault="00891B30" w:rsidP="00891B30">
      <w:pPr>
        <w:pStyle w:val="a7"/>
        <w:spacing w:after="0"/>
        <w:ind w:firstLine="709"/>
        <w:jc w:val="both"/>
        <w:rPr>
          <w:color w:val="000000"/>
          <w:sz w:val="24"/>
          <w:szCs w:val="24"/>
        </w:rPr>
      </w:pPr>
      <w:r w:rsidRPr="00FC116B">
        <w:rPr>
          <w:bCs/>
          <w:sz w:val="24"/>
          <w:szCs w:val="24"/>
        </w:rPr>
        <w:t>Расходы бюджета</w:t>
      </w:r>
      <w:r w:rsidRPr="00891B30">
        <w:rPr>
          <w:bCs/>
          <w:sz w:val="24"/>
          <w:szCs w:val="24"/>
        </w:rPr>
        <w:t xml:space="preserve"> городского округа на 2016 год сформированы в полном объеме в «программном формате». </w:t>
      </w:r>
      <w:r w:rsidRPr="00891B30">
        <w:rPr>
          <w:color w:val="000000"/>
          <w:sz w:val="24"/>
          <w:szCs w:val="24"/>
        </w:rPr>
        <w:t xml:space="preserve">Эффективность и результативность «программного» бюджета зависит от качества муниципальных программ, от </w:t>
      </w:r>
      <w:r w:rsidRPr="00891B30">
        <w:rPr>
          <w:sz w:val="24"/>
          <w:szCs w:val="24"/>
        </w:rPr>
        <w:t xml:space="preserve">ответственности и заинтересованности ответственных исполнителей, соисполнителей муниципальных программ в достижении наилучших результатов в рамках ограниченных финансовых ресурсов. </w:t>
      </w:r>
      <w:r w:rsidRPr="00891B30">
        <w:rPr>
          <w:color w:val="000000"/>
          <w:sz w:val="24"/>
          <w:szCs w:val="24"/>
        </w:rPr>
        <w:t xml:space="preserve">В целях обеспечения эффективного управления муниципальными программами во вновь принятых муниципальных программах, срок действия которых начинается с 2016 года, произошло укрупнение (объединение) некоторых, ранее действовавших муниципальных и ведомственных программ. </w:t>
      </w:r>
    </w:p>
    <w:p w:rsidR="00891B30" w:rsidRPr="00891B30" w:rsidRDefault="00891B30" w:rsidP="00891B30">
      <w:pPr>
        <w:autoSpaceDE w:val="0"/>
        <w:autoSpaceDN w:val="0"/>
        <w:adjustRightInd w:val="0"/>
        <w:ind w:firstLine="709"/>
        <w:jc w:val="both"/>
        <w:rPr>
          <w:bCs/>
          <w:sz w:val="24"/>
          <w:szCs w:val="24"/>
        </w:rPr>
      </w:pPr>
      <w:r w:rsidRPr="00891B30">
        <w:rPr>
          <w:sz w:val="24"/>
          <w:szCs w:val="24"/>
        </w:rPr>
        <w:t xml:space="preserve">В </w:t>
      </w:r>
      <w:r w:rsidRPr="00891B30">
        <w:rPr>
          <w:bCs/>
          <w:sz w:val="24"/>
          <w:szCs w:val="24"/>
        </w:rPr>
        <w:t xml:space="preserve">2016 году бюджет городского округа исполнен в рамках реализации 19 муниципальных программ, </w:t>
      </w:r>
      <w:r w:rsidRPr="00891B30">
        <w:rPr>
          <w:sz w:val="24"/>
          <w:szCs w:val="24"/>
        </w:rPr>
        <w:t xml:space="preserve">незначительную долю расходов бюджета составили </w:t>
      </w:r>
      <w:proofErr w:type="spellStart"/>
      <w:r w:rsidRPr="00891B30">
        <w:rPr>
          <w:sz w:val="24"/>
          <w:szCs w:val="24"/>
        </w:rPr>
        <w:t>непрограммные</w:t>
      </w:r>
      <w:proofErr w:type="spellEnd"/>
      <w:r w:rsidRPr="00891B30">
        <w:rPr>
          <w:sz w:val="24"/>
          <w:szCs w:val="24"/>
        </w:rPr>
        <w:t xml:space="preserve"> направления деятельности (оплата исполнительных листов)</w:t>
      </w:r>
      <w:r w:rsidRPr="00891B30">
        <w:rPr>
          <w:bCs/>
          <w:sz w:val="24"/>
          <w:szCs w:val="24"/>
        </w:rPr>
        <w:t xml:space="preserve">. </w:t>
      </w:r>
    </w:p>
    <w:p w:rsidR="00891B30" w:rsidRPr="00891B30" w:rsidRDefault="00891B30" w:rsidP="00891B30">
      <w:pPr>
        <w:ind w:firstLine="708"/>
        <w:jc w:val="both"/>
        <w:rPr>
          <w:bCs/>
          <w:i/>
          <w:color w:val="000000"/>
          <w:sz w:val="24"/>
          <w:szCs w:val="24"/>
        </w:rPr>
      </w:pPr>
    </w:p>
    <w:p w:rsidR="00891B30" w:rsidRPr="00891B30" w:rsidRDefault="00891B30" w:rsidP="00891B30">
      <w:pPr>
        <w:jc w:val="center"/>
        <w:rPr>
          <w:bCs/>
          <w:sz w:val="24"/>
          <w:szCs w:val="24"/>
        </w:rPr>
      </w:pPr>
      <w:r w:rsidRPr="00891B30">
        <w:rPr>
          <w:bCs/>
          <w:sz w:val="24"/>
          <w:szCs w:val="24"/>
        </w:rPr>
        <w:t xml:space="preserve">Распределение расходов бюджета по программным и </w:t>
      </w:r>
      <w:proofErr w:type="spellStart"/>
      <w:r w:rsidRPr="00891B30">
        <w:rPr>
          <w:bCs/>
          <w:sz w:val="24"/>
          <w:szCs w:val="24"/>
        </w:rPr>
        <w:t>непрограммным</w:t>
      </w:r>
      <w:proofErr w:type="spellEnd"/>
      <w:r w:rsidRPr="00891B30">
        <w:rPr>
          <w:bCs/>
          <w:sz w:val="24"/>
          <w:szCs w:val="24"/>
        </w:rPr>
        <w:t xml:space="preserve"> направлениям деятельности</w:t>
      </w:r>
    </w:p>
    <w:p w:rsidR="00891B30" w:rsidRPr="00891B30" w:rsidRDefault="00FC116B" w:rsidP="00891B30">
      <w:pPr>
        <w:ind w:firstLine="567"/>
        <w:jc w:val="right"/>
        <w:rPr>
          <w:sz w:val="24"/>
          <w:szCs w:val="24"/>
        </w:rPr>
      </w:pPr>
      <w:r>
        <w:rPr>
          <w:sz w:val="24"/>
          <w:szCs w:val="24"/>
        </w:rPr>
        <w:t>Таблица 2</w:t>
      </w:r>
    </w:p>
    <w:tbl>
      <w:tblPr>
        <w:tblW w:w="9356" w:type="dxa"/>
        <w:tblInd w:w="108" w:type="dxa"/>
        <w:tblLayout w:type="fixed"/>
        <w:tblLook w:val="04A0"/>
      </w:tblPr>
      <w:tblGrid>
        <w:gridCol w:w="2977"/>
        <w:gridCol w:w="1418"/>
        <w:gridCol w:w="1417"/>
        <w:gridCol w:w="992"/>
        <w:gridCol w:w="1418"/>
        <w:gridCol w:w="1134"/>
      </w:tblGrid>
      <w:tr w:rsidR="00891B30" w:rsidRPr="00891B30" w:rsidTr="00FC116B">
        <w:trPr>
          <w:trHeight w:val="40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B30" w:rsidRPr="00891B30" w:rsidRDefault="00891B30" w:rsidP="00891B30">
            <w:pPr>
              <w:jc w:val="center"/>
              <w:rPr>
                <w:bCs/>
                <w:color w:val="000000"/>
                <w:sz w:val="24"/>
                <w:szCs w:val="24"/>
              </w:rPr>
            </w:pPr>
            <w:r w:rsidRPr="00891B30">
              <w:rPr>
                <w:bCs/>
                <w:color w:val="000000"/>
                <w:sz w:val="24"/>
                <w:szCs w:val="24"/>
              </w:rPr>
              <w:t>Расходы бюджета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91B30" w:rsidRPr="00891B30" w:rsidRDefault="00891B30" w:rsidP="00891B30">
            <w:pPr>
              <w:jc w:val="center"/>
              <w:rPr>
                <w:bCs/>
                <w:sz w:val="24"/>
                <w:szCs w:val="24"/>
              </w:rPr>
            </w:pPr>
            <w:r w:rsidRPr="00891B30">
              <w:rPr>
                <w:bCs/>
                <w:sz w:val="24"/>
                <w:szCs w:val="24"/>
              </w:rPr>
              <w:t xml:space="preserve">Первоначальный план на 2016 год </w:t>
            </w:r>
            <w:r w:rsidRPr="00891B30">
              <w:rPr>
                <w:sz w:val="24"/>
                <w:szCs w:val="24"/>
              </w:rPr>
              <w:t>(тыс</w:t>
            </w:r>
            <w:proofErr w:type="gramStart"/>
            <w:r w:rsidRPr="00891B30">
              <w:rPr>
                <w:sz w:val="24"/>
                <w:szCs w:val="24"/>
              </w:rPr>
              <w:t>.р</w:t>
            </w:r>
            <w:proofErr w:type="gramEnd"/>
            <w:r w:rsidRPr="00891B30">
              <w:rPr>
                <w:sz w:val="24"/>
                <w:szCs w:val="24"/>
              </w:rPr>
              <w:t>ублей)</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91B30" w:rsidRPr="00891B30" w:rsidRDefault="00891B30" w:rsidP="00891B30">
            <w:pPr>
              <w:jc w:val="center"/>
              <w:rPr>
                <w:bCs/>
                <w:sz w:val="24"/>
                <w:szCs w:val="24"/>
              </w:rPr>
            </w:pPr>
            <w:r w:rsidRPr="00891B30">
              <w:rPr>
                <w:bCs/>
                <w:sz w:val="24"/>
                <w:szCs w:val="24"/>
              </w:rPr>
              <w:t xml:space="preserve">Уточненный план на 2016 год </w:t>
            </w:r>
            <w:r w:rsidRPr="00891B30">
              <w:rPr>
                <w:sz w:val="24"/>
                <w:szCs w:val="24"/>
              </w:rPr>
              <w:t>(тыс</w:t>
            </w:r>
            <w:proofErr w:type="gramStart"/>
            <w:r w:rsidRPr="00891B30">
              <w:rPr>
                <w:sz w:val="24"/>
                <w:szCs w:val="24"/>
              </w:rPr>
              <w:t>.р</w:t>
            </w:r>
            <w:proofErr w:type="gramEnd"/>
            <w:r w:rsidRPr="00891B30">
              <w:rPr>
                <w:sz w:val="24"/>
                <w:szCs w:val="24"/>
              </w:rPr>
              <w:t>ублей)</w:t>
            </w:r>
          </w:p>
        </w:tc>
        <w:tc>
          <w:tcPr>
            <w:tcW w:w="992" w:type="dxa"/>
            <w:tcBorders>
              <w:top w:val="single" w:sz="4" w:space="0" w:color="auto"/>
              <w:left w:val="nil"/>
              <w:bottom w:val="single" w:sz="4" w:space="0" w:color="auto"/>
              <w:right w:val="single" w:sz="4" w:space="0" w:color="auto"/>
            </w:tcBorders>
            <w:shd w:val="clear" w:color="000000" w:fill="FFFFFF"/>
          </w:tcPr>
          <w:p w:rsidR="00891B30" w:rsidRPr="00891B30" w:rsidRDefault="00891B30" w:rsidP="00891B30">
            <w:pPr>
              <w:jc w:val="center"/>
              <w:rPr>
                <w:bCs/>
                <w:sz w:val="24"/>
                <w:szCs w:val="24"/>
              </w:rPr>
            </w:pPr>
          </w:p>
          <w:p w:rsidR="00891B30" w:rsidRPr="00891B30" w:rsidRDefault="00891B30" w:rsidP="00891B30">
            <w:pPr>
              <w:jc w:val="center"/>
              <w:rPr>
                <w:bCs/>
                <w:sz w:val="24"/>
                <w:szCs w:val="24"/>
              </w:rPr>
            </w:pPr>
            <w:r w:rsidRPr="00891B30">
              <w:rPr>
                <w:bCs/>
                <w:sz w:val="24"/>
                <w:szCs w:val="24"/>
              </w:rPr>
              <w:t xml:space="preserve">Исполнено за 2016 год </w:t>
            </w:r>
            <w:r w:rsidRPr="00891B30">
              <w:rPr>
                <w:sz w:val="24"/>
                <w:szCs w:val="24"/>
              </w:rPr>
              <w:t>(тыс</w:t>
            </w:r>
            <w:proofErr w:type="gramStart"/>
            <w:r w:rsidRPr="00891B30">
              <w:rPr>
                <w:sz w:val="24"/>
                <w:szCs w:val="24"/>
              </w:rPr>
              <w:t>.р</w:t>
            </w:r>
            <w:proofErr w:type="gramEnd"/>
            <w:r w:rsidRPr="00891B30">
              <w:rPr>
                <w:sz w:val="24"/>
                <w:szCs w:val="24"/>
              </w:rPr>
              <w:t>ублей)</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91B30" w:rsidRPr="00891B30" w:rsidRDefault="00891B30" w:rsidP="00891B30">
            <w:pPr>
              <w:jc w:val="center"/>
              <w:rPr>
                <w:sz w:val="24"/>
                <w:szCs w:val="24"/>
              </w:rPr>
            </w:pPr>
            <w:r w:rsidRPr="00891B30">
              <w:rPr>
                <w:sz w:val="24"/>
                <w:szCs w:val="24"/>
              </w:rPr>
              <w:t xml:space="preserve">% исполнения к первоначальному плану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91B30" w:rsidRPr="00891B30" w:rsidRDefault="00891B30" w:rsidP="00891B30">
            <w:pPr>
              <w:jc w:val="center"/>
              <w:rPr>
                <w:sz w:val="24"/>
                <w:szCs w:val="24"/>
              </w:rPr>
            </w:pPr>
            <w:r w:rsidRPr="00891B30">
              <w:rPr>
                <w:sz w:val="24"/>
                <w:szCs w:val="24"/>
              </w:rPr>
              <w:t xml:space="preserve">% исполнения к уточненному плану </w:t>
            </w:r>
          </w:p>
        </w:tc>
      </w:tr>
      <w:tr w:rsidR="00891B30" w:rsidRPr="00891B30" w:rsidTr="00FC116B">
        <w:trPr>
          <w:trHeight w:val="40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B30" w:rsidRPr="00891B30" w:rsidRDefault="00891B30" w:rsidP="00891B30">
            <w:pPr>
              <w:rPr>
                <w:bCs/>
                <w:color w:val="000000"/>
                <w:sz w:val="24"/>
                <w:szCs w:val="24"/>
              </w:rPr>
            </w:pPr>
            <w:r w:rsidRPr="00891B30">
              <w:rPr>
                <w:bCs/>
                <w:color w:val="000000"/>
                <w:sz w:val="24"/>
                <w:szCs w:val="24"/>
              </w:rPr>
              <w:t>Всего расходов бюджета, в т</w:t>
            </w:r>
            <w:proofErr w:type="gramStart"/>
            <w:r w:rsidRPr="00891B30">
              <w:rPr>
                <w:bCs/>
                <w:color w:val="000000"/>
                <w:sz w:val="24"/>
                <w:szCs w:val="24"/>
              </w:rPr>
              <w:t>.ч</w:t>
            </w:r>
            <w:proofErr w:type="gramEnd"/>
            <w:r w:rsidRPr="00891B30">
              <w:rPr>
                <w:bCs/>
                <w:color w:val="000000"/>
                <w:sz w:val="24"/>
                <w:szCs w:val="24"/>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91B30" w:rsidRPr="00891B30" w:rsidRDefault="00891B30" w:rsidP="00891B30">
            <w:pPr>
              <w:jc w:val="center"/>
              <w:rPr>
                <w:bCs/>
                <w:sz w:val="24"/>
                <w:szCs w:val="24"/>
              </w:rPr>
            </w:pPr>
            <w:r w:rsidRPr="00891B30">
              <w:rPr>
                <w:bCs/>
                <w:sz w:val="24"/>
                <w:szCs w:val="24"/>
              </w:rPr>
              <w:t>2 652 217,9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91B30" w:rsidRPr="00891B30" w:rsidRDefault="00891B30" w:rsidP="00891B30">
            <w:pPr>
              <w:jc w:val="center"/>
              <w:rPr>
                <w:bCs/>
                <w:sz w:val="24"/>
                <w:szCs w:val="24"/>
              </w:rPr>
            </w:pPr>
            <w:r w:rsidRPr="00891B30">
              <w:rPr>
                <w:bCs/>
                <w:sz w:val="24"/>
                <w:szCs w:val="24"/>
              </w:rPr>
              <w:t>3 920 740,3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91B30" w:rsidRPr="00891B30" w:rsidRDefault="00891B30" w:rsidP="00891B30">
            <w:pPr>
              <w:jc w:val="center"/>
              <w:rPr>
                <w:bCs/>
                <w:sz w:val="24"/>
                <w:szCs w:val="24"/>
              </w:rPr>
            </w:pPr>
            <w:r w:rsidRPr="00891B30">
              <w:rPr>
                <w:bCs/>
                <w:sz w:val="24"/>
                <w:szCs w:val="24"/>
              </w:rPr>
              <w:t>3 834 734,5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91B30" w:rsidRPr="00891B30" w:rsidRDefault="00891B30" w:rsidP="00891B30">
            <w:pPr>
              <w:jc w:val="center"/>
              <w:rPr>
                <w:bCs/>
                <w:sz w:val="24"/>
                <w:szCs w:val="24"/>
              </w:rPr>
            </w:pPr>
            <w:r w:rsidRPr="00891B30">
              <w:rPr>
                <w:bCs/>
                <w:sz w:val="24"/>
                <w:szCs w:val="24"/>
              </w:rPr>
              <w:t>144,6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91B30" w:rsidRPr="00891B30" w:rsidRDefault="00891B30" w:rsidP="00891B30">
            <w:pPr>
              <w:jc w:val="center"/>
              <w:rPr>
                <w:bCs/>
                <w:sz w:val="24"/>
                <w:szCs w:val="24"/>
              </w:rPr>
            </w:pPr>
            <w:r w:rsidRPr="00891B30">
              <w:rPr>
                <w:bCs/>
                <w:sz w:val="24"/>
                <w:szCs w:val="24"/>
              </w:rPr>
              <w:t>97,8</w:t>
            </w:r>
          </w:p>
        </w:tc>
      </w:tr>
      <w:tr w:rsidR="00891B30" w:rsidRPr="00891B30" w:rsidTr="00FC116B">
        <w:trPr>
          <w:trHeight w:val="44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91B30" w:rsidRPr="00891B30" w:rsidRDefault="00891B30" w:rsidP="00891B30">
            <w:pPr>
              <w:rPr>
                <w:b/>
                <w:color w:val="000000"/>
                <w:sz w:val="24"/>
                <w:szCs w:val="24"/>
              </w:rPr>
            </w:pPr>
            <w:r w:rsidRPr="00891B30">
              <w:rPr>
                <w:b/>
                <w:color w:val="000000"/>
                <w:sz w:val="24"/>
                <w:szCs w:val="24"/>
              </w:rPr>
              <w:t>Расходы в рамках муниципальных программ</w:t>
            </w:r>
          </w:p>
        </w:tc>
        <w:tc>
          <w:tcPr>
            <w:tcW w:w="1418" w:type="dxa"/>
            <w:tcBorders>
              <w:top w:val="nil"/>
              <w:left w:val="nil"/>
              <w:bottom w:val="single" w:sz="4" w:space="0" w:color="auto"/>
              <w:right w:val="single" w:sz="4" w:space="0" w:color="auto"/>
            </w:tcBorders>
            <w:shd w:val="clear" w:color="auto" w:fill="auto"/>
            <w:vAlign w:val="center"/>
            <w:hideMark/>
          </w:tcPr>
          <w:p w:rsidR="00891B30" w:rsidRPr="00891B30" w:rsidRDefault="00891B30" w:rsidP="00891B30">
            <w:pPr>
              <w:jc w:val="center"/>
              <w:rPr>
                <w:b/>
                <w:color w:val="000000"/>
                <w:sz w:val="24"/>
                <w:szCs w:val="24"/>
              </w:rPr>
            </w:pPr>
            <w:r w:rsidRPr="00891B30">
              <w:rPr>
                <w:b/>
                <w:color w:val="000000"/>
                <w:sz w:val="24"/>
                <w:szCs w:val="24"/>
              </w:rPr>
              <w:t>2 652 217,9</w:t>
            </w:r>
          </w:p>
        </w:tc>
        <w:tc>
          <w:tcPr>
            <w:tcW w:w="1417" w:type="dxa"/>
            <w:tcBorders>
              <w:top w:val="nil"/>
              <w:left w:val="nil"/>
              <w:bottom w:val="single" w:sz="4" w:space="0" w:color="auto"/>
              <w:right w:val="single" w:sz="4" w:space="0" w:color="auto"/>
            </w:tcBorders>
            <w:shd w:val="clear" w:color="auto" w:fill="auto"/>
            <w:vAlign w:val="center"/>
            <w:hideMark/>
          </w:tcPr>
          <w:p w:rsidR="00891B30" w:rsidRPr="00891B30" w:rsidRDefault="00891B30" w:rsidP="00891B30">
            <w:pPr>
              <w:jc w:val="center"/>
              <w:rPr>
                <w:b/>
                <w:color w:val="000000"/>
                <w:sz w:val="24"/>
                <w:szCs w:val="24"/>
              </w:rPr>
            </w:pPr>
            <w:r w:rsidRPr="00891B30">
              <w:rPr>
                <w:b/>
                <w:color w:val="000000"/>
                <w:sz w:val="24"/>
                <w:szCs w:val="24"/>
              </w:rPr>
              <w:t>3 916 489,5</w:t>
            </w:r>
          </w:p>
        </w:tc>
        <w:tc>
          <w:tcPr>
            <w:tcW w:w="992" w:type="dxa"/>
            <w:tcBorders>
              <w:top w:val="nil"/>
              <w:left w:val="nil"/>
              <w:bottom w:val="single" w:sz="4" w:space="0" w:color="auto"/>
              <w:right w:val="single" w:sz="4" w:space="0" w:color="auto"/>
            </w:tcBorders>
            <w:vAlign w:val="center"/>
          </w:tcPr>
          <w:p w:rsidR="00891B30" w:rsidRPr="00891B30" w:rsidRDefault="00891B30" w:rsidP="00891B30">
            <w:pPr>
              <w:jc w:val="center"/>
              <w:rPr>
                <w:b/>
                <w:color w:val="000000"/>
                <w:sz w:val="24"/>
                <w:szCs w:val="24"/>
              </w:rPr>
            </w:pPr>
            <w:r w:rsidRPr="00891B30">
              <w:rPr>
                <w:b/>
                <w:color w:val="000000"/>
                <w:sz w:val="24"/>
                <w:szCs w:val="24"/>
              </w:rPr>
              <w:t>3 832 658,2</w:t>
            </w:r>
          </w:p>
        </w:tc>
        <w:tc>
          <w:tcPr>
            <w:tcW w:w="1418" w:type="dxa"/>
            <w:tcBorders>
              <w:top w:val="nil"/>
              <w:left w:val="nil"/>
              <w:bottom w:val="single" w:sz="4" w:space="0" w:color="auto"/>
              <w:right w:val="single" w:sz="4" w:space="0" w:color="auto"/>
            </w:tcBorders>
            <w:vAlign w:val="center"/>
          </w:tcPr>
          <w:p w:rsidR="00891B30" w:rsidRPr="00891B30" w:rsidRDefault="00891B30" w:rsidP="00891B30">
            <w:pPr>
              <w:jc w:val="center"/>
              <w:rPr>
                <w:b/>
                <w:color w:val="000000"/>
                <w:sz w:val="24"/>
                <w:szCs w:val="24"/>
              </w:rPr>
            </w:pPr>
            <w:r w:rsidRPr="00891B30">
              <w:rPr>
                <w:b/>
                <w:color w:val="000000"/>
                <w:sz w:val="24"/>
                <w:szCs w:val="24"/>
              </w:rPr>
              <w:t>144,5</w:t>
            </w:r>
          </w:p>
        </w:tc>
        <w:tc>
          <w:tcPr>
            <w:tcW w:w="1134" w:type="dxa"/>
            <w:tcBorders>
              <w:top w:val="nil"/>
              <w:left w:val="nil"/>
              <w:bottom w:val="single" w:sz="4" w:space="0" w:color="auto"/>
              <w:right w:val="single" w:sz="4" w:space="0" w:color="auto"/>
            </w:tcBorders>
            <w:vAlign w:val="center"/>
          </w:tcPr>
          <w:p w:rsidR="00891B30" w:rsidRPr="00891B30" w:rsidRDefault="00891B30" w:rsidP="00891B30">
            <w:pPr>
              <w:jc w:val="center"/>
              <w:rPr>
                <w:b/>
                <w:color w:val="000000"/>
                <w:sz w:val="24"/>
                <w:szCs w:val="24"/>
              </w:rPr>
            </w:pPr>
            <w:r w:rsidRPr="00891B30">
              <w:rPr>
                <w:b/>
                <w:color w:val="000000"/>
                <w:sz w:val="24"/>
                <w:szCs w:val="24"/>
              </w:rPr>
              <w:t>97,9</w:t>
            </w:r>
          </w:p>
        </w:tc>
      </w:tr>
      <w:tr w:rsidR="00891B30" w:rsidRPr="00891B30" w:rsidTr="00FC116B">
        <w:trPr>
          <w:trHeight w:val="32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91B30" w:rsidRPr="00891B30" w:rsidRDefault="00891B30" w:rsidP="00891B30">
            <w:pPr>
              <w:rPr>
                <w:bCs/>
                <w:i/>
                <w:iCs/>
                <w:color w:val="000000"/>
                <w:sz w:val="24"/>
                <w:szCs w:val="24"/>
              </w:rPr>
            </w:pPr>
            <w:r w:rsidRPr="00891B30">
              <w:rPr>
                <w:bCs/>
                <w:i/>
                <w:iCs/>
                <w:color w:val="000000"/>
                <w:sz w:val="24"/>
                <w:szCs w:val="24"/>
              </w:rPr>
              <w:t>Доля расходов, формируемых в рамках муниципальных программ, в общем объеме расходов, %</w:t>
            </w:r>
          </w:p>
        </w:tc>
        <w:tc>
          <w:tcPr>
            <w:tcW w:w="1418" w:type="dxa"/>
            <w:tcBorders>
              <w:top w:val="nil"/>
              <w:left w:val="nil"/>
              <w:bottom w:val="single" w:sz="4" w:space="0" w:color="auto"/>
              <w:right w:val="single" w:sz="4" w:space="0" w:color="auto"/>
            </w:tcBorders>
            <w:shd w:val="clear" w:color="auto" w:fill="auto"/>
            <w:vAlign w:val="center"/>
            <w:hideMark/>
          </w:tcPr>
          <w:p w:rsidR="00891B30" w:rsidRPr="00891B30" w:rsidRDefault="00891B30" w:rsidP="00891B30">
            <w:pPr>
              <w:jc w:val="center"/>
              <w:rPr>
                <w:bCs/>
                <w:i/>
                <w:iCs/>
                <w:color w:val="000000"/>
                <w:sz w:val="24"/>
                <w:szCs w:val="24"/>
              </w:rPr>
            </w:pPr>
            <w:r w:rsidRPr="00891B30">
              <w:rPr>
                <w:bCs/>
                <w:i/>
                <w:iCs/>
                <w:color w:val="000000"/>
                <w:sz w:val="24"/>
                <w:szCs w:val="24"/>
              </w:rPr>
              <w:t>100,0</w:t>
            </w:r>
          </w:p>
        </w:tc>
        <w:tc>
          <w:tcPr>
            <w:tcW w:w="1417" w:type="dxa"/>
            <w:tcBorders>
              <w:top w:val="nil"/>
              <w:left w:val="nil"/>
              <w:bottom w:val="single" w:sz="4" w:space="0" w:color="auto"/>
              <w:right w:val="single" w:sz="4" w:space="0" w:color="auto"/>
            </w:tcBorders>
            <w:shd w:val="clear" w:color="auto" w:fill="auto"/>
            <w:vAlign w:val="center"/>
            <w:hideMark/>
          </w:tcPr>
          <w:p w:rsidR="00891B30" w:rsidRPr="00891B30" w:rsidRDefault="00891B30" w:rsidP="00891B30">
            <w:pPr>
              <w:jc w:val="center"/>
              <w:rPr>
                <w:bCs/>
                <w:i/>
                <w:iCs/>
                <w:color w:val="000000"/>
                <w:sz w:val="24"/>
                <w:szCs w:val="24"/>
              </w:rPr>
            </w:pPr>
            <w:r w:rsidRPr="00891B30">
              <w:rPr>
                <w:bCs/>
                <w:i/>
                <w:iCs/>
                <w:color w:val="000000"/>
                <w:sz w:val="24"/>
                <w:szCs w:val="24"/>
              </w:rPr>
              <w:t>99,9</w:t>
            </w:r>
          </w:p>
        </w:tc>
        <w:tc>
          <w:tcPr>
            <w:tcW w:w="992" w:type="dxa"/>
            <w:tcBorders>
              <w:top w:val="nil"/>
              <w:left w:val="nil"/>
              <w:bottom w:val="single" w:sz="4" w:space="0" w:color="auto"/>
              <w:right w:val="single" w:sz="4" w:space="0" w:color="auto"/>
            </w:tcBorders>
            <w:vAlign w:val="center"/>
          </w:tcPr>
          <w:p w:rsidR="00891B30" w:rsidRPr="00891B30" w:rsidRDefault="00891B30" w:rsidP="00891B30">
            <w:pPr>
              <w:jc w:val="center"/>
              <w:rPr>
                <w:bCs/>
                <w:i/>
                <w:iCs/>
                <w:color w:val="000000"/>
                <w:sz w:val="24"/>
                <w:szCs w:val="24"/>
              </w:rPr>
            </w:pPr>
            <w:r w:rsidRPr="00891B30">
              <w:rPr>
                <w:bCs/>
                <w:i/>
                <w:iCs/>
                <w:color w:val="000000"/>
                <w:sz w:val="24"/>
                <w:szCs w:val="24"/>
              </w:rPr>
              <w:t>99,9</w:t>
            </w:r>
          </w:p>
        </w:tc>
        <w:tc>
          <w:tcPr>
            <w:tcW w:w="1418" w:type="dxa"/>
            <w:tcBorders>
              <w:top w:val="nil"/>
              <w:left w:val="nil"/>
              <w:bottom w:val="single" w:sz="4" w:space="0" w:color="auto"/>
              <w:right w:val="single" w:sz="4" w:space="0" w:color="auto"/>
            </w:tcBorders>
            <w:vAlign w:val="center"/>
          </w:tcPr>
          <w:p w:rsidR="00891B30" w:rsidRPr="00891B30" w:rsidRDefault="00891B30" w:rsidP="00891B30">
            <w:pPr>
              <w:jc w:val="center"/>
              <w:rPr>
                <w:bCs/>
                <w:i/>
                <w:iCs/>
                <w:color w:val="000000"/>
                <w:sz w:val="24"/>
                <w:szCs w:val="24"/>
              </w:rPr>
            </w:pPr>
            <w:r w:rsidRPr="00891B30">
              <w:rPr>
                <w:bCs/>
                <w:i/>
                <w:iCs/>
                <w:color w:val="000000"/>
                <w:sz w:val="24"/>
                <w:szCs w:val="24"/>
              </w:rPr>
              <w:t>-</w:t>
            </w:r>
          </w:p>
        </w:tc>
        <w:tc>
          <w:tcPr>
            <w:tcW w:w="1134" w:type="dxa"/>
            <w:tcBorders>
              <w:top w:val="nil"/>
              <w:left w:val="nil"/>
              <w:bottom w:val="single" w:sz="4" w:space="0" w:color="auto"/>
              <w:right w:val="single" w:sz="4" w:space="0" w:color="auto"/>
            </w:tcBorders>
            <w:vAlign w:val="center"/>
          </w:tcPr>
          <w:p w:rsidR="00891B30" w:rsidRPr="00891B30" w:rsidRDefault="00891B30" w:rsidP="00891B30">
            <w:pPr>
              <w:jc w:val="center"/>
              <w:rPr>
                <w:bCs/>
                <w:i/>
                <w:iCs/>
                <w:color w:val="000000"/>
                <w:sz w:val="24"/>
                <w:szCs w:val="24"/>
              </w:rPr>
            </w:pPr>
            <w:r w:rsidRPr="00891B30">
              <w:rPr>
                <w:bCs/>
                <w:i/>
                <w:iCs/>
                <w:color w:val="000000"/>
                <w:sz w:val="24"/>
                <w:szCs w:val="24"/>
              </w:rPr>
              <w:t>-</w:t>
            </w:r>
          </w:p>
        </w:tc>
      </w:tr>
      <w:tr w:rsidR="00891B30" w:rsidRPr="00891B30" w:rsidTr="00FC116B">
        <w:trPr>
          <w:trHeight w:val="44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91B30" w:rsidRPr="00891B30" w:rsidRDefault="00891B30" w:rsidP="00891B30">
            <w:pPr>
              <w:rPr>
                <w:b/>
                <w:color w:val="000000"/>
                <w:sz w:val="24"/>
                <w:szCs w:val="24"/>
              </w:rPr>
            </w:pPr>
            <w:r w:rsidRPr="00891B30">
              <w:rPr>
                <w:b/>
                <w:color w:val="000000"/>
                <w:sz w:val="24"/>
                <w:szCs w:val="24"/>
              </w:rPr>
              <w:t>Расходы по не программным направлениям деятельности</w:t>
            </w:r>
          </w:p>
        </w:tc>
        <w:tc>
          <w:tcPr>
            <w:tcW w:w="1418" w:type="dxa"/>
            <w:tcBorders>
              <w:top w:val="nil"/>
              <w:left w:val="nil"/>
              <w:bottom w:val="single" w:sz="4" w:space="0" w:color="auto"/>
              <w:right w:val="single" w:sz="4" w:space="0" w:color="auto"/>
            </w:tcBorders>
            <w:shd w:val="clear" w:color="auto" w:fill="auto"/>
            <w:vAlign w:val="center"/>
            <w:hideMark/>
          </w:tcPr>
          <w:p w:rsidR="00891B30" w:rsidRPr="00891B30" w:rsidRDefault="00891B30" w:rsidP="00891B30">
            <w:pPr>
              <w:jc w:val="center"/>
              <w:rPr>
                <w:b/>
                <w:color w:val="000000"/>
                <w:sz w:val="24"/>
                <w:szCs w:val="24"/>
              </w:rPr>
            </w:pPr>
            <w:r w:rsidRPr="00891B30">
              <w:rPr>
                <w:b/>
                <w:color w:val="000000"/>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891B30" w:rsidRPr="00891B30" w:rsidRDefault="00891B30" w:rsidP="00891B30">
            <w:pPr>
              <w:jc w:val="center"/>
              <w:rPr>
                <w:b/>
                <w:color w:val="000000"/>
                <w:sz w:val="24"/>
                <w:szCs w:val="24"/>
              </w:rPr>
            </w:pPr>
            <w:r w:rsidRPr="00891B30">
              <w:rPr>
                <w:b/>
                <w:color w:val="000000"/>
                <w:sz w:val="24"/>
                <w:szCs w:val="24"/>
              </w:rPr>
              <w:t>4 250,8</w:t>
            </w:r>
          </w:p>
        </w:tc>
        <w:tc>
          <w:tcPr>
            <w:tcW w:w="992" w:type="dxa"/>
            <w:tcBorders>
              <w:top w:val="nil"/>
              <w:left w:val="nil"/>
              <w:bottom w:val="single" w:sz="4" w:space="0" w:color="auto"/>
              <w:right w:val="single" w:sz="4" w:space="0" w:color="auto"/>
            </w:tcBorders>
            <w:vAlign w:val="center"/>
          </w:tcPr>
          <w:p w:rsidR="00891B30" w:rsidRPr="00891B30" w:rsidRDefault="00891B30" w:rsidP="00891B30">
            <w:pPr>
              <w:jc w:val="center"/>
              <w:rPr>
                <w:b/>
                <w:color w:val="000000"/>
                <w:sz w:val="24"/>
                <w:szCs w:val="24"/>
              </w:rPr>
            </w:pPr>
            <w:r w:rsidRPr="00891B30">
              <w:rPr>
                <w:b/>
                <w:color w:val="000000"/>
                <w:sz w:val="24"/>
                <w:szCs w:val="24"/>
              </w:rPr>
              <w:t>2 076,3</w:t>
            </w:r>
          </w:p>
        </w:tc>
        <w:tc>
          <w:tcPr>
            <w:tcW w:w="1418" w:type="dxa"/>
            <w:tcBorders>
              <w:top w:val="nil"/>
              <w:left w:val="nil"/>
              <w:bottom w:val="single" w:sz="4" w:space="0" w:color="auto"/>
              <w:right w:val="single" w:sz="4" w:space="0" w:color="auto"/>
            </w:tcBorders>
            <w:vAlign w:val="center"/>
          </w:tcPr>
          <w:p w:rsidR="00891B30" w:rsidRPr="00891B30" w:rsidRDefault="00891B30" w:rsidP="00891B30">
            <w:pPr>
              <w:jc w:val="center"/>
              <w:rPr>
                <w:b/>
                <w:color w:val="000000"/>
                <w:sz w:val="24"/>
                <w:szCs w:val="24"/>
              </w:rPr>
            </w:pPr>
            <w:r w:rsidRPr="00891B30">
              <w:rPr>
                <w:b/>
                <w:color w:val="000000"/>
                <w:sz w:val="24"/>
                <w:szCs w:val="24"/>
              </w:rPr>
              <w:t>-</w:t>
            </w:r>
          </w:p>
        </w:tc>
        <w:tc>
          <w:tcPr>
            <w:tcW w:w="1134" w:type="dxa"/>
            <w:tcBorders>
              <w:top w:val="nil"/>
              <w:left w:val="nil"/>
              <w:bottom w:val="single" w:sz="4" w:space="0" w:color="auto"/>
              <w:right w:val="single" w:sz="4" w:space="0" w:color="auto"/>
            </w:tcBorders>
            <w:vAlign w:val="center"/>
          </w:tcPr>
          <w:p w:rsidR="00891B30" w:rsidRPr="00891B30" w:rsidRDefault="00891B30" w:rsidP="00891B30">
            <w:pPr>
              <w:jc w:val="center"/>
              <w:rPr>
                <w:b/>
                <w:color w:val="000000"/>
                <w:sz w:val="24"/>
                <w:szCs w:val="24"/>
              </w:rPr>
            </w:pPr>
            <w:r w:rsidRPr="00891B30">
              <w:rPr>
                <w:b/>
                <w:color w:val="000000"/>
                <w:sz w:val="24"/>
                <w:szCs w:val="24"/>
              </w:rPr>
              <w:t>48,8</w:t>
            </w:r>
          </w:p>
        </w:tc>
      </w:tr>
      <w:tr w:rsidR="00891B30" w:rsidRPr="00891B30" w:rsidTr="00FC116B">
        <w:trPr>
          <w:trHeight w:val="31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91B30" w:rsidRPr="00891B30" w:rsidRDefault="00891B30" w:rsidP="00891B30">
            <w:pPr>
              <w:rPr>
                <w:bCs/>
                <w:i/>
                <w:iCs/>
                <w:color w:val="000000"/>
                <w:sz w:val="24"/>
                <w:szCs w:val="24"/>
              </w:rPr>
            </w:pPr>
            <w:r w:rsidRPr="00891B30">
              <w:rPr>
                <w:bCs/>
                <w:i/>
                <w:iCs/>
                <w:color w:val="000000"/>
                <w:sz w:val="24"/>
                <w:szCs w:val="24"/>
              </w:rPr>
              <w:t xml:space="preserve">Доля расходов по не программным </w:t>
            </w:r>
            <w:r w:rsidRPr="00891B30">
              <w:rPr>
                <w:bCs/>
                <w:i/>
                <w:iCs/>
                <w:color w:val="000000"/>
                <w:sz w:val="24"/>
                <w:szCs w:val="24"/>
              </w:rPr>
              <w:lastRenderedPageBreak/>
              <w:t>направлениям деятельности в общем объеме расходов, %</w:t>
            </w:r>
          </w:p>
        </w:tc>
        <w:tc>
          <w:tcPr>
            <w:tcW w:w="1418" w:type="dxa"/>
            <w:tcBorders>
              <w:top w:val="nil"/>
              <w:left w:val="nil"/>
              <w:bottom w:val="single" w:sz="4" w:space="0" w:color="auto"/>
              <w:right w:val="single" w:sz="4" w:space="0" w:color="auto"/>
            </w:tcBorders>
            <w:shd w:val="clear" w:color="auto" w:fill="auto"/>
            <w:vAlign w:val="center"/>
            <w:hideMark/>
          </w:tcPr>
          <w:p w:rsidR="00891B30" w:rsidRPr="00891B30" w:rsidRDefault="00891B30" w:rsidP="00891B30">
            <w:pPr>
              <w:jc w:val="center"/>
              <w:rPr>
                <w:bCs/>
                <w:i/>
                <w:iCs/>
                <w:color w:val="000000"/>
                <w:sz w:val="24"/>
                <w:szCs w:val="24"/>
              </w:rPr>
            </w:pPr>
            <w:r w:rsidRPr="00891B30">
              <w:rPr>
                <w:bCs/>
                <w:i/>
                <w:iCs/>
                <w:color w:val="000000"/>
                <w:sz w:val="24"/>
                <w:szCs w:val="24"/>
              </w:rPr>
              <w:lastRenderedPageBreak/>
              <w:t>0,0</w:t>
            </w:r>
          </w:p>
        </w:tc>
        <w:tc>
          <w:tcPr>
            <w:tcW w:w="1417" w:type="dxa"/>
            <w:tcBorders>
              <w:top w:val="nil"/>
              <w:left w:val="nil"/>
              <w:bottom w:val="single" w:sz="4" w:space="0" w:color="auto"/>
              <w:right w:val="single" w:sz="4" w:space="0" w:color="auto"/>
            </w:tcBorders>
            <w:shd w:val="clear" w:color="auto" w:fill="auto"/>
            <w:vAlign w:val="center"/>
            <w:hideMark/>
          </w:tcPr>
          <w:p w:rsidR="00891B30" w:rsidRPr="00891B30" w:rsidRDefault="00891B30" w:rsidP="00891B30">
            <w:pPr>
              <w:jc w:val="center"/>
              <w:rPr>
                <w:bCs/>
                <w:i/>
                <w:iCs/>
                <w:color w:val="000000"/>
                <w:sz w:val="24"/>
                <w:szCs w:val="24"/>
              </w:rPr>
            </w:pPr>
            <w:r w:rsidRPr="00891B30">
              <w:rPr>
                <w:bCs/>
                <w:i/>
                <w:iCs/>
                <w:color w:val="000000"/>
                <w:sz w:val="24"/>
                <w:szCs w:val="24"/>
              </w:rPr>
              <w:t>0,1</w:t>
            </w:r>
          </w:p>
        </w:tc>
        <w:tc>
          <w:tcPr>
            <w:tcW w:w="992" w:type="dxa"/>
            <w:tcBorders>
              <w:top w:val="nil"/>
              <w:left w:val="nil"/>
              <w:bottom w:val="single" w:sz="4" w:space="0" w:color="auto"/>
              <w:right w:val="single" w:sz="4" w:space="0" w:color="auto"/>
            </w:tcBorders>
            <w:vAlign w:val="center"/>
          </w:tcPr>
          <w:p w:rsidR="00891B30" w:rsidRPr="00891B30" w:rsidRDefault="00891B30" w:rsidP="00891B30">
            <w:pPr>
              <w:jc w:val="center"/>
              <w:rPr>
                <w:bCs/>
                <w:i/>
                <w:iCs/>
                <w:color w:val="000000"/>
                <w:sz w:val="24"/>
                <w:szCs w:val="24"/>
              </w:rPr>
            </w:pPr>
            <w:r w:rsidRPr="00891B30">
              <w:rPr>
                <w:bCs/>
                <w:i/>
                <w:iCs/>
                <w:color w:val="000000"/>
                <w:sz w:val="24"/>
                <w:szCs w:val="24"/>
              </w:rPr>
              <w:t>0,1</w:t>
            </w:r>
          </w:p>
        </w:tc>
        <w:tc>
          <w:tcPr>
            <w:tcW w:w="1418" w:type="dxa"/>
            <w:tcBorders>
              <w:top w:val="nil"/>
              <w:left w:val="nil"/>
              <w:bottom w:val="single" w:sz="4" w:space="0" w:color="auto"/>
              <w:right w:val="single" w:sz="4" w:space="0" w:color="auto"/>
            </w:tcBorders>
            <w:vAlign w:val="center"/>
          </w:tcPr>
          <w:p w:rsidR="00891B30" w:rsidRPr="00891B30" w:rsidRDefault="00891B30" w:rsidP="00891B30">
            <w:pPr>
              <w:jc w:val="center"/>
              <w:rPr>
                <w:bCs/>
                <w:i/>
                <w:iCs/>
                <w:color w:val="000000"/>
                <w:sz w:val="24"/>
                <w:szCs w:val="24"/>
              </w:rPr>
            </w:pPr>
            <w:r w:rsidRPr="00891B30">
              <w:rPr>
                <w:bCs/>
                <w:i/>
                <w:iCs/>
                <w:color w:val="000000"/>
                <w:sz w:val="24"/>
                <w:szCs w:val="24"/>
              </w:rPr>
              <w:t>-</w:t>
            </w:r>
          </w:p>
        </w:tc>
        <w:tc>
          <w:tcPr>
            <w:tcW w:w="1134" w:type="dxa"/>
            <w:tcBorders>
              <w:top w:val="nil"/>
              <w:left w:val="nil"/>
              <w:bottom w:val="single" w:sz="4" w:space="0" w:color="auto"/>
              <w:right w:val="single" w:sz="4" w:space="0" w:color="auto"/>
            </w:tcBorders>
            <w:vAlign w:val="center"/>
          </w:tcPr>
          <w:p w:rsidR="00891B30" w:rsidRPr="00891B30" w:rsidRDefault="00891B30" w:rsidP="00891B30">
            <w:pPr>
              <w:jc w:val="center"/>
              <w:rPr>
                <w:bCs/>
                <w:i/>
                <w:iCs/>
                <w:color w:val="000000"/>
                <w:sz w:val="24"/>
                <w:szCs w:val="24"/>
              </w:rPr>
            </w:pPr>
            <w:r w:rsidRPr="00891B30">
              <w:rPr>
                <w:bCs/>
                <w:i/>
                <w:iCs/>
                <w:color w:val="000000"/>
                <w:sz w:val="24"/>
                <w:szCs w:val="24"/>
              </w:rPr>
              <w:t>-</w:t>
            </w:r>
          </w:p>
        </w:tc>
      </w:tr>
    </w:tbl>
    <w:p w:rsidR="00891B30" w:rsidRPr="00891B30" w:rsidRDefault="00891B30" w:rsidP="00891B30">
      <w:pPr>
        <w:ind w:firstLine="709"/>
        <w:jc w:val="both"/>
        <w:rPr>
          <w:sz w:val="24"/>
          <w:szCs w:val="24"/>
        </w:rPr>
      </w:pPr>
      <w:r w:rsidRPr="00891B30">
        <w:rPr>
          <w:sz w:val="24"/>
          <w:szCs w:val="24"/>
        </w:rPr>
        <w:lastRenderedPageBreak/>
        <w:t xml:space="preserve">Ежемесячно проводился анализ исполнения муниципальных программ, осуществлялся </w:t>
      </w:r>
      <w:proofErr w:type="gramStart"/>
      <w:r w:rsidRPr="00891B30">
        <w:rPr>
          <w:sz w:val="24"/>
          <w:szCs w:val="24"/>
        </w:rPr>
        <w:t>контроль за</w:t>
      </w:r>
      <w:proofErr w:type="gramEnd"/>
      <w:r w:rsidRPr="00891B30">
        <w:rPr>
          <w:sz w:val="24"/>
          <w:szCs w:val="24"/>
        </w:rPr>
        <w:t xml:space="preserve"> соответствием их объема и источников финансирования в соответствии с принятыми нормативно правовыми актами, согласно параметрам бюджета города на 2016 год. Осуществлялся контроль по исполнению муниципальных программ в соответствии с сетевыми графиками.</w:t>
      </w:r>
    </w:p>
    <w:p w:rsidR="00891B30" w:rsidRPr="00891B30" w:rsidRDefault="00891B30" w:rsidP="00891B30">
      <w:pPr>
        <w:ind w:firstLine="709"/>
        <w:jc w:val="both"/>
        <w:rPr>
          <w:sz w:val="24"/>
          <w:szCs w:val="24"/>
        </w:rPr>
      </w:pPr>
      <w:r w:rsidRPr="00891B30">
        <w:rPr>
          <w:sz w:val="24"/>
          <w:szCs w:val="24"/>
        </w:rPr>
        <w:t>В течение 2016 года бюджет муниципального образования исполнялся:</w:t>
      </w:r>
    </w:p>
    <w:p w:rsidR="00891B30" w:rsidRPr="00891B30" w:rsidRDefault="00891B30" w:rsidP="00891B30">
      <w:pPr>
        <w:ind w:firstLine="709"/>
        <w:jc w:val="both"/>
        <w:rPr>
          <w:sz w:val="24"/>
          <w:szCs w:val="24"/>
        </w:rPr>
      </w:pPr>
      <w:r w:rsidRPr="00891B30">
        <w:rPr>
          <w:sz w:val="24"/>
          <w:szCs w:val="24"/>
        </w:rPr>
        <w:t>- для 5 казенных учреждений и 4 органов местного самоуправления на основании показателей бюджетной сметы;</w:t>
      </w:r>
    </w:p>
    <w:p w:rsidR="00891B30" w:rsidRPr="00891B30" w:rsidRDefault="00891B30" w:rsidP="00891B30">
      <w:pPr>
        <w:ind w:firstLine="709"/>
        <w:jc w:val="both"/>
        <w:rPr>
          <w:sz w:val="24"/>
          <w:szCs w:val="24"/>
        </w:rPr>
      </w:pPr>
      <w:r w:rsidRPr="00891B30">
        <w:rPr>
          <w:sz w:val="24"/>
          <w:szCs w:val="24"/>
        </w:rPr>
        <w:t xml:space="preserve">- для 21 муниципального бюджетного и 3-х муниципальных автономных учреждений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 лицом, подлежащих исполнению в денежной форме. </w:t>
      </w:r>
    </w:p>
    <w:p w:rsidR="00891B30" w:rsidRPr="00891B30" w:rsidRDefault="00891B30" w:rsidP="00891B30">
      <w:pPr>
        <w:widowControl w:val="0"/>
        <w:tabs>
          <w:tab w:val="left" w:pos="601"/>
        </w:tabs>
        <w:autoSpaceDE w:val="0"/>
        <w:autoSpaceDN w:val="0"/>
        <w:adjustRightInd w:val="0"/>
        <w:ind w:firstLine="709"/>
        <w:jc w:val="both"/>
        <w:rPr>
          <w:sz w:val="24"/>
          <w:szCs w:val="24"/>
        </w:rPr>
      </w:pPr>
      <w:r w:rsidRPr="00891B30">
        <w:rPr>
          <w:sz w:val="24"/>
          <w:szCs w:val="24"/>
        </w:rPr>
        <w:t>В связи с созданием с 25.11.2016 года МБДОУ «Детский сад №7 «Антошка» произошло изменение сети образовательных организаций, таким образом, по состоянию на 31.12.2016 года количество муниципальных бюджетных учреждений увеличилось и составило 22 учреждения.</w:t>
      </w:r>
    </w:p>
    <w:p w:rsidR="00891B30" w:rsidRPr="00891B30" w:rsidRDefault="00891B30" w:rsidP="00891B30">
      <w:pPr>
        <w:widowControl w:val="0"/>
        <w:tabs>
          <w:tab w:val="left" w:pos="601"/>
        </w:tabs>
        <w:autoSpaceDE w:val="0"/>
        <w:autoSpaceDN w:val="0"/>
        <w:adjustRightInd w:val="0"/>
        <w:ind w:firstLine="709"/>
        <w:jc w:val="both"/>
        <w:rPr>
          <w:sz w:val="24"/>
          <w:szCs w:val="24"/>
        </w:rPr>
      </w:pPr>
      <w:r w:rsidRPr="00891B30">
        <w:rPr>
          <w:sz w:val="24"/>
          <w:szCs w:val="24"/>
        </w:rPr>
        <w:t xml:space="preserve">Реализация муниципальных программ социально-культурной направленности предусматривала необходимость безусловного выполнения решений майских Указов Президента Российской Федерации, предоставление населению качественных и доступных муниципальных услуг. </w:t>
      </w:r>
    </w:p>
    <w:p w:rsidR="00891B30" w:rsidRPr="00891B30" w:rsidRDefault="00891B30" w:rsidP="00891B30">
      <w:pPr>
        <w:autoSpaceDE w:val="0"/>
        <w:autoSpaceDN w:val="0"/>
        <w:adjustRightInd w:val="0"/>
        <w:ind w:firstLine="709"/>
        <w:jc w:val="both"/>
        <w:rPr>
          <w:color w:val="000000"/>
          <w:sz w:val="24"/>
          <w:szCs w:val="24"/>
        </w:rPr>
      </w:pPr>
      <w:r w:rsidRPr="00891B30">
        <w:rPr>
          <w:color w:val="000000"/>
          <w:sz w:val="24"/>
          <w:szCs w:val="24"/>
        </w:rPr>
        <w:t xml:space="preserve">При формировании проекта бюджета на 2016 год сформированы и утверждены  ведомственные перечни муниципальных услуг (работ) на основании базовых (отраслевых) перечней, на основании которых главными распорядителями бюджетных средств были сформированы муниципальные задания для подведомственных учреждений. Базовый (отраслевой) перечень позволил привести виды услуг (работ), оказываемых муниципальными учреждениями в соответствие с общими едиными федеральными стандартами (требованиями). </w:t>
      </w:r>
    </w:p>
    <w:p w:rsidR="00891B30" w:rsidRPr="00891B30" w:rsidRDefault="00891B30" w:rsidP="00891B30">
      <w:pPr>
        <w:autoSpaceDE w:val="0"/>
        <w:autoSpaceDN w:val="0"/>
        <w:adjustRightInd w:val="0"/>
        <w:ind w:firstLine="709"/>
        <w:jc w:val="both"/>
        <w:rPr>
          <w:color w:val="000000"/>
          <w:sz w:val="24"/>
          <w:szCs w:val="24"/>
        </w:rPr>
      </w:pPr>
      <w:r w:rsidRPr="00891B30">
        <w:rPr>
          <w:sz w:val="24"/>
          <w:szCs w:val="24"/>
        </w:rPr>
        <w:t>Формирование муниципальных заданий для муниципальных бюджетных и автономных учреждений осуществляется с учетом результатов ежегодного мониторинга потребности в муниципальных услугах (выполняемых работах). Объем финансового обеспечения выполнения муниципального задания рассчитывается на основании нормативных затрат на оказание муниципальных услуг (работ) порядок расчёта которых, определен главными распорядителями бюджетных средств, учредителями бюджетных и автономных учреждений.</w:t>
      </w:r>
    </w:p>
    <w:p w:rsidR="00891B30" w:rsidRPr="00891B30" w:rsidRDefault="00891B30" w:rsidP="00891B30">
      <w:pPr>
        <w:ind w:firstLine="709"/>
        <w:jc w:val="both"/>
        <w:rPr>
          <w:sz w:val="24"/>
          <w:szCs w:val="24"/>
        </w:rPr>
      </w:pPr>
      <w:proofErr w:type="gramStart"/>
      <w:r w:rsidRPr="00891B30">
        <w:rPr>
          <w:bCs/>
          <w:spacing w:val="-2"/>
          <w:sz w:val="24"/>
          <w:szCs w:val="24"/>
        </w:rPr>
        <w:t>Контроль за</w:t>
      </w:r>
      <w:proofErr w:type="gramEnd"/>
      <w:r w:rsidRPr="00891B30">
        <w:rPr>
          <w:bCs/>
          <w:spacing w:val="-2"/>
          <w:sz w:val="24"/>
          <w:szCs w:val="24"/>
        </w:rPr>
        <w:t xml:space="preserve"> исполнением муниципальными бюджетными и автономными учреждениями муниципальных заданий </w:t>
      </w:r>
      <w:r w:rsidRPr="00891B30">
        <w:rPr>
          <w:spacing w:val="-2"/>
          <w:sz w:val="24"/>
          <w:szCs w:val="24"/>
        </w:rPr>
        <w:t>с учетом установленных требований к качеству их оказания</w:t>
      </w:r>
      <w:r w:rsidRPr="00891B30">
        <w:rPr>
          <w:bCs/>
          <w:spacing w:val="-2"/>
          <w:sz w:val="24"/>
          <w:szCs w:val="24"/>
        </w:rPr>
        <w:t xml:space="preserve"> в течение года </w:t>
      </w:r>
      <w:r w:rsidRPr="00891B30">
        <w:rPr>
          <w:spacing w:val="-2"/>
          <w:sz w:val="24"/>
          <w:szCs w:val="24"/>
        </w:rPr>
        <w:t xml:space="preserve">осуществлялся </w:t>
      </w:r>
      <w:r w:rsidRPr="00891B30">
        <w:rPr>
          <w:rStyle w:val="CharStyle8"/>
          <w:rFonts w:eastAsia="Calibri"/>
          <w:b w:val="0"/>
          <w:sz w:val="24"/>
          <w:szCs w:val="24"/>
        </w:rPr>
        <w:t>главными распорядителями бюджетных средств, органами администрации города Урай, осуществляющими от имени администрации часть функций и полномочий учредителя муниципальных учреждений города.</w:t>
      </w:r>
      <w:r w:rsidRPr="00891B30">
        <w:rPr>
          <w:rStyle w:val="CharStyle8"/>
          <w:rFonts w:eastAsia="Calibri"/>
          <w:sz w:val="24"/>
          <w:szCs w:val="24"/>
        </w:rPr>
        <w:t xml:space="preserve"> </w:t>
      </w:r>
      <w:r w:rsidRPr="00891B30">
        <w:rPr>
          <w:color w:val="000000"/>
          <w:sz w:val="24"/>
          <w:szCs w:val="24"/>
        </w:rPr>
        <w:t xml:space="preserve">По результатам работы за 2016 год все учреждения городского округа город Урай в полном объеме выполнили утвержденные плановые показатели (количество услуг). </w:t>
      </w:r>
      <w:r w:rsidRPr="00891B30">
        <w:rPr>
          <w:sz w:val="24"/>
          <w:szCs w:val="24"/>
        </w:rPr>
        <w:t xml:space="preserve">В целом по количеству оказанных услуг, утверждённых в муниципальных заданиях, исполнение (в натуральных показателях) составило 1 911 924 услуги или 106,4% от плана. </w:t>
      </w:r>
    </w:p>
    <w:p w:rsidR="00891B30" w:rsidRPr="00891B30" w:rsidRDefault="00891B30" w:rsidP="00891B30">
      <w:pPr>
        <w:ind w:firstLine="709"/>
        <w:jc w:val="both"/>
        <w:rPr>
          <w:sz w:val="24"/>
          <w:szCs w:val="24"/>
        </w:rPr>
      </w:pPr>
      <w:r w:rsidRPr="00891B30">
        <w:rPr>
          <w:sz w:val="24"/>
          <w:szCs w:val="24"/>
        </w:rPr>
        <w:t xml:space="preserve">Продолжено развитие платных услуг в целях привлечения дополнительных финансовых средств. Ежегодно учреждениями города проводится мониторинг </w:t>
      </w:r>
      <w:proofErr w:type="spellStart"/>
      <w:r w:rsidRPr="00891B30">
        <w:rPr>
          <w:sz w:val="24"/>
          <w:szCs w:val="24"/>
        </w:rPr>
        <w:t>востребованности</w:t>
      </w:r>
      <w:proofErr w:type="spellEnd"/>
      <w:r w:rsidRPr="00891B30">
        <w:rPr>
          <w:sz w:val="24"/>
          <w:szCs w:val="24"/>
        </w:rPr>
        <w:t xml:space="preserve"> оказываемых услуг населению города, после чего производится </w:t>
      </w:r>
      <w:r w:rsidRPr="00891B30">
        <w:rPr>
          <w:sz w:val="24"/>
          <w:szCs w:val="24"/>
        </w:rPr>
        <w:lastRenderedPageBreak/>
        <w:t>пересмотр стоимости услуг, введение новых услуг, исключение из перечня не оказываемых, невостребованных и неэффективных услуг.</w:t>
      </w:r>
    </w:p>
    <w:p w:rsidR="00891B30" w:rsidRPr="00891B30" w:rsidRDefault="00891B30" w:rsidP="00891B30">
      <w:pPr>
        <w:tabs>
          <w:tab w:val="left" w:pos="709"/>
        </w:tabs>
        <w:ind w:firstLine="709"/>
        <w:jc w:val="both"/>
        <w:rPr>
          <w:color w:val="000000"/>
          <w:sz w:val="24"/>
          <w:szCs w:val="24"/>
        </w:rPr>
      </w:pPr>
      <w:proofErr w:type="gramStart"/>
      <w:r w:rsidRPr="00891B30">
        <w:rPr>
          <w:color w:val="000000"/>
          <w:sz w:val="24"/>
          <w:szCs w:val="24"/>
        </w:rPr>
        <w:t xml:space="preserve">Для достижения показателей средней заработной платы отдельных категорий работников, оказывающих муниципальные услуги и выполняющих работы в сферах образования и культуры, в  </w:t>
      </w:r>
      <w:r w:rsidRPr="00891B30">
        <w:rPr>
          <w:sz w:val="24"/>
          <w:szCs w:val="24"/>
        </w:rPr>
        <w:t>рамках исполнения</w:t>
      </w:r>
      <w:r w:rsidRPr="00891B30">
        <w:rPr>
          <w:color w:val="000000"/>
          <w:sz w:val="24"/>
          <w:szCs w:val="24"/>
        </w:rPr>
        <w:t xml:space="preserve">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осуществлялся контроль за выполнением целевых показателей, установленных на 2016 год</w:t>
      </w:r>
      <w:proofErr w:type="gramEnd"/>
      <w:r w:rsidRPr="00891B30">
        <w:rPr>
          <w:color w:val="000000"/>
          <w:sz w:val="24"/>
          <w:szCs w:val="24"/>
        </w:rPr>
        <w:t xml:space="preserve"> «дорожными картами». </w:t>
      </w:r>
    </w:p>
    <w:p w:rsidR="00891B30" w:rsidRPr="00891B30" w:rsidRDefault="00891B30" w:rsidP="00891B30">
      <w:pPr>
        <w:tabs>
          <w:tab w:val="left" w:pos="709"/>
        </w:tabs>
        <w:ind w:firstLine="709"/>
        <w:jc w:val="both"/>
        <w:rPr>
          <w:bCs/>
          <w:iCs/>
          <w:sz w:val="24"/>
          <w:szCs w:val="24"/>
        </w:rPr>
      </w:pPr>
    </w:p>
    <w:p w:rsidR="00891B30" w:rsidRPr="00891B30" w:rsidRDefault="00891B30" w:rsidP="00891B30">
      <w:pPr>
        <w:ind w:firstLine="284"/>
        <w:jc w:val="center"/>
        <w:rPr>
          <w:sz w:val="24"/>
          <w:szCs w:val="24"/>
        </w:rPr>
      </w:pPr>
      <w:r w:rsidRPr="00891B30">
        <w:rPr>
          <w:sz w:val="24"/>
          <w:szCs w:val="24"/>
        </w:rPr>
        <w:t>Данные о выполнении майских Указов Президента Российской Федерации</w:t>
      </w:r>
    </w:p>
    <w:p w:rsidR="00891B30" w:rsidRPr="00891B30" w:rsidRDefault="00FC116B" w:rsidP="00891B30">
      <w:pPr>
        <w:ind w:firstLine="284"/>
        <w:jc w:val="right"/>
        <w:rPr>
          <w:sz w:val="24"/>
          <w:szCs w:val="24"/>
        </w:rPr>
      </w:pPr>
      <w:r>
        <w:rPr>
          <w:sz w:val="24"/>
          <w:szCs w:val="24"/>
        </w:rPr>
        <w:t>Таблица 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276"/>
        <w:gridCol w:w="1418"/>
        <w:gridCol w:w="1275"/>
        <w:gridCol w:w="1985"/>
      </w:tblGrid>
      <w:tr w:rsidR="00891B30" w:rsidRPr="00FC116B" w:rsidTr="00FC116B">
        <w:tc>
          <w:tcPr>
            <w:tcW w:w="3402" w:type="dxa"/>
            <w:vMerge w:val="restart"/>
            <w:vAlign w:val="center"/>
          </w:tcPr>
          <w:p w:rsidR="00891B30" w:rsidRPr="00FC116B" w:rsidRDefault="00891B30" w:rsidP="00891B30">
            <w:pPr>
              <w:tabs>
                <w:tab w:val="left" w:pos="851"/>
              </w:tabs>
              <w:jc w:val="center"/>
              <w:rPr>
                <w:sz w:val="22"/>
                <w:szCs w:val="22"/>
              </w:rPr>
            </w:pPr>
            <w:r w:rsidRPr="00FC116B">
              <w:rPr>
                <w:bCs/>
                <w:color w:val="000000"/>
                <w:sz w:val="22"/>
                <w:szCs w:val="22"/>
              </w:rPr>
              <w:t>Наименование категории</w:t>
            </w:r>
          </w:p>
        </w:tc>
        <w:tc>
          <w:tcPr>
            <w:tcW w:w="3969" w:type="dxa"/>
            <w:gridSpan w:val="3"/>
            <w:vAlign w:val="center"/>
          </w:tcPr>
          <w:p w:rsidR="00891B30" w:rsidRPr="00FC116B" w:rsidRDefault="00891B30" w:rsidP="00891B30">
            <w:pPr>
              <w:tabs>
                <w:tab w:val="left" w:pos="851"/>
              </w:tabs>
              <w:jc w:val="center"/>
              <w:rPr>
                <w:sz w:val="22"/>
                <w:szCs w:val="22"/>
              </w:rPr>
            </w:pPr>
            <w:r w:rsidRPr="00FC116B">
              <w:rPr>
                <w:bCs/>
                <w:color w:val="000000"/>
                <w:sz w:val="22"/>
                <w:szCs w:val="22"/>
              </w:rPr>
              <w:t xml:space="preserve">Целевой показатель средней заработной платы отдельной категории, доведённый Департаментом образования и  молодежной политики </w:t>
            </w:r>
            <w:proofErr w:type="spellStart"/>
            <w:r w:rsidRPr="00FC116B">
              <w:rPr>
                <w:bCs/>
                <w:color w:val="000000"/>
                <w:sz w:val="22"/>
                <w:szCs w:val="22"/>
              </w:rPr>
              <w:t>ХМАО-Югры</w:t>
            </w:r>
            <w:proofErr w:type="spellEnd"/>
            <w:r w:rsidRPr="00FC116B">
              <w:rPr>
                <w:bCs/>
                <w:color w:val="000000"/>
                <w:sz w:val="22"/>
                <w:szCs w:val="22"/>
              </w:rPr>
              <w:t xml:space="preserve"> и Департаментом культуры </w:t>
            </w:r>
            <w:proofErr w:type="spellStart"/>
            <w:r w:rsidRPr="00FC116B">
              <w:rPr>
                <w:bCs/>
                <w:color w:val="000000"/>
                <w:sz w:val="22"/>
                <w:szCs w:val="22"/>
              </w:rPr>
              <w:t>ХМАО-Югры</w:t>
            </w:r>
            <w:proofErr w:type="spellEnd"/>
            <w:r w:rsidRPr="00FC116B">
              <w:rPr>
                <w:bCs/>
                <w:color w:val="000000"/>
                <w:sz w:val="22"/>
                <w:szCs w:val="22"/>
              </w:rPr>
              <w:t xml:space="preserve"> индивидуально до каждого ОМСУ, в целях реализации региональной "дорожной карты", </w:t>
            </w:r>
            <w:r w:rsidRPr="00FC116B">
              <w:rPr>
                <w:bCs/>
                <w:i/>
                <w:color w:val="000000"/>
                <w:sz w:val="22"/>
                <w:szCs w:val="22"/>
              </w:rPr>
              <w:t>рублей</w:t>
            </w:r>
          </w:p>
        </w:tc>
        <w:tc>
          <w:tcPr>
            <w:tcW w:w="1985" w:type="dxa"/>
            <w:vMerge w:val="restart"/>
          </w:tcPr>
          <w:p w:rsidR="00891B30" w:rsidRPr="00FC116B" w:rsidRDefault="00891B30" w:rsidP="00891B30">
            <w:pPr>
              <w:tabs>
                <w:tab w:val="left" w:pos="851"/>
              </w:tabs>
              <w:jc w:val="center"/>
              <w:rPr>
                <w:sz w:val="22"/>
                <w:szCs w:val="22"/>
              </w:rPr>
            </w:pPr>
            <w:proofErr w:type="gramStart"/>
            <w:r w:rsidRPr="00FC116B">
              <w:rPr>
                <w:bCs/>
                <w:color w:val="000000"/>
                <w:sz w:val="22"/>
                <w:szCs w:val="22"/>
              </w:rPr>
              <w:t>Показатель достижения целевого значения по средней заработной плате отдельной категории работников) %</w:t>
            </w:r>
            <w:proofErr w:type="gramEnd"/>
          </w:p>
        </w:tc>
      </w:tr>
      <w:tr w:rsidR="00891B30" w:rsidRPr="00FC116B" w:rsidTr="00FC116B">
        <w:tc>
          <w:tcPr>
            <w:tcW w:w="3402" w:type="dxa"/>
            <w:vMerge/>
            <w:vAlign w:val="center"/>
          </w:tcPr>
          <w:p w:rsidR="00891B30" w:rsidRPr="00FC116B" w:rsidRDefault="00891B30" w:rsidP="00891B30">
            <w:pPr>
              <w:tabs>
                <w:tab w:val="left" w:pos="851"/>
              </w:tabs>
              <w:spacing w:line="276" w:lineRule="auto"/>
              <w:jc w:val="center"/>
              <w:rPr>
                <w:sz w:val="22"/>
                <w:szCs w:val="22"/>
              </w:rPr>
            </w:pPr>
          </w:p>
        </w:tc>
        <w:tc>
          <w:tcPr>
            <w:tcW w:w="1276" w:type="dxa"/>
            <w:vAlign w:val="center"/>
          </w:tcPr>
          <w:p w:rsidR="00891B30" w:rsidRPr="00FC116B" w:rsidRDefault="00891B30" w:rsidP="00891B30">
            <w:pPr>
              <w:tabs>
                <w:tab w:val="left" w:pos="851"/>
              </w:tabs>
              <w:spacing w:line="276" w:lineRule="auto"/>
              <w:jc w:val="center"/>
              <w:rPr>
                <w:sz w:val="22"/>
                <w:szCs w:val="22"/>
              </w:rPr>
            </w:pPr>
            <w:r w:rsidRPr="00FC116B">
              <w:rPr>
                <w:sz w:val="22"/>
                <w:szCs w:val="22"/>
              </w:rPr>
              <w:t>Факт за 2015 год</w:t>
            </w:r>
          </w:p>
        </w:tc>
        <w:tc>
          <w:tcPr>
            <w:tcW w:w="1418" w:type="dxa"/>
            <w:vAlign w:val="center"/>
          </w:tcPr>
          <w:p w:rsidR="00891B30" w:rsidRPr="00FC116B" w:rsidRDefault="00891B30" w:rsidP="00891B30">
            <w:pPr>
              <w:jc w:val="center"/>
              <w:rPr>
                <w:bCs/>
                <w:color w:val="000000"/>
                <w:sz w:val="22"/>
                <w:szCs w:val="22"/>
              </w:rPr>
            </w:pPr>
            <w:r w:rsidRPr="00FC116B">
              <w:rPr>
                <w:bCs/>
                <w:color w:val="000000"/>
                <w:sz w:val="22"/>
                <w:szCs w:val="22"/>
              </w:rPr>
              <w:t>План на 2016 год (</w:t>
            </w:r>
            <w:proofErr w:type="spellStart"/>
            <w:proofErr w:type="gramStart"/>
            <w:r w:rsidRPr="00FC116B">
              <w:rPr>
                <w:bCs/>
                <w:color w:val="000000"/>
                <w:sz w:val="22"/>
                <w:szCs w:val="22"/>
              </w:rPr>
              <w:t>уточнен-ный</w:t>
            </w:r>
            <w:proofErr w:type="spellEnd"/>
            <w:proofErr w:type="gramEnd"/>
            <w:r w:rsidRPr="00FC116B">
              <w:rPr>
                <w:bCs/>
                <w:color w:val="000000"/>
                <w:sz w:val="22"/>
                <w:szCs w:val="22"/>
              </w:rPr>
              <w:t>)</w:t>
            </w:r>
          </w:p>
        </w:tc>
        <w:tc>
          <w:tcPr>
            <w:tcW w:w="1275" w:type="dxa"/>
            <w:vAlign w:val="center"/>
          </w:tcPr>
          <w:p w:rsidR="00891B30" w:rsidRPr="00FC116B" w:rsidRDefault="00891B30" w:rsidP="00891B30">
            <w:pPr>
              <w:jc w:val="center"/>
              <w:rPr>
                <w:bCs/>
                <w:color w:val="000000"/>
                <w:sz w:val="22"/>
                <w:szCs w:val="22"/>
              </w:rPr>
            </w:pPr>
            <w:r w:rsidRPr="00FC116B">
              <w:rPr>
                <w:bCs/>
                <w:color w:val="000000"/>
                <w:sz w:val="22"/>
                <w:szCs w:val="22"/>
              </w:rPr>
              <w:t>Факт за 2016 год</w:t>
            </w:r>
          </w:p>
        </w:tc>
        <w:tc>
          <w:tcPr>
            <w:tcW w:w="1985" w:type="dxa"/>
            <w:vMerge/>
          </w:tcPr>
          <w:p w:rsidR="00891B30" w:rsidRPr="00FC116B" w:rsidRDefault="00891B30" w:rsidP="00891B30">
            <w:pPr>
              <w:tabs>
                <w:tab w:val="left" w:pos="851"/>
              </w:tabs>
              <w:spacing w:line="276" w:lineRule="auto"/>
              <w:jc w:val="both"/>
              <w:rPr>
                <w:sz w:val="22"/>
                <w:szCs w:val="22"/>
              </w:rPr>
            </w:pPr>
          </w:p>
        </w:tc>
      </w:tr>
      <w:tr w:rsidR="00891B30" w:rsidRPr="00FC116B" w:rsidTr="00FC116B">
        <w:tc>
          <w:tcPr>
            <w:tcW w:w="3402" w:type="dxa"/>
            <w:vAlign w:val="bottom"/>
          </w:tcPr>
          <w:p w:rsidR="00891B30" w:rsidRPr="00FC116B" w:rsidRDefault="00891B30" w:rsidP="00891B30">
            <w:pPr>
              <w:rPr>
                <w:color w:val="000000"/>
                <w:sz w:val="22"/>
                <w:szCs w:val="22"/>
              </w:rPr>
            </w:pPr>
            <w:r w:rsidRPr="00FC116B">
              <w:rPr>
                <w:color w:val="000000"/>
                <w:sz w:val="22"/>
                <w:szCs w:val="22"/>
              </w:rPr>
              <w:t>Работники муниципальных учреждений культуры</w:t>
            </w:r>
          </w:p>
        </w:tc>
        <w:tc>
          <w:tcPr>
            <w:tcW w:w="1276" w:type="dxa"/>
            <w:vAlign w:val="bottom"/>
          </w:tcPr>
          <w:p w:rsidR="00891B30" w:rsidRPr="00FC116B" w:rsidRDefault="00891B30" w:rsidP="00891B30">
            <w:pPr>
              <w:jc w:val="center"/>
              <w:rPr>
                <w:bCs/>
                <w:color w:val="000000"/>
                <w:sz w:val="22"/>
                <w:szCs w:val="22"/>
              </w:rPr>
            </w:pPr>
            <w:r w:rsidRPr="00FC116B">
              <w:rPr>
                <w:bCs/>
                <w:color w:val="000000"/>
                <w:sz w:val="22"/>
                <w:szCs w:val="22"/>
              </w:rPr>
              <w:t>39 540,8</w:t>
            </w:r>
          </w:p>
        </w:tc>
        <w:tc>
          <w:tcPr>
            <w:tcW w:w="1418" w:type="dxa"/>
            <w:vAlign w:val="bottom"/>
          </w:tcPr>
          <w:p w:rsidR="00891B30" w:rsidRPr="00FC116B" w:rsidRDefault="00891B30" w:rsidP="00891B30">
            <w:pPr>
              <w:jc w:val="center"/>
              <w:rPr>
                <w:bCs/>
                <w:color w:val="000000"/>
                <w:sz w:val="22"/>
                <w:szCs w:val="22"/>
              </w:rPr>
            </w:pPr>
            <w:r w:rsidRPr="00FC116B">
              <w:rPr>
                <w:bCs/>
                <w:color w:val="000000"/>
                <w:sz w:val="22"/>
                <w:szCs w:val="22"/>
              </w:rPr>
              <w:t>39 540,8</w:t>
            </w:r>
          </w:p>
        </w:tc>
        <w:tc>
          <w:tcPr>
            <w:tcW w:w="1275" w:type="dxa"/>
            <w:vAlign w:val="bottom"/>
          </w:tcPr>
          <w:p w:rsidR="00891B30" w:rsidRPr="00FC116B" w:rsidRDefault="00891B30" w:rsidP="00891B30">
            <w:pPr>
              <w:jc w:val="center"/>
              <w:rPr>
                <w:bCs/>
                <w:color w:val="000000"/>
                <w:sz w:val="22"/>
                <w:szCs w:val="22"/>
              </w:rPr>
            </w:pPr>
            <w:r w:rsidRPr="00FC116B">
              <w:rPr>
                <w:bCs/>
                <w:color w:val="000000"/>
                <w:sz w:val="22"/>
                <w:szCs w:val="22"/>
              </w:rPr>
              <w:t>39 540,8</w:t>
            </w:r>
          </w:p>
        </w:tc>
        <w:tc>
          <w:tcPr>
            <w:tcW w:w="1985" w:type="dxa"/>
            <w:vAlign w:val="bottom"/>
          </w:tcPr>
          <w:p w:rsidR="00891B30" w:rsidRPr="00FC116B" w:rsidRDefault="00891B30" w:rsidP="00891B30">
            <w:pPr>
              <w:tabs>
                <w:tab w:val="left" w:pos="851"/>
              </w:tabs>
              <w:spacing w:line="276" w:lineRule="auto"/>
              <w:jc w:val="center"/>
              <w:rPr>
                <w:sz w:val="22"/>
                <w:szCs w:val="22"/>
              </w:rPr>
            </w:pPr>
            <w:r w:rsidRPr="00FC116B">
              <w:rPr>
                <w:sz w:val="22"/>
                <w:szCs w:val="22"/>
              </w:rPr>
              <w:t>100,0</w:t>
            </w:r>
          </w:p>
        </w:tc>
      </w:tr>
      <w:tr w:rsidR="00891B30" w:rsidRPr="00FC116B" w:rsidTr="00FC116B">
        <w:tc>
          <w:tcPr>
            <w:tcW w:w="3402" w:type="dxa"/>
            <w:vAlign w:val="bottom"/>
          </w:tcPr>
          <w:p w:rsidR="00891B30" w:rsidRPr="00FC116B" w:rsidRDefault="00891B30" w:rsidP="00891B30">
            <w:pPr>
              <w:rPr>
                <w:color w:val="000000"/>
                <w:sz w:val="22"/>
                <w:szCs w:val="22"/>
              </w:rPr>
            </w:pPr>
            <w:r w:rsidRPr="00FC116B">
              <w:rPr>
                <w:color w:val="000000"/>
                <w:sz w:val="22"/>
                <w:szCs w:val="22"/>
              </w:rPr>
              <w:t>Работники муниципальных образовательных организаций дополнительного образования детей</w:t>
            </w:r>
          </w:p>
        </w:tc>
        <w:tc>
          <w:tcPr>
            <w:tcW w:w="1276" w:type="dxa"/>
            <w:vAlign w:val="bottom"/>
          </w:tcPr>
          <w:p w:rsidR="00891B30" w:rsidRPr="00FC116B" w:rsidRDefault="00891B30" w:rsidP="00891B30">
            <w:pPr>
              <w:jc w:val="center"/>
              <w:rPr>
                <w:bCs/>
                <w:color w:val="000000"/>
                <w:sz w:val="22"/>
                <w:szCs w:val="22"/>
              </w:rPr>
            </w:pPr>
            <w:r w:rsidRPr="00FC116B">
              <w:rPr>
                <w:bCs/>
                <w:color w:val="000000"/>
                <w:sz w:val="22"/>
                <w:szCs w:val="22"/>
              </w:rPr>
              <w:t>47 366,5</w:t>
            </w:r>
          </w:p>
        </w:tc>
        <w:tc>
          <w:tcPr>
            <w:tcW w:w="1418" w:type="dxa"/>
            <w:vAlign w:val="bottom"/>
          </w:tcPr>
          <w:p w:rsidR="00891B30" w:rsidRPr="00FC116B" w:rsidRDefault="00891B30" w:rsidP="00891B30">
            <w:pPr>
              <w:jc w:val="center"/>
              <w:rPr>
                <w:bCs/>
                <w:color w:val="000000"/>
                <w:sz w:val="22"/>
                <w:szCs w:val="22"/>
              </w:rPr>
            </w:pPr>
            <w:r w:rsidRPr="00FC116B">
              <w:rPr>
                <w:bCs/>
                <w:color w:val="000000"/>
                <w:sz w:val="22"/>
                <w:szCs w:val="22"/>
              </w:rPr>
              <w:t>47 556,0</w:t>
            </w:r>
          </w:p>
        </w:tc>
        <w:tc>
          <w:tcPr>
            <w:tcW w:w="1275" w:type="dxa"/>
            <w:vAlign w:val="bottom"/>
          </w:tcPr>
          <w:p w:rsidR="00891B30" w:rsidRPr="00FC116B" w:rsidRDefault="00891B30" w:rsidP="00891B30">
            <w:pPr>
              <w:jc w:val="center"/>
              <w:rPr>
                <w:bCs/>
                <w:color w:val="000000"/>
                <w:sz w:val="22"/>
                <w:szCs w:val="22"/>
              </w:rPr>
            </w:pPr>
            <w:r w:rsidRPr="00FC116B">
              <w:rPr>
                <w:bCs/>
                <w:color w:val="000000"/>
                <w:sz w:val="22"/>
                <w:szCs w:val="22"/>
              </w:rPr>
              <w:t>47 556,1</w:t>
            </w:r>
          </w:p>
        </w:tc>
        <w:tc>
          <w:tcPr>
            <w:tcW w:w="1985" w:type="dxa"/>
            <w:vAlign w:val="bottom"/>
          </w:tcPr>
          <w:p w:rsidR="00891B30" w:rsidRPr="00FC116B" w:rsidRDefault="00891B30" w:rsidP="00891B30">
            <w:pPr>
              <w:tabs>
                <w:tab w:val="left" w:pos="851"/>
              </w:tabs>
              <w:spacing w:line="276" w:lineRule="auto"/>
              <w:jc w:val="center"/>
              <w:rPr>
                <w:sz w:val="22"/>
                <w:szCs w:val="22"/>
              </w:rPr>
            </w:pPr>
            <w:r w:rsidRPr="00FC116B">
              <w:rPr>
                <w:sz w:val="22"/>
                <w:szCs w:val="22"/>
              </w:rPr>
              <w:t>100,0</w:t>
            </w:r>
          </w:p>
        </w:tc>
      </w:tr>
      <w:tr w:rsidR="00891B30" w:rsidRPr="00FC116B" w:rsidTr="00FC116B">
        <w:tc>
          <w:tcPr>
            <w:tcW w:w="3402" w:type="dxa"/>
            <w:vAlign w:val="bottom"/>
          </w:tcPr>
          <w:p w:rsidR="00891B30" w:rsidRPr="00FC116B" w:rsidRDefault="00891B30" w:rsidP="00891B30">
            <w:pPr>
              <w:rPr>
                <w:color w:val="000000"/>
                <w:sz w:val="22"/>
                <w:szCs w:val="22"/>
              </w:rPr>
            </w:pPr>
            <w:r w:rsidRPr="00FC116B">
              <w:rPr>
                <w:color w:val="000000"/>
                <w:sz w:val="22"/>
                <w:szCs w:val="22"/>
              </w:rPr>
              <w:t>Педагогические работники муниципальных дошкольных образовательных организаций</w:t>
            </w:r>
          </w:p>
        </w:tc>
        <w:tc>
          <w:tcPr>
            <w:tcW w:w="1276" w:type="dxa"/>
            <w:vAlign w:val="bottom"/>
          </w:tcPr>
          <w:p w:rsidR="00891B30" w:rsidRPr="00FC116B" w:rsidRDefault="00891B30" w:rsidP="00891B30">
            <w:pPr>
              <w:jc w:val="center"/>
              <w:rPr>
                <w:bCs/>
                <w:color w:val="000000"/>
                <w:sz w:val="22"/>
                <w:szCs w:val="22"/>
              </w:rPr>
            </w:pPr>
            <w:r w:rsidRPr="00FC116B">
              <w:rPr>
                <w:bCs/>
                <w:color w:val="000000"/>
                <w:sz w:val="22"/>
                <w:szCs w:val="22"/>
              </w:rPr>
              <w:t>48 185,8</w:t>
            </w:r>
          </w:p>
        </w:tc>
        <w:tc>
          <w:tcPr>
            <w:tcW w:w="1418" w:type="dxa"/>
            <w:vAlign w:val="bottom"/>
          </w:tcPr>
          <w:p w:rsidR="00891B30" w:rsidRPr="00FC116B" w:rsidRDefault="00891B30" w:rsidP="00891B30">
            <w:pPr>
              <w:jc w:val="center"/>
              <w:rPr>
                <w:bCs/>
                <w:color w:val="000000"/>
                <w:sz w:val="22"/>
                <w:szCs w:val="22"/>
              </w:rPr>
            </w:pPr>
            <w:r w:rsidRPr="00FC116B">
              <w:rPr>
                <w:bCs/>
                <w:color w:val="000000"/>
                <w:sz w:val="22"/>
                <w:szCs w:val="22"/>
              </w:rPr>
              <w:t>48 484,8</w:t>
            </w:r>
          </w:p>
        </w:tc>
        <w:tc>
          <w:tcPr>
            <w:tcW w:w="1275" w:type="dxa"/>
            <w:vAlign w:val="bottom"/>
          </w:tcPr>
          <w:p w:rsidR="00891B30" w:rsidRPr="00FC116B" w:rsidRDefault="00891B30" w:rsidP="00891B30">
            <w:pPr>
              <w:jc w:val="center"/>
              <w:rPr>
                <w:bCs/>
                <w:color w:val="000000"/>
                <w:sz w:val="22"/>
                <w:szCs w:val="22"/>
              </w:rPr>
            </w:pPr>
            <w:r w:rsidRPr="00FC116B">
              <w:rPr>
                <w:bCs/>
                <w:color w:val="000000"/>
                <w:sz w:val="22"/>
                <w:szCs w:val="22"/>
              </w:rPr>
              <w:t>49 306,1</w:t>
            </w:r>
          </w:p>
        </w:tc>
        <w:tc>
          <w:tcPr>
            <w:tcW w:w="1985" w:type="dxa"/>
            <w:vAlign w:val="bottom"/>
          </w:tcPr>
          <w:p w:rsidR="00891B30" w:rsidRPr="00FC116B" w:rsidRDefault="00891B30" w:rsidP="00891B30">
            <w:pPr>
              <w:jc w:val="center"/>
              <w:rPr>
                <w:sz w:val="22"/>
                <w:szCs w:val="22"/>
              </w:rPr>
            </w:pPr>
            <w:r w:rsidRPr="00FC116B">
              <w:rPr>
                <w:sz w:val="22"/>
                <w:szCs w:val="22"/>
              </w:rPr>
              <w:t>101,7</w:t>
            </w:r>
          </w:p>
        </w:tc>
      </w:tr>
      <w:tr w:rsidR="00891B30" w:rsidRPr="00FC116B" w:rsidTr="00FC116B">
        <w:tc>
          <w:tcPr>
            <w:tcW w:w="3402" w:type="dxa"/>
            <w:vAlign w:val="bottom"/>
          </w:tcPr>
          <w:p w:rsidR="00891B30" w:rsidRPr="00FC116B" w:rsidRDefault="00891B30" w:rsidP="00891B30">
            <w:pPr>
              <w:rPr>
                <w:color w:val="000000"/>
                <w:sz w:val="22"/>
                <w:szCs w:val="22"/>
              </w:rPr>
            </w:pPr>
            <w:r w:rsidRPr="00FC116B">
              <w:rPr>
                <w:color w:val="000000"/>
                <w:sz w:val="22"/>
                <w:szCs w:val="22"/>
              </w:rPr>
              <w:t>Педагогические работники муниципальных общеобразовательных организаций</w:t>
            </w:r>
          </w:p>
        </w:tc>
        <w:tc>
          <w:tcPr>
            <w:tcW w:w="1276" w:type="dxa"/>
            <w:vAlign w:val="bottom"/>
          </w:tcPr>
          <w:p w:rsidR="00891B30" w:rsidRPr="00FC116B" w:rsidRDefault="00891B30" w:rsidP="00891B30">
            <w:pPr>
              <w:jc w:val="center"/>
              <w:rPr>
                <w:bCs/>
                <w:color w:val="000000"/>
                <w:sz w:val="22"/>
                <w:szCs w:val="22"/>
              </w:rPr>
            </w:pPr>
            <w:r w:rsidRPr="00FC116B">
              <w:rPr>
                <w:bCs/>
                <w:color w:val="000000"/>
                <w:sz w:val="22"/>
                <w:szCs w:val="22"/>
              </w:rPr>
              <w:t>57 820,8</w:t>
            </w:r>
          </w:p>
        </w:tc>
        <w:tc>
          <w:tcPr>
            <w:tcW w:w="1418" w:type="dxa"/>
            <w:vAlign w:val="bottom"/>
          </w:tcPr>
          <w:p w:rsidR="00891B30" w:rsidRPr="00FC116B" w:rsidRDefault="00891B30" w:rsidP="00891B30">
            <w:pPr>
              <w:jc w:val="center"/>
              <w:rPr>
                <w:bCs/>
                <w:color w:val="000000"/>
                <w:sz w:val="22"/>
                <w:szCs w:val="22"/>
              </w:rPr>
            </w:pPr>
            <w:r w:rsidRPr="00FC116B">
              <w:rPr>
                <w:bCs/>
                <w:color w:val="000000"/>
                <w:sz w:val="22"/>
                <w:szCs w:val="22"/>
              </w:rPr>
              <w:t>58 341,0</w:t>
            </w:r>
          </w:p>
        </w:tc>
        <w:tc>
          <w:tcPr>
            <w:tcW w:w="1275" w:type="dxa"/>
            <w:vAlign w:val="bottom"/>
          </w:tcPr>
          <w:p w:rsidR="00891B30" w:rsidRPr="00FC116B" w:rsidRDefault="00891B30" w:rsidP="00891B30">
            <w:pPr>
              <w:jc w:val="center"/>
              <w:rPr>
                <w:bCs/>
                <w:color w:val="000000"/>
                <w:sz w:val="22"/>
                <w:szCs w:val="22"/>
              </w:rPr>
            </w:pPr>
            <w:r w:rsidRPr="00FC116B">
              <w:rPr>
                <w:bCs/>
                <w:color w:val="000000"/>
                <w:sz w:val="22"/>
                <w:szCs w:val="22"/>
              </w:rPr>
              <w:t>58 341,0</w:t>
            </w:r>
          </w:p>
        </w:tc>
        <w:tc>
          <w:tcPr>
            <w:tcW w:w="1985" w:type="dxa"/>
            <w:vAlign w:val="bottom"/>
          </w:tcPr>
          <w:p w:rsidR="00891B30" w:rsidRPr="00FC116B" w:rsidRDefault="00891B30" w:rsidP="00891B30">
            <w:pPr>
              <w:jc w:val="center"/>
              <w:rPr>
                <w:sz w:val="22"/>
                <w:szCs w:val="22"/>
              </w:rPr>
            </w:pPr>
            <w:r w:rsidRPr="00FC116B">
              <w:rPr>
                <w:sz w:val="22"/>
                <w:szCs w:val="22"/>
              </w:rPr>
              <w:t>100,0</w:t>
            </w:r>
          </w:p>
        </w:tc>
      </w:tr>
    </w:tbl>
    <w:p w:rsidR="00891B30" w:rsidRPr="00891B30" w:rsidRDefault="00891B30" w:rsidP="00891B30">
      <w:pPr>
        <w:ind w:firstLine="284"/>
        <w:jc w:val="right"/>
        <w:rPr>
          <w:sz w:val="24"/>
          <w:szCs w:val="24"/>
        </w:rPr>
      </w:pPr>
    </w:p>
    <w:p w:rsidR="00891B30" w:rsidRPr="00891B30" w:rsidRDefault="00891B30" w:rsidP="00891B30">
      <w:pPr>
        <w:pStyle w:val="ConsPlusNormal"/>
        <w:ind w:firstLine="709"/>
        <w:jc w:val="both"/>
        <w:rPr>
          <w:rFonts w:ascii="Times New Roman" w:hAnsi="Times New Roman" w:cs="Times New Roman"/>
          <w:sz w:val="24"/>
          <w:szCs w:val="24"/>
        </w:rPr>
      </w:pPr>
      <w:r w:rsidRPr="00891B30">
        <w:rPr>
          <w:rFonts w:ascii="Times New Roman" w:hAnsi="Times New Roman" w:cs="Times New Roman"/>
          <w:sz w:val="24"/>
          <w:szCs w:val="24"/>
        </w:rPr>
        <w:t xml:space="preserve">На территории муниципального образования соблюдены нормы статьи 81 Бюджетного кодекса РФ, которые закреплены на уровне муниципального образования постановлением главы города Урай №1974 от 23.06.2008 (в ред. от 08.12.2015 </w:t>
      </w:r>
      <w:hyperlink r:id="rId33" w:history="1">
        <w:r w:rsidRPr="00891B30">
          <w:rPr>
            <w:rFonts w:ascii="Times New Roman" w:hAnsi="Times New Roman" w:cs="Times New Roman"/>
            <w:sz w:val="24"/>
            <w:szCs w:val="24"/>
          </w:rPr>
          <w:t>№4071</w:t>
        </w:r>
      </w:hyperlink>
      <w:r w:rsidRPr="00891B30">
        <w:rPr>
          <w:rFonts w:ascii="Times New Roman" w:hAnsi="Times New Roman" w:cs="Times New Roman"/>
          <w:sz w:val="24"/>
          <w:szCs w:val="24"/>
        </w:rPr>
        <w:t xml:space="preserve">) «Об утверждении положения о резервном фонде администрации города Урай». </w:t>
      </w:r>
    </w:p>
    <w:p w:rsidR="00891B30" w:rsidRPr="00891B30" w:rsidRDefault="00891B30" w:rsidP="00891B30">
      <w:pPr>
        <w:pStyle w:val="ConsPlusNormal"/>
        <w:ind w:firstLine="709"/>
        <w:jc w:val="both"/>
        <w:rPr>
          <w:rFonts w:ascii="Times New Roman" w:hAnsi="Times New Roman" w:cs="Times New Roman"/>
          <w:sz w:val="24"/>
          <w:szCs w:val="24"/>
        </w:rPr>
      </w:pPr>
      <w:r w:rsidRPr="00891B30">
        <w:rPr>
          <w:rFonts w:ascii="Times New Roman" w:hAnsi="Times New Roman" w:cs="Times New Roman"/>
          <w:sz w:val="24"/>
          <w:szCs w:val="24"/>
        </w:rPr>
        <w:t>Согласно решению Думы города №143 о бюджете на 2016 год, резервный фонд администрации города Урай запланирован в сумме 5 000,0 тыс. рублей и составил 0,2% от первоначально утвержденных расходов бюджета. Средства предусмотрены на финансовое обеспечение непредвиденных расходов, необходимость в которых возникла после принятия бюджета городского округа город Урай на соответствующий финансовый год.</w:t>
      </w:r>
    </w:p>
    <w:p w:rsidR="00891B30" w:rsidRPr="00891B30" w:rsidRDefault="00891B30" w:rsidP="00891B30">
      <w:pPr>
        <w:pStyle w:val="ConsPlusNormal"/>
        <w:ind w:firstLine="709"/>
        <w:jc w:val="both"/>
        <w:rPr>
          <w:rFonts w:ascii="Times New Roman" w:hAnsi="Times New Roman" w:cs="Times New Roman"/>
          <w:sz w:val="24"/>
          <w:szCs w:val="24"/>
        </w:rPr>
      </w:pPr>
      <w:r w:rsidRPr="00891B30">
        <w:rPr>
          <w:rFonts w:ascii="Times New Roman" w:hAnsi="Times New Roman" w:cs="Times New Roman"/>
          <w:sz w:val="24"/>
          <w:szCs w:val="24"/>
        </w:rPr>
        <w:t xml:space="preserve">В течение года из резервного фонда администрации города Урай выделены средства в сумме 2 356,3 тыс. рублей (на исполнение судебных актов по обращению взыскания на средства бюджета городского округа город Урай, на оказание разовой материальной помощи пострадавшему от пожара, иных расходов, необходимость в которых возникла в текущем финансовом году). </w:t>
      </w:r>
    </w:p>
    <w:p w:rsidR="00891B30" w:rsidRPr="00891B30" w:rsidRDefault="00891B30" w:rsidP="00891B30">
      <w:pPr>
        <w:ind w:firstLine="709"/>
        <w:jc w:val="both"/>
        <w:rPr>
          <w:sz w:val="24"/>
          <w:szCs w:val="24"/>
        </w:rPr>
      </w:pPr>
      <w:r w:rsidRPr="00891B30">
        <w:rPr>
          <w:sz w:val="24"/>
          <w:szCs w:val="24"/>
        </w:rPr>
        <w:lastRenderedPageBreak/>
        <w:t>Расходы муниципального дорожного фонда в 2016 году в соответствии с утвержденными плановыми назначениями исполнены в сумме 82 383,4 тыс. рублей и направлены на ремонт и содержание автомобильных дорог общего пользования и искусственных сооружений на них.</w:t>
      </w:r>
    </w:p>
    <w:p w:rsidR="00891B30" w:rsidRPr="00891B30" w:rsidRDefault="00891B30" w:rsidP="00891B30">
      <w:pPr>
        <w:tabs>
          <w:tab w:val="left" w:pos="284"/>
          <w:tab w:val="left" w:pos="567"/>
        </w:tabs>
        <w:ind w:firstLine="709"/>
        <w:jc w:val="both"/>
        <w:rPr>
          <w:sz w:val="24"/>
          <w:szCs w:val="24"/>
        </w:rPr>
      </w:pPr>
      <w:r w:rsidRPr="00891B30">
        <w:rPr>
          <w:sz w:val="24"/>
          <w:szCs w:val="24"/>
        </w:rPr>
        <w:t>Средства субсидии из бюджета автономного округа на развитие общественной инфраструктуры и реализацию приоритетных направлений развития муниципального образования, предусмотренные в сумме 23 593,7 тыс</w:t>
      </w:r>
      <w:proofErr w:type="gramStart"/>
      <w:r w:rsidRPr="00891B30">
        <w:rPr>
          <w:sz w:val="24"/>
          <w:szCs w:val="24"/>
        </w:rPr>
        <w:t>.р</w:t>
      </w:r>
      <w:proofErr w:type="gramEnd"/>
      <w:r w:rsidRPr="00891B30">
        <w:rPr>
          <w:sz w:val="24"/>
          <w:szCs w:val="24"/>
        </w:rPr>
        <w:t>ублей, исполнены в полном объеме и направлены на ремонт и строительство объектов инженерной инфраструктуры и строительство объектов благоустройства:</w:t>
      </w:r>
    </w:p>
    <w:p w:rsidR="00891B30" w:rsidRPr="00891B30" w:rsidRDefault="00FC116B" w:rsidP="00891B30">
      <w:pPr>
        <w:ind w:firstLine="284"/>
        <w:jc w:val="right"/>
        <w:rPr>
          <w:sz w:val="24"/>
          <w:szCs w:val="24"/>
        </w:rPr>
      </w:pPr>
      <w:r>
        <w:rPr>
          <w:sz w:val="24"/>
          <w:szCs w:val="24"/>
        </w:rPr>
        <w:t>Таблица 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417"/>
        <w:gridCol w:w="1276"/>
        <w:gridCol w:w="1276"/>
        <w:gridCol w:w="1559"/>
      </w:tblGrid>
      <w:tr w:rsidR="00891B30" w:rsidRPr="00891B30" w:rsidTr="00FC116B">
        <w:trPr>
          <w:trHeight w:val="334"/>
        </w:trPr>
        <w:tc>
          <w:tcPr>
            <w:tcW w:w="3828" w:type="dxa"/>
            <w:vMerge w:val="restart"/>
          </w:tcPr>
          <w:p w:rsidR="00891B30" w:rsidRPr="00891B30" w:rsidRDefault="00891B30" w:rsidP="00891B30">
            <w:pPr>
              <w:tabs>
                <w:tab w:val="left" w:pos="284"/>
                <w:tab w:val="left" w:pos="709"/>
              </w:tabs>
              <w:jc w:val="center"/>
              <w:rPr>
                <w:sz w:val="22"/>
                <w:szCs w:val="22"/>
              </w:rPr>
            </w:pPr>
            <w:r w:rsidRPr="00891B30">
              <w:rPr>
                <w:sz w:val="22"/>
                <w:szCs w:val="22"/>
              </w:rPr>
              <w:t>Наименование объекта</w:t>
            </w:r>
          </w:p>
        </w:tc>
        <w:tc>
          <w:tcPr>
            <w:tcW w:w="2693" w:type="dxa"/>
            <w:gridSpan w:val="2"/>
          </w:tcPr>
          <w:p w:rsidR="00891B30" w:rsidRPr="00891B30" w:rsidRDefault="00891B30" w:rsidP="00891B30">
            <w:pPr>
              <w:tabs>
                <w:tab w:val="left" w:pos="284"/>
                <w:tab w:val="left" w:pos="709"/>
              </w:tabs>
              <w:jc w:val="center"/>
              <w:rPr>
                <w:sz w:val="22"/>
                <w:szCs w:val="22"/>
              </w:rPr>
            </w:pPr>
            <w:r w:rsidRPr="00891B30">
              <w:rPr>
                <w:sz w:val="22"/>
                <w:szCs w:val="22"/>
              </w:rPr>
              <w:t>Утверждено на 2016 год (тыс. руб.)</w:t>
            </w:r>
          </w:p>
        </w:tc>
        <w:tc>
          <w:tcPr>
            <w:tcW w:w="2835" w:type="dxa"/>
            <w:gridSpan w:val="2"/>
          </w:tcPr>
          <w:p w:rsidR="00891B30" w:rsidRPr="00891B30" w:rsidRDefault="00891B30" w:rsidP="00891B30">
            <w:pPr>
              <w:tabs>
                <w:tab w:val="left" w:pos="284"/>
                <w:tab w:val="left" w:pos="709"/>
              </w:tabs>
              <w:jc w:val="center"/>
              <w:rPr>
                <w:sz w:val="22"/>
                <w:szCs w:val="22"/>
              </w:rPr>
            </w:pPr>
            <w:r w:rsidRPr="00891B30">
              <w:rPr>
                <w:sz w:val="22"/>
                <w:szCs w:val="22"/>
              </w:rPr>
              <w:t>Исполнено за 2016 год (тыс. руб.)</w:t>
            </w:r>
          </w:p>
        </w:tc>
      </w:tr>
      <w:tr w:rsidR="00891B30" w:rsidRPr="00891B30" w:rsidTr="00FC116B">
        <w:tc>
          <w:tcPr>
            <w:tcW w:w="3828" w:type="dxa"/>
            <w:vMerge/>
          </w:tcPr>
          <w:p w:rsidR="00891B30" w:rsidRPr="00891B30" w:rsidRDefault="00891B30" w:rsidP="00891B30">
            <w:pPr>
              <w:tabs>
                <w:tab w:val="left" w:pos="284"/>
                <w:tab w:val="left" w:pos="709"/>
              </w:tabs>
              <w:jc w:val="both"/>
              <w:rPr>
                <w:sz w:val="22"/>
                <w:szCs w:val="22"/>
              </w:rPr>
            </w:pPr>
          </w:p>
        </w:tc>
        <w:tc>
          <w:tcPr>
            <w:tcW w:w="1417" w:type="dxa"/>
          </w:tcPr>
          <w:p w:rsidR="00891B30" w:rsidRPr="00891B30" w:rsidRDefault="00891B30" w:rsidP="00891B30">
            <w:pPr>
              <w:tabs>
                <w:tab w:val="left" w:pos="284"/>
                <w:tab w:val="left" w:pos="709"/>
              </w:tabs>
              <w:jc w:val="center"/>
              <w:rPr>
                <w:sz w:val="22"/>
                <w:szCs w:val="22"/>
              </w:rPr>
            </w:pPr>
            <w:r w:rsidRPr="00891B30">
              <w:rPr>
                <w:sz w:val="22"/>
                <w:szCs w:val="22"/>
              </w:rPr>
              <w:t>бюджет автономного округа (99%)</w:t>
            </w:r>
          </w:p>
        </w:tc>
        <w:tc>
          <w:tcPr>
            <w:tcW w:w="1276" w:type="dxa"/>
          </w:tcPr>
          <w:p w:rsidR="00891B30" w:rsidRPr="00891B30" w:rsidRDefault="00891B30" w:rsidP="00891B30">
            <w:pPr>
              <w:tabs>
                <w:tab w:val="left" w:pos="284"/>
                <w:tab w:val="left" w:pos="709"/>
              </w:tabs>
              <w:jc w:val="center"/>
              <w:rPr>
                <w:sz w:val="22"/>
                <w:szCs w:val="22"/>
              </w:rPr>
            </w:pPr>
            <w:proofErr w:type="spellStart"/>
            <w:r w:rsidRPr="00891B30">
              <w:rPr>
                <w:sz w:val="22"/>
                <w:szCs w:val="22"/>
              </w:rPr>
              <w:t>софинансирование</w:t>
            </w:r>
            <w:proofErr w:type="spellEnd"/>
            <w:r w:rsidRPr="00891B30">
              <w:rPr>
                <w:sz w:val="22"/>
                <w:szCs w:val="22"/>
              </w:rPr>
              <w:t xml:space="preserve"> из средств местного бюджета (1%)</w:t>
            </w:r>
          </w:p>
        </w:tc>
        <w:tc>
          <w:tcPr>
            <w:tcW w:w="1276" w:type="dxa"/>
          </w:tcPr>
          <w:p w:rsidR="00891B30" w:rsidRPr="00891B30" w:rsidRDefault="00891B30" w:rsidP="00891B30">
            <w:pPr>
              <w:tabs>
                <w:tab w:val="left" w:pos="284"/>
                <w:tab w:val="left" w:pos="709"/>
              </w:tabs>
              <w:jc w:val="center"/>
              <w:rPr>
                <w:sz w:val="22"/>
                <w:szCs w:val="22"/>
              </w:rPr>
            </w:pPr>
            <w:r w:rsidRPr="00891B30">
              <w:rPr>
                <w:sz w:val="22"/>
                <w:szCs w:val="22"/>
              </w:rPr>
              <w:t>бюджет автономного округа (99%)</w:t>
            </w:r>
          </w:p>
        </w:tc>
        <w:tc>
          <w:tcPr>
            <w:tcW w:w="1559" w:type="dxa"/>
          </w:tcPr>
          <w:p w:rsidR="00891B30" w:rsidRPr="00891B30" w:rsidRDefault="00891B30" w:rsidP="00891B30">
            <w:pPr>
              <w:tabs>
                <w:tab w:val="left" w:pos="284"/>
                <w:tab w:val="left" w:pos="709"/>
              </w:tabs>
              <w:jc w:val="center"/>
              <w:rPr>
                <w:sz w:val="22"/>
                <w:szCs w:val="22"/>
              </w:rPr>
            </w:pPr>
            <w:proofErr w:type="spellStart"/>
            <w:r w:rsidRPr="00891B30">
              <w:rPr>
                <w:sz w:val="22"/>
                <w:szCs w:val="22"/>
              </w:rPr>
              <w:t>софинансирование</w:t>
            </w:r>
            <w:proofErr w:type="spellEnd"/>
            <w:r w:rsidRPr="00891B30">
              <w:rPr>
                <w:sz w:val="22"/>
                <w:szCs w:val="22"/>
              </w:rPr>
              <w:t xml:space="preserve"> из средств местного бюджета (1%)</w:t>
            </w:r>
          </w:p>
        </w:tc>
      </w:tr>
      <w:tr w:rsidR="00891B30" w:rsidRPr="00891B30" w:rsidTr="00FC116B">
        <w:tc>
          <w:tcPr>
            <w:tcW w:w="3828" w:type="dxa"/>
          </w:tcPr>
          <w:p w:rsidR="00891B30" w:rsidRPr="00891B30" w:rsidRDefault="00891B30" w:rsidP="00891B30">
            <w:pPr>
              <w:rPr>
                <w:sz w:val="22"/>
                <w:szCs w:val="22"/>
              </w:rPr>
            </w:pPr>
            <w:r w:rsidRPr="00891B30">
              <w:rPr>
                <w:bCs/>
                <w:color w:val="000000"/>
                <w:sz w:val="22"/>
                <w:szCs w:val="22"/>
              </w:rPr>
              <w:t>1. Муниципальная программа «Проектирование и строительство инженерных сетей коммунальной инфраструктуры в городе Урай» на 2014-2020 годы:</w:t>
            </w:r>
          </w:p>
        </w:tc>
        <w:tc>
          <w:tcPr>
            <w:tcW w:w="1417" w:type="dxa"/>
          </w:tcPr>
          <w:p w:rsidR="00891B30" w:rsidRPr="00891B30" w:rsidRDefault="00891B30" w:rsidP="00891B30">
            <w:pPr>
              <w:tabs>
                <w:tab w:val="left" w:pos="284"/>
                <w:tab w:val="left" w:pos="709"/>
              </w:tabs>
              <w:jc w:val="center"/>
              <w:rPr>
                <w:sz w:val="22"/>
                <w:szCs w:val="22"/>
              </w:rPr>
            </w:pPr>
            <w:r w:rsidRPr="00891B30">
              <w:rPr>
                <w:sz w:val="22"/>
                <w:szCs w:val="22"/>
              </w:rPr>
              <w:t>4 358,9</w:t>
            </w:r>
          </w:p>
        </w:tc>
        <w:tc>
          <w:tcPr>
            <w:tcW w:w="1276" w:type="dxa"/>
          </w:tcPr>
          <w:p w:rsidR="00891B30" w:rsidRPr="00891B30" w:rsidRDefault="00891B30" w:rsidP="00891B30">
            <w:pPr>
              <w:tabs>
                <w:tab w:val="left" w:pos="284"/>
                <w:tab w:val="left" w:pos="709"/>
              </w:tabs>
              <w:jc w:val="center"/>
              <w:rPr>
                <w:sz w:val="22"/>
                <w:szCs w:val="22"/>
              </w:rPr>
            </w:pPr>
            <w:r w:rsidRPr="00891B30">
              <w:rPr>
                <w:sz w:val="22"/>
                <w:szCs w:val="22"/>
              </w:rPr>
              <w:t>44,0</w:t>
            </w:r>
          </w:p>
        </w:tc>
        <w:tc>
          <w:tcPr>
            <w:tcW w:w="1276" w:type="dxa"/>
          </w:tcPr>
          <w:p w:rsidR="00891B30" w:rsidRPr="00891B30" w:rsidRDefault="00891B30" w:rsidP="00891B30">
            <w:pPr>
              <w:tabs>
                <w:tab w:val="left" w:pos="284"/>
                <w:tab w:val="left" w:pos="709"/>
              </w:tabs>
              <w:jc w:val="center"/>
              <w:rPr>
                <w:sz w:val="22"/>
                <w:szCs w:val="22"/>
              </w:rPr>
            </w:pPr>
            <w:r w:rsidRPr="00891B30">
              <w:rPr>
                <w:sz w:val="22"/>
                <w:szCs w:val="22"/>
              </w:rPr>
              <w:t>4 358,9</w:t>
            </w:r>
          </w:p>
        </w:tc>
        <w:tc>
          <w:tcPr>
            <w:tcW w:w="1559" w:type="dxa"/>
          </w:tcPr>
          <w:p w:rsidR="00891B30" w:rsidRPr="00891B30" w:rsidRDefault="00891B30" w:rsidP="00891B30">
            <w:pPr>
              <w:tabs>
                <w:tab w:val="left" w:pos="284"/>
                <w:tab w:val="left" w:pos="709"/>
              </w:tabs>
              <w:jc w:val="center"/>
              <w:rPr>
                <w:sz w:val="22"/>
                <w:szCs w:val="22"/>
              </w:rPr>
            </w:pPr>
            <w:r w:rsidRPr="00891B30">
              <w:rPr>
                <w:sz w:val="22"/>
                <w:szCs w:val="22"/>
              </w:rPr>
              <w:t>44,0</w:t>
            </w:r>
          </w:p>
        </w:tc>
      </w:tr>
      <w:tr w:rsidR="00891B30" w:rsidRPr="00891B30" w:rsidTr="00FC116B">
        <w:tc>
          <w:tcPr>
            <w:tcW w:w="3828" w:type="dxa"/>
          </w:tcPr>
          <w:p w:rsidR="00891B30" w:rsidRPr="00891B30" w:rsidRDefault="00891B30" w:rsidP="00891B30">
            <w:pPr>
              <w:rPr>
                <w:i/>
                <w:sz w:val="22"/>
                <w:szCs w:val="22"/>
              </w:rPr>
            </w:pPr>
            <w:r w:rsidRPr="00891B30">
              <w:rPr>
                <w:i/>
                <w:color w:val="000000"/>
                <w:sz w:val="22"/>
                <w:szCs w:val="22"/>
              </w:rPr>
              <w:t>Инженерные сети и проезды по улицам микрорайона "Южный" (район Орбиты) в г.Урай (ПИР)</w:t>
            </w:r>
          </w:p>
        </w:tc>
        <w:tc>
          <w:tcPr>
            <w:tcW w:w="1417" w:type="dxa"/>
          </w:tcPr>
          <w:p w:rsidR="00891B30" w:rsidRPr="00891B30" w:rsidRDefault="00891B30" w:rsidP="00891B30">
            <w:pPr>
              <w:tabs>
                <w:tab w:val="left" w:pos="284"/>
                <w:tab w:val="left" w:pos="709"/>
              </w:tabs>
              <w:jc w:val="center"/>
              <w:rPr>
                <w:i/>
                <w:sz w:val="22"/>
                <w:szCs w:val="22"/>
              </w:rPr>
            </w:pPr>
            <w:r w:rsidRPr="00891B30">
              <w:rPr>
                <w:i/>
                <w:sz w:val="22"/>
                <w:szCs w:val="22"/>
              </w:rPr>
              <w:t>1 707,2</w:t>
            </w:r>
          </w:p>
        </w:tc>
        <w:tc>
          <w:tcPr>
            <w:tcW w:w="1276" w:type="dxa"/>
          </w:tcPr>
          <w:p w:rsidR="00891B30" w:rsidRPr="00891B30" w:rsidRDefault="00891B30" w:rsidP="00891B30">
            <w:pPr>
              <w:tabs>
                <w:tab w:val="left" w:pos="284"/>
                <w:tab w:val="left" w:pos="709"/>
              </w:tabs>
              <w:jc w:val="center"/>
              <w:rPr>
                <w:i/>
                <w:sz w:val="22"/>
                <w:szCs w:val="22"/>
              </w:rPr>
            </w:pPr>
            <w:r w:rsidRPr="00891B30">
              <w:rPr>
                <w:i/>
                <w:sz w:val="22"/>
                <w:szCs w:val="22"/>
              </w:rPr>
              <w:t>17,3</w:t>
            </w:r>
          </w:p>
        </w:tc>
        <w:tc>
          <w:tcPr>
            <w:tcW w:w="1276" w:type="dxa"/>
          </w:tcPr>
          <w:p w:rsidR="00891B30" w:rsidRPr="00891B30" w:rsidRDefault="00891B30" w:rsidP="00891B30">
            <w:pPr>
              <w:tabs>
                <w:tab w:val="left" w:pos="284"/>
                <w:tab w:val="left" w:pos="709"/>
              </w:tabs>
              <w:jc w:val="center"/>
              <w:rPr>
                <w:i/>
                <w:sz w:val="22"/>
                <w:szCs w:val="22"/>
              </w:rPr>
            </w:pPr>
            <w:r w:rsidRPr="00891B30">
              <w:rPr>
                <w:i/>
                <w:sz w:val="22"/>
                <w:szCs w:val="22"/>
              </w:rPr>
              <w:t>1 707,2</w:t>
            </w:r>
          </w:p>
        </w:tc>
        <w:tc>
          <w:tcPr>
            <w:tcW w:w="1559" w:type="dxa"/>
          </w:tcPr>
          <w:p w:rsidR="00891B30" w:rsidRPr="00891B30" w:rsidRDefault="00891B30" w:rsidP="00891B30">
            <w:pPr>
              <w:tabs>
                <w:tab w:val="left" w:pos="284"/>
                <w:tab w:val="left" w:pos="709"/>
              </w:tabs>
              <w:jc w:val="center"/>
              <w:rPr>
                <w:i/>
                <w:sz w:val="22"/>
                <w:szCs w:val="22"/>
              </w:rPr>
            </w:pPr>
            <w:r w:rsidRPr="00891B30">
              <w:rPr>
                <w:i/>
                <w:sz w:val="22"/>
                <w:szCs w:val="22"/>
              </w:rPr>
              <w:t>17,3</w:t>
            </w:r>
          </w:p>
        </w:tc>
      </w:tr>
      <w:tr w:rsidR="00891B30" w:rsidRPr="00891B30" w:rsidTr="00FC116B">
        <w:tc>
          <w:tcPr>
            <w:tcW w:w="3828" w:type="dxa"/>
          </w:tcPr>
          <w:p w:rsidR="00891B30" w:rsidRPr="00891B30" w:rsidRDefault="00891B30" w:rsidP="00891B30">
            <w:pPr>
              <w:rPr>
                <w:i/>
                <w:sz w:val="22"/>
                <w:szCs w:val="22"/>
              </w:rPr>
            </w:pPr>
            <w:r w:rsidRPr="00891B30">
              <w:rPr>
                <w:i/>
                <w:color w:val="000000"/>
                <w:sz w:val="22"/>
                <w:szCs w:val="22"/>
              </w:rPr>
              <w:t>Инженерные сети по улице Спокойная, Южная в г.Урай (ПИР)</w:t>
            </w:r>
          </w:p>
        </w:tc>
        <w:tc>
          <w:tcPr>
            <w:tcW w:w="1417" w:type="dxa"/>
          </w:tcPr>
          <w:p w:rsidR="00891B30" w:rsidRPr="00891B30" w:rsidRDefault="00891B30" w:rsidP="00891B30">
            <w:pPr>
              <w:tabs>
                <w:tab w:val="left" w:pos="284"/>
                <w:tab w:val="left" w:pos="709"/>
              </w:tabs>
              <w:jc w:val="center"/>
              <w:rPr>
                <w:i/>
                <w:sz w:val="22"/>
                <w:szCs w:val="22"/>
              </w:rPr>
            </w:pPr>
            <w:r w:rsidRPr="00891B30">
              <w:rPr>
                <w:i/>
                <w:sz w:val="22"/>
                <w:szCs w:val="22"/>
              </w:rPr>
              <w:t>1 588,5</w:t>
            </w:r>
          </w:p>
        </w:tc>
        <w:tc>
          <w:tcPr>
            <w:tcW w:w="1276" w:type="dxa"/>
          </w:tcPr>
          <w:p w:rsidR="00891B30" w:rsidRPr="00891B30" w:rsidRDefault="00891B30" w:rsidP="00891B30">
            <w:pPr>
              <w:tabs>
                <w:tab w:val="left" w:pos="284"/>
                <w:tab w:val="left" w:pos="709"/>
              </w:tabs>
              <w:jc w:val="center"/>
              <w:rPr>
                <w:i/>
                <w:sz w:val="22"/>
                <w:szCs w:val="22"/>
              </w:rPr>
            </w:pPr>
            <w:r w:rsidRPr="00891B30">
              <w:rPr>
                <w:i/>
                <w:sz w:val="22"/>
                <w:szCs w:val="22"/>
              </w:rPr>
              <w:t>16,1</w:t>
            </w:r>
          </w:p>
        </w:tc>
        <w:tc>
          <w:tcPr>
            <w:tcW w:w="1276" w:type="dxa"/>
          </w:tcPr>
          <w:p w:rsidR="00891B30" w:rsidRPr="00891B30" w:rsidRDefault="00891B30" w:rsidP="00891B30">
            <w:pPr>
              <w:tabs>
                <w:tab w:val="left" w:pos="284"/>
                <w:tab w:val="left" w:pos="709"/>
              </w:tabs>
              <w:jc w:val="center"/>
              <w:rPr>
                <w:i/>
                <w:sz w:val="22"/>
                <w:szCs w:val="22"/>
              </w:rPr>
            </w:pPr>
            <w:r w:rsidRPr="00891B30">
              <w:rPr>
                <w:i/>
                <w:sz w:val="22"/>
                <w:szCs w:val="22"/>
              </w:rPr>
              <w:t>1 588,5</w:t>
            </w:r>
          </w:p>
        </w:tc>
        <w:tc>
          <w:tcPr>
            <w:tcW w:w="1559" w:type="dxa"/>
          </w:tcPr>
          <w:p w:rsidR="00891B30" w:rsidRPr="00891B30" w:rsidRDefault="00891B30" w:rsidP="00891B30">
            <w:pPr>
              <w:tabs>
                <w:tab w:val="left" w:pos="284"/>
                <w:tab w:val="left" w:pos="709"/>
              </w:tabs>
              <w:jc w:val="center"/>
              <w:rPr>
                <w:i/>
                <w:sz w:val="22"/>
                <w:szCs w:val="22"/>
              </w:rPr>
            </w:pPr>
            <w:r w:rsidRPr="00891B30">
              <w:rPr>
                <w:i/>
                <w:sz w:val="22"/>
                <w:szCs w:val="22"/>
              </w:rPr>
              <w:t>16,1</w:t>
            </w:r>
          </w:p>
        </w:tc>
      </w:tr>
      <w:tr w:rsidR="00891B30" w:rsidRPr="00891B30" w:rsidTr="00FC116B">
        <w:tc>
          <w:tcPr>
            <w:tcW w:w="3828" w:type="dxa"/>
          </w:tcPr>
          <w:p w:rsidR="00891B30" w:rsidRPr="00891B30" w:rsidRDefault="00891B30" w:rsidP="00891B30">
            <w:pPr>
              <w:rPr>
                <w:i/>
                <w:sz w:val="22"/>
                <w:szCs w:val="22"/>
              </w:rPr>
            </w:pPr>
            <w:r w:rsidRPr="00891B30">
              <w:rPr>
                <w:i/>
                <w:color w:val="000000"/>
                <w:sz w:val="22"/>
                <w:szCs w:val="22"/>
              </w:rPr>
              <w:t xml:space="preserve">Инженерные сети по улице </w:t>
            </w:r>
            <w:proofErr w:type="gramStart"/>
            <w:r w:rsidRPr="00891B30">
              <w:rPr>
                <w:i/>
                <w:color w:val="000000"/>
                <w:sz w:val="22"/>
                <w:szCs w:val="22"/>
              </w:rPr>
              <w:t>Брусничная</w:t>
            </w:r>
            <w:proofErr w:type="gramEnd"/>
            <w:r w:rsidRPr="00891B30">
              <w:rPr>
                <w:i/>
                <w:color w:val="000000"/>
                <w:sz w:val="22"/>
                <w:szCs w:val="22"/>
              </w:rPr>
              <w:t xml:space="preserve"> в г.Урай (ПИР)</w:t>
            </w:r>
          </w:p>
        </w:tc>
        <w:tc>
          <w:tcPr>
            <w:tcW w:w="1417" w:type="dxa"/>
          </w:tcPr>
          <w:p w:rsidR="00891B30" w:rsidRPr="00891B30" w:rsidRDefault="00891B30" w:rsidP="00891B30">
            <w:pPr>
              <w:tabs>
                <w:tab w:val="left" w:pos="284"/>
                <w:tab w:val="left" w:pos="709"/>
              </w:tabs>
              <w:jc w:val="center"/>
              <w:rPr>
                <w:i/>
                <w:sz w:val="22"/>
                <w:szCs w:val="22"/>
              </w:rPr>
            </w:pPr>
            <w:r w:rsidRPr="00891B30">
              <w:rPr>
                <w:i/>
                <w:sz w:val="22"/>
                <w:szCs w:val="22"/>
              </w:rPr>
              <w:t>679,6</w:t>
            </w:r>
          </w:p>
        </w:tc>
        <w:tc>
          <w:tcPr>
            <w:tcW w:w="1276" w:type="dxa"/>
          </w:tcPr>
          <w:p w:rsidR="00891B30" w:rsidRPr="00891B30" w:rsidRDefault="00891B30" w:rsidP="00891B30">
            <w:pPr>
              <w:tabs>
                <w:tab w:val="left" w:pos="284"/>
                <w:tab w:val="left" w:pos="709"/>
              </w:tabs>
              <w:jc w:val="center"/>
              <w:rPr>
                <w:i/>
                <w:sz w:val="22"/>
                <w:szCs w:val="22"/>
              </w:rPr>
            </w:pPr>
            <w:r w:rsidRPr="00891B30">
              <w:rPr>
                <w:i/>
                <w:sz w:val="22"/>
                <w:szCs w:val="22"/>
              </w:rPr>
              <w:t>6,8</w:t>
            </w:r>
          </w:p>
        </w:tc>
        <w:tc>
          <w:tcPr>
            <w:tcW w:w="1276" w:type="dxa"/>
          </w:tcPr>
          <w:p w:rsidR="00891B30" w:rsidRPr="00891B30" w:rsidRDefault="00891B30" w:rsidP="00891B30">
            <w:pPr>
              <w:tabs>
                <w:tab w:val="left" w:pos="284"/>
                <w:tab w:val="left" w:pos="709"/>
              </w:tabs>
              <w:jc w:val="center"/>
              <w:rPr>
                <w:i/>
                <w:sz w:val="22"/>
                <w:szCs w:val="22"/>
              </w:rPr>
            </w:pPr>
            <w:r w:rsidRPr="00891B30">
              <w:rPr>
                <w:i/>
                <w:sz w:val="22"/>
                <w:szCs w:val="22"/>
              </w:rPr>
              <w:t>679,6</w:t>
            </w:r>
          </w:p>
        </w:tc>
        <w:tc>
          <w:tcPr>
            <w:tcW w:w="1559" w:type="dxa"/>
          </w:tcPr>
          <w:p w:rsidR="00891B30" w:rsidRPr="00891B30" w:rsidRDefault="00891B30" w:rsidP="00891B30">
            <w:pPr>
              <w:tabs>
                <w:tab w:val="left" w:pos="284"/>
                <w:tab w:val="left" w:pos="709"/>
              </w:tabs>
              <w:jc w:val="center"/>
              <w:rPr>
                <w:i/>
                <w:sz w:val="22"/>
                <w:szCs w:val="22"/>
              </w:rPr>
            </w:pPr>
            <w:r w:rsidRPr="00891B30">
              <w:rPr>
                <w:i/>
                <w:sz w:val="22"/>
                <w:szCs w:val="22"/>
              </w:rPr>
              <w:t>6,8</w:t>
            </w:r>
          </w:p>
        </w:tc>
      </w:tr>
      <w:tr w:rsidR="00891B30" w:rsidRPr="00891B30" w:rsidTr="00FC116B">
        <w:tc>
          <w:tcPr>
            <w:tcW w:w="3828" w:type="dxa"/>
          </w:tcPr>
          <w:p w:rsidR="00891B30" w:rsidRPr="00891B30" w:rsidRDefault="00891B30" w:rsidP="00891B30">
            <w:pPr>
              <w:rPr>
                <w:i/>
                <w:color w:val="000000"/>
                <w:sz w:val="22"/>
                <w:szCs w:val="22"/>
              </w:rPr>
            </w:pPr>
            <w:r w:rsidRPr="00891B30">
              <w:rPr>
                <w:i/>
                <w:color w:val="000000"/>
                <w:sz w:val="22"/>
                <w:szCs w:val="22"/>
              </w:rPr>
              <w:t xml:space="preserve">Наружные сети освещения по улице </w:t>
            </w:r>
            <w:proofErr w:type="gramStart"/>
            <w:r w:rsidRPr="00891B30">
              <w:rPr>
                <w:i/>
                <w:color w:val="000000"/>
                <w:sz w:val="22"/>
                <w:szCs w:val="22"/>
              </w:rPr>
              <w:t>Южная</w:t>
            </w:r>
            <w:proofErr w:type="gramEnd"/>
            <w:r w:rsidRPr="00891B30">
              <w:rPr>
                <w:i/>
                <w:color w:val="000000"/>
                <w:sz w:val="22"/>
                <w:szCs w:val="22"/>
              </w:rPr>
              <w:t xml:space="preserve"> в городе Урай</w:t>
            </w:r>
          </w:p>
        </w:tc>
        <w:tc>
          <w:tcPr>
            <w:tcW w:w="1417" w:type="dxa"/>
          </w:tcPr>
          <w:p w:rsidR="00891B30" w:rsidRPr="00891B30" w:rsidRDefault="00891B30" w:rsidP="00891B30">
            <w:pPr>
              <w:tabs>
                <w:tab w:val="left" w:pos="284"/>
                <w:tab w:val="left" w:pos="709"/>
              </w:tabs>
              <w:jc w:val="center"/>
              <w:rPr>
                <w:i/>
                <w:sz w:val="22"/>
                <w:szCs w:val="22"/>
              </w:rPr>
            </w:pPr>
            <w:r w:rsidRPr="00891B30">
              <w:rPr>
                <w:i/>
                <w:sz w:val="22"/>
                <w:szCs w:val="22"/>
              </w:rPr>
              <w:t>383,6</w:t>
            </w:r>
          </w:p>
        </w:tc>
        <w:tc>
          <w:tcPr>
            <w:tcW w:w="1276" w:type="dxa"/>
          </w:tcPr>
          <w:p w:rsidR="00891B30" w:rsidRPr="00891B30" w:rsidRDefault="00891B30" w:rsidP="00891B30">
            <w:pPr>
              <w:tabs>
                <w:tab w:val="left" w:pos="284"/>
                <w:tab w:val="left" w:pos="709"/>
              </w:tabs>
              <w:jc w:val="center"/>
              <w:rPr>
                <w:i/>
                <w:sz w:val="22"/>
                <w:szCs w:val="22"/>
              </w:rPr>
            </w:pPr>
            <w:r w:rsidRPr="00891B30">
              <w:rPr>
                <w:i/>
                <w:sz w:val="22"/>
                <w:szCs w:val="22"/>
              </w:rPr>
              <w:t>3,8</w:t>
            </w:r>
          </w:p>
        </w:tc>
        <w:tc>
          <w:tcPr>
            <w:tcW w:w="1276" w:type="dxa"/>
          </w:tcPr>
          <w:p w:rsidR="00891B30" w:rsidRPr="00891B30" w:rsidRDefault="00891B30" w:rsidP="00891B30">
            <w:pPr>
              <w:tabs>
                <w:tab w:val="left" w:pos="284"/>
                <w:tab w:val="left" w:pos="709"/>
              </w:tabs>
              <w:jc w:val="center"/>
              <w:rPr>
                <w:i/>
                <w:sz w:val="22"/>
                <w:szCs w:val="22"/>
              </w:rPr>
            </w:pPr>
            <w:r w:rsidRPr="00891B30">
              <w:rPr>
                <w:i/>
                <w:sz w:val="22"/>
                <w:szCs w:val="22"/>
              </w:rPr>
              <w:t>383,6</w:t>
            </w:r>
          </w:p>
        </w:tc>
        <w:tc>
          <w:tcPr>
            <w:tcW w:w="1559" w:type="dxa"/>
          </w:tcPr>
          <w:p w:rsidR="00891B30" w:rsidRPr="00891B30" w:rsidRDefault="00891B30" w:rsidP="00891B30">
            <w:pPr>
              <w:tabs>
                <w:tab w:val="left" w:pos="284"/>
                <w:tab w:val="left" w:pos="709"/>
              </w:tabs>
              <w:jc w:val="center"/>
              <w:rPr>
                <w:i/>
                <w:sz w:val="22"/>
                <w:szCs w:val="22"/>
              </w:rPr>
            </w:pPr>
            <w:r w:rsidRPr="00891B30">
              <w:rPr>
                <w:i/>
                <w:sz w:val="22"/>
                <w:szCs w:val="22"/>
              </w:rPr>
              <w:t>3,8</w:t>
            </w:r>
          </w:p>
        </w:tc>
      </w:tr>
      <w:tr w:rsidR="00891B30" w:rsidRPr="00891B30" w:rsidTr="00FC116B">
        <w:tc>
          <w:tcPr>
            <w:tcW w:w="3828" w:type="dxa"/>
          </w:tcPr>
          <w:p w:rsidR="00891B30" w:rsidRPr="00891B30" w:rsidRDefault="00891B30" w:rsidP="00891B30">
            <w:pPr>
              <w:rPr>
                <w:sz w:val="22"/>
                <w:szCs w:val="22"/>
              </w:rPr>
            </w:pPr>
            <w:r w:rsidRPr="00891B30">
              <w:rPr>
                <w:bCs/>
                <w:color w:val="000000"/>
                <w:sz w:val="22"/>
                <w:szCs w:val="22"/>
              </w:rPr>
              <w:t xml:space="preserve">2. Муниципальная программа «Обеспечение градостроительной деятельности на территории города Урай» на 2015-2017 годы: </w:t>
            </w:r>
          </w:p>
        </w:tc>
        <w:tc>
          <w:tcPr>
            <w:tcW w:w="1417" w:type="dxa"/>
          </w:tcPr>
          <w:p w:rsidR="00891B30" w:rsidRPr="00891B30" w:rsidRDefault="00891B30" w:rsidP="00891B30">
            <w:pPr>
              <w:tabs>
                <w:tab w:val="left" w:pos="284"/>
                <w:tab w:val="left" w:pos="709"/>
              </w:tabs>
              <w:jc w:val="center"/>
              <w:rPr>
                <w:sz w:val="22"/>
                <w:szCs w:val="22"/>
              </w:rPr>
            </w:pPr>
            <w:r w:rsidRPr="00891B30">
              <w:rPr>
                <w:sz w:val="22"/>
                <w:szCs w:val="22"/>
              </w:rPr>
              <w:t>2 239,3</w:t>
            </w:r>
          </w:p>
        </w:tc>
        <w:tc>
          <w:tcPr>
            <w:tcW w:w="1276" w:type="dxa"/>
          </w:tcPr>
          <w:p w:rsidR="00891B30" w:rsidRPr="00891B30" w:rsidRDefault="00891B30" w:rsidP="00891B30">
            <w:pPr>
              <w:tabs>
                <w:tab w:val="left" w:pos="284"/>
                <w:tab w:val="left" w:pos="709"/>
              </w:tabs>
              <w:jc w:val="center"/>
              <w:rPr>
                <w:sz w:val="22"/>
                <w:szCs w:val="22"/>
              </w:rPr>
            </w:pPr>
            <w:r w:rsidRPr="00891B30">
              <w:rPr>
                <w:sz w:val="22"/>
                <w:szCs w:val="22"/>
              </w:rPr>
              <w:t>22,6</w:t>
            </w:r>
          </w:p>
        </w:tc>
        <w:tc>
          <w:tcPr>
            <w:tcW w:w="1276" w:type="dxa"/>
          </w:tcPr>
          <w:p w:rsidR="00891B30" w:rsidRPr="00891B30" w:rsidRDefault="00891B30" w:rsidP="00891B30">
            <w:pPr>
              <w:tabs>
                <w:tab w:val="left" w:pos="284"/>
                <w:tab w:val="left" w:pos="709"/>
              </w:tabs>
              <w:jc w:val="center"/>
              <w:rPr>
                <w:sz w:val="22"/>
                <w:szCs w:val="22"/>
              </w:rPr>
            </w:pPr>
            <w:r w:rsidRPr="00891B30">
              <w:rPr>
                <w:sz w:val="22"/>
                <w:szCs w:val="22"/>
              </w:rPr>
              <w:t>2 239,3</w:t>
            </w:r>
          </w:p>
        </w:tc>
        <w:tc>
          <w:tcPr>
            <w:tcW w:w="1559" w:type="dxa"/>
          </w:tcPr>
          <w:p w:rsidR="00891B30" w:rsidRPr="00891B30" w:rsidRDefault="00891B30" w:rsidP="00891B30">
            <w:pPr>
              <w:tabs>
                <w:tab w:val="left" w:pos="284"/>
                <w:tab w:val="left" w:pos="709"/>
              </w:tabs>
              <w:jc w:val="center"/>
              <w:rPr>
                <w:sz w:val="22"/>
                <w:szCs w:val="22"/>
              </w:rPr>
            </w:pPr>
            <w:r w:rsidRPr="00891B30">
              <w:rPr>
                <w:sz w:val="22"/>
                <w:szCs w:val="22"/>
              </w:rPr>
              <w:t>22,6</w:t>
            </w:r>
          </w:p>
        </w:tc>
      </w:tr>
      <w:tr w:rsidR="00891B30" w:rsidRPr="00891B30" w:rsidTr="00FC116B">
        <w:tc>
          <w:tcPr>
            <w:tcW w:w="3828" w:type="dxa"/>
          </w:tcPr>
          <w:p w:rsidR="00891B30" w:rsidRPr="00891B30" w:rsidRDefault="00891B30" w:rsidP="00891B30">
            <w:pPr>
              <w:rPr>
                <w:i/>
                <w:sz w:val="22"/>
                <w:szCs w:val="22"/>
              </w:rPr>
            </w:pPr>
            <w:r w:rsidRPr="00891B30">
              <w:rPr>
                <w:i/>
                <w:color w:val="000000"/>
                <w:sz w:val="22"/>
                <w:szCs w:val="22"/>
              </w:rPr>
              <w:t xml:space="preserve">Благоустройство территории в районе жилых домов №11-18 микрорайона 3, проезд "Школьный" в г.Урай </w:t>
            </w:r>
          </w:p>
        </w:tc>
        <w:tc>
          <w:tcPr>
            <w:tcW w:w="1417" w:type="dxa"/>
          </w:tcPr>
          <w:p w:rsidR="00891B30" w:rsidRPr="00891B30" w:rsidRDefault="00891B30" w:rsidP="00891B30">
            <w:pPr>
              <w:tabs>
                <w:tab w:val="left" w:pos="284"/>
                <w:tab w:val="left" w:pos="709"/>
              </w:tabs>
              <w:jc w:val="center"/>
              <w:rPr>
                <w:i/>
                <w:sz w:val="22"/>
                <w:szCs w:val="22"/>
              </w:rPr>
            </w:pPr>
            <w:r w:rsidRPr="00891B30">
              <w:rPr>
                <w:i/>
                <w:sz w:val="22"/>
                <w:szCs w:val="22"/>
              </w:rPr>
              <w:t>2 239,3</w:t>
            </w:r>
          </w:p>
        </w:tc>
        <w:tc>
          <w:tcPr>
            <w:tcW w:w="1276" w:type="dxa"/>
          </w:tcPr>
          <w:p w:rsidR="00891B30" w:rsidRPr="00891B30" w:rsidRDefault="00891B30" w:rsidP="00891B30">
            <w:pPr>
              <w:tabs>
                <w:tab w:val="left" w:pos="284"/>
                <w:tab w:val="left" w:pos="709"/>
              </w:tabs>
              <w:jc w:val="center"/>
              <w:rPr>
                <w:i/>
                <w:sz w:val="22"/>
                <w:szCs w:val="22"/>
              </w:rPr>
            </w:pPr>
            <w:r w:rsidRPr="00891B30">
              <w:rPr>
                <w:i/>
                <w:sz w:val="22"/>
                <w:szCs w:val="22"/>
              </w:rPr>
              <w:t>22,6</w:t>
            </w:r>
          </w:p>
        </w:tc>
        <w:tc>
          <w:tcPr>
            <w:tcW w:w="1276" w:type="dxa"/>
          </w:tcPr>
          <w:p w:rsidR="00891B30" w:rsidRPr="00891B30" w:rsidRDefault="00891B30" w:rsidP="00891B30">
            <w:pPr>
              <w:tabs>
                <w:tab w:val="left" w:pos="284"/>
                <w:tab w:val="left" w:pos="709"/>
              </w:tabs>
              <w:jc w:val="center"/>
              <w:rPr>
                <w:i/>
                <w:sz w:val="22"/>
                <w:szCs w:val="22"/>
              </w:rPr>
            </w:pPr>
            <w:r w:rsidRPr="00891B30">
              <w:rPr>
                <w:i/>
                <w:sz w:val="22"/>
                <w:szCs w:val="22"/>
              </w:rPr>
              <w:t>2 239,3</w:t>
            </w:r>
          </w:p>
        </w:tc>
        <w:tc>
          <w:tcPr>
            <w:tcW w:w="1559" w:type="dxa"/>
          </w:tcPr>
          <w:p w:rsidR="00891B30" w:rsidRPr="00891B30" w:rsidRDefault="00891B30" w:rsidP="00891B30">
            <w:pPr>
              <w:tabs>
                <w:tab w:val="left" w:pos="284"/>
                <w:tab w:val="left" w:pos="709"/>
              </w:tabs>
              <w:jc w:val="center"/>
              <w:rPr>
                <w:i/>
                <w:sz w:val="22"/>
                <w:szCs w:val="22"/>
              </w:rPr>
            </w:pPr>
            <w:r w:rsidRPr="00891B30">
              <w:rPr>
                <w:i/>
                <w:sz w:val="22"/>
                <w:szCs w:val="22"/>
              </w:rPr>
              <w:t>22,6</w:t>
            </w:r>
          </w:p>
        </w:tc>
      </w:tr>
      <w:tr w:rsidR="00891B30" w:rsidRPr="00891B30" w:rsidTr="00FC116B">
        <w:tc>
          <w:tcPr>
            <w:tcW w:w="3828" w:type="dxa"/>
          </w:tcPr>
          <w:p w:rsidR="00891B30" w:rsidRPr="00891B30" w:rsidRDefault="00891B30" w:rsidP="00891B30">
            <w:pPr>
              <w:rPr>
                <w:sz w:val="22"/>
                <w:szCs w:val="22"/>
              </w:rPr>
            </w:pPr>
            <w:r w:rsidRPr="00891B30">
              <w:rPr>
                <w:bCs/>
                <w:color w:val="000000"/>
                <w:sz w:val="22"/>
                <w:szCs w:val="22"/>
              </w:rPr>
              <w:t xml:space="preserve">3. Муниципальная программа «Капитальный ремонт и реконструкция систем коммунальной инфраструктуры города Урай на 2014-2020 годы»: </w:t>
            </w:r>
          </w:p>
        </w:tc>
        <w:tc>
          <w:tcPr>
            <w:tcW w:w="1417" w:type="dxa"/>
          </w:tcPr>
          <w:p w:rsidR="00891B30" w:rsidRPr="00891B30" w:rsidRDefault="00891B30" w:rsidP="00891B30">
            <w:pPr>
              <w:tabs>
                <w:tab w:val="left" w:pos="284"/>
                <w:tab w:val="left" w:pos="709"/>
              </w:tabs>
              <w:jc w:val="center"/>
              <w:rPr>
                <w:sz w:val="22"/>
                <w:szCs w:val="22"/>
              </w:rPr>
            </w:pPr>
            <w:r w:rsidRPr="00891B30">
              <w:rPr>
                <w:sz w:val="22"/>
                <w:szCs w:val="22"/>
              </w:rPr>
              <w:t>16 995,5</w:t>
            </w:r>
          </w:p>
        </w:tc>
        <w:tc>
          <w:tcPr>
            <w:tcW w:w="1276" w:type="dxa"/>
          </w:tcPr>
          <w:p w:rsidR="00891B30" w:rsidRPr="00891B30" w:rsidRDefault="00891B30" w:rsidP="00891B30">
            <w:pPr>
              <w:tabs>
                <w:tab w:val="left" w:pos="284"/>
                <w:tab w:val="left" w:pos="709"/>
              </w:tabs>
              <w:jc w:val="center"/>
              <w:rPr>
                <w:sz w:val="22"/>
                <w:szCs w:val="22"/>
              </w:rPr>
            </w:pPr>
            <w:r w:rsidRPr="00891B30">
              <w:rPr>
                <w:sz w:val="22"/>
                <w:szCs w:val="22"/>
              </w:rPr>
              <w:t>171,7</w:t>
            </w:r>
          </w:p>
        </w:tc>
        <w:tc>
          <w:tcPr>
            <w:tcW w:w="1276" w:type="dxa"/>
          </w:tcPr>
          <w:p w:rsidR="00891B30" w:rsidRPr="00891B30" w:rsidRDefault="00891B30" w:rsidP="00891B30">
            <w:pPr>
              <w:tabs>
                <w:tab w:val="left" w:pos="284"/>
                <w:tab w:val="left" w:pos="709"/>
              </w:tabs>
              <w:jc w:val="center"/>
              <w:rPr>
                <w:sz w:val="22"/>
                <w:szCs w:val="22"/>
              </w:rPr>
            </w:pPr>
            <w:r w:rsidRPr="00891B30">
              <w:rPr>
                <w:sz w:val="22"/>
                <w:szCs w:val="22"/>
              </w:rPr>
              <w:t>16 995,5</w:t>
            </w:r>
          </w:p>
        </w:tc>
        <w:tc>
          <w:tcPr>
            <w:tcW w:w="1559" w:type="dxa"/>
          </w:tcPr>
          <w:p w:rsidR="00891B30" w:rsidRPr="00891B30" w:rsidRDefault="00891B30" w:rsidP="00891B30">
            <w:pPr>
              <w:tabs>
                <w:tab w:val="left" w:pos="284"/>
                <w:tab w:val="left" w:pos="709"/>
              </w:tabs>
              <w:jc w:val="center"/>
              <w:rPr>
                <w:sz w:val="22"/>
                <w:szCs w:val="22"/>
              </w:rPr>
            </w:pPr>
            <w:r w:rsidRPr="00891B30">
              <w:rPr>
                <w:sz w:val="22"/>
                <w:szCs w:val="22"/>
              </w:rPr>
              <w:t>171,7</w:t>
            </w:r>
          </w:p>
        </w:tc>
      </w:tr>
      <w:tr w:rsidR="00891B30" w:rsidRPr="00891B30" w:rsidTr="00FC116B">
        <w:tc>
          <w:tcPr>
            <w:tcW w:w="3828" w:type="dxa"/>
          </w:tcPr>
          <w:p w:rsidR="00891B30" w:rsidRPr="00891B30" w:rsidRDefault="00891B30" w:rsidP="00891B30">
            <w:pPr>
              <w:rPr>
                <w:bCs/>
                <w:i/>
                <w:color w:val="000000"/>
                <w:sz w:val="22"/>
                <w:szCs w:val="22"/>
              </w:rPr>
            </w:pPr>
            <w:r w:rsidRPr="00891B30">
              <w:rPr>
                <w:i/>
                <w:color w:val="000000"/>
                <w:sz w:val="22"/>
                <w:szCs w:val="22"/>
              </w:rPr>
              <w:t xml:space="preserve">Капитальный ремонт </w:t>
            </w:r>
            <w:proofErr w:type="spellStart"/>
            <w:r w:rsidRPr="00891B30">
              <w:rPr>
                <w:i/>
                <w:color w:val="000000"/>
                <w:sz w:val="22"/>
                <w:szCs w:val="22"/>
              </w:rPr>
              <w:t>тепломагистрали</w:t>
            </w:r>
            <w:proofErr w:type="spellEnd"/>
            <w:r w:rsidRPr="00891B30">
              <w:rPr>
                <w:i/>
                <w:color w:val="000000"/>
                <w:sz w:val="22"/>
                <w:szCs w:val="22"/>
              </w:rPr>
              <w:t xml:space="preserve"> от котельной по ул</w:t>
            </w:r>
            <w:proofErr w:type="gramStart"/>
            <w:r w:rsidRPr="00891B30">
              <w:rPr>
                <w:i/>
                <w:color w:val="000000"/>
                <w:sz w:val="22"/>
                <w:szCs w:val="22"/>
              </w:rPr>
              <w:t>.Т</w:t>
            </w:r>
            <w:proofErr w:type="gramEnd"/>
            <w:r w:rsidRPr="00891B30">
              <w:rPr>
                <w:i/>
                <w:color w:val="000000"/>
                <w:sz w:val="22"/>
                <w:szCs w:val="22"/>
              </w:rPr>
              <w:t>олстого (участок теплотрассы d500 от ПНС-400 до ТКН-3 возле Поликлиники)-0,65 км</w:t>
            </w:r>
          </w:p>
        </w:tc>
        <w:tc>
          <w:tcPr>
            <w:tcW w:w="1417" w:type="dxa"/>
          </w:tcPr>
          <w:p w:rsidR="00891B30" w:rsidRPr="00891B30" w:rsidRDefault="00891B30" w:rsidP="00891B30">
            <w:pPr>
              <w:tabs>
                <w:tab w:val="left" w:pos="284"/>
                <w:tab w:val="left" w:pos="709"/>
              </w:tabs>
              <w:jc w:val="center"/>
              <w:rPr>
                <w:i/>
                <w:sz w:val="22"/>
                <w:szCs w:val="22"/>
              </w:rPr>
            </w:pPr>
            <w:r w:rsidRPr="00891B30">
              <w:rPr>
                <w:i/>
                <w:sz w:val="22"/>
                <w:szCs w:val="22"/>
              </w:rPr>
              <w:t>16 995,5</w:t>
            </w:r>
          </w:p>
        </w:tc>
        <w:tc>
          <w:tcPr>
            <w:tcW w:w="1276" w:type="dxa"/>
          </w:tcPr>
          <w:p w:rsidR="00891B30" w:rsidRPr="00891B30" w:rsidRDefault="00891B30" w:rsidP="00891B30">
            <w:pPr>
              <w:tabs>
                <w:tab w:val="left" w:pos="284"/>
                <w:tab w:val="left" w:pos="709"/>
              </w:tabs>
              <w:jc w:val="center"/>
              <w:rPr>
                <w:i/>
                <w:sz w:val="22"/>
                <w:szCs w:val="22"/>
              </w:rPr>
            </w:pPr>
            <w:r w:rsidRPr="00891B30">
              <w:rPr>
                <w:i/>
                <w:sz w:val="22"/>
                <w:szCs w:val="22"/>
              </w:rPr>
              <w:t>171,7</w:t>
            </w:r>
          </w:p>
        </w:tc>
        <w:tc>
          <w:tcPr>
            <w:tcW w:w="1276" w:type="dxa"/>
          </w:tcPr>
          <w:p w:rsidR="00891B30" w:rsidRPr="00891B30" w:rsidRDefault="00891B30" w:rsidP="00891B30">
            <w:pPr>
              <w:tabs>
                <w:tab w:val="left" w:pos="284"/>
                <w:tab w:val="left" w:pos="709"/>
              </w:tabs>
              <w:jc w:val="center"/>
              <w:rPr>
                <w:i/>
                <w:sz w:val="22"/>
                <w:szCs w:val="22"/>
              </w:rPr>
            </w:pPr>
            <w:r w:rsidRPr="00891B30">
              <w:rPr>
                <w:i/>
                <w:sz w:val="22"/>
                <w:szCs w:val="22"/>
              </w:rPr>
              <w:t>16 995,5</w:t>
            </w:r>
          </w:p>
        </w:tc>
        <w:tc>
          <w:tcPr>
            <w:tcW w:w="1559" w:type="dxa"/>
          </w:tcPr>
          <w:p w:rsidR="00891B30" w:rsidRPr="00891B30" w:rsidRDefault="00891B30" w:rsidP="00891B30">
            <w:pPr>
              <w:tabs>
                <w:tab w:val="left" w:pos="284"/>
                <w:tab w:val="left" w:pos="709"/>
              </w:tabs>
              <w:jc w:val="center"/>
              <w:rPr>
                <w:i/>
                <w:sz w:val="22"/>
                <w:szCs w:val="22"/>
              </w:rPr>
            </w:pPr>
            <w:r w:rsidRPr="00891B30">
              <w:rPr>
                <w:i/>
                <w:sz w:val="22"/>
                <w:szCs w:val="22"/>
              </w:rPr>
              <w:t>171,7</w:t>
            </w:r>
          </w:p>
        </w:tc>
      </w:tr>
      <w:tr w:rsidR="00891B30" w:rsidRPr="00891B30" w:rsidTr="00FC116B">
        <w:tc>
          <w:tcPr>
            <w:tcW w:w="3828" w:type="dxa"/>
            <w:vAlign w:val="bottom"/>
          </w:tcPr>
          <w:p w:rsidR="00891B30" w:rsidRPr="00891B30" w:rsidRDefault="00891B30" w:rsidP="00891B30">
            <w:pPr>
              <w:rPr>
                <w:b/>
                <w:color w:val="000000"/>
                <w:sz w:val="22"/>
                <w:szCs w:val="22"/>
              </w:rPr>
            </w:pPr>
            <w:r w:rsidRPr="00891B30">
              <w:rPr>
                <w:b/>
                <w:color w:val="000000"/>
                <w:sz w:val="22"/>
                <w:szCs w:val="22"/>
              </w:rPr>
              <w:t>Итого:</w:t>
            </w:r>
          </w:p>
        </w:tc>
        <w:tc>
          <w:tcPr>
            <w:tcW w:w="1417" w:type="dxa"/>
            <w:vAlign w:val="bottom"/>
          </w:tcPr>
          <w:p w:rsidR="00891B30" w:rsidRPr="00891B30" w:rsidRDefault="00891B30" w:rsidP="00891B30">
            <w:pPr>
              <w:tabs>
                <w:tab w:val="left" w:pos="284"/>
                <w:tab w:val="left" w:pos="709"/>
              </w:tabs>
              <w:jc w:val="center"/>
              <w:rPr>
                <w:b/>
                <w:sz w:val="22"/>
                <w:szCs w:val="22"/>
              </w:rPr>
            </w:pPr>
            <w:r w:rsidRPr="00891B30">
              <w:rPr>
                <w:b/>
                <w:sz w:val="22"/>
                <w:szCs w:val="22"/>
              </w:rPr>
              <w:t>23 593,7</w:t>
            </w:r>
          </w:p>
        </w:tc>
        <w:tc>
          <w:tcPr>
            <w:tcW w:w="1276" w:type="dxa"/>
            <w:vAlign w:val="bottom"/>
          </w:tcPr>
          <w:p w:rsidR="00891B30" w:rsidRPr="00891B30" w:rsidRDefault="00891B30" w:rsidP="00891B30">
            <w:pPr>
              <w:tabs>
                <w:tab w:val="left" w:pos="284"/>
                <w:tab w:val="left" w:pos="709"/>
              </w:tabs>
              <w:jc w:val="center"/>
              <w:rPr>
                <w:b/>
                <w:sz w:val="22"/>
                <w:szCs w:val="22"/>
              </w:rPr>
            </w:pPr>
            <w:r w:rsidRPr="00891B30">
              <w:rPr>
                <w:b/>
                <w:sz w:val="22"/>
                <w:szCs w:val="22"/>
              </w:rPr>
              <w:t>238,3</w:t>
            </w:r>
          </w:p>
        </w:tc>
        <w:tc>
          <w:tcPr>
            <w:tcW w:w="1276" w:type="dxa"/>
            <w:vAlign w:val="bottom"/>
          </w:tcPr>
          <w:p w:rsidR="00891B30" w:rsidRPr="00891B30" w:rsidRDefault="00891B30" w:rsidP="00891B30">
            <w:pPr>
              <w:tabs>
                <w:tab w:val="left" w:pos="284"/>
                <w:tab w:val="left" w:pos="709"/>
              </w:tabs>
              <w:jc w:val="center"/>
              <w:rPr>
                <w:b/>
                <w:sz w:val="22"/>
                <w:szCs w:val="22"/>
              </w:rPr>
            </w:pPr>
            <w:r w:rsidRPr="00891B30">
              <w:rPr>
                <w:b/>
                <w:sz w:val="22"/>
                <w:szCs w:val="22"/>
              </w:rPr>
              <w:t>23 593,7</w:t>
            </w:r>
          </w:p>
        </w:tc>
        <w:tc>
          <w:tcPr>
            <w:tcW w:w="1559" w:type="dxa"/>
            <w:vAlign w:val="bottom"/>
          </w:tcPr>
          <w:p w:rsidR="00891B30" w:rsidRPr="00891B30" w:rsidRDefault="00891B30" w:rsidP="00891B30">
            <w:pPr>
              <w:tabs>
                <w:tab w:val="left" w:pos="284"/>
                <w:tab w:val="left" w:pos="709"/>
              </w:tabs>
              <w:jc w:val="center"/>
              <w:rPr>
                <w:b/>
                <w:sz w:val="22"/>
                <w:szCs w:val="22"/>
              </w:rPr>
            </w:pPr>
            <w:r w:rsidRPr="00891B30">
              <w:rPr>
                <w:b/>
                <w:sz w:val="22"/>
                <w:szCs w:val="22"/>
              </w:rPr>
              <w:t>238,3</w:t>
            </w:r>
          </w:p>
        </w:tc>
      </w:tr>
    </w:tbl>
    <w:p w:rsidR="00FC116B" w:rsidRDefault="00FC116B" w:rsidP="00891B30">
      <w:pPr>
        <w:ind w:firstLine="709"/>
        <w:jc w:val="both"/>
        <w:rPr>
          <w:sz w:val="24"/>
          <w:szCs w:val="24"/>
        </w:rPr>
      </w:pPr>
    </w:p>
    <w:p w:rsidR="00891B30" w:rsidRPr="00891B30" w:rsidRDefault="00891B30" w:rsidP="00891B30">
      <w:pPr>
        <w:ind w:firstLine="709"/>
        <w:jc w:val="both"/>
        <w:rPr>
          <w:sz w:val="24"/>
          <w:szCs w:val="24"/>
        </w:rPr>
      </w:pPr>
      <w:r w:rsidRPr="00891B30">
        <w:rPr>
          <w:sz w:val="24"/>
          <w:szCs w:val="24"/>
        </w:rPr>
        <w:t>В 2016 году в муниципальную собственность приобретено нежилое здание с земельным участком по адресу: г.Урай, мкр.2, дом 39/1 с целью реконструкции здания под «Музейно-библиотечный центр» (по отдельному поручению Губернатора Ханты-</w:t>
      </w:r>
      <w:r w:rsidRPr="00891B30">
        <w:rPr>
          <w:sz w:val="24"/>
          <w:szCs w:val="24"/>
        </w:rPr>
        <w:lastRenderedPageBreak/>
        <w:t xml:space="preserve">Мансийского автономного округа – </w:t>
      </w:r>
      <w:proofErr w:type="spellStart"/>
      <w:r w:rsidRPr="00891B30">
        <w:rPr>
          <w:sz w:val="24"/>
          <w:szCs w:val="24"/>
        </w:rPr>
        <w:t>Югры</w:t>
      </w:r>
      <w:proofErr w:type="spellEnd"/>
      <w:r w:rsidRPr="00891B30">
        <w:rPr>
          <w:sz w:val="24"/>
          <w:szCs w:val="24"/>
        </w:rPr>
        <w:t xml:space="preserve"> муниципальному образованию распределена дотация в сумме 183 000,0 тыс</w:t>
      </w:r>
      <w:proofErr w:type="gramStart"/>
      <w:r w:rsidRPr="00891B30">
        <w:rPr>
          <w:sz w:val="24"/>
          <w:szCs w:val="24"/>
        </w:rPr>
        <w:t>.р</w:t>
      </w:r>
      <w:proofErr w:type="gramEnd"/>
      <w:r w:rsidRPr="00891B30">
        <w:rPr>
          <w:sz w:val="24"/>
          <w:szCs w:val="24"/>
        </w:rPr>
        <w:t>ублей). Сумма расходов на приобретение здания, разработку проектно-сметной документации и прочие затраты в 2016 году составила 177 969,9 тыс</w:t>
      </w:r>
      <w:proofErr w:type="gramStart"/>
      <w:r w:rsidRPr="00891B30">
        <w:rPr>
          <w:sz w:val="24"/>
          <w:szCs w:val="24"/>
        </w:rPr>
        <w:t>.р</w:t>
      </w:r>
      <w:proofErr w:type="gramEnd"/>
      <w:r w:rsidRPr="00891B30">
        <w:rPr>
          <w:sz w:val="24"/>
          <w:szCs w:val="24"/>
        </w:rPr>
        <w:t>ублей.</w:t>
      </w:r>
    </w:p>
    <w:p w:rsidR="00891B30" w:rsidRPr="00891B30" w:rsidRDefault="00891B30" w:rsidP="00891B30">
      <w:pPr>
        <w:ind w:firstLine="709"/>
        <w:jc w:val="both"/>
        <w:rPr>
          <w:sz w:val="24"/>
          <w:szCs w:val="24"/>
        </w:rPr>
      </w:pPr>
      <w:r w:rsidRPr="00891B30">
        <w:rPr>
          <w:sz w:val="24"/>
          <w:szCs w:val="24"/>
        </w:rPr>
        <w:t xml:space="preserve">Осуществлен ввод нового объекта МБДОУ №7 «Антошка» на 240 мест (в декабре 2016 года поступила и освоена субсидия окружного бюджета на приобретение объектов общего образования в сумме 409 630,9 тыс. рублей с долей </w:t>
      </w:r>
      <w:proofErr w:type="spellStart"/>
      <w:r w:rsidRPr="00891B30">
        <w:rPr>
          <w:sz w:val="24"/>
          <w:szCs w:val="24"/>
        </w:rPr>
        <w:t>софинансирования</w:t>
      </w:r>
      <w:proofErr w:type="spellEnd"/>
      <w:r w:rsidRPr="00891B30">
        <w:rPr>
          <w:sz w:val="24"/>
          <w:szCs w:val="24"/>
        </w:rPr>
        <w:t xml:space="preserve"> субсидии из средств местного бюджета в сумме 21 559,5 тыс. рублей). </w:t>
      </w:r>
    </w:p>
    <w:p w:rsidR="00891B30" w:rsidRPr="00891B30" w:rsidRDefault="00891B30" w:rsidP="00891B30">
      <w:pPr>
        <w:ind w:firstLine="709"/>
        <w:jc w:val="both"/>
        <w:rPr>
          <w:sz w:val="24"/>
          <w:szCs w:val="24"/>
        </w:rPr>
      </w:pPr>
      <w:proofErr w:type="gramStart"/>
      <w:r w:rsidRPr="00891B30">
        <w:rPr>
          <w:sz w:val="24"/>
          <w:szCs w:val="24"/>
        </w:rPr>
        <w:t xml:space="preserve">В значительно большем объеме, чем планировалось первоначально, поступили и освоены средства субсидии окружного бюджета на 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 (при первоначальном плане 35 833,5 тыс. рублей с долей </w:t>
      </w:r>
      <w:proofErr w:type="spellStart"/>
      <w:r w:rsidRPr="00891B30">
        <w:rPr>
          <w:sz w:val="24"/>
          <w:szCs w:val="24"/>
        </w:rPr>
        <w:t>софинансирования</w:t>
      </w:r>
      <w:proofErr w:type="spellEnd"/>
      <w:r w:rsidRPr="00891B30">
        <w:rPr>
          <w:sz w:val="24"/>
          <w:szCs w:val="24"/>
        </w:rPr>
        <w:t xml:space="preserve"> субсидии из средств местного бюджета в сумме 4 428,9 тыс. рублей, расходы</w:t>
      </w:r>
      <w:proofErr w:type="gramEnd"/>
      <w:r w:rsidRPr="00891B30">
        <w:rPr>
          <w:sz w:val="24"/>
          <w:szCs w:val="24"/>
        </w:rPr>
        <w:t xml:space="preserve"> субсидии с учетом остатков прошлых лет исполнены в сумме 340 124,2 тыс. рублей,  доля </w:t>
      </w:r>
      <w:proofErr w:type="spellStart"/>
      <w:r w:rsidRPr="00891B30">
        <w:rPr>
          <w:sz w:val="24"/>
          <w:szCs w:val="24"/>
        </w:rPr>
        <w:t>софинансирования</w:t>
      </w:r>
      <w:proofErr w:type="spellEnd"/>
      <w:r w:rsidRPr="00891B30">
        <w:rPr>
          <w:sz w:val="24"/>
          <w:szCs w:val="24"/>
        </w:rPr>
        <w:t xml:space="preserve"> субсидии из средств местного бюджета составила 41 742,9 тыс. рублей).</w:t>
      </w:r>
    </w:p>
    <w:p w:rsidR="00891B30" w:rsidRPr="00891B30" w:rsidRDefault="00891B30" w:rsidP="00891B30">
      <w:pPr>
        <w:tabs>
          <w:tab w:val="left" w:pos="284"/>
          <w:tab w:val="left" w:pos="709"/>
          <w:tab w:val="left" w:pos="851"/>
        </w:tabs>
        <w:ind w:firstLine="709"/>
        <w:jc w:val="both"/>
        <w:rPr>
          <w:sz w:val="24"/>
          <w:szCs w:val="24"/>
        </w:rPr>
      </w:pPr>
      <w:r w:rsidRPr="00891B30">
        <w:rPr>
          <w:sz w:val="24"/>
          <w:szCs w:val="24"/>
        </w:rPr>
        <w:t xml:space="preserve">Объем финансирования мероприятий в области социально-экономического развития территории по Соглашению о сотрудничестве между Правительством Ханты-Мансийского автономного округа - </w:t>
      </w:r>
      <w:proofErr w:type="spellStart"/>
      <w:r w:rsidRPr="00891B30">
        <w:rPr>
          <w:sz w:val="24"/>
          <w:szCs w:val="24"/>
        </w:rPr>
        <w:t>Югры</w:t>
      </w:r>
      <w:proofErr w:type="spellEnd"/>
      <w:r w:rsidRPr="00891B30">
        <w:rPr>
          <w:sz w:val="24"/>
          <w:szCs w:val="24"/>
        </w:rPr>
        <w:t xml:space="preserve"> и ПАО «Нефтяная компания «ЛУКОЙЛ» на 2016 год составил 151 600 тыс. рублей, исполнено за отчетный год 121 092,8 тыс</w:t>
      </w:r>
      <w:proofErr w:type="gramStart"/>
      <w:r w:rsidRPr="00891B30">
        <w:rPr>
          <w:sz w:val="24"/>
          <w:szCs w:val="24"/>
        </w:rPr>
        <w:t>.р</w:t>
      </w:r>
      <w:proofErr w:type="gramEnd"/>
      <w:r w:rsidRPr="00891B30">
        <w:rPr>
          <w:sz w:val="24"/>
          <w:szCs w:val="24"/>
        </w:rPr>
        <w:t>ублей:</w:t>
      </w:r>
    </w:p>
    <w:p w:rsidR="00891B30" w:rsidRPr="00891B30" w:rsidRDefault="00FC116B" w:rsidP="00891B30">
      <w:pPr>
        <w:ind w:firstLine="709"/>
        <w:jc w:val="right"/>
        <w:rPr>
          <w:sz w:val="24"/>
          <w:szCs w:val="24"/>
        </w:rPr>
      </w:pPr>
      <w:r>
        <w:rPr>
          <w:sz w:val="24"/>
          <w:szCs w:val="24"/>
        </w:rPr>
        <w:t>Таблица 5</w:t>
      </w:r>
    </w:p>
    <w:tbl>
      <w:tblPr>
        <w:tblW w:w="9361" w:type="dxa"/>
        <w:tblInd w:w="103" w:type="dxa"/>
        <w:tblLayout w:type="fixed"/>
        <w:tblLook w:val="04A0"/>
      </w:tblPr>
      <w:tblGrid>
        <w:gridCol w:w="573"/>
        <w:gridCol w:w="4110"/>
        <w:gridCol w:w="1418"/>
        <w:gridCol w:w="1701"/>
        <w:gridCol w:w="1559"/>
      </w:tblGrid>
      <w:tr w:rsidR="00891B30" w:rsidRPr="00891B30" w:rsidTr="00FC116B">
        <w:trPr>
          <w:trHeight w:val="864"/>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B30" w:rsidRPr="00891B30" w:rsidRDefault="00891B30" w:rsidP="00891B30">
            <w:pPr>
              <w:jc w:val="center"/>
              <w:rPr>
                <w:bCs/>
                <w:sz w:val="24"/>
                <w:szCs w:val="24"/>
              </w:rPr>
            </w:pPr>
            <w:r w:rsidRPr="00891B30">
              <w:rPr>
                <w:bCs/>
                <w:sz w:val="24"/>
                <w:szCs w:val="24"/>
              </w:rPr>
              <w:t xml:space="preserve">№ </w:t>
            </w:r>
            <w:proofErr w:type="spellStart"/>
            <w:proofErr w:type="gramStart"/>
            <w:r w:rsidRPr="00891B30">
              <w:rPr>
                <w:bCs/>
                <w:sz w:val="24"/>
                <w:szCs w:val="24"/>
              </w:rPr>
              <w:t>п</w:t>
            </w:r>
            <w:proofErr w:type="spellEnd"/>
            <w:proofErr w:type="gramEnd"/>
            <w:r w:rsidRPr="00891B30">
              <w:rPr>
                <w:bCs/>
                <w:sz w:val="24"/>
                <w:szCs w:val="24"/>
              </w:rPr>
              <w:t>/</w:t>
            </w:r>
            <w:proofErr w:type="spellStart"/>
            <w:r w:rsidRPr="00891B30">
              <w:rPr>
                <w:bCs/>
                <w:sz w:val="24"/>
                <w:szCs w:val="24"/>
              </w:rPr>
              <w:t>п</w:t>
            </w:r>
            <w:proofErr w:type="spellEnd"/>
          </w:p>
        </w:tc>
        <w:tc>
          <w:tcPr>
            <w:tcW w:w="4110" w:type="dxa"/>
            <w:tcBorders>
              <w:top w:val="single" w:sz="4" w:space="0" w:color="auto"/>
              <w:left w:val="nil"/>
              <w:bottom w:val="single" w:sz="4" w:space="0" w:color="auto"/>
              <w:right w:val="single" w:sz="4" w:space="0" w:color="auto"/>
            </w:tcBorders>
            <w:shd w:val="clear" w:color="auto" w:fill="FFFFFF"/>
            <w:vAlign w:val="center"/>
            <w:hideMark/>
          </w:tcPr>
          <w:p w:rsidR="00891B30" w:rsidRPr="00891B30" w:rsidRDefault="00891B30" w:rsidP="00891B30">
            <w:pPr>
              <w:jc w:val="center"/>
              <w:rPr>
                <w:bCs/>
                <w:sz w:val="24"/>
                <w:szCs w:val="24"/>
              </w:rPr>
            </w:pPr>
            <w:r w:rsidRPr="00891B30">
              <w:rPr>
                <w:bCs/>
                <w:sz w:val="24"/>
                <w:szCs w:val="24"/>
              </w:rPr>
              <w:t>Наименование объекта</w:t>
            </w:r>
          </w:p>
        </w:tc>
        <w:tc>
          <w:tcPr>
            <w:tcW w:w="1418" w:type="dxa"/>
            <w:tcBorders>
              <w:top w:val="single" w:sz="4" w:space="0" w:color="auto"/>
              <w:left w:val="nil"/>
              <w:bottom w:val="single" w:sz="4" w:space="0" w:color="auto"/>
              <w:right w:val="single" w:sz="4" w:space="0" w:color="auto"/>
            </w:tcBorders>
            <w:shd w:val="clear" w:color="auto" w:fill="FFFFFF"/>
            <w:hideMark/>
          </w:tcPr>
          <w:p w:rsidR="00891B30" w:rsidRPr="00891B30" w:rsidRDefault="00891B30" w:rsidP="00891B30">
            <w:pPr>
              <w:jc w:val="center"/>
              <w:rPr>
                <w:bCs/>
                <w:sz w:val="24"/>
                <w:szCs w:val="24"/>
              </w:rPr>
            </w:pPr>
            <w:r w:rsidRPr="00891B30">
              <w:rPr>
                <w:bCs/>
                <w:sz w:val="24"/>
                <w:szCs w:val="24"/>
              </w:rPr>
              <w:t>План финансирования в 2016 году</w:t>
            </w:r>
          </w:p>
        </w:tc>
        <w:tc>
          <w:tcPr>
            <w:tcW w:w="1701" w:type="dxa"/>
            <w:tcBorders>
              <w:top w:val="single" w:sz="4" w:space="0" w:color="auto"/>
              <w:left w:val="nil"/>
              <w:bottom w:val="single" w:sz="4" w:space="0" w:color="auto"/>
              <w:right w:val="single" w:sz="4" w:space="0" w:color="auto"/>
            </w:tcBorders>
            <w:shd w:val="clear" w:color="auto" w:fill="FFFFFF"/>
            <w:hideMark/>
          </w:tcPr>
          <w:p w:rsidR="00891B30" w:rsidRPr="00891B30" w:rsidRDefault="00891B30" w:rsidP="00891B30">
            <w:pPr>
              <w:jc w:val="center"/>
              <w:rPr>
                <w:bCs/>
                <w:sz w:val="24"/>
                <w:szCs w:val="24"/>
              </w:rPr>
            </w:pPr>
            <w:r w:rsidRPr="00891B30">
              <w:rPr>
                <w:bCs/>
                <w:sz w:val="24"/>
                <w:szCs w:val="24"/>
              </w:rPr>
              <w:t>Кассовый расход на 31.12.2016 г.</w:t>
            </w:r>
          </w:p>
        </w:tc>
        <w:tc>
          <w:tcPr>
            <w:tcW w:w="1559" w:type="dxa"/>
            <w:tcBorders>
              <w:top w:val="single" w:sz="4" w:space="0" w:color="auto"/>
              <w:left w:val="nil"/>
              <w:bottom w:val="single" w:sz="4" w:space="0" w:color="auto"/>
              <w:right w:val="single" w:sz="4" w:space="0" w:color="auto"/>
            </w:tcBorders>
            <w:shd w:val="clear" w:color="auto" w:fill="FFFFFF"/>
            <w:hideMark/>
          </w:tcPr>
          <w:p w:rsidR="00891B30" w:rsidRPr="00891B30" w:rsidRDefault="00891B30" w:rsidP="00891B30">
            <w:pPr>
              <w:jc w:val="center"/>
              <w:rPr>
                <w:bCs/>
                <w:sz w:val="24"/>
                <w:szCs w:val="24"/>
              </w:rPr>
            </w:pPr>
            <w:r w:rsidRPr="00891B30">
              <w:rPr>
                <w:bCs/>
                <w:sz w:val="24"/>
                <w:szCs w:val="24"/>
              </w:rPr>
              <w:t>% исполнения к плану</w:t>
            </w:r>
          </w:p>
        </w:tc>
      </w:tr>
      <w:tr w:rsidR="00891B30" w:rsidRPr="00891B30" w:rsidTr="00FC116B">
        <w:trPr>
          <w:trHeight w:val="570"/>
        </w:trPr>
        <w:tc>
          <w:tcPr>
            <w:tcW w:w="573" w:type="dxa"/>
            <w:tcBorders>
              <w:top w:val="nil"/>
              <w:left w:val="single" w:sz="4" w:space="0" w:color="auto"/>
              <w:bottom w:val="single" w:sz="4" w:space="0" w:color="auto"/>
              <w:right w:val="single" w:sz="4" w:space="0" w:color="auto"/>
            </w:tcBorders>
            <w:shd w:val="clear" w:color="auto" w:fill="FFFFFF"/>
            <w:vAlign w:val="center"/>
            <w:hideMark/>
          </w:tcPr>
          <w:p w:rsidR="00891B30" w:rsidRPr="00891B30" w:rsidRDefault="00891B30" w:rsidP="00891B30">
            <w:pPr>
              <w:jc w:val="center"/>
              <w:rPr>
                <w:bCs/>
                <w:sz w:val="24"/>
                <w:szCs w:val="24"/>
              </w:rPr>
            </w:pPr>
            <w:r w:rsidRPr="00891B30">
              <w:rPr>
                <w:bCs/>
                <w:sz w:val="24"/>
                <w:szCs w:val="24"/>
              </w:rPr>
              <w:t>1.</w:t>
            </w:r>
          </w:p>
        </w:tc>
        <w:tc>
          <w:tcPr>
            <w:tcW w:w="4110" w:type="dxa"/>
            <w:tcBorders>
              <w:top w:val="nil"/>
              <w:left w:val="nil"/>
              <w:bottom w:val="single" w:sz="4" w:space="0" w:color="auto"/>
              <w:right w:val="single" w:sz="4" w:space="0" w:color="auto"/>
            </w:tcBorders>
            <w:shd w:val="clear" w:color="auto" w:fill="FFFFFF"/>
            <w:vAlign w:val="center"/>
            <w:hideMark/>
          </w:tcPr>
          <w:p w:rsidR="00891B30" w:rsidRPr="00891B30" w:rsidRDefault="00891B30" w:rsidP="00891B30">
            <w:pPr>
              <w:rPr>
                <w:bCs/>
                <w:sz w:val="24"/>
                <w:szCs w:val="24"/>
              </w:rPr>
            </w:pPr>
            <w:r w:rsidRPr="00891B30">
              <w:rPr>
                <w:sz w:val="24"/>
                <w:szCs w:val="24"/>
              </w:rPr>
              <w:t>Строительство внутриквартальных проездов и площадок в микрорайонах города.</w:t>
            </w:r>
          </w:p>
        </w:tc>
        <w:tc>
          <w:tcPr>
            <w:tcW w:w="1418" w:type="dxa"/>
            <w:tcBorders>
              <w:top w:val="nil"/>
              <w:left w:val="nil"/>
              <w:bottom w:val="single" w:sz="4" w:space="0" w:color="auto"/>
              <w:right w:val="single" w:sz="4" w:space="0" w:color="auto"/>
            </w:tcBorders>
            <w:shd w:val="clear" w:color="auto" w:fill="FFFFFF"/>
            <w:noWrap/>
            <w:vAlign w:val="center"/>
            <w:hideMark/>
          </w:tcPr>
          <w:p w:rsidR="00891B30" w:rsidRPr="00891B30" w:rsidRDefault="00891B30" w:rsidP="00891B30">
            <w:pPr>
              <w:jc w:val="right"/>
              <w:rPr>
                <w:bCs/>
                <w:sz w:val="24"/>
                <w:szCs w:val="24"/>
              </w:rPr>
            </w:pPr>
            <w:r w:rsidRPr="00891B30">
              <w:rPr>
                <w:bCs/>
                <w:sz w:val="24"/>
                <w:szCs w:val="24"/>
              </w:rPr>
              <w:t>24 500,0</w:t>
            </w:r>
          </w:p>
        </w:tc>
        <w:tc>
          <w:tcPr>
            <w:tcW w:w="1701" w:type="dxa"/>
            <w:tcBorders>
              <w:top w:val="nil"/>
              <w:left w:val="nil"/>
              <w:bottom w:val="single" w:sz="4" w:space="0" w:color="auto"/>
              <w:right w:val="single" w:sz="4" w:space="0" w:color="auto"/>
            </w:tcBorders>
            <w:shd w:val="clear" w:color="auto" w:fill="FFFFFF"/>
            <w:noWrap/>
            <w:vAlign w:val="center"/>
            <w:hideMark/>
          </w:tcPr>
          <w:p w:rsidR="00891B30" w:rsidRPr="00891B30" w:rsidRDefault="00891B30" w:rsidP="00891B30">
            <w:pPr>
              <w:jc w:val="right"/>
              <w:rPr>
                <w:bCs/>
                <w:sz w:val="24"/>
                <w:szCs w:val="24"/>
              </w:rPr>
            </w:pPr>
            <w:r w:rsidRPr="00891B30">
              <w:rPr>
                <w:bCs/>
                <w:sz w:val="24"/>
                <w:szCs w:val="24"/>
              </w:rPr>
              <w:t>24 500,0</w:t>
            </w:r>
          </w:p>
        </w:tc>
        <w:tc>
          <w:tcPr>
            <w:tcW w:w="1559" w:type="dxa"/>
            <w:tcBorders>
              <w:top w:val="nil"/>
              <w:left w:val="nil"/>
              <w:bottom w:val="single" w:sz="4" w:space="0" w:color="auto"/>
              <w:right w:val="single" w:sz="4" w:space="0" w:color="auto"/>
            </w:tcBorders>
            <w:shd w:val="clear" w:color="auto" w:fill="FFFFFF"/>
            <w:noWrap/>
            <w:vAlign w:val="center"/>
            <w:hideMark/>
          </w:tcPr>
          <w:p w:rsidR="00891B30" w:rsidRPr="00891B30" w:rsidRDefault="00891B30" w:rsidP="00891B30">
            <w:pPr>
              <w:jc w:val="right"/>
              <w:rPr>
                <w:bCs/>
                <w:sz w:val="24"/>
                <w:szCs w:val="24"/>
              </w:rPr>
            </w:pPr>
            <w:r w:rsidRPr="00891B30">
              <w:rPr>
                <w:bCs/>
                <w:sz w:val="24"/>
                <w:szCs w:val="24"/>
              </w:rPr>
              <w:t>100</w:t>
            </w:r>
          </w:p>
        </w:tc>
      </w:tr>
      <w:tr w:rsidR="00891B30" w:rsidRPr="00891B30" w:rsidTr="00FC116B">
        <w:trPr>
          <w:trHeight w:val="855"/>
        </w:trPr>
        <w:tc>
          <w:tcPr>
            <w:tcW w:w="573" w:type="dxa"/>
            <w:tcBorders>
              <w:top w:val="nil"/>
              <w:left w:val="single" w:sz="4" w:space="0" w:color="auto"/>
              <w:bottom w:val="single" w:sz="4" w:space="0" w:color="auto"/>
              <w:right w:val="single" w:sz="4" w:space="0" w:color="auto"/>
            </w:tcBorders>
            <w:shd w:val="clear" w:color="auto" w:fill="FFFFFF"/>
            <w:vAlign w:val="center"/>
            <w:hideMark/>
          </w:tcPr>
          <w:p w:rsidR="00891B30" w:rsidRPr="00891B30" w:rsidRDefault="00891B30" w:rsidP="00891B30">
            <w:pPr>
              <w:jc w:val="center"/>
              <w:rPr>
                <w:bCs/>
                <w:sz w:val="24"/>
                <w:szCs w:val="24"/>
              </w:rPr>
            </w:pPr>
            <w:r w:rsidRPr="00891B30">
              <w:rPr>
                <w:bCs/>
                <w:sz w:val="24"/>
                <w:szCs w:val="24"/>
              </w:rPr>
              <w:t xml:space="preserve">2. </w:t>
            </w:r>
          </w:p>
        </w:tc>
        <w:tc>
          <w:tcPr>
            <w:tcW w:w="4110" w:type="dxa"/>
            <w:tcBorders>
              <w:top w:val="nil"/>
              <w:left w:val="nil"/>
              <w:bottom w:val="single" w:sz="4" w:space="0" w:color="auto"/>
              <w:right w:val="single" w:sz="4" w:space="0" w:color="auto"/>
            </w:tcBorders>
            <w:shd w:val="clear" w:color="auto" w:fill="FFFFFF"/>
            <w:vAlign w:val="center"/>
            <w:hideMark/>
          </w:tcPr>
          <w:p w:rsidR="00891B30" w:rsidRPr="00891B30" w:rsidRDefault="00891B30" w:rsidP="00891B30">
            <w:pPr>
              <w:rPr>
                <w:bCs/>
                <w:sz w:val="24"/>
                <w:szCs w:val="24"/>
              </w:rPr>
            </w:pPr>
            <w:r w:rsidRPr="00891B30">
              <w:rPr>
                <w:sz w:val="24"/>
                <w:szCs w:val="24"/>
              </w:rPr>
              <w:t>Капитальный ремонт МБДОУ №12 расположенного по адресу г.Урай, микрорайон "Западный" дом 2</w:t>
            </w:r>
          </w:p>
        </w:tc>
        <w:tc>
          <w:tcPr>
            <w:tcW w:w="1418" w:type="dxa"/>
            <w:tcBorders>
              <w:top w:val="nil"/>
              <w:left w:val="nil"/>
              <w:bottom w:val="single" w:sz="4" w:space="0" w:color="auto"/>
              <w:right w:val="single" w:sz="4" w:space="0" w:color="auto"/>
            </w:tcBorders>
            <w:shd w:val="clear" w:color="auto" w:fill="FFFFFF"/>
            <w:noWrap/>
            <w:vAlign w:val="center"/>
            <w:hideMark/>
          </w:tcPr>
          <w:p w:rsidR="00891B30" w:rsidRPr="00891B30" w:rsidRDefault="00891B30" w:rsidP="00891B30">
            <w:pPr>
              <w:jc w:val="right"/>
              <w:rPr>
                <w:bCs/>
                <w:sz w:val="24"/>
                <w:szCs w:val="24"/>
              </w:rPr>
            </w:pPr>
            <w:r w:rsidRPr="00891B30">
              <w:rPr>
                <w:bCs/>
                <w:sz w:val="24"/>
                <w:szCs w:val="24"/>
              </w:rPr>
              <w:t>99 870,0</w:t>
            </w:r>
          </w:p>
        </w:tc>
        <w:tc>
          <w:tcPr>
            <w:tcW w:w="1701" w:type="dxa"/>
            <w:tcBorders>
              <w:top w:val="nil"/>
              <w:left w:val="nil"/>
              <w:bottom w:val="single" w:sz="4" w:space="0" w:color="auto"/>
              <w:right w:val="single" w:sz="4" w:space="0" w:color="auto"/>
            </w:tcBorders>
            <w:shd w:val="clear" w:color="auto" w:fill="FFFFFF"/>
            <w:noWrap/>
            <w:vAlign w:val="center"/>
            <w:hideMark/>
          </w:tcPr>
          <w:p w:rsidR="00891B30" w:rsidRPr="00891B30" w:rsidRDefault="00891B30" w:rsidP="00891B30">
            <w:pPr>
              <w:jc w:val="right"/>
              <w:rPr>
                <w:bCs/>
                <w:sz w:val="24"/>
                <w:szCs w:val="24"/>
              </w:rPr>
            </w:pPr>
            <w:r w:rsidRPr="00891B30">
              <w:rPr>
                <w:bCs/>
                <w:sz w:val="24"/>
                <w:szCs w:val="24"/>
              </w:rPr>
              <w:t>85 425,7</w:t>
            </w:r>
          </w:p>
        </w:tc>
        <w:tc>
          <w:tcPr>
            <w:tcW w:w="1559" w:type="dxa"/>
            <w:tcBorders>
              <w:top w:val="nil"/>
              <w:left w:val="nil"/>
              <w:bottom w:val="single" w:sz="4" w:space="0" w:color="auto"/>
              <w:right w:val="single" w:sz="4" w:space="0" w:color="auto"/>
            </w:tcBorders>
            <w:shd w:val="clear" w:color="auto" w:fill="FFFFFF"/>
            <w:noWrap/>
            <w:vAlign w:val="center"/>
            <w:hideMark/>
          </w:tcPr>
          <w:p w:rsidR="00891B30" w:rsidRPr="00891B30" w:rsidRDefault="00891B30" w:rsidP="00891B30">
            <w:pPr>
              <w:jc w:val="right"/>
              <w:rPr>
                <w:bCs/>
                <w:sz w:val="24"/>
                <w:szCs w:val="24"/>
              </w:rPr>
            </w:pPr>
            <w:r w:rsidRPr="00891B30">
              <w:rPr>
                <w:bCs/>
                <w:sz w:val="24"/>
                <w:szCs w:val="24"/>
              </w:rPr>
              <w:t>86</w:t>
            </w:r>
          </w:p>
        </w:tc>
      </w:tr>
      <w:tr w:rsidR="00891B30" w:rsidRPr="00891B30" w:rsidTr="00FC116B">
        <w:trPr>
          <w:trHeight w:val="600"/>
        </w:trPr>
        <w:tc>
          <w:tcPr>
            <w:tcW w:w="573" w:type="dxa"/>
            <w:tcBorders>
              <w:top w:val="nil"/>
              <w:left w:val="single" w:sz="4" w:space="0" w:color="auto"/>
              <w:bottom w:val="single" w:sz="4" w:space="0" w:color="auto"/>
              <w:right w:val="single" w:sz="4" w:space="0" w:color="auto"/>
            </w:tcBorders>
            <w:shd w:val="clear" w:color="auto" w:fill="FFFFFF"/>
            <w:vAlign w:val="center"/>
            <w:hideMark/>
          </w:tcPr>
          <w:p w:rsidR="00891B30" w:rsidRPr="00891B30" w:rsidRDefault="00891B30" w:rsidP="00891B30">
            <w:pPr>
              <w:jc w:val="center"/>
              <w:rPr>
                <w:sz w:val="24"/>
                <w:szCs w:val="24"/>
              </w:rPr>
            </w:pPr>
            <w:r w:rsidRPr="00891B30">
              <w:rPr>
                <w:sz w:val="24"/>
                <w:szCs w:val="24"/>
              </w:rPr>
              <w:t>3.</w:t>
            </w:r>
          </w:p>
        </w:tc>
        <w:tc>
          <w:tcPr>
            <w:tcW w:w="4110" w:type="dxa"/>
            <w:tcBorders>
              <w:top w:val="nil"/>
              <w:left w:val="nil"/>
              <w:bottom w:val="single" w:sz="4" w:space="0" w:color="auto"/>
              <w:right w:val="single" w:sz="4" w:space="0" w:color="auto"/>
            </w:tcBorders>
            <w:shd w:val="clear" w:color="auto" w:fill="FFFFFF"/>
            <w:vAlign w:val="center"/>
            <w:hideMark/>
          </w:tcPr>
          <w:p w:rsidR="00891B30" w:rsidRPr="00891B30" w:rsidRDefault="00891B30" w:rsidP="00891B30">
            <w:pPr>
              <w:rPr>
                <w:sz w:val="24"/>
                <w:szCs w:val="24"/>
              </w:rPr>
            </w:pPr>
            <w:r w:rsidRPr="00891B30">
              <w:rPr>
                <w:sz w:val="24"/>
                <w:szCs w:val="24"/>
              </w:rPr>
              <w:t>Капитальный ремонт ДК "Нефтяник"</w:t>
            </w:r>
          </w:p>
        </w:tc>
        <w:tc>
          <w:tcPr>
            <w:tcW w:w="1418" w:type="dxa"/>
            <w:tcBorders>
              <w:top w:val="nil"/>
              <w:left w:val="nil"/>
              <w:bottom w:val="single" w:sz="4" w:space="0" w:color="auto"/>
              <w:right w:val="single" w:sz="4" w:space="0" w:color="auto"/>
            </w:tcBorders>
            <w:shd w:val="clear" w:color="auto" w:fill="FFFFFF"/>
            <w:vAlign w:val="center"/>
            <w:hideMark/>
          </w:tcPr>
          <w:p w:rsidR="00891B30" w:rsidRPr="00891B30" w:rsidRDefault="00891B30" w:rsidP="00891B30">
            <w:pPr>
              <w:jc w:val="right"/>
              <w:rPr>
                <w:sz w:val="24"/>
                <w:szCs w:val="24"/>
              </w:rPr>
            </w:pPr>
            <w:r w:rsidRPr="00891B30">
              <w:rPr>
                <w:sz w:val="24"/>
                <w:szCs w:val="24"/>
              </w:rPr>
              <w:t>7 840,0</w:t>
            </w:r>
          </w:p>
        </w:tc>
        <w:tc>
          <w:tcPr>
            <w:tcW w:w="1701" w:type="dxa"/>
            <w:tcBorders>
              <w:top w:val="nil"/>
              <w:left w:val="nil"/>
              <w:bottom w:val="single" w:sz="4" w:space="0" w:color="auto"/>
              <w:right w:val="single" w:sz="4" w:space="0" w:color="auto"/>
            </w:tcBorders>
            <w:shd w:val="clear" w:color="auto" w:fill="FFFFFF"/>
            <w:vAlign w:val="center"/>
            <w:hideMark/>
          </w:tcPr>
          <w:p w:rsidR="00891B30" w:rsidRPr="00891B30" w:rsidRDefault="00891B30" w:rsidP="00891B30">
            <w:pPr>
              <w:jc w:val="right"/>
              <w:rPr>
                <w:sz w:val="24"/>
                <w:szCs w:val="24"/>
              </w:rPr>
            </w:pPr>
            <w:r w:rsidRPr="00891B30">
              <w:rPr>
                <w:sz w:val="24"/>
                <w:szCs w:val="24"/>
              </w:rPr>
              <w:t>7 760,0</w:t>
            </w:r>
          </w:p>
        </w:tc>
        <w:tc>
          <w:tcPr>
            <w:tcW w:w="1559" w:type="dxa"/>
            <w:tcBorders>
              <w:top w:val="nil"/>
              <w:left w:val="nil"/>
              <w:bottom w:val="single" w:sz="4" w:space="0" w:color="auto"/>
              <w:right w:val="single" w:sz="4" w:space="0" w:color="auto"/>
            </w:tcBorders>
            <w:shd w:val="clear" w:color="auto" w:fill="FFFFFF"/>
            <w:vAlign w:val="center"/>
            <w:hideMark/>
          </w:tcPr>
          <w:p w:rsidR="00891B30" w:rsidRPr="00891B30" w:rsidRDefault="00891B30" w:rsidP="00891B30">
            <w:pPr>
              <w:jc w:val="right"/>
              <w:rPr>
                <w:bCs/>
                <w:sz w:val="24"/>
                <w:szCs w:val="24"/>
              </w:rPr>
            </w:pPr>
            <w:r w:rsidRPr="00891B30">
              <w:rPr>
                <w:bCs/>
                <w:sz w:val="24"/>
                <w:szCs w:val="24"/>
              </w:rPr>
              <w:t>99,0</w:t>
            </w:r>
          </w:p>
        </w:tc>
      </w:tr>
      <w:tr w:rsidR="00891B30" w:rsidRPr="00891B30" w:rsidTr="00FC116B">
        <w:trPr>
          <w:trHeight w:val="600"/>
        </w:trPr>
        <w:tc>
          <w:tcPr>
            <w:tcW w:w="573" w:type="dxa"/>
            <w:tcBorders>
              <w:top w:val="nil"/>
              <w:left w:val="single" w:sz="4" w:space="0" w:color="auto"/>
              <w:bottom w:val="single" w:sz="4" w:space="0" w:color="auto"/>
              <w:right w:val="single" w:sz="4" w:space="0" w:color="auto"/>
            </w:tcBorders>
            <w:shd w:val="clear" w:color="auto" w:fill="FFFFFF"/>
            <w:vAlign w:val="center"/>
            <w:hideMark/>
          </w:tcPr>
          <w:p w:rsidR="00891B30" w:rsidRPr="00891B30" w:rsidRDefault="00891B30" w:rsidP="00891B30">
            <w:pPr>
              <w:jc w:val="center"/>
              <w:rPr>
                <w:sz w:val="24"/>
                <w:szCs w:val="24"/>
              </w:rPr>
            </w:pPr>
            <w:r w:rsidRPr="00891B30">
              <w:rPr>
                <w:sz w:val="24"/>
                <w:szCs w:val="24"/>
              </w:rPr>
              <w:t>4.</w:t>
            </w:r>
          </w:p>
        </w:tc>
        <w:tc>
          <w:tcPr>
            <w:tcW w:w="4110" w:type="dxa"/>
            <w:tcBorders>
              <w:top w:val="nil"/>
              <w:left w:val="nil"/>
              <w:bottom w:val="single" w:sz="4" w:space="0" w:color="auto"/>
              <w:right w:val="single" w:sz="4" w:space="0" w:color="auto"/>
            </w:tcBorders>
            <w:shd w:val="clear" w:color="auto" w:fill="FFFFFF"/>
            <w:hideMark/>
          </w:tcPr>
          <w:p w:rsidR="00891B30" w:rsidRPr="00891B30" w:rsidRDefault="00891B30" w:rsidP="00891B30">
            <w:pPr>
              <w:rPr>
                <w:sz w:val="24"/>
                <w:szCs w:val="24"/>
              </w:rPr>
            </w:pPr>
            <w:r w:rsidRPr="00891B30">
              <w:rPr>
                <w:sz w:val="24"/>
                <w:szCs w:val="24"/>
              </w:rPr>
              <w:t>Реконструкция нежилого здания детской поликлиники под жилой дом со встроенными помещениями</w:t>
            </w:r>
          </w:p>
        </w:tc>
        <w:tc>
          <w:tcPr>
            <w:tcW w:w="1418" w:type="dxa"/>
            <w:tcBorders>
              <w:top w:val="nil"/>
              <w:left w:val="nil"/>
              <w:bottom w:val="single" w:sz="4" w:space="0" w:color="auto"/>
              <w:right w:val="single" w:sz="4" w:space="0" w:color="auto"/>
            </w:tcBorders>
            <w:shd w:val="clear" w:color="auto" w:fill="FFFFFF"/>
            <w:vAlign w:val="center"/>
            <w:hideMark/>
          </w:tcPr>
          <w:p w:rsidR="00891B30" w:rsidRPr="00891B30" w:rsidRDefault="00891B30" w:rsidP="00891B30">
            <w:pPr>
              <w:jc w:val="right"/>
              <w:rPr>
                <w:sz w:val="24"/>
                <w:szCs w:val="24"/>
              </w:rPr>
            </w:pPr>
            <w:r w:rsidRPr="00891B30">
              <w:rPr>
                <w:sz w:val="24"/>
                <w:szCs w:val="24"/>
              </w:rPr>
              <w:t>19 390,0</w:t>
            </w:r>
          </w:p>
        </w:tc>
        <w:tc>
          <w:tcPr>
            <w:tcW w:w="1701" w:type="dxa"/>
            <w:tcBorders>
              <w:top w:val="nil"/>
              <w:left w:val="nil"/>
              <w:bottom w:val="single" w:sz="4" w:space="0" w:color="auto"/>
              <w:right w:val="single" w:sz="4" w:space="0" w:color="auto"/>
            </w:tcBorders>
            <w:shd w:val="clear" w:color="auto" w:fill="FFFFFF"/>
            <w:vAlign w:val="center"/>
            <w:hideMark/>
          </w:tcPr>
          <w:p w:rsidR="00891B30" w:rsidRPr="00891B30" w:rsidRDefault="00891B30" w:rsidP="00891B30">
            <w:pPr>
              <w:jc w:val="right"/>
              <w:rPr>
                <w:sz w:val="24"/>
                <w:szCs w:val="24"/>
              </w:rPr>
            </w:pPr>
            <w:r w:rsidRPr="00891B30">
              <w:rPr>
                <w:sz w:val="24"/>
                <w:szCs w:val="24"/>
              </w:rPr>
              <w:t>3 407,1</w:t>
            </w:r>
          </w:p>
        </w:tc>
        <w:tc>
          <w:tcPr>
            <w:tcW w:w="1559" w:type="dxa"/>
            <w:tcBorders>
              <w:top w:val="nil"/>
              <w:left w:val="nil"/>
              <w:bottom w:val="single" w:sz="4" w:space="0" w:color="auto"/>
              <w:right w:val="single" w:sz="4" w:space="0" w:color="auto"/>
            </w:tcBorders>
            <w:shd w:val="clear" w:color="auto" w:fill="FFFFFF"/>
            <w:vAlign w:val="center"/>
            <w:hideMark/>
          </w:tcPr>
          <w:p w:rsidR="00891B30" w:rsidRPr="00891B30" w:rsidRDefault="00891B30" w:rsidP="00891B30">
            <w:pPr>
              <w:jc w:val="right"/>
              <w:rPr>
                <w:bCs/>
                <w:sz w:val="24"/>
                <w:szCs w:val="24"/>
              </w:rPr>
            </w:pPr>
            <w:r w:rsidRPr="00891B30">
              <w:rPr>
                <w:bCs/>
                <w:sz w:val="24"/>
                <w:szCs w:val="24"/>
              </w:rPr>
              <w:t>17,6</w:t>
            </w:r>
          </w:p>
        </w:tc>
      </w:tr>
      <w:tr w:rsidR="00891B30" w:rsidRPr="00891B30" w:rsidTr="00FC116B">
        <w:trPr>
          <w:trHeight w:val="631"/>
        </w:trPr>
        <w:tc>
          <w:tcPr>
            <w:tcW w:w="57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1B30" w:rsidRPr="00891B30" w:rsidRDefault="00891B30" w:rsidP="00891B30">
            <w:pPr>
              <w:jc w:val="center"/>
              <w:rPr>
                <w:b/>
                <w:bCs/>
                <w:sz w:val="24"/>
                <w:szCs w:val="24"/>
              </w:rPr>
            </w:pPr>
            <w:r w:rsidRPr="00891B30">
              <w:rPr>
                <w:b/>
                <w:bCs/>
                <w:sz w:val="24"/>
                <w:szCs w:val="24"/>
              </w:rPr>
              <w:t> </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91B30" w:rsidRPr="00891B30" w:rsidRDefault="00891B30" w:rsidP="00891B30">
            <w:pPr>
              <w:rPr>
                <w:b/>
                <w:bCs/>
                <w:sz w:val="24"/>
                <w:szCs w:val="24"/>
              </w:rPr>
            </w:pPr>
            <w:r w:rsidRPr="00891B30">
              <w:rPr>
                <w:b/>
                <w:bCs/>
                <w:sz w:val="24"/>
                <w:szCs w:val="24"/>
              </w:rPr>
              <w:t>Всего в рамках Соглашения с ПАО "НК "ЛУКОЙЛ"</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1B30" w:rsidRPr="00891B30" w:rsidRDefault="00891B30" w:rsidP="00891B30">
            <w:pPr>
              <w:jc w:val="right"/>
              <w:rPr>
                <w:b/>
                <w:bCs/>
                <w:sz w:val="24"/>
                <w:szCs w:val="24"/>
              </w:rPr>
            </w:pPr>
            <w:r w:rsidRPr="00891B30">
              <w:rPr>
                <w:b/>
                <w:bCs/>
                <w:sz w:val="24"/>
                <w:szCs w:val="24"/>
              </w:rPr>
              <w:t>151 600,0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1B30" w:rsidRPr="00891B30" w:rsidRDefault="00891B30" w:rsidP="00891B30">
            <w:pPr>
              <w:jc w:val="right"/>
              <w:rPr>
                <w:b/>
                <w:bCs/>
                <w:sz w:val="24"/>
                <w:szCs w:val="24"/>
              </w:rPr>
            </w:pPr>
            <w:r w:rsidRPr="00891B30">
              <w:rPr>
                <w:b/>
                <w:bCs/>
                <w:sz w:val="24"/>
                <w:szCs w:val="24"/>
              </w:rPr>
              <w:t>121 092,8</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1B30" w:rsidRPr="00891B30" w:rsidRDefault="00891B30" w:rsidP="00891B30">
            <w:pPr>
              <w:jc w:val="right"/>
              <w:rPr>
                <w:b/>
                <w:bCs/>
                <w:sz w:val="24"/>
                <w:szCs w:val="24"/>
              </w:rPr>
            </w:pPr>
            <w:r w:rsidRPr="00891B30">
              <w:rPr>
                <w:b/>
                <w:bCs/>
                <w:sz w:val="24"/>
                <w:szCs w:val="24"/>
              </w:rPr>
              <w:t>79,9</w:t>
            </w:r>
          </w:p>
        </w:tc>
      </w:tr>
    </w:tbl>
    <w:p w:rsidR="00891B30" w:rsidRPr="00891B30" w:rsidRDefault="00891B30" w:rsidP="00891B30">
      <w:pPr>
        <w:ind w:right="57" w:firstLine="709"/>
        <w:jc w:val="both"/>
        <w:rPr>
          <w:color w:val="000000"/>
          <w:sz w:val="24"/>
          <w:szCs w:val="24"/>
        </w:rPr>
      </w:pPr>
    </w:p>
    <w:p w:rsidR="00891B30" w:rsidRPr="00891B30" w:rsidRDefault="00891B30" w:rsidP="00891B30">
      <w:pPr>
        <w:ind w:right="57" w:firstLine="709"/>
        <w:jc w:val="both"/>
        <w:rPr>
          <w:color w:val="000000"/>
          <w:sz w:val="24"/>
          <w:szCs w:val="24"/>
        </w:rPr>
      </w:pPr>
      <w:r w:rsidRPr="00891B30">
        <w:rPr>
          <w:color w:val="000000"/>
          <w:sz w:val="24"/>
          <w:szCs w:val="24"/>
        </w:rPr>
        <w:t xml:space="preserve">При утверждении бюджета на 2016 год размер дефицита местного бюджета не превышал предельного размера, установленного п.3 статьи 92.1 БК РФ, и составил 7,1%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891B30" w:rsidRPr="00891B30" w:rsidRDefault="00891B30" w:rsidP="00891B30">
      <w:pPr>
        <w:tabs>
          <w:tab w:val="left" w:pos="601"/>
        </w:tabs>
        <w:ind w:right="57" w:firstLine="709"/>
        <w:jc w:val="both"/>
        <w:rPr>
          <w:bCs/>
          <w:color w:val="000000"/>
          <w:sz w:val="24"/>
          <w:szCs w:val="24"/>
        </w:rPr>
      </w:pPr>
      <w:proofErr w:type="gramStart"/>
      <w:r w:rsidRPr="00891B30">
        <w:rPr>
          <w:color w:val="000000"/>
          <w:sz w:val="24"/>
          <w:szCs w:val="24"/>
        </w:rPr>
        <w:t xml:space="preserve">В процессе исполнения бюджета, планируемый дефицит местного бюджета </w:t>
      </w:r>
      <w:r w:rsidRPr="00891B30">
        <w:rPr>
          <w:bCs/>
          <w:color w:val="000000"/>
          <w:sz w:val="24"/>
          <w:szCs w:val="24"/>
        </w:rPr>
        <w:t xml:space="preserve">составил </w:t>
      </w:r>
      <w:r w:rsidRPr="00891B30">
        <w:rPr>
          <w:sz w:val="24"/>
          <w:szCs w:val="24"/>
        </w:rPr>
        <w:t xml:space="preserve">102 510,3 </w:t>
      </w:r>
      <w:r w:rsidRPr="00891B30">
        <w:rPr>
          <w:bCs/>
          <w:color w:val="000000"/>
          <w:sz w:val="24"/>
          <w:szCs w:val="24"/>
        </w:rPr>
        <w:t>тыс. рублей (</w:t>
      </w:r>
      <w:r w:rsidRPr="00891B30">
        <w:rPr>
          <w:sz w:val="24"/>
          <w:szCs w:val="24"/>
        </w:rPr>
        <w:t>решение Думы города Урай от 22.12.2016 №37 «О внесении изменений в решение Думы города Урай «О бюджете городского округа город Урай на 2016 год»)</w:t>
      </w:r>
      <w:r w:rsidRPr="00891B30">
        <w:rPr>
          <w:bCs/>
          <w:color w:val="000000"/>
          <w:sz w:val="24"/>
          <w:szCs w:val="24"/>
        </w:rPr>
        <w:t xml:space="preserve"> и </w:t>
      </w:r>
      <w:r w:rsidRPr="00891B30">
        <w:rPr>
          <w:color w:val="000000"/>
          <w:sz w:val="24"/>
          <w:szCs w:val="24"/>
        </w:rPr>
        <w:t>покрывается остатком средств на счете по учету средств местного бюджета, сложившемуся по состоянию на 01.01.2016 года, в сумме 273</w:t>
      </w:r>
      <w:r w:rsidRPr="00891B30">
        <w:rPr>
          <w:color w:val="000000"/>
          <w:sz w:val="24"/>
          <w:szCs w:val="24"/>
          <w:lang w:val="en-US"/>
        </w:rPr>
        <w:t> </w:t>
      </w:r>
      <w:r w:rsidRPr="00891B30">
        <w:rPr>
          <w:color w:val="000000"/>
          <w:sz w:val="24"/>
          <w:szCs w:val="24"/>
        </w:rPr>
        <w:t>287,9 тыс. рублей</w:t>
      </w:r>
      <w:r w:rsidRPr="00891B30">
        <w:rPr>
          <w:sz w:val="24"/>
          <w:szCs w:val="24"/>
        </w:rPr>
        <w:t xml:space="preserve">. </w:t>
      </w:r>
      <w:proofErr w:type="gramEnd"/>
    </w:p>
    <w:p w:rsidR="00891B30" w:rsidRPr="00891B30" w:rsidRDefault="00891B30" w:rsidP="00891B30">
      <w:pPr>
        <w:pStyle w:val="a7"/>
        <w:spacing w:after="0"/>
        <w:ind w:right="57" w:firstLine="709"/>
        <w:jc w:val="both"/>
        <w:rPr>
          <w:sz w:val="24"/>
          <w:szCs w:val="24"/>
        </w:rPr>
      </w:pPr>
      <w:r w:rsidRPr="00891B30">
        <w:rPr>
          <w:color w:val="000000"/>
          <w:sz w:val="24"/>
          <w:szCs w:val="24"/>
        </w:rPr>
        <w:t xml:space="preserve">В </w:t>
      </w:r>
      <w:r w:rsidRPr="00891B30">
        <w:rPr>
          <w:sz w:val="24"/>
          <w:szCs w:val="24"/>
        </w:rPr>
        <w:t xml:space="preserve">целях обеспечения сбалансированности местного бюджета, постановлением администрации города Урай от 10.02.2016 №354 </w:t>
      </w:r>
      <w:r w:rsidRPr="00891B30">
        <w:rPr>
          <w:color w:val="000000"/>
          <w:sz w:val="24"/>
          <w:szCs w:val="24"/>
        </w:rPr>
        <w:t xml:space="preserve">утвержден План мероприятий </w:t>
      </w:r>
      <w:r w:rsidRPr="00891B30">
        <w:rPr>
          <w:sz w:val="24"/>
          <w:szCs w:val="24"/>
        </w:rPr>
        <w:t xml:space="preserve">по росту </w:t>
      </w:r>
      <w:r w:rsidRPr="00891B30">
        <w:rPr>
          <w:sz w:val="24"/>
          <w:szCs w:val="24"/>
        </w:rPr>
        <w:lastRenderedPageBreak/>
        <w:t xml:space="preserve">доходов, оптимизации расходов и сокращению муниципального долга бюджета городского округа город Урай на 2016 год. По итогам работы за 2016 год сформирован отчет по выполнению установленных Планом мероприятий, сводная информация в установленные сроки направлена в Департамент финансов Ханты-Мансийского автономного округа - </w:t>
      </w:r>
      <w:proofErr w:type="spellStart"/>
      <w:r w:rsidRPr="00891B30">
        <w:rPr>
          <w:sz w:val="24"/>
          <w:szCs w:val="24"/>
        </w:rPr>
        <w:t>Югры</w:t>
      </w:r>
      <w:proofErr w:type="spellEnd"/>
      <w:r w:rsidRPr="00891B30">
        <w:rPr>
          <w:sz w:val="24"/>
          <w:szCs w:val="24"/>
        </w:rPr>
        <w:t>:</w:t>
      </w:r>
    </w:p>
    <w:p w:rsidR="00891B30" w:rsidRPr="00891B30" w:rsidRDefault="00891B30" w:rsidP="00891B30">
      <w:pPr>
        <w:ind w:right="57" w:firstLine="709"/>
        <w:jc w:val="both"/>
        <w:rPr>
          <w:sz w:val="24"/>
          <w:szCs w:val="24"/>
        </w:rPr>
      </w:pPr>
      <w:r w:rsidRPr="00891B30">
        <w:rPr>
          <w:sz w:val="24"/>
          <w:szCs w:val="24"/>
        </w:rPr>
        <w:t>1. По разделу «Мероприятия по росту доходов бюджета городского округа город Урай» планируемый ожидаемый эффект от реализации мероприятий – 15 639,4 тыс. рублей. По итогам года исполнение составило в сумме 35 505,5 тыс. рублей, или 227,0% от установленного бюджетного эффекта.</w:t>
      </w:r>
    </w:p>
    <w:p w:rsidR="00891B30" w:rsidRPr="00891B30" w:rsidRDefault="00891B30" w:rsidP="00891B30">
      <w:pPr>
        <w:pStyle w:val="a7"/>
        <w:tabs>
          <w:tab w:val="left" w:pos="0"/>
          <w:tab w:val="left" w:pos="567"/>
          <w:tab w:val="left" w:pos="709"/>
        </w:tabs>
        <w:spacing w:after="0"/>
        <w:ind w:right="57" w:firstLine="709"/>
        <w:jc w:val="both"/>
        <w:rPr>
          <w:sz w:val="24"/>
          <w:szCs w:val="24"/>
        </w:rPr>
      </w:pPr>
      <w:r w:rsidRPr="00891B30">
        <w:rPr>
          <w:sz w:val="24"/>
          <w:szCs w:val="24"/>
        </w:rPr>
        <w:t>2. По разделу «Направления оптимизации расходов бюджета городского округа город Урай» планируемый ожидаемый эффект от реализации мероприятий – 11 837,6 тыс. рублей. По итогам года исполнение составило 39 619,2 тыс. рублей, или 334,7% от установленного бюджетного эффекта. Высвободившиеся средства перенаправлялись на иные приоритетные направления.</w:t>
      </w:r>
    </w:p>
    <w:p w:rsidR="00891B30" w:rsidRPr="00891B30" w:rsidRDefault="00891B30" w:rsidP="00891B30">
      <w:pPr>
        <w:tabs>
          <w:tab w:val="left" w:pos="284"/>
          <w:tab w:val="left" w:pos="709"/>
        </w:tabs>
        <w:ind w:right="57" w:firstLine="709"/>
        <w:jc w:val="both"/>
        <w:rPr>
          <w:sz w:val="24"/>
          <w:szCs w:val="24"/>
        </w:rPr>
      </w:pPr>
      <w:r w:rsidRPr="00891B30">
        <w:rPr>
          <w:sz w:val="24"/>
          <w:szCs w:val="24"/>
        </w:rPr>
        <w:t xml:space="preserve">3. По разделу 3 «Мероприятия по сокращению муниципального долга и расходов на его обслуживание». По итогам года полученный бюджетный эффект составил 9 551,5 тыс. рублей (отсутствие необходимости привлечения заемных средств от кредитных организаций). </w:t>
      </w:r>
    </w:p>
    <w:p w:rsidR="00891B30" w:rsidRPr="00891B30" w:rsidRDefault="00891B30" w:rsidP="00891B30">
      <w:pPr>
        <w:pStyle w:val="a7"/>
        <w:spacing w:after="0"/>
        <w:ind w:right="57" w:firstLine="709"/>
        <w:jc w:val="both"/>
        <w:rPr>
          <w:sz w:val="24"/>
          <w:szCs w:val="24"/>
        </w:rPr>
      </w:pPr>
      <w:r w:rsidRPr="00891B30">
        <w:rPr>
          <w:sz w:val="24"/>
          <w:szCs w:val="24"/>
        </w:rPr>
        <w:t xml:space="preserve">В целях поддержания высокого уровня прозрачности бюджета и бюджетного процесса </w:t>
      </w:r>
      <w:r w:rsidRPr="00891B30">
        <w:rPr>
          <w:color w:val="000000"/>
          <w:sz w:val="24"/>
          <w:szCs w:val="24"/>
        </w:rPr>
        <w:t xml:space="preserve">муниципального образования на официальном сайте </w:t>
      </w:r>
      <w:r w:rsidRPr="00891B30">
        <w:rPr>
          <w:sz w:val="24"/>
          <w:szCs w:val="24"/>
        </w:rPr>
        <w:t xml:space="preserve">размещается информация обо всех этапах бюджетного процесса, начиная с формирования бюджета городского округа до его исполнения. </w:t>
      </w:r>
    </w:p>
    <w:p w:rsidR="00891B30" w:rsidRPr="00891B30" w:rsidRDefault="00891B30" w:rsidP="00891B30">
      <w:pPr>
        <w:pStyle w:val="a7"/>
        <w:spacing w:after="0"/>
        <w:ind w:right="57" w:firstLine="709"/>
        <w:jc w:val="both"/>
        <w:rPr>
          <w:sz w:val="24"/>
          <w:szCs w:val="24"/>
        </w:rPr>
      </w:pPr>
      <w:r w:rsidRPr="00891B30">
        <w:rPr>
          <w:sz w:val="24"/>
          <w:szCs w:val="24"/>
        </w:rPr>
        <w:t xml:space="preserve">В 2016 году </w:t>
      </w:r>
      <w:r w:rsidRPr="00891B30">
        <w:rPr>
          <w:color w:val="000000"/>
          <w:sz w:val="24"/>
          <w:szCs w:val="24"/>
        </w:rPr>
        <w:t>продолжена работа по</w:t>
      </w:r>
      <w:r w:rsidRPr="00891B30">
        <w:rPr>
          <w:sz w:val="24"/>
          <w:szCs w:val="24"/>
        </w:rPr>
        <w:t xml:space="preserve"> ведению и совершенствованию информационных ресурсов, а именно, информационной рубрики «Бюджет для граждан»  (</w:t>
      </w:r>
      <w:hyperlink r:id="rId34" w:history="1">
        <w:r w:rsidRPr="00891B30">
          <w:rPr>
            <w:rStyle w:val="afa"/>
            <w:sz w:val="24"/>
            <w:szCs w:val="24"/>
          </w:rPr>
          <w:t>http://uray.ru/informatsiya-dlya-grazhdan/byudzhet-dlya-grazhdan/</w:t>
        </w:r>
      </w:hyperlink>
      <w:r w:rsidRPr="00891B30">
        <w:rPr>
          <w:sz w:val="24"/>
          <w:szCs w:val="24"/>
        </w:rPr>
        <w:t>) и раздела сайта «Открытые данные» (</w:t>
      </w:r>
      <w:hyperlink r:id="rId35" w:history="1">
        <w:r w:rsidRPr="00891B30">
          <w:rPr>
            <w:rStyle w:val="afa"/>
            <w:sz w:val="24"/>
            <w:szCs w:val="24"/>
          </w:rPr>
          <w:t>http://data.gov.ru/organizations/8606003332</w:t>
        </w:r>
      </w:hyperlink>
      <w:r w:rsidRPr="00891B30">
        <w:rPr>
          <w:sz w:val="24"/>
          <w:szCs w:val="24"/>
        </w:rPr>
        <w:t xml:space="preserve">). </w:t>
      </w:r>
    </w:p>
    <w:p w:rsidR="00891B30" w:rsidRPr="00891B30" w:rsidRDefault="00891B30" w:rsidP="00891B30">
      <w:pPr>
        <w:ind w:right="57" w:firstLine="709"/>
        <w:jc w:val="both"/>
        <w:rPr>
          <w:bCs/>
          <w:sz w:val="24"/>
          <w:szCs w:val="24"/>
        </w:rPr>
      </w:pPr>
      <w:proofErr w:type="gramStart"/>
      <w:r w:rsidRPr="00891B30">
        <w:rPr>
          <w:sz w:val="24"/>
          <w:szCs w:val="24"/>
        </w:rPr>
        <w:t xml:space="preserve">В соответствии с постановлением Правительства Ханты-Мансийского автономного округа – </w:t>
      </w:r>
      <w:proofErr w:type="spellStart"/>
      <w:r w:rsidRPr="00891B30">
        <w:rPr>
          <w:sz w:val="24"/>
          <w:szCs w:val="24"/>
        </w:rPr>
        <w:t>Югры</w:t>
      </w:r>
      <w:proofErr w:type="spellEnd"/>
      <w:r w:rsidRPr="00891B30">
        <w:rPr>
          <w:sz w:val="24"/>
          <w:szCs w:val="24"/>
        </w:rPr>
        <w:t xml:space="preserve"> от 18 марта 2011 года № 65-п «О порядке проведения мониторинга и оценки качества организации и осуществления бюджетного процесса в городских округах и муниципальных районах Ханты-Мансийского автономного округа – </w:t>
      </w:r>
      <w:proofErr w:type="spellStart"/>
      <w:r w:rsidRPr="00891B30">
        <w:rPr>
          <w:sz w:val="24"/>
          <w:szCs w:val="24"/>
        </w:rPr>
        <w:t>Югры</w:t>
      </w:r>
      <w:proofErr w:type="spellEnd"/>
      <w:r w:rsidRPr="00891B30">
        <w:rPr>
          <w:sz w:val="24"/>
          <w:szCs w:val="24"/>
        </w:rPr>
        <w:t xml:space="preserve">»,  </w:t>
      </w:r>
      <w:r w:rsidRPr="00891B30">
        <w:rPr>
          <w:color w:val="000000"/>
          <w:sz w:val="24"/>
          <w:szCs w:val="24"/>
        </w:rPr>
        <w:t xml:space="preserve">Департаментом финансов </w:t>
      </w:r>
      <w:proofErr w:type="spellStart"/>
      <w:r w:rsidRPr="00891B30">
        <w:rPr>
          <w:color w:val="000000"/>
          <w:sz w:val="24"/>
          <w:szCs w:val="24"/>
        </w:rPr>
        <w:t>ХМАО-Югры</w:t>
      </w:r>
      <w:proofErr w:type="spellEnd"/>
      <w:r w:rsidRPr="00891B30">
        <w:rPr>
          <w:color w:val="000000"/>
          <w:sz w:val="24"/>
          <w:szCs w:val="24"/>
        </w:rPr>
        <w:t xml:space="preserve"> продолжена ежегодная оценка качества организации и осуществления бюджетного процесса в муниципальных образованиях автономного округа с усилением акцентов на открытость и</w:t>
      </w:r>
      <w:proofErr w:type="gramEnd"/>
      <w:r w:rsidRPr="00891B30">
        <w:rPr>
          <w:color w:val="000000"/>
          <w:sz w:val="24"/>
          <w:szCs w:val="24"/>
        </w:rPr>
        <w:t xml:space="preserve"> прозрачность бюджетных данных. </w:t>
      </w:r>
      <w:proofErr w:type="gramStart"/>
      <w:r w:rsidRPr="00891B30">
        <w:rPr>
          <w:sz w:val="24"/>
          <w:szCs w:val="24"/>
        </w:rPr>
        <w:t xml:space="preserve">Приказом Департамента финансов </w:t>
      </w:r>
      <w:proofErr w:type="spellStart"/>
      <w:r w:rsidRPr="00891B30">
        <w:rPr>
          <w:sz w:val="24"/>
          <w:szCs w:val="24"/>
        </w:rPr>
        <w:t>ХМАО-Югры</w:t>
      </w:r>
      <w:proofErr w:type="spellEnd"/>
      <w:r w:rsidRPr="00891B30">
        <w:rPr>
          <w:sz w:val="24"/>
          <w:szCs w:val="24"/>
        </w:rPr>
        <w:t xml:space="preserve"> от 30.06.2016 №69-о определена сводная оценка качества организации и осуществления бюджетного процесса в городских округах и муниципальных районах Ханты-Мансийского автономного округа – </w:t>
      </w:r>
      <w:proofErr w:type="spellStart"/>
      <w:r w:rsidRPr="00891B30">
        <w:rPr>
          <w:sz w:val="24"/>
          <w:szCs w:val="24"/>
        </w:rPr>
        <w:t>Югры</w:t>
      </w:r>
      <w:proofErr w:type="spellEnd"/>
      <w:r w:rsidRPr="00891B30">
        <w:rPr>
          <w:sz w:val="24"/>
          <w:szCs w:val="24"/>
        </w:rPr>
        <w:t xml:space="preserve"> и их рейтинг по итогам 2015 года,</w:t>
      </w:r>
      <w:r w:rsidRPr="00891B30">
        <w:rPr>
          <w:bCs/>
          <w:sz w:val="24"/>
          <w:szCs w:val="24"/>
        </w:rPr>
        <w:t xml:space="preserve"> </w:t>
      </w:r>
      <w:r w:rsidRPr="00FC116B">
        <w:rPr>
          <w:bCs/>
          <w:sz w:val="24"/>
          <w:szCs w:val="24"/>
        </w:rPr>
        <w:t>п</w:t>
      </w:r>
      <w:r w:rsidRPr="00FC116B">
        <w:rPr>
          <w:rStyle w:val="CharStyle8"/>
          <w:rFonts w:eastAsia="Calibri"/>
          <w:b w:val="0"/>
          <w:sz w:val="24"/>
          <w:szCs w:val="24"/>
        </w:rPr>
        <w:t>о результатам</w:t>
      </w:r>
      <w:r w:rsidRPr="00891B30">
        <w:rPr>
          <w:rStyle w:val="CharStyle8"/>
          <w:rFonts w:eastAsia="Calibri"/>
          <w:sz w:val="24"/>
          <w:szCs w:val="24"/>
        </w:rPr>
        <w:t xml:space="preserve"> </w:t>
      </w:r>
      <w:r w:rsidRPr="00891B30">
        <w:rPr>
          <w:sz w:val="24"/>
          <w:szCs w:val="24"/>
        </w:rPr>
        <w:t xml:space="preserve">которого (5 место в рейтинге) </w:t>
      </w:r>
      <w:r w:rsidRPr="00891B30">
        <w:rPr>
          <w:color w:val="000000"/>
          <w:sz w:val="24"/>
          <w:szCs w:val="24"/>
        </w:rPr>
        <w:t>за достижение высоких показателей</w:t>
      </w:r>
      <w:r w:rsidRPr="00891B30">
        <w:rPr>
          <w:sz w:val="24"/>
          <w:szCs w:val="24"/>
        </w:rPr>
        <w:t xml:space="preserve"> муниципальным образованием городской округ город Урай получен грант в сумме 8 218,0 тыс. рублей.</w:t>
      </w:r>
      <w:proofErr w:type="gramEnd"/>
    </w:p>
    <w:p w:rsidR="00891B30" w:rsidRPr="00891B30" w:rsidRDefault="00891B30" w:rsidP="00AC38B5">
      <w:pPr>
        <w:ind w:firstLine="708"/>
        <w:rPr>
          <w:b/>
          <w:sz w:val="24"/>
          <w:szCs w:val="24"/>
          <w:highlight w:val="yellow"/>
        </w:rPr>
      </w:pPr>
    </w:p>
    <w:p w:rsidR="00800AC6" w:rsidRPr="005D7F75" w:rsidRDefault="00800AC6" w:rsidP="00891B30">
      <w:pPr>
        <w:jc w:val="center"/>
        <w:rPr>
          <w:b/>
          <w:sz w:val="24"/>
          <w:szCs w:val="24"/>
          <w:highlight w:val="yellow"/>
        </w:rPr>
      </w:pPr>
    </w:p>
    <w:sectPr w:rsidR="00800AC6" w:rsidRPr="005D7F75" w:rsidSect="00B02BFA">
      <w:footerReference w:type="default" r:id="rId36"/>
      <w:pgSz w:w="11906" w:h="16838" w:code="9"/>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ACC" w:rsidRDefault="00850ACC" w:rsidP="00256182">
      <w:r>
        <w:separator/>
      </w:r>
    </w:p>
  </w:endnote>
  <w:endnote w:type="continuationSeparator" w:id="0">
    <w:p w:rsidR="00850ACC" w:rsidRDefault="00850ACC"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CC" w:rsidRDefault="00850ACC" w:rsidP="006E0FEC">
    <w:pPr>
      <w:pStyle w:val="a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850ACC" w:rsidRDefault="00850ACC" w:rsidP="006E0FE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CC" w:rsidRDefault="00850ACC" w:rsidP="006E0FEC">
    <w:pPr>
      <w:pStyle w:val="a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2</w:t>
    </w:r>
    <w:r>
      <w:rPr>
        <w:rStyle w:val="afb"/>
      </w:rPr>
      <w:fldChar w:fldCharType="end"/>
    </w:r>
  </w:p>
  <w:p w:rsidR="00850ACC" w:rsidRDefault="00850ACC" w:rsidP="006E0FEC">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03915"/>
      <w:docPartObj>
        <w:docPartGallery w:val="Page Numbers (Bottom of Page)"/>
        <w:docPartUnique/>
      </w:docPartObj>
    </w:sdtPr>
    <w:sdtContent>
      <w:p w:rsidR="00850ACC" w:rsidRDefault="00850ACC">
        <w:pPr>
          <w:pStyle w:val="a9"/>
          <w:jc w:val="right"/>
        </w:pPr>
      </w:p>
      <w:p w:rsidR="00850ACC" w:rsidRDefault="00850ACC">
        <w:pPr>
          <w:pStyle w:val="a9"/>
          <w:jc w:val="right"/>
        </w:pPr>
        <w:fldSimple w:instr=" PAGE   \* MERGEFORMAT ">
          <w:r w:rsidR="00702E73">
            <w:rPr>
              <w:noProof/>
            </w:rPr>
            <w:t>2</w:t>
          </w:r>
        </w:fldSimple>
      </w:p>
    </w:sdtContent>
  </w:sdt>
  <w:p w:rsidR="00850ACC" w:rsidRDefault="00850AC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ACC" w:rsidRDefault="00850ACC" w:rsidP="00256182">
      <w:r>
        <w:separator/>
      </w:r>
    </w:p>
  </w:footnote>
  <w:footnote w:type="continuationSeparator" w:id="0">
    <w:p w:rsidR="00850ACC" w:rsidRDefault="00850ACC" w:rsidP="00256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4C4404"/>
    <w:multiLevelType w:val="hybridMultilevel"/>
    <w:tmpl w:val="E58E1A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1603A1B"/>
    <w:multiLevelType w:val="multilevel"/>
    <w:tmpl w:val="F5CC28D0"/>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E352120"/>
    <w:multiLevelType w:val="hybridMultilevel"/>
    <w:tmpl w:val="E58E1A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EA4FBB"/>
    <w:multiLevelType w:val="hybridMultilevel"/>
    <w:tmpl w:val="7FECFC84"/>
    <w:lvl w:ilvl="0" w:tplc="37C4E4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446525"/>
    <w:multiLevelType w:val="hybridMultilevel"/>
    <w:tmpl w:val="00E23CA0"/>
    <w:lvl w:ilvl="0" w:tplc="538C72B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F1CE1"/>
    <w:multiLevelType w:val="multilevel"/>
    <w:tmpl w:val="3C04D53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ADC6387"/>
    <w:multiLevelType w:val="hybridMultilevel"/>
    <w:tmpl w:val="834C9A2C"/>
    <w:lvl w:ilvl="0" w:tplc="3B8A7980">
      <w:start w:val="1"/>
      <w:numFmt w:val="decimal"/>
      <w:lvlText w:val="%1."/>
      <w:lvlJc w:val="left"/>
      <w:pPr>
        <w:ind w:left="806" w:hanging="360"/>
      </w:pPr>
      <w:rPr>
        <w:rFonts w:hint="default"/>
      </w:rPr>
    </w:lvl>
    <w:lvl w:ilvl="1" w:tplc="04190019" w:tentative="1">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14">
    <w:nsid w:val="2F336D03"/>
    <w:multiLevelType w:val="multilevel"/>
    <w:tmpl w:val="AD228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00735BD"/>
    <w:multiLevelType w:val="hybridMultilevel"/>
    <w:tmpl w:val="318AE9B0"/>
    <w:lvl w:ilvl="0" w:tplc="1F5C5B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78212A"/>
    <w:multiLevelType w:val="hybridMultilevel"/>
    <w:tmpl w:val="2E88A1B6"/>
    <w:lvl w:ilvl="0" w:tplc="A170C23C">
      <w:start w:val="1"/>
      <w:numFmt w:val="upperRoman"/>
      <w:lvlText w:val="%1."/>
      <w:lvlJc w:val="left"/>
      <w:pPr>
        <w:ind w:left="920" w:hanging="72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7">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2737D7"/>
    <w:multiLevelType w:val="hybridMultilevel"/>
    <w:tmpl w:val="560A4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FC50E1"/>
    <w:multiLevelType w:val="multilevel"/>
    <w:tmpl w:val="E25ECA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2">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4D242B84"/>
    <w:multiLevelType w:val="multilevel"/>
    <w:tmpl w:val="27B23E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5AF598D"/>
    <w:multiLevelType w:val="multilevel"/>
    <w:tmpl w:val="E25ECA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3A6E55"/>
    <w:multiLevelType w:val="multilevel"/>
    <w:tmpl w:val="27B23E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BD7640C"/>
    <w:multiLevelType w:val="hybridMultilevel"/>
    <w:tmpl w:val="C6E24010"/>
    <w:lvl w:ilvl="0" w:tplc="6F4AC8EC">
      <w:start w:val="1"/>
      <w:numFmt w:val="upperRoman"/>
      <w:lvlText w:val="%1."/>
      <w:lvlJc w:val="left"/>
      <w:pPr>
        <w:tabs>
          <w:tab w:val="num" w:pos="1080"/>
        </w:tabs>
        <w:ind w:left="1080" w:hanging="720"/>
      </w:pPr>
      <w:rPr>
        <w:rFonts w:hint="default"/>
      </w:rPr>
    </w:lvl>
    <w:lvl w:ilvl="1" w:tplc="FD52E03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0B5924"/>
    <w:multiLevelType w:val="multilevel"/>
    <w:tmpl w:val="F2C65B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1F8751E"/>
    <w:multiLevelType w:val="multilevel"/>
    <w:tmpl w:val="9462020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BE97732"/>
    <w:multiLevelType w:val="hybridMultilevel"/>
    <w:tmpl w:val="23DAB496"/>
    <w:lvl w:ilvl="0" w:tplc="E07C9AEE">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num w:numId="1">
    <w:abstractNumId w:val="5"/>
  </w:num>
  <w:num w:numId="2">
    <w:abstractNumId w:val="34"/>
  </w:num>
  <w:num w:numId="3">
    <w:abstractNumId w:val="33"/>
  </w:num>
  <w:num w:numId="4">
    <w:abstractNumId w:val="0"/>
  </w:num>
  <w:num w:numId="5">
    <w:abstractNumId w:val="17"/>
  </w:num>
  <w:num w:numId="6">
    <w:abstractNumId w:val="39"/>
  </w:num>
  <w:num w:numId="7">
    <w:abstractNumId w:val="37"/>
  </w:num>
  <w:num w:numId="8">
    <w:abstractNumId w:val="24"/>
  </w:num>
  <w:num w:numId="9">
    <w:abstractNumId w:val="26"/>
  </w:num>
  <w:num w:numId="10">
    <w:abstractNumId w:val="8"/>
  </w:num>
  <w:num w:numId="11">
    <w:abstractNumId w:val="4"/>
  </w:num>
  <w:num w:numId="12">
    <w:abstractNumId w:val="31"/>
  </w:num>
  <w:num w:numId="13">
    <w:abstractNumId w:val="29"/>
  </w:num>
  <w:num w:numId="14">
    <w:abstractNumId w:val="1"/>
  </w:num>
  <w:num w:numId="15">
    <w:abstractNumId w:val="38"/>
  </w:num>
  <w:num w:numId="16">
    <w:abstractNumId w:val="21"/>
  </w:num>
  <w:num w:numId="17">
    <w:abstractNumId w:val="30"/>
  </w:num>
  <w:num w:numId="18">
    <w:abstractNumId w:val="25"/>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6"/>
  </w:num>
  <w:num w:numId="22">
    <w:abstractNumId w:val="22"/>
  </w:num>
  <w:num w:numId="23">
    <w:abstractNumId w:val="15"/>
  </w:num>
  <w:num w:numId="24">
    <w:abstractNumId w:val="19"/>
  </w:num>
  <w:num w:numId="25">
    <w:abstractNumId w:val="20"/>
  </w:num>
  <w:num w:numId="26">
    <w:abstractNumId w:val="10"/>
  </w:num>
  <w:num w:numId="27">
    <w:abstractNumId w:val="28"/>
  </w:num>
  <w:num w:numId="28">
    <w:abstractNumId w:val="7"/>
  </w:num>
  <w:num w:numId="29">
    <w:abstractNumId w:val="27"/>
  </w:num>
  <w:num w:numId="30">
    <w:abstractNumId w:val="2"/>
  </w:num>
  <w:num w:numId="31">
    <w:abstractNumId w:val="9"/>
  </w:num>
  <w:num w:numId="32">
    <w:abstractNumId w:val="32"/>
  </w:num>
  <w:num w:numId="33">
    <w:abstractNumId w:val="36"/>
  </w:num>
  <w:num w:numId="34">
    <w:abstractNumId w:val="35"/>
  </w:num>
  <w:num w:numId="35">
    <w:abstractNumId w:val="12"/>
  </w:num>
  <w:num w:numId="36">
    <w:abstractNumId w:val="14"/>
  </w:num>
  <w:num w:numId="37">
    <w:abstractNumId w:val="40"/>
  </w:num>
  <w:num w:numId="38">
    <w:abstractNumId w:val="16"/>
  </w:num>
  <w:num w:numId="39">
    <w:abstractNumId w:val="13"/>
  </w:num>
  <w:num w:numId="40">
    <w:abstractNumId w:val="11"/>
  </w:num>
  <w:num w:numId="41">
    <w:abstractNumId w:val="18"/>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289"/>
    <w:rsid w:val="000009EB"/>
    <w:rsid w:val="00005809"/>
    <w:rsid w:val="000069F1"/>
    <w:rsid w:val="00011AE5"/>
    <w:rsid w:val="00012397"/>
    <w:rsid w:val="00012A89"/>
    <w:rsid w:val="000137DA"/>
    <w:rsid w:val="00013979"/>
    <w:rsid w:val="0001484B"/>
    <w:rsid w:val="00014E18"/>
    <w:rsid w:val="000164AC"/>
    <w:rsid w:val="0002038D"/>
    <w:rsid w:val="000229D0"/>
    <w:rsid w:val="00024940"/>
    <w:rsid w:val="00027C25"/>
    <w:rsid w:val="00030309"/>
    <w:rsid w:val="00030849"/>
    <w:rsid w:val="00030BED"/>
    <w:rsid w:val="00030E57"/>
    <w:rsid w:val="0003360E"/>
    <w:rsid w:val="00035A52"/>
    <w:rsid w:val="00036F83"/>
    <w:rsid w:val="000374CE"/>
    <w:rsid w:val="000411C0"/>
    <w:rsid w:val="000413CA"/>
    <w:rsid w:val="000424C8"/>
    <w:rsid w:val="000426E4"/>
    <w:rsid w:val="00042CDF"/>
    <w:rsid w:val="00043E13"/>
    <w:rsid w:val="00044871"/>
    <w:rsid w:val="00045E27"/>
    <w:rsid w:val="00051010"/>
    <w:rsid w:val="0005489F"/>
    <w:rsid w:val="00055159"/>
    <w:rsid w:val="00056265"/>
    <w:rsid w:val="00063915"/>
    <w:rsid w:val="000647C3"/>
    <w:rsid w:val="00065078"/>
    <w:rsid w:val="00065159"/>
    <w:rsid w:val="00065F2E"/>
    <w:rsid w:val="00066A77"/>
    <w:rsid w:val="00070860"/>
    <w:rsid w:val="00071CEE"/>
    <w:rsid w:val="00072A56"/>
    <w:rsid w:val="00073E1A"/>
    <w:rsid w:val="0007424D"/>
    <w:rsid w:val="00074400"/>
    <w:rsid w:val="00074706"/>
    <w:rsid w:val="000751BB"/>
    <w:rsid w:val="0007585D"/>
    <w:rsid w:val="00082AA5"/>
    <w:rsid w:val="00083DC9"/>
    <w:rsid w:val="000845E0"/>
    <w:rsid w:val="000871B8"/>
    <w:rsid w:val="00087D3A"/>
    <w:rsid w:val="00092BED"/>
    <w:rsid w:val="00093C37"/>
    <w:rsid w:val="000979E4"/>
    <w:rsid w:val="000A11F5"/>
    <w:rsid w:val="000A14ED"/>
    <w:rsid w:val="000A31BC"/>
    <w:rsid w:val="000A52C1"/>
    <w:rsid w:val="000A5484"/>
    <w:rsid w:val="000A732D"/>
    <w:rsid w:val="000A7983"/>
    <w:rsid w:val="000B0022"/>
    <w:rsid w:val="000B06A7"/>
    <w:rsid w:val="000B0C12"/>
    <w:rsid w:val="000B1F6A"/>
    <w:rsid w:val="000B4DFB"/>
    <w:rsid w:val="000B5022"/>
    <w:rsid w:val="000B6158"/>
    <w:rsid w:val="000B692B"/>
    <w:rsid w:val="000B6E52"/>
    <w:rsid w:val="000C15BC"/>
    <w:rsid w:val="000C18E9"/>
    <w:rsid w:val="000C6391"/>
    <w:rsid w:val="000C6C43"/>
    <w:rsid w:val="000D0909"/>
    <w:rsid w:val="000D2E4E"/>
    <w:rsid w:val="000D3FB9"/>
    <w:rsid w:val="000D546A"/>
    <w:rsid w:val="000D580D"/>
    <w:rsid w:val="000E2212"/>
    <w:rsid w:val="000E2806"/>
    <w:rsid w:val="000E4343"/>
    <w:rsid w:val="000E46B6"/>
    <w:rsid w:val="000E4DE8"/>
    <w:rsid w:val="000E79A9"/>
    <w:rsid w:val="000E7A92"/>
    <w:rsid w:val="000F057C"/>
    <w:rsid w:val="000F2CD4"/>
    <w:rsid w:val="000F2D67"/>
    <w:rsid w:val="000F410C"/>
    <w:rsid w:val="000F4AD9"/>
    <w:rsid w:val="000F4F7E"/>
    <w:rsid w:val="000F530D"/>
    <w:rsid w:val="000F6848"/>
    <w:rsid w:val="000F7090"/>
    <w:rsid w:val="00101269"/>
    <w:rsid w:val="00103F4B"/>
    <w:rsid w:val="00105D96"/>
    <w:rsid w:val="00110D54"/>
    <w:rsid w:val="001145C8"/>
    <w:rsid w:val="001146CD"/>
    <w:rsid w:val="00114D38"/>
    <w:rsid w:val="0011649B"/>
    <w:rsid w:val="0011654A"/>
    <w:rsid w:val="00116DFE"/>
    <w:rsid w:val="001170BE"/>
    <w:rsid w:val="00117FC5"/>
    <w:rsid w:val="00120CBB"/>
    <w:rsid w:val="001211F2"/>
    <w:rsid w:val="001211F5"/>
    <w:rsid w:val="00122B83"/>
    <w:rsid w:val="00122EAC"/>
    <w:rsid w:val="0012424B"/>
    <w:rsid w:val="00124EC4"/>
    <w:rsid w:val="00126F2F"/>
    <w:rsid w:val="00131F33"/>
    <w:rsid w:val="001354EE"/>
    <w:rsid w:val="001369CA"/>
    <w:rsid w:val="00136DBA"/>
    <w:rsid w:val="00137F5C"/>
    <w:rsid w:val="00140560"/>
    <w:rsid w:val="00140F4B"/>
    <w:rsid w:val="00144E3E"/>
    <w:rsid w:val="00147586"/>
    <w:rsid w:val="00147C15"/>
    <w:rsid w:val="0015298A"/>
    <w:rsid w:val="00153066"/>
    <w:rsid w:val="001548AF"/>
    <w:rsid w:val="00157219"/>
    <w:rsid w:val="001573C5"/>
    <w:rsid w:val="00161766"/>
    <w:rsid w:val="001624D8"/>
    <w:rsid w:val="001627D2"/>
    <w:rsid w:val="00163BF0"/>
    <w:rsid w:val="00164431"/>
    <w:rsid w:val="001647A4"/>
    <w:rsid w:val="00166DF5"/>
    <w:rsid w:val="00166F3A"/>
    <w:rsid w:val="00172485"/>
    <w:rsid w:val="001724F7"/>
    <w:rsid w:val="00174414"/>
    <w:rsid w:val="001756FF"/>
    <w:rsid w:val="001808C1"/>
    <w:rsid w:val="001823BD"/>
    <w:rsid w:val="0018320A"/>
    <w:rsid w:val="001848F2"/>
    <w:rsid w:val="00184F07"/>
    <w:rsid w:val="001850B3"/>
    <w:rsid w:val="001856B0"/>
    <w:rsid w:val="00187D16"/>
    <w:rsid w:val="0019030D"/>
    <w:rsid w:val="00190550"/>
    <w:rsid w:val="00191276"/>
    <w:rsid w:val="0019149F"/>
    <w:rsid w:val="001919CB"/>
    <w:rsid w:val="00191BFE"/>
    <w:rsid w:val="00194430"/>
    <w:rsid w:val="0019704A"/>
    <w:rsid w:val="001A0ADE"/>
    <w:rsid w:val="001A12BC"/>
    <w:rsid w:val="001A12CB"/>
    <w:rsid w:val="001A23AA"/>
    <w:rsid w:val="001A5EC5"/>
    <w:rsid w:val="001A6168"/>
    <w:rsid w:val="001A7779"/>
    <w:rsid w:val="001B0CD7"/>
    <w:rsid w:val="001B2809"/>
    <w:rsid w:val="001B3F12"/>
    <w:rsid w:val="001B738C"/>
    <w:rsid w:val="001B79C7"/>
    <w:rsid w:val="001B7C09"/>
    <w:rsid w:val="001C0544"/>
    <w:rsid w:val="001C1367"/>
    <w:rsid w:val="001C2FB0"/>
    <w:rsid w:val="001D448F"/>
    <w:rsid w:val="001D4D53"/>
    <w:rsid w:val="001D5F71"/>
    <w:rsid w:val="001D6442"/>
    <w:rsid w:val="001D6E24"/>
    <w:rsid w:val="001D79EF"/>
    <w:rsid w:val="001D7D30"/>
    <w:rsid w:val="001E0FCF"/>
    <w:rsid w:val="001E40CE"/>
    <w:rsid w:val="001E4325"/>
    <w:rsid w:val="001E753E"/>
    <w:rsid w:val="001F0336"/>
    <w:rsid w:val="001F2902"/>
    <w:rsid w:val="001F2956"/>
    <w:rsid w:val="001F2B4F"/>
    <w:rsid w:val="001F3F55"/>
    <w:rsid w:val="001F57C2"/>
    <w:rsid w:val="001F65AF"/>
    <w:rsid w:val="001F6B45"/>
    <w:rsid w:val="002002A8"/>
    <w:rsid w:val="0020275A"/>
    <w:rsid w:val="002039EB"/>
    <w:rsid w:val="00204B63"/>
    <w:rsid w:val="00205B4F"/>
    <w:rsid w:val="002071C2"/>
    <w:rsid w:val="0021262D"/>
    <w:rsid w:val="00213770"/>
    <w:rsid w:val="002140C0"/>
    <w:rsid w:val="00215568"/>
    <w:rsid w:val="00215F5B"/>
    <w:rsid w:val="0021674D"/>
    <w:rsid w:val="00216949"/>
    <w:rsid w:val="00220DA8"/>
    <w:rsid w:val="00224585"/>
    <w:rsid w:val="00227262"/>
    <w:rsid w:val="0023363C"/>
    <w:rsid w:val="002344BC"/>
    <w:rsid w:val="00234B36"/>
    <w:rsid w:val="00235698"/>
    <w:rsid w:val="00235D27"/>
    <w:rsid w:val="00237CEF"/>
    <w:rsid w:val="00241868"/>
    <w:rsid w:val="00241F44"/>
    <w:rsid w:val="0024208E"/>
    <w:rsid w:val="002420CF"/>
    <w:rsid w:val="002439EC"/>
    <w:rsid w:val="00243B25"/>
    <w:rsid w:val="002455D6"/>
    <w:rsid w:val="00246B5D"/>
    <w:rsid w:val="00255E88"/>
    <w:rsid w:val="00256182"/>
    <w:rsid w:val="00256256"/>
    <w:rsid w:val="00260AB5"/>
    <w:rsid w:val="00261179"/>
    <w:rsid w:val="00261A58"/>
    <w:rsid w:val="002629A7"/>
    <w:rsid w:val="00263D90"/>
    <w:rsid w:val="002654FD"/>
    <w:rsid w:val="00265C93"/>
    <w:rsid w:val="002660F5"/>
    <w:rsid w:val="00266221"/>
    <w:rsid w:val="00266B2F"/>
    <w:rsid w:val="00266DAE"/>
    <w:rsid w:val="00266FFE"/>
    <w:rsid w:val="0027029E"/>
    <w:rsid w:val="00270CC8"/>
    <w:rsid w:val="0027173A"/>
    <w:rsid w:val="002722EB"/>
    <w:rsid w:val="00272B75"/>
    <w:rsid w:val="002760F2"/>
    <w:rsid w:val="0027650C"/>
    <w:rsid w:val="00276704"/>
    <w:rsid w:val="00277BC2"/>
    <w:rsid w:val="0028001B"/>
    <w:rsid w:val="00283175"/>
    <w:rsid w:val="00283B14"/>
    <w:rsid w:val="00284B79"/>
    <w:rsid w:val="00284EC3"/>
    <w:rsid w:val="00290604"/>
    <w:rsid w:val="00293A83"/>
    <w:rsid w:val="00293B24"/>
    <w:rsid w:val="00294218"/>
    <w:rsid w:val="0029579A"/>
    <w:rsid w:val="0029637E"/>
    <w:rsid w:val="00297591"/>
    <w:rsid w:val="00297E13"/>
    <w:rsid w:val="002A4834"/>
    <w:rsid w:val="002A5301"/>
    <w:rsid w:val="002A62DE"/>
    <w:rsid w:val="002A769C"/>
    <w:rsid w:val="002A7829"/>
    <w:rsid w:val="002A7A7A"/>
    <w:rsid w:val="002A7BA8"/>
    <w:rsid w:val="002B0142"/>
    <w:rsid w:val="002B162B"/>
    <w:rsid w:val="002B2682"/>
    <w:rsid w:val="002B28D5"/>
    <w:rsid w:val="002B32C9"/>
    <w:rsid w:val="002B464A"/>
    <w:rsid w:val="002B768C"/>
    <w:rsid w:val="002C05EE"/>
    <w:rsid w:val="002C145A"/>
    <w:rsid w:val="002C1F2D"/>
    <w:rsid w:val="002C3705"/>
    <w:rsid w:val="002C40AC"/>
    <w:rsid w:val="002C4631"/>
    <w:rsid w:val="002C4C1A"/>
    <w:rsid w:val="002C553D"/>
    <w:rsid w:val="002C7FA9"/>
    <w:rsid w:val="002D2216"/>
    <w:rsid w:val="002D370C"/>
    <w:rsid w:val="002D4669"/>
    <w:rsid w:val="002D4A75"/>
    <w:rsid w:val="002D5DCC"/>
    <w:rsid w:val="002D6251"/>
    <w:rsid w:val="002D69B9"/>
    <w:rsid w:val="002D7617"/>
    <w:rsid w:val="002E0173"/>
    <w:rsid w:val="002E0C75"/>
    <w:rsid w:val="002E2DC1"/>
    <w:rsid w:val="002E58D3"/>
    <w:rsid w:val="002E60DE"/>
    <w:rsid w:val="002E6A79"/>
    <w:rsid w:val="002E7B8F"/>
    <w:rsid w:val="002E7EF8"/>
    <w:rsid w:val="002F03D0"/>
    <w:rsid w:val="002F0A7F"/>
    <w:rsid w:val="002F15E4"/>
    <w:rsid w:val="002F24D5"/>
    <w:rsid w:val="002F393F"/>
    <w:rsid w:val="002F3BF2"/>
    <w:rsid w:val="002F4556"/>
    <w:rsid w:val="002F5495"/>
    <w:rsid w:val="002F5B19"/>
    <w:rsid w:val="002F651E"/>
    <w:rsid w:val="00300A49"/>
    <w:rsid w:val="00300D7C"/>
    <w:rsid w:val="00301EAE"/>
    <w:rsid w:val="0030244C"/>
    <w:rsid w:val="0030546E"/>
    <w:rsid w:val="00305B3A"/>
    <w:rsid w:val="0030646A"/>
    <w:rsid w:val="0030660D"/>
    <w:rsid w:val="003069E2"/>
    <w:rsid w:val="00310688"/>
    <w:rsid w:val="0031130A"/>
    <w:rsid w:val="003121D8"/>
    <w:rsid w:val="003129EF"/>
    <w:rsid w:val="00313BCF"/>
    <w:rsid w:val="003141B2"/>
    <w:rsid w:val="003143DF"/>
    <w:rsid w:val="00314580"/>
    <w:rsid w:val="00314DDE"/>
    <w:rsid w:val="003151D6"/>
    <w:rsid w:val="00315C3D"/>
    <w:rsid w:val="003173C0"/>
    <w:rsid w:val="00320A1D"/>
    <w:rsid w:val="00321ED9"/>
    <w:rsid w:val="00322653"/>
    <w:rsid w:val="003229A3"/>
    <w:rsid w:val="00322F49"/>
    <w:rsid w:val="00323235"/>
    <w:rsid w:val="0032352D"/>
    <w:rsid w:val="00324050"/>
    <w:rsid w:val="00324D70"/>
    <w:rsid w:val="003254A2"/>
    <w:rsid w:val="00326742"/>
    <w:rsid w:val="00331B6D"/>
    <w:rsid w:val="00334F14"/>
    <w:rsid w:val="00336DA1"/>
    <w:rsid w:val="003376D2"/>
    <w:rsid w:val="00341208"/>
    <w:rsid w:val="0034232A"/>
    <w:rsid w:val="003429A1"/>
    <w:rsid w:val="003446F6"/>
    <w:rsid w:val="00345A05"/>
    <w:rsid w:val="003463B4"/>
    <w:rsid w:val="00346B96"/>
    <w:rsid w:val="00352A8A"/>
    <w:rsid w:val="003543FA"/>
    <w:rsid w:val="00354631"/>
    <w:rsid w:val="00354F4F"/>
    <w:rsid w:val="00355563"/>
    <w:rsid w:val="0035585E"/>
    <w:rsid w:val="00356E54"/>
    <w:rsid w:val="003579E5"/>
    <w:rsid w:val="0036038B"/>
    <w:rsid w:val="00362C5C"/>
    <w:rsid w:val="00362D43"/>
    <w:rsid w:val="00363592"/>
    <w:rsid w:val="00363A9F"/>
    <w:rsid w:val="0036559F"/>
    <w:rsid w:val="00365B07"/>
    <w:rsid w:val="003661B6"/>
    <w:rsid w:val="00373869"/>
    <w:rsid w:val="0037397F"/>
    <w:rsid w:val="0037399E"/>
    <w:rsid w:val="00377010"/>
    <w:rsid w:val="0037705E"/>
    <w:rsid w:val="00382BE5"/>
    <w:rsid w:val="003850AC"/>
    <w:rsid w:val="003861D2"/>
    <w:rsid w:val="0038637F"/>
    <w:rsid w:val="0039056D"/>
    <w:rsid w:val="003905B5"/>
    <w:rsid w:val="00390C74"/>
    <w:rsid w:val="00390F03"/>
    <w:rsid w:val="0039624D"/>
    <w:rsid w:val="00397169"/>
    <w:rsid w:val="0039771B"/>
    <w:rsid w:val="003A32F2"/>
    <w:rsid w:val="003A3A1D"/>
    <w:rsid w:val="003A6102"/>
    <w:rsid w:val="003A64DA"/>
    <w:rsid w:val="003A6F7E"/>
    <w:rsid w:val="003A705B"/>
    <w:rsid w:val="003A7AB3"/>
    <w:rsid w:val="003B0547"/>
    <w:rsid w:val="003B05E5"/>
    <w:rsid w:val="003B134F"/>
    <w:rsid w:val="003B18FA"/>
    <w:rsid w:val="003B1F84"/>
    <w:rsid w:val="003B39F7"/>
    <w:rsid w:val="003B3E64"/>
    <w:rsid w:val="003B5BB1"/>
    <w:rsid w:val="003B5FE0"/>
    <w:rsid w:val="003B7DCF"/>
    <w:rsid w:val="003C0431"/>
    <w:rsid w:val="003C0BA6"/>
    <w:rsid w:val="003C24B9"/>
    <w:rsid w:val="003C2C46"/>
    <w:rsid w:val="003C2D39"/>
    <w:rsid w:val="003C2D61"/>
    <w:rsid w:val="003C68BE"/>
    <w:rsid w:val="003D31A6"/>
    <w:rsid w:val="003D36FC"/>
    <w:rsid w:val="003D3749"/>
    <w:rsid w:val="003D3BA6"/>
    <w:rsid w:val="003D3D65"/>
    <w:rsid w:val="003D4BC5"/>
    <w:rsid w:val="003D624F"/>
    <w:rsid w:val="003E0771"/>
    <w:rsid w:val="003E1AA3"/>
    <w:rsid w:val="003E2B8E"/>
    <w:rsid w:val="003E4BFF"/>
    <w:rsid w:val="003E669C"/>
    <w:rsid w:val="003E6BA8"/>
    <w:rsid w:val="003E77E0"/>
    <w:rsid w:val="003E7FB9"/>
    <w:rsid w:val="003F0E95"/>
    <w:rsid w:val="003F0EB6"/>
    <w:rsid w:val="003F1306"/>
    <w:rsid w:val="003F20E4"/>
    <w:rsid w:val="003F22D2"/>
    <w:rsid w:val="003F3FE9"/>
    <w:rsid w:val="003F54D9"/>
    <w:rsid w:val="003F5BAC"/>
    <w:rsid w:val="003F5F15"/>
    <w:rsid w:val="003F72FF"/>
    <w:rsid w:val="003F738B"/>
    <w:rsid w:val="0040284A"/>
    <w:rsid w:val="004055E2"/>
    <w:rsid w:val="004058A8"/>
    <w:rsid w:val="004070DB"/>
    <w:rsid w:val="004074A4"/>
    <w:rsid w:val="004075F0"/>
    <w:rsid w:val="00407F6C"/>
    <w:rsid w:val="00410456"/>
    <w:rsid w:val="00410F5D"/>
    <w:rsid w:val="00411140"/>
    <w:rsid w:val="00412341"/>
    <w:rsid w:val="00412F36"/>
    <w:rsid w:val="00413E75"/>
    <w:rsid w:val="00414CF3"/>
    <w:rsid w:val="00416E49"/>
    <w:rsid w:val="00422566"/>
    <w:rsid w:val="00422842"/>
    <w:rsid w:val="00424284"/>
    <w:rsid w:val="0042506D"/>
    <w:rsid w:val="00425C27"/>
    <w:rsid w:val="004275AA"/>
    <w:rsid w:val="00430B0F"/>
    <w:rsid w:val="004316A1"/>
    <w:rsid w:val="00432698"/>
    <w:rsid w:val="00432BEC"/>
    <w:rsid w:val="0043306A"/>
    <w:rsid w:val="004345C0"/>
    <w:rsid w:val="00435F8A"/>
    <w:rsid w:val="00436737"/>
    <w:rsid w:val="00437D3C"/>
    <w:rsid w:val="00440325"/>
    <w:rsid w:val="0044232D"/>
    <w:rsid w:val="00442E33"/>
    <w:rsid w:val="004440A3"/>
    <w:rsid w:val="0044479D"/>
    <w:rsid w:val="00444823"/>
    <w:rsid w:val="00444A61"/>
    <w:rsid w:val="00444CC7"/>
    <w:rsid w:val="00445D19"/>
    <w:rsid w:val="00445F0B"/>
    <w:rsid w:val="00446C35"/>
    <w:rsid w:val="004474A7"/>
    <w:rsid w:val="00447896"/>
    <w:rsid w:val="00447A4C"/>
    <w:rsid w:val="00450660"/>
    <w:rsid w:val="00452A52"/>
    <w:rsid w:val="0045495E"/>
    <w:rsid w:val="00454ADF"/>
    <w:rsid w:val="004550F7"/>
    <w:rsid w:val="004553BD"/>
    <w:rsid w:val="0045663C"/>
    <w:rsid w:val="00461251"/>
    <w:rsid w:val="00463207"/>
    <w:rsid w:val="004633E7"/>
    <w:rsid w:val="00464EC1"/>
    <w:rsid w:val="00467BA2"/>
    <w:rsid w:val="00467F2A"/>
    <w:rsid w:val="00470089"/>
    <w:rsid w:val="004708BD"/>
    <w:rsid w:val="004746A4"/>
    <w:rsid w:val="00475166"/>
    <w:rsid w:val="00475FC3"/>
    <w:rsid w:val="004761CD"/>
    <w:rsid w:val="0047642F"/>
    <w:rsid w:val="00477927"/>
    <w:rsid w:val="00483B28"/>
    <w:rsid w:val="0048510F"/>
    <w:rsid w:val="00485D7F"/>
    <w:rsid w:val="00492BA1"/>
    <w:rsid w:val="00495043"/>
    <w:rsid w:val="00495510"/>
    <w:rsid w:val="004958D7"/>
    <w:rsid w:val="00497411"/>
    <w:rsid w:val="00497C80"/>
    <w:rsid w:val="004A1051"/>
    <w:rsid w:val="004A126E"/>
    <w:rsid w:val="004A3BC5"/>
    <w:rsid w:val="004A42E4"/>
    <w:rsid w:val="004A6FE8"/>
    <w:rsid w:val="004B1678"/>
    <w:rsid w:val="004B2D1C"/>
    <w:rsid w:val="004B30B3"/>
    <w:rsid w:val="004B4693"/>
    <w:rsid w:val="004B53D4"/>
    <w:rsid w:val="004B5667"/>
    <w:rsid w:val="004B7537"/>
    <w:rsid w:val="004B7C6F"/>
    <w:rsid w:val="004C02EE"/>
    <w:rsid w:val="004C0BF8"/>
    <w:rsid w:val="004C1510"/>
    <w:rsid w:val="004C25C8"/>
    <w:rsid w:val="004C2F52"/>
    <w:rsid w:val="004C3A57"/>
    <w:rsid w:val="004C4FA2"/>
    <w:rsid w:val="004C5774"/>
    <w:rsid w:val="004C75AF"/>
    <w:rsid w:val="004C7C0A"/>
    <w:rsid w:val="004D07D6"/>
    <w:rsid w:val="004D1D57"/>
    <w:rsid w:val="004D22DA"/>
    <w:rsid w:val="004D2A2C"/>
    <w:rsid w:val="004D34D9"/>
    <w:rsid w:val="004D3913"/>
    <w:rsid w:val="004D3984"/>
    <w:rsid w:val="004D710A"/>
    <w:rsid w:val="004D71E0"/>
    <w:rsid w:val="004D726D"/>
    <w:rsid w:val="004E0A6C"/>
    <w:rsid w:val="004E0EA2"/>
    <w:rsid w:val="004E1D5C"/>
    <w:rsid w:val="004E33C4"/>
    <w:rsid w:val="004E48FC"/>
    <w:rsid w:val="004E5349"/>
    <w:rsid w:val="004E55A3"/>
    <w:rsid w:val="004E5749"/>
    <w:rsid w:val="004E61B5"/>
    <w:rsid w:val="004F0477"/>
    <w:rsid w:val="004F40A7"/>
    <w:rsid w:val="004F62DF"/>
    <w:rsid w:val="004F73C7"/>
    <w:rsid w:val="005014FA"/>
    <w:rsid w:val="005044DF"/>
    <w:rsid w:val="00504FBC"/>
    <w:rsid w:val="00506722"/>
    <w:rsid w:val="005131B9"/>
    <w:rsid w:val="005156FB"/>
    <w:rsid w:val="00515768"/>
    <w:rsid w:val="00515FEB"/>
    <w:rsid w:val="00516344"/>
    <w:rsid w:val="00522DC6"/>
    <w:rsid w:val="005236BC"/>
    <w:rsid w:val="005247F5"/>
    <w:rsid w:val="005255A8"/>
    <w:rsid w:val="00525EDD"/>
    <w:rsid w:val="00526487"/>
    <w:rsid w:val="00527A23"/>
    <w:rsid w:val="0053276E"/>
    <w:rsid w:val="0053316F"/>
    <w:rsid w:val="0053361F"/>
    <w:rsid w:val="005365D0"/>
    <w:rsid w:val="00537BD9"/>
    <w:rsid w:val="00537D53"/>
    <w:rsid w:val="00542857"/>
    <w:rsid w:val="005431C4"/>
    <w:rsid w:val="005454D4"/>
    <w:rsid w:val="00545A65"/>
    <w:rsid w:val="005463E3"/>
    <w:rsid w:val="00546CA2"/>
    <w:rsid w:val="00546E4C"/>
    <w:rsid w:val="005474DA"/>
    <w:rsid w:val="00547FFD"/>
    <w:rsid w:val="00550410"/>
    <w:rsid w:val="00550B45"/>
    <w:rsid w:val="00550C5B"/>
    <w:rsid w:val="00552143"/>
    <w:rsid w:val="00552321"/>
    <w:rsid w:val="00553C12"/>
    <w:rsid w:val="00555D06"/>
    <w:rsid w:val="00556E0C"/>
    <w:rsid w:val="00560398"/>
    <w:rsid w:val="005605FF"/>
    <w:rsid w:val="0056293D"/>
    <w:rsid w:val="00563740"/>
    <w:rsid w:val="00563D08"/>
    <w:rsid w:val="00565A94"/>
    <w:rsid w:val="00567CC0"/>
    <w:rsid w:val="0057134F"/>
    <w:rsid w:val="00572A55"/>
    <w:rsid w:val="005734A9"/>
    <w:rsid w:val="0057411B"/>
    <w:rsid w:val="00574B6E"/>
    <w:rsid w:val="00575C9D"/>
    <w:rsid w:val="00577B8C"/>
    <w:rsid w:val="00580F89"/>
    <w:rsid w:val="00582B1E"/>
    <w:rsid w:val="0058441F"/>
    <w:rsid w:val="005845D6"/>
    <w:rsid w:val="00585293"/>
    <w:rsid w:val="0058672A"/>
    <w:rsid w:val="0059026A"/>
    <w:rsid w:val="00590366"/>
    <w:rsid w:val="00590B3F"/>
    <w:rsid w:val="00590BE1"/>
    <w:rsid w:val="00593ABC"/>
    <w:rsid w:val="0059499B"/>
    <w:rsid w:val="00595C2F"/>
    <w:rsid w:val="00597553"/>
    <w:rsid w:val="00597B7F"/>
    <w:rsid w:val="005A2818"/>
    <w:rsid w:val="005A2EF4"/>
    <w:rsid w:val="005A3313"/>
    <w:rsid w:val="005A343E"/>
    <w:rsid w:val="005A3ADF"/>
    <w:rsid w:val="005A5504"/>
    <w:rsid w:val="005A5629"/>
    <w:rsid w:val="005A6408"/>
    <w:rsid w:val="005A6EAD"/>
    <w:rsid w:val="005B00DE"/>
    <w:rsid w:val="005B0C2F"/>
    <w:rsid w:val="005B0C47"/>
    <w:rsid w:val="005B20B0"/>
    <w:rsid w:val="005B2914"/>
    <w:rsid w:val="005B6B2E"/>
    <w:rsid w:val="005B747E"/>
    <w:rsid w:val="005B74ED"/>
    <w:rsid w:val="005B785A"/>
    <w:rsid w:val="005C1433"/>
    <w:rsid w:val="005C2F9F"/>
    <w:rsid w:val="005C6429"/>
    <w:rsid w:val="005C6A22"/>
    <w:rsid w:val="005D0565"/>
    <w:rsid w:val="005D20E7"/>
    <w:rsid w:val="005D33AC"/>
    <w:rsid w:val="005D3489"/>
    <w:rsid w:val="005D629F"/>
    <w:rsid w:val="005D7F75"/>
    <w:rsid w:val="005E1912"/>
    <w:rsid w:val="005E1DA2"/>
    <w:rsid w:val="005E201E"/>
    <w:rsid w:val="005E37FC"/>
    <w:rsid w:val="005E4028"/>
    <w:rsid w:val="005E40A0"/>
    <w:rsid w:val="005E415C"/>
    <w:rsid w:val="005E4B94"/>
    <w:rsid w:val="005E68DA"/>
    <w:rsid w:val="005F49E4"/>
    <w:rsid w:val="005F4F54"/>
    <w:rsid w:val="005F65E4"/>
    <w:rsid w:val="005F6C48"/>
    <w:rsid w:val="005F72BE"/>
    <w:rsid w:val="005F74A4"/>
    <w:rsid w:val="00600B67"/>
    <w:rsid w:val="00601D2A"/>
    <w:rsid w:val="00603723"/>
    <w:rsid w:val="006040FE"/>
    <w:rsid w:val="006041FE"/>
    <w:rsid w:val="00610174"/>
    <w:rsid w:val="00610B87"/>
    <w:rsid w:val="00612298"/>
    <w:rsid w:val="00613A09"/>
    <w:rsid w:val="00613B7E"/>
    <w:rsid w:val="00613F19"/>
    <w:rsid w:val="00615603"/>
    <w:rsid w:val="00615F3A"/>
    <w:rsid w:val="00615FAC"/>
    <w:rsid w:val="0061722A"/>
    <w:rsid w:val="006224AD"/>
    <w:rsid w:val="006232D9"/>
    <w:rsid w:val="00623708"/>
    <w:rsid w:val="00623F88"/>
    <w:rsid w:val="00624F3C"/>
    <w:rsid w:val="0062504E"/>
    <w:rsid w:val="00625A3B"/>
    <w:rsid w:val="0062649C"/>
    <w:rsid w:val="00626C90"/>
    <w:rsid w:val="00630FB1"/>
    <w:rsid w:val="0063173A"/>
    <w:rsid w:val="00632022"/>
    <w:rsid w:val="0063283A"/>
    <w:rsid w:val="00635FFD"/>
    <w:rsid w:val="0063640E"/>
    <w:rsid w:val="00636D3A"/>
    <w:rsid w:val="00641181"/>
    <w:rsid w:val="00642672"/>
    <w:rsid w:val="006476A4"/>
    <w:rsid w:val="006476B3"/>
    <w:rsid w:val="0065013C"/>
    <w:rsid w:val="0065076D"/>
    <w:rsid w:val="00650898"/>
    <w:rsid w:val="00652239"/>
    <w:rsid w:val="00652A04"/>
    <w:rsid w:val="00652E9C"/>
    <w:rsid w:val="006546CB"/>
    <w:rsid w:val="006555D1"/>
    <w:rsid w:val="00656BA2"/>
    <w:rsid w:val="00656E27"/>
    <w:rsid w:val="00657559"/>
    <w:rsid w:val="006578CE"/>
    <w:rsid w:val="0066018A"/>
    <w:rsid w:val="00660CF0"/>
    <w:rsid w:val="00661155"/>
    <w:rsid w:val="00662249"/>
    <w:rsid w:val="00663EA6"/>
    <w:rsid w:val="00664693"/>
    <w:rsid w:val="00665108"/>
    <w:rsid w:val="00665881"/>
    <w:rsid w:val="00666346"/>
    <w:rsid w:val="00667B12"/>
    <w:rsid w:val="00670596"/>
    <w:rsid w:val="006718A3"/>
    <w:rsid w:val="00671C02"/>
    <w:rsid w:val="006735CD"/>
    <w:rsid w:val="00673B11"/>
    <w:rsid w:val="00673E9C"/>
    <w:rsid w:val="006757C9"/>
    <w:rsid w:val="006764B2"/>
    <w:rsid w:val="0067656E"/>
    <w:rsid w:val="00677918"/>
    <w:rsid w:val="006811A9"/>
    <w:rsid w:val="0068140A"/>
    <w:rsid w:val="00682EB1"/>
    <w:rsid w:val="00684B93"/>
    <w:rsid w:val="00685B26"/>
    <w:rsid w:val="0068738E"/>
    <w:rsid w:val="00687A48"/>
    <w:rsid w:val="006906F4"/>
    <w:rsid w:val="00693989"/>
    <w:rsid w:val="0069445C"/>
    <w:rsid w:val="0069576F"/>
    <w:rsid w:val="00695B8C"/>
    <w:rsid w:val="00695C18"/>
    <w:rsid w:val="00695C86"/>
    <w:rsid w:val="00697B1D"/>
    <w:rsid w:val="006A1E15"/>
    <w:rsid w:val="006A22A2"/>
    <w:rsid w:val="006A2635"/>
    <w:rsid w:val="006A2DE0"/>
    <w:rsid w:val="006A37EF"/>
    <w:rsid w:val="006A5082"/>
    <w:rsid w:val="006A590D"/>
    <w:rsid w:val="006A6A29"/>
    <w:rsid w:val="006A7E22"/>
    <w:rsid w:val="006B0A4F"/>
    <w:rsid w:val="006B21D3"/>
    <w:rsid w:val="006B26EB"/>
    <w:rsid w:val="006B2F50"/>
    <w:rsid w:val="006B51C2"/>
    <w:rsid w:val="006B5853"/>
    <w:rsid w:val="006B68D0"/>
    <w:rsid w:val="006B6953"/>
    <w:rsid w:val="006B69F1"/>
    <w:rsid w:val="006B7445"/>
    <w:rsid w:val="006B7C07"/>
    <w:rsid w:val="006C0CA1"/>
    <w:rsid w:val="006C0FC0"/>
    <w:rsid w:val="006C24E2"/>
    <w:rsid w:val="006C59C6"/>
    <w:rsid w:val="006C5DA8"/>
    <w:rsid w:val="006C7492"/>
    <w:rsid w:val="006D0AF9"/>
    <w:rsid w:val="006D1989"/>
    <w:rsid w:val="006D3EA7"/>
    <w:rsid w:val="006D7B6B"/>
    <w:rsid w:val="006E0832"/>
    <w:rsid w:val="006E0E72"/>
    <w:rsid w:val="006E0FEC"/>
    <w:rsid w:val="006E11D7"/>
    <w:rsid w:val="006E2CFB"/>
    <w:rsid w:val="006E2D0E"/>
    <w:rsid w:val="006E3882"/>
    <w:rsid w:val="006E43F7"/>
    <w:rsid w:val="006E6A5E"/>
    <w:rsid w:val="006E74B7"/>
    <w:rsid w:val="006E7BCC"/>
    <w:rsid w:val="006F042E"/>
    <w:rsid w:val="006F1727"/>
    <w:rsid w:val="006F40AE"/>
    <w:rsid w:val="006F5A9D"/>
    <w:rsid w:val="006F7ADF"/>
    <w:rsid w:val="006F7F5F"/>
    <w:rsid w:val="00702E73"/>
    <w:rsid w:val="007043DF"/>
    <w:rsid w:val="00705285"/>
    <w:rsid w:val="00711FE0"/>
    <w:rsid w:val="00712626"/>
    <w:rsid w:val="00716D20"/>
    <w:rsid w:val="007214EB"/>
    <w:rsid w:val="00722744"/>
    <w:rsid w:val="00722A64"/>
    <w:rsid w:val="007248A7"/>
    <w:rsid w:val="00727846"/>
    <w:rsid w:val="00732DF3"/>
    <w:rsid w:val="00733B23"/>
    <w:rsid w:val="00735070"/>
    <w:rsid w:val="0073548C"/>
    <w:rsid w:val="00736376"/>
    <w:rsid w:val="007373C1"/>
    <w:rsid w:val="00737F78"/>
    <w:rsid w:val="0074192A"/>
    <w:rsid w:val="0074195E"/>
    <w:rsid w:val="00743AD4"/>
    <w:rsid w:val="00745371"/>
    <w:rsid w:val="0074555B"/>
    <w:rsid w:val="00746AD5"/>
    <w:rsid w:val="007474FB"/>
    <w:rsid w:val="007517C1"/>
    <w:rsid w:val="00751F8D"/>
    <w:rsid w:val="00754EA0"/>
    <w:rsid w:val="00754FAD"/>
    <w:rsid w:val="00756030"/>
    <w:rsid w:val="00756BC2"/>
    <w:rsid w:val="007571A0"/>
    <w:rsid w:val="007601BF"/>
    <w:rsid w:val="00761247"/>
    <w:rsid w:val="0076155E"/>
    <w:rsid w:val="0076165E"/>
    <w:rsid w:val="00762B6C"/>
    <w:rsid w:val="0076450D"/>
    <w:rsid w:val="00764D93"/>
    <w:rsid w:val="007650E0"/>
    <w:rsid w:val="0076533D"/>
    <w:rsid w:val="00770323"/>
    <w:rsid w:val="00772DA3"/>
    <w:rsid w:val="00773E15"/>
    <w:rsid w:val="00774E87"/>
    <w:rsid w:val="007779C7"/>
    <w:rsid w:val="00780BC4"/>
    <w:rsid w:val="0078114F"/>
    <w:rsid w:val="00781ADF"/>
    <w:rsid w:val="007833BF"/>
    <w:rsid w:val="00785729"/>
    <w:rsid w:val="00786999"/>
    <w:rsid w:val="00786A21"/>
    <w:rsid w:val="0078761A"/>
    <w:rsid w:val="0079033E"/>
    <w:rsid w:val="00792405"/>
    <w:rsid w:val="0079262B"/>
    <w:rsid w:val="0079412C"/>
    <w:rsid w:val="007943C6"/>
    <w:rsid w:val="00794E97"/>
    <w:rsid w:val="00795248"/>
    <w:rsid w:val="00795A24"/>
    <w:rsid w:val="007960D5"/>
    <w:rsid w:val="007A01C2"/>
    <w:rsid w:val="007A5019"/>
    <w:rsid w:val="007A5127"/>
    <w:rsid w:val="007A7486"/>
    <w:rsid w:val="007B03F9"/>
    <w:rsid w:val="007B05AB"/>
    <w:rsid w:val="007B0E6B"/>
    <w:rsid w:val="007B1EF5"/>
    <w:rsid w:val="007B4FB2"/>
    <w:rsid w:val="007B53ED"/>
    <w:rsid w:val="007B55E6"/>
    <w:rsid w:val="007B7F90"/>
    <w:rsid w:val="007C048B"/>
    <w:rsid w:val="007C0C85"/>
    <w:rsid w:val="007C1435"/>
    <w:rsid w:val="007C2E1A"/>
    <w:rsid w:val="007C3537"/>
    <w:rsid w:val="007C42C7"/>
    <w:rsid w:val="007C5BA9"/>
    <w:rsid w:val="007C6440"/>
    <w:rsid w:val="007C68E9"/>
    <w:rsid w:val="007C7F9A"/>
    <w:rsid w:val="007D0364"/>
    <w:rsid w:val="007D0C2B"/>
    <w:rsid w:val="007D1E18"/>
    <w:rsid w:val="007D2280"/>
    <w:rsid w:val="007D2985"/>
    <w:rsid w:val="007D6254"/>
    <w:rsid w:val="007D7B1E"/>
    <w:rsid w:val="007D7DEF"/>
    <w:rsid w:val="007E0B45"/>
    <w:rsid w:val="007E0CAD"/>
    <w:rsid w:val="007E3948"/>
    <w:rsid w:val="007F0EC3"/>
    <w:rsid w:val="007F2A13"/>
    <w:rsid w:val="007F3B81"/>
    <w:rsid w:val="007F4094"/>
    <w:rsid w:val="007F4A6F"/>
    <w:rsid w:val="00800437"/>
    <w:rsid w:val="00800AC6"/>
    <w:rsid w:val="008019DC"/>
    <w:rsid w:val="00803AFD"/>
    <w:rsid w:val="00804F5A"/>
    <w:rsid w:val="008066EE"/>
    <w:rsid w:val="00807381"/>
    <w:rsid w:val="00807A34"/>
    <w:rsid w:val="008106A7"/>
    <w:rsid w:val="008112D1"/>
    <w:rsid w:val="00812522"/>
    <w:rsid w:val="00815DE2"/>
    <w:rsid w:val="00815F8C"/>
    <w:rsid w:val="00817E87"/>
    <w:rsid w:val="00817F22"/>
    <w:rsid w:val="00821B9B"/>
    <w:rsid w:val="00822624"/>
    <w:rsid w:val="0082291C"/>
    <w:rsid w:val="00822D8C"/>
    <w:rsid w:val="00822F93"/>
    <w:rsid w:val="00824619"/>
    <w:rsid w:val="00824E73"/>
    <w:rsid w:val="00825247"/>
    <w:rsid w:val="0082553E"/>
    <w:rsid w:val="00825A5B"/>
    <w:rsid w:val="008264D7"/>
    <w:rsid w:val="008278F3"/>
    <w:rsid w:val="00827F86"/>
    <w:rsid w:val="00830A45"/>
    <w:rsid w:val="00830C83"/>
    <w:rsid w:val="008325A8"/>
    <w:rsid w:val="00832F1B"/>
    <w:rsid w:val="00833210"/>
    <w:rsid w:val="00833A1B"/>
    <w:rsid w:val="00835E28"/>
    <w:rsid w:val="00840633"/>
    <w:rsid w:val="00841A6F"/>
    <w:rsid w:val="00842A6A"/>
    <w:rsid w:val="00842F00"/>
    <w:rsid w:val="00843047"/>
    <w:rsid w:val="00843637"/>
    <w:rsid w:val="00844078"/>
    <w:rsid w:val="008441AD"/>
    <w:rsid w:val="00844B9A"/>
    <w:rsid w:val="00845F10"/>
    <w:rsid w:val="00845F93"/>
    <w:rsid w:val="00850ACC"/>
    <w:rsid w:val="00852004"/>
    <w:rsid w:val="0085205E"/>
    <w:rsid w:val="0085221D"/>
    <w:rsid w:val="00852A7F"/>
    <w:rsid w:val="00856BBB"/>
    <w:rsid w:val="00857BA2"/>
    <w:rsid w:val="00862016"/>
    <w:rsid w:val="008621E5"/>
    <w:rsid w:val="00862380"/>
    <w:rsid w:val="00865B24"/>
    <w:rsid w:val="00866436"/>
    <w:rsid w:val="008670BF"/>
    <w:rsid w:val="00867F94"/>
    <w:rsid w:val="00870ED9"/>
    <w:rsid w:val="00872004"/>
    <w:rsid w:val="00881341"/>
    <w:rsid w:val="00881BC8"/>
    <w:rsid w:val="008828A5"/>
    <w:rsid w:val="00882C32"/>
    <w:rsid w:val="0088360B"/>
    <w:rsid w:val="008839D8"/>
    <w:rsid w:val="00883ED8"/>
    <w:rsid w:val="00884EB4"/>
    <w:rsid w:val="00885430"/>
    <w:rsid w:val="008857C8"/>
    <w:rsid w:val="00887EB0"/>
    <w:rsid w:val="00890D60"/>
    <w:rsid w:val="00890F3A"/>
    <w:rsid w:val="00891B30"/>
    <w:rsid w:val="008921CF"/>
    <w:rsid w:val="0089432A"/>
    <w:rsid w:val="0089510C"/>
    <w:rsid w:val="00897343"/>
    <w:rsid w:val="008974A7"/>
    <w:rsid w:val="008975AC"/>
    <w:rsid w:val="008A0C3C"/>
    <w:rsid w:val="008A14D8"/>
    <w:rsid w:val="008A25EC"/>
    <w:rsid w:val="008A4677"/>
    <w:rsid w:val="008A4912"/>
    <w:rsid w:val="008A6E9F"/>
    <w:rsid w:val="008B0127"/>
    <w:rsid w:val="008B187E"/>
    <w:rsid w:val="008B1988"/>
    <w:rsid w:val="008B221C"/>
    <w:rsid w:val="008B22A6"/>
    <w:rsid w:val="008B2FDE"/>
    <w:rsid w:val="008B3A96"/>
    <w:rsid w:val="008B4E32"/>
    <w:rsid w:val="008B5300"/>
    <w:rsid w:val="008B5972"/>
    <w:rsid w:val="008B61B8"/>
    <w:rsid w:val="008B7A45"/>
    <w:rsid w:val="008C0D32"/>
    <w:rsid w:val="008C39CE"/>
    <w:rsid w:val="008C4901"/>
    <w:rsid w:val="008C682E"/>
    <w:rsid w:val="008C6F96"/>
    <w:rsid w:val="008C73CB"/>
    <w:rsid w:val="008C7C5F"/>
    <w:rsid w:val="008D559D"/>
    <w:rsid w:val="008D5F3E"/>
    <w:rsid w:val="008E05C6"/>
    <w:rsid w:val="008E08CB"/>
    <w:rsid w:val="008E1105"/>
    <w:rsid w:val="008E50A2"/>
    <w:rsid w:val="008E56B6"/>
    <w:rsid w:val="008E6C9F"/>
    <w:rsid w:val="008F0170"/>
    <w:rsid w:val="008F3186"/>
    <w:rsid w:val="008F508D"/>
    <w:rsid w:val="008F510D"/>
    <w:rsid w:val="008F51F9"/>
    <w:rsid w:val="008F73DE"/>
    <w:rsid w:val="0090273A"/>
    <w:rsid w:val="00902A08"/>
    <w:rsid w:val="009033C2"/>
    <w:rsid w:val="009040C9"/>
    <w:rsid w:val="00905DF3"/>
    <w:rsid w:val="009064F4"/>
    <w:rsid w:val="00906B47"/>
    <w:rsid w:val="009104EE"/>
    <w:rsid w:val="00911862"/>
    <w:rsid w:val="009130FA"/>
    <w:rsid w:val="00913122"/>
    <w:rsid w:val="009143F8"/>
    <w:rsid w:val="00921EBF"/>
    <w:rsid w:val="0092253C"/>
    <w:rsid w:val="009226B0"/>
    <w:rsid w:val="009240A7"/>
    <w:rsid w:val="00924600"/>
    <w:rsid w:val="00925519"/>
    <w:rsid w:val="00926866"/>
    <w:rsid w:val="0092771A"/>
    <w:rsid w:val="00930E92"/>
    <w:rsid w:val="0093128C"/>
    <w:rsid w:val="0093134A"/>
    <w:rsid w:val="00932148"/>
    <w:rsid w:val="00932500"/>
    <w:rsid w:val="00933BEB"/>
    <w:rsid w:val="00934CD6"/>
    <w:rsid w:val="009355DC"/>
    <w:rsid w:val="00936BF2"/>
    <w:rsid w:val="009411C1"/>
    <w:rsid w:val="009414CB"/>
    <w:rsid w:val="00941A50"/>
    <w:rsid w:val="0094475E"/>
    <w:rsid w:val="0094579A"/>
    <w:rsid w:val="00946D9F"/>
    <w:rsid w:val="0094723E"/>
    <w:rsid w:val="00950282"/>
    <w:rsid w:val="0095031C"/>
    <w:rsid w:val="00954083"/>
    <w:rsid w:val="009540D3"/>
    <w:rsid w:val="00954F94"/>
    <w:rsid w:val="00957133"/>
    <w:rsid w:val="00957E44"/>
    <w:rsid w:val="009606A0"/>
    <w:rsid w:val="009609AC"/>
    <w:rsid w:val="009628E0"/>
    <w:rsid w:val="009629E8"/>
    <w:rsid w:val="00964170"/>
    <w:rsid w:val="009676FB"/>
    <w:rsid w:val="009736F7"/>
    <w:rsid w:val="00975855"/>
    <w:rsid w:val="009777CD"/>
    <w:rsid w:val="00980D3E"/>
    <w:rsid w:val="00983E4F"/>
    <w:rsid w:val="00984519"/>
    <w:rsid w:val="009845C8"/>
    <w:rsid w:val="009849CC"/>
    <w:rsid w:val="0099166B"/>
    <w:rsid w:val="00992B62"/>
    <w:rsid w:val="00992DBF"/>
    <w:rsid w:val="009948A5"/>
    <w:rsid w:val="009A0A32"/>
    <w:rsid w:val="009A0CD5"/>
    <w:rsid w:val="009A2102"/>
    <w:rsid w:val="009A2227"/>
    <w:rsid w:val="009A2749"/>
    <w:rsid w:val="009A301F"/>
    <w:rsid w:val="009A4C33"/>
    <w:rsid w:val="009B0ED4"/>
    <w:rsid w:val="009B243C"/>
    <w:rsid w:val="009B2716"/>
    <w:rsid w:val="009B2A31"/>
    <w:rsid w:val="009B376D"/>
    <w:rsid w:val="009B59F8"/>
    <w:rsid w:val="009C05FB"/>
    <w:rsid w:val="009C1635"/>
    <w:rsid w:val="009C1BB0"/>
    <w:rsid w:val="009C1E34"/>
    <w:rsid w:val="009C22F2"/>
    <w:rsid w:val="009C2792"/>
    <w:rsid w:val="009C4B99"/>
    <w:rsid w:val="009C599A"/>
    <w:rsid w:val="009C5BEF"/>
    <w:rsid w:val="009C6ACB"/>
    <w:rsid w:val="009D02BF"/>
    <w:rsid w:val="009D09CA"/>
    <w:rsid w:val="009D1189"/>
    <w:rsid w:val="009D15E9"/>
    <w:rsid w:val="009D2976"/>
    <w:rsid w:val="009D3AEE"/>
    <w:rsid w:val="009D4387"/>
    <w:rsid w:val="009D4A11"/>
    <w:rsid w:val="009D538F"/>
    <w:rsid w:val="009D59CE"/>
    <w:rsid w:val="009D6AE0"/>
    <w:rsid w:val="009D75B6"/>
    <w:rsid w:val="009E1736"/>
    <w:rsid w:val="009E1EEB"/>
    <w:rsid w:val="009E1F4B"/>
    <w:rsid w:val="009E2ABF"/>
    <w:rsid w:val="009F1007"/>
    <w:rsid w:val="009F2FC3"/>
    <w:rsid w:val="009F3078"/>
    <w:rsid w:val="009F4451"/>
    <w:rsid w:val="00A00489"/>
    <w:rsid w:val="00A00F7F"/>
    <w:rsid w:val="00A05C60"/>
    <w:rsid w:val="00A129FF"/>
    <w:rsid w:val="00A1344C"/>
    <w:rsid w:val="00A1516E"/>
    <w:rsid w:val="00A15642"/>
    <w:rsid w:val="00A160FA"/>
    <w:rsid w:val="00A17318"/>
    <w:rsid w:val="00A20362"/>
    <w:rsid w:val="00A21E24"/>
    <w:rsid w:val="00A229C8"/>
    <w:rsid w:val="00A231C4"/>
    <w:rsid w:val="00A254BD"/>
    <w:rsid w:val="00A26CAC"/>
    <w:rsid w:val="00A27118"/>
    <w:rsid w:val="00A30434"/>
    <w:rsid w:val="00A311BD"/>
    <w:rsid w:val="00A3199D"/>
    <w:rsid w:val="00A33FA0"/>
    <w:rsid w:val="00A34683"/>
    <w:rsid w:val="00A3597D"/>
    <w:rsid w:val="00A47184"/>
    <w:rsid w:val="00A52CFE"/>
    <w:rsid w:val="00A54DB8"/>
    <w:rsid w:val="00A557D4"/>
    <w:rsid w:val="00A57EA9"/>
    <w:rsid w:val="00A626B0"/>
    <w:rsid w:val="00A64AAA"/>
    <w:rsid w:val="00A66339"/>
    <w:rsid w:val="00A6756C"/>
    <w:rsid w:val="00A70C1E"/>
    <w:rsid w:val="00A73746"/>
    <w:rsid w:val="00A75515"/>
    <w:rsid w:val="00A7577D"/>
    <w:rsid w:val="00A760FC"/>
    <w:rsid w:val="00A76230"/>
    <w:rsid w:val="00A77159"/>
    <w:rsid w:val="00A813B6"/>
    <w:rsid w:val="00A81468"/>
    <w:rsid w:val="00A82014"/>
    <w:rsid w:val="00A82ECB"/>
    <w:rsid w:val="00A83575"/>
    <w:rsid w:val="00A85E3D"/>
    <w:rsid w:val="00A866B2"/>
    <w:rsid w:val="00A8712E"/>
    <w:rsid w:val="00A909AA"/>
    <w:rsid w:val="00A93FE5"/>
    <w:rsid w:val="00A94C27"/>
    <w:rsid w:val="00A95DC5"/>
    <w:rsid w:val="00A95EFA"/>
    <w:rsid w:val="00AA2B43"/>
    <w:rsid w:val="00AA3727"/>
    <w:rsid w:val="00AA506F"/>
    <w:rsid w:val="00AA6802"/>
    <w:rsid w:val="00AA6AC7"/>
    <w:rsid w:val="00AA745A"/>
    <w:rsid w:val="00AA78A1"/>
    <w:rsid w:val="00AA7C6C"/>
    <w:rsid w:val="00AB03D7"/>
    <w:rsid w:val="00AB0CE0"/>
    <w:rsid w:val="00AB22A2"/>
    <w:rsid w:val="00AB3291"/>
    <w:rsid w:val="00AB4F82"/>
    <w:rsid w:val="00AB5D07"/>
    <w:rsid w:val="00AB63C2"/>
    <w:rsid w:val="00AB640A"/>
    <w:rsid w:val="00AB6A1F"/>
    <w:rsid w:val="00AB6D75"/>
    <w:rsid w:val="00AB7BC2"/>
    <w:rsid w:val="00AC024B"/>
    <w:rsid w:val="00AC0327"/>
    <w:rsid w:val="00AC0CEE"/>
    <w:rsid w:val="00AC1206"/>
    <w:rsid w:val="00AC27C9"/>
    <w:rsid w:val="00AC372A"/>
    <w:rsid w:val="00AC38B5"/>
    <w:rsid w:val="00AC727D"/>
    <w:rsid w:val="00AC7C47"/>
    <w:rsid w:val="00AC7D04"/>
    <w:rsid w:val="00AD007C"/>
    <w:rsid w:val="00AD0ADB"/>
    <w:rsid w:val="00AD180D"/>
    <w:rsid w:val="00AD2EAF"/>
    <w:rsid w:val="00AD2FEE"/>
    <w:rsid w:val="00AD5FCE"/>
    <w:rsid w:val="00AD6496"/>
    <w:rsid w:val="00AD6B55"/>
    <w:rsid w:val="00AD6EEC"/>
    <w:rsid w:val="00AE0616"/>
    <w:rsid w:val="00AE0BD4"/>
    <w:rsid w:val="00AE190A"/>
    <w:rsid w:val="00AE1C83"/>
    <w:rsid w:val="00AE47CB"/>
    <w:rsid w:val="00AE5401"/>
    <w:rsid w:val="00AE5C71"/>
    <w:rsid w:val="00AE6319"/>
    <w:rsid w:val="00AE6612"/>
    <w:rsid w:val="00AE6E6E"/>
    <w:rsid w:val="00AE750B"/>
    <w:rsid w:val="00AF1328"/>
    <w:rsid w:val="00AF17A7"/>
    <w:rsid w:val="00AF2C4C"/>
    <w:rsid w:val="00AF30B2"/>
    <w:rsid w:val="00AF3378"/>
    <w:rsid w:val="00AF4A0A"/>
    <w:rsid w:val="00AF586D"/>
    <w:rsid w:val="00AF59F9"/>
    <w:rsid w:val="00AF651E"/>
    <w:rsid w:val="00AF66F8"/>
    <w:rsid w:val="00AF6D23"/>
    <w:rsid w:val="00AF7491"/>
    <w:rsid w:val="00B00959"/>
    <w:rsid w:val="00B00BD5"/>
    <w:rsid w:val="00B0143A"/>
    <w:rsid w:val="00B0144A"/>
    <w:rsid w:val="00B02A62"/>
    <w:rsid w:val="00B02BFA"/>
    <w:rsid w:val="00B063E0"/>
    <w:rsid w:val="00B128CA"/>
    <w:rsid w:val="00B14FC9"/>
    <w:rsid w:val="00B20A2D"/>
    <w:rsid w:val="00B23521"/>
    <w:rsid w:val="00B247B8"/>
    <w:rsid w:val="00B24A2B"/>
    <w:rsid w:val="00B26921"/>
    <w:rsid w:val="00B32FBA"/>
    <w:rsid w:val="00B3556D"/>
    <w:rsid w:val="00B3594F"/>
    <w:rsid w:val="00B408E6"/>
    <w:rsid w:val="00B40BBD"/>
    <w:rsid w:val="00B41DDF"/>
    <w:rsid w:val="00B420F6"/>
    <w:rsid w:val="00B4371D"/>
    <w:rsid w:val="00B46F6F"/>
    <w:rsid w:val="00B477CC"/>
    <w:rsid w:val="00B477F2"/>
    <w:rsid w:val="00B50357"/>
    <w:rsid w:val="00B517D4"/>
    <w:rsid w:val="00B51C56"/>
    <w:rsid w:val="00B526AD"/>
    <w:rsid w:val="00B542C2"/>
    <w:rsid w:val="00B56157"/>
    <w:rsid w:val="00B567F8"/>
    <w:rsid w:val="00B56A51"/>
    <w:rsid w:val="00B56B62"/>
    <w:rsid w:val="00B57FC6"/>
    <w:rsid w:val="00B606B7"/>
    <w:rsid w:val="00B63C95"/>
    <w:rsid w:val="00B64DCD"/>
    <w:rsid w:val="00B6776E"/>
    <w:rsid w:val="00B70242"/>
    <w:rsid w:val="00B71ADD"/>
    <w:rsid w:val="00B721D2"/>
    <w:rsid w:val="00B72938"/>
    <w:rsid w:val="00B73E48"/>
    <w:rsid w:val="00B7542A"/>
    <w:rsid w:val="00B7667B"/>
    <w:rsid w:val="00B77775"/>
    <w:rsid w:val="00B77D1D"/>
    <w:rsid w:val="00B77E75"/>
    <w:rsid w:val="00B804A1"/>
    <w:rsid w:val="00B8189F"/>
    <w:rsid w:val="00B82054"/>
    <w:rsid w:val="00B83159"/>
    <w:rsid w:val="00B845F0"/>
    <w:rsid w:val="00B85F20"/>
    <w:rsid w:val="00B879D9"/>
    <w:rsid w:val="00B91985"/>
    <w:rsid w:val="00B91F7A"/>
    <w:rsid w:val="00B922F8"/>
    <w:rsid w:val="00B92929"/>
    <w:rsid w:val="00B95F64"/>
    <w:rsid w:val="00BA12B4"/>
    <w:rsid w:val="00BA4634"/>
    <w:rsid w:val="00BA7368"/>
    <w:rsid w:val="00BA747A"/>
    <w:rsid w:val="00BA751F"/>
    <w:rsid w:val="00BB0016"/>
    <w:rsid w:val="00BB4CBB"/>
    <w:rsid w:val="00BB50AB"/>
    <w:rsid w:val="00BB71B5"/>
    <w:rsid w:val="00BB735C"/>
    <w:rsid w:val="00BC2767"/>
    <w:rsid w:val="00BC5FD4"/>
    <w:rsid w:val="00BD0267"/>
    <w:rsid w:val="00BD156F"/>
    <w:rsid w:val="00BD24FF"/>
    <w:rsid w:val="00BD3474"/>
    <w:rsid w:val="00BD3C62"/>
    <w:rsid w:val="00BD64E4"/>
    <w:rsid w:val="00BE0778"/>
    <w:rsid w:val="00BE1322"/>
    <w:rsid w:val="00BE1D5E"/>
    <w:rsid w:val="00BE2E39"/>
    <w:rsid w:val="00BE3732"/>
    <w:rsid w:val="00BE42CE"/>
    <w:rsid w:val="00BE45F3"/>
    <w:rsid w:val="00BE59A7"/>
    <w:rsid w:val="00BE5EA3"/>
    <w:rsid w:val="00BE7E66"/>
    <w:rsid w:val="00BF0114"/>
    <w:rsid w:val="00BF0DAD"/>
    <w:rsid w:val="00BF1EBA"/>
    <w:rsid w:val="00BF1F38"/>
    <w:rsid w:val="00BF2213"/>
    <w:rsid w:val="00BF2A47"/>
    <w:rsid w:val="00BF30EF"/>
    <w:rsid w:val="00BF3B84"/>
    <w:rsid w:val="00BF3C55"/>
    <w:rsid w:val="00BF49EF"/>
    <w:rsid w:val="00BF621E"/>
    <w:rsid w:val="00BF7F0F"/>
    <w:rsid w:val="00C0073C"/>
    <w:rsid w:val="00C0347F"/>
    <w:rsid w:val="00C045CB"/>
    <w:rsid w:val="00C056E0"/>
    <w:rsid w:val="00C06533"/>
    <w:rsid w:val="00C104FC"/>
    <w:rsid w:val="00C12263"/>
    <w:rsid w:val="00C13132"/>
    <w:rsid w:val="00C14A2D"/>
    <w:rsid w:val="00C15CE7"/>
    <w:rsid w:val="00C16E56"/>
    <w:rsid w:val="00C20640"/>
    <w:rsid w:val="00C22C9C"/>
    <w:rsid w:val="00C22DE4"/>
    <w:rsid w:val="00C25B26"/>
    <w:rsid w:val="00C25EF0"/>
    <w:rsid w:val="00C30668"/>
    <w:rsid w:val="00C3261B"/>
    <w:rsid w:val="00C341EE"/>
    <w:rsid w:val="00C34CF2"/>
    <w:rsid w:val="00C427BB"/>
    <w:rsid w:val="00C42DCF"/>
    <w:rsid w:val="00C43850"/>
    <w:rsid w:val="00C4464E"/>
    <w:rsid w:val="00C45235"/>
    <w:rsid w:val="00C457CF"/>
    <w:rsid w:val="00C4594C"/>
    <w:rsid w:val="00C46243"/>
    <w:rsid w:val="00C463CC"/>
    <w:rsid w:val="00C47CB4"/>
    <w:rsid w:val="00C505AF"/>
    <w:rsid w:val="00C518AA"/>
    <w:rsid w:val="00C559DA"/>
    <w:rsid w:val="00C60377"/>
    <w:rsid w:val="00C6039C"/>
    <w:rsid w:val="00C60D91"/>
    <w:rsid w:val="00C62939"/>
    <w:rsid w:val="00C632E1"/>
    <w:rsid w:val="00C7108E"/>
    <w:rsid w:val="00C72093"/>
    <w:rsid w:val="00C74A5A"/>
    <w:rsid w:val="00C74B92"/>
    <w:rsid w:val="00C776A9"/>
    <w:rsid w:val="00C77A75"/>
    <w:rsid w:val="00C81B08"/>
    <w:rsid w:val="00C81C93"/>
    <w:rsid w:val="00C82346"/>
    <w:rsid w:val="00C84D9E"/>
    <w:rsid w:val="00C85E6E"/>
    <w:rsid w:val="00C86E83"/>
    <w:rsid w:val="00C87570"/>
    <w:rsid w:val="00C87B44"/>
    <w:rsid w:val="00C87CBA"/>
    <w:rsid w:val="00C9049D"/>
    <w:rsid w:val="00C928C6"/>
    <w:rsid w:val="00C947E3"/>
    <w:rsid w:val="00C964E6"/>
    <w:rsid w:val="00CA0127"/>
    <w:rsid w:val="00CA28CA"/>
    <w:rsid w:val="00CA4E58"/>
    <w:rsid w:val="00CA50FE"/>
    <w:rsid w:val="00CA652C"/>
    <w:rsid w:val="00CA75AB"/>
    <w:rsid w:val="00CB0F84"/>
    <w:rsid w:val="00CB1FF8"/>
    <w:rsid w:val="00CB265D"/>
    <w:rsid w:val="00CB28AC"/>
    <w:rsid w:val="00CB2E25"/>
    <w:rsid w:val="00CB5F22"/>
    <w:rsid w:val="00CC28EE"/>
    <w:rsid w:val="00CC3DE6"/>
    <w:rsid w:val="00CC5072"/>
    <w:rsid w:val="00CC5483"/>
    <w:rsid w:val="00CC72F0"/>
    <w:rsid w:val="00CD141C"/>
    <w:rsid w:val="00CD234C"/>
    <w:rsid w:val="00CD2E2A"/>
    <w:rsid w:val="00CD33A0"/>
    <w:rsid w:val="00CD33C6"/>
    <w:rsid w:val="00CD3A39"/>
    <w:rsid w:val="00CD40CA"/>
    <w:rsid w:val="00CD45B1"/>
    <w:rsid w:val="00CD788C"/>
    <w:rsid w:val="00CE05F9"/>
    <w:rsid w:val="00CE10EF"/>
    <w:rsid w:val="00CE1A62"/>
    <w:rsid w:val="00CE1BBE"/>
    <w:rsid w:val="00CE2F19"/>
    <w:rsid w:val="00CE3EED"/>
    <w:rsid w:val="00CE4008"/>
    <w:rsid w:val="00CE6E20"/>
    <w:rsid w:val="00CE7078"/>
    <w:rsid w:val="00CF20F4"/>
    <w:rsid w:val="00CF2DF9"/>
    <w:rsid w:val="00CF39A7"/>
    <w:rsid w:val="00CF3A92"/>
    <w:rsid w:val="00CF4B36"/>
    <w:rsid w:val="00CF5263"/>
    <w:rsid w:val="00D00B0F"/>
    <w:rsid w:val="00D01454"/>
    <w:rsid w:val="00D0255D"/>
    <w:rsid w:val="00D05427"/>
    <w:rsid w:val="00D05C81"/>
    <w:rsid w:val="00D10249"/>
    <w:rsid w:val="00D11673"/>
    <w:rsid w:val="00D11786"/>
    <w:rsid w:val="00D122BF"/>
    <w:rsid w:val="00D137F8"/>
    <w:rsid w:val="00D13A1A"/>
    <w:rsid w:val="00D165CE"/>
    <w:rsid w:val="00D16DCB"/>
    <w:rsid w:val="00D16F70"/>
    <w:rsid w:val="00D17DAD"/>
    <w:rsid w:val="00D20EE6"/>
    <w:rsid w:val="00D2126D"/>
    <w:rsid w:val="00D22768"/>
    <w:rsid w:val="00D233EF"/>
    <w:rsid w:val="00D24DAE"/>
    <w:rsid w:val="00D25796"/>
    <w:rsid w:val="00D25A1B"/>
    <w:rsid w:val="00D25B81"/>
    <w:rsid w:val="00D25FD7"/>
    <w:rsid w:val="00D263BB"/>
    <w:rsid w:val="00D27C3D"/>
    <w:rsid w:val="00D27E51"/>
    <w:rsid w:val="00D304E0"/>
    <w:rsid w:val="00D30C5A"/>
    <w:rsid w:val="00D34780"/>
    <w:rsid w:val="00D34CA5"/>
    <w:rsid w:val="00D36120"/>
    <w:rsid w:val="00D40113"/>
    <w:rsid w:val="00D41BD9"/>
    <w:rsid w:val="00D41BE3"/>
    <w:rsid w:val="00D43C61"/>
    <w:rsid w:val="00D445F0"/>
    <w:rsid w:val="00D44647"/>
    <w:rsid w:val="00D460BE"/>
    <w:rsid w:val="00D4734E"/>
    <w:rsid w:val="00D50844"/>
    <w:rsid w:val="00D53B0D"/>
    <w:rsid w:val="00D53ECD"/>
    <w:rsid w:val="00D557D7"/>
    <w:rsid w:val="00D57453"/>
    <w:rsid w:val="00D578B3"/>
    <w:rsid w:val="00D65303"/>
    <w:rsid w:val="00D67111"/>
    <w:rsid w:val="00D70446"/>
    <w:rsid w:val="00D70D5A"/>
    <w:rsid w:val="00D71C05"/>
    <w:rsid w:val="00D732A0"/>
    <w:rsid w:val="00D74CE2"/>
    <w:rsid w:val="00D77310"/>
    <w:rsid w:val="00D77757"/>
    <w:rsid w:val="00D80DDE"/>
    <w:rsid w:val="00D85179"/>
    <w:rsid w:val="00D862EE"/>
    <w:rsid w:val="00D87C00"/>
    <w:rsid w:val="00D87E18"/>
    <w:rsid w:val="00D93854"/>
    <w:rsid w:val="00D93DD5"/>
    <w:rsid w:val="00D948A0"/>
    <w:rsid w:val="00D96FAD"/>
    <w:rsid w:val="00DA046E"/>
    <w:rsid w:val="00DA0829"/>
    <w:rsid w:val="00DA0DEE"/>
    <w:rsid w:val="00DA295F"/>
    <w:rsid w:val="00DA298A"/>
    <w:rsid w:val="00DA45B3"/>
    <w:rsid w:val="00DA4756"/>
    <w:rsid w:val="00DA506B"/>
    <w:rsid w:val="00DA55D0"/>
    <w:rsid w:val="00DA5D62"/>
    <w:rsid w:val="00DA6378"/>
    <w:rsid w:val="00DA6CCC"/>
    <w:rsid w:val="00DA7B66"/>
    <w:rsid w:val="00DB0DE7"/>
    <w:rsid w:val="00DB18FD"/>
    <w:rsid w:val="00DB1C7B"/>
    <w:rsid w:val="00DB2952"/>
    <w:rsid w:val="00DB2AA5"/>
    <w:rsid w:val="00DB2CBF"/>
    <w:rsid w:val="00DB41CD"/>
    <w:rsid w:val="00DB5505"/>
    <w:rsid w:val="00DC0C54"/>
    <w:rsid w:val="00DC10FC"/>
    <w:rsid w:val="00DC26A9"/>
    <w:rsid w:val="00DC4142"/>
    <w:rsid w:val="00DC4E0C"/>
    <w:rsid w:val="00DC5479"/>
    <w:rsid w:val="00DC5813"/>
    <w:rsid w:val="00DD0062"/>
    <w:rsid w:val="00DD0B58"/>
    <w:rsid w:val="00DD1658"/>
    <w:rsid w:val="00DD4196"/>
    <w:rsid w:val="00DD4F88"/>
    <w:rsid w:val="00DD79C0"/>
    <w:rsid w:val="00DD7A0D"/>
    <w:rsid w:val="00DE4F21"/>
    <w:rsid w:val="00DE56B8"/>
    <w:rsid w:val="00DE7517"/>
    <w:rsid w:val="00DF0722"/>
    <w:rsid w:val="00DF13EC"/>
    <w:rsid w:val="00DF2076"/>
    <w:rsid w:val="00DF2473"/>
    <w:rsid w:val="00DF3401"/>
    <w:rsid w:val="00DF35BF"/>
    <w:rsid w:val="00DF3830"/>
    <w:rsid w:val="00DF3E91"/>
    <w:rsid w:val="00DF5023"/>
    <w:rsid w:val="00DF5214"/>
    <w:rsid w:val="00DF537A"/>
    <w:rsid w:val="00DF5AEA"/>
    <w:rsid w:val="00DF717C"/>
    <w:rsid w:val="00E018B8"/>
    <w:rsid w:val="00E01DC1"/>
    <w:rsid w:val="00E01E0E"/>
    <w:rsid w:val="00E06437"/>
    <w:rsid w:val="00E07619"/>
    <w:rsid w:val="00E077CB"/>
    <w:rsid w:val="00E077E2"/>
    <w:rsid w:val="00E11D23"/>
    <w:rsid w:val="00E11DAD"/>
    <w:rsid w:val="00E144F7"/>
    <w:rsid w:val="00E151D5"/>
    <w:rsid w:val="00E17929"/>
    <w:rsid w:val="00E20583"/>
    <w:rsid w:val="00E20F0E"/>
    <w:rsid w:val="00E21439"/>
    <w:rsid w:val="00E215DD"/>
    <w:rsid w:val="00E23C6B"/>
    <w:rsid w:val="00E252A8"/>
    <w:rsid w:val="00E26BD7"/>
    <w:rsid w:val="00E32867"/>
    <w:rsid w:val="00E32BEB"/>
    <w:rsid w:val="00E3328B"/>
    <w:rsid w:val="00E3693C"/>
    <w:rsid w:val="00E3703C"/>
    <w:rsid w:val="00E37B83"/>
    <w:rsid w:val="00E37DCF"/>
    <w:rsid w:val="00E4006B"/>
    <w:rsid w:val="00E41CD2"/>
    <w:rsid w:val="00E43460"/>
    <w:rsid w:val="00E47872"/>
    <w:rsid w:val="00E50FEC"/>
    <w:rsid w:val="00E53030"/>
    <w:rsid w:val="00E54B9B"/>
    <w:rsid w:val="00E54DE7"/>
    <w:rsid w:val="00E55A3A"/>
    <w:rsid w:val="00E56943"/>
    <w:rsid w:val="00E56ADB"/>
    <w:rsid w:val="00E56B90"/>
    <w:rsid w:val="00E6143C"/>
    <w:rsid w:val="00E619E2"/>
    <w:rsid w:val="00E6286F"/>
    <w:rsid w:val="00E653C5"/>
    <w:rsid w:val="00E6740D"/>
    <w:rsid w:val="00E67944"/>
    <w:rsid w:val="00E7111B"/>
    <w:rsid w:val="00E7196D"/>
    <w:rsid w:val="00E71BD3"/>
    <w:rsid w:val="00E71F13"/>
    <w:rsid w:val="00E729FD"/>
    <w:rsid w:val="00E73506"/>
    <w:rsid w:val="00E74961"/>
    <w:rsid w:val="00E75689"/>
    <w:rsid w:val="00E76101"/>
    <w:rsid w:val="00E76E74"/>
    <w:rsid w:val="00E76EB5"/>
    <w:rsid w:val="00E76F11"/>
    <w:rsid w:val="00E80E4F"/>
    <w:rsid w:val="00E80EF3"/>
    <w:rsid w:val="00E80F58"/>
    <w:rsid w:val="00E82190"/>
    <w:rsid w:val="00E87369"/>
    <w:rsid w:val="00E87799"/>
    <w:rsid w:val="00E903C6"/>
    <w:rsid w:val="00E97325"/>
    <w:rsid w:val="00EA1D36"/>
    <w:rsid w:val="00EA2AA2"/>
    <w:rsid w:val="00EA2F84"/>
    <w:rsid w:val="00EA5547"/>
    <w:rsid w:val="00EA697D"/>
    <w:rsid w:val="00EA6E4A"/>
    <w:rsid w:val="00EA75F9"/>
    <w:rsid w:val="00EB26CB"/>
    <w:rsid w:val="00EB41CD"/>
    <w:rsid w:val="00EB4D75"/>
    <w:rsid w:val="00EB51E1"/>
    <w:rsid w:val="00EB710D"/>
    <w:rsid w:val="00EC226D"/>
    <w:rsid w:val="00EC299F"/>
    <w:rsid w:val="00EC382F"/>
    <w:rsid w:val="00EC4200"/>
    <w:rsid w:val="00EC5EBB"/>
    <w:rsid w:val="00EC6918"/>
    <w:rsid w:val="00ED0207"/>
    <w:rsid w:val="00ED0860"/>
    <w:rsid w:val="00ED0863"/>
    <w:rsid w:val="00ED1B9E"/>
    <w:rsid w:val="00ED1C2C"/>
    <w:rsid w:val="00ED3927"/>
    <w:rsid w:val="00ED5BFC"/>
    <w:rsid w:val="00ED6C7A"/>
    <w:rsid w:val="00EE2269"/>
    <w:rsid w:val="00EE2BED"/>
    <w:rsid w:val="00EE531A"/>
    <w:rsid w:val="00EE662A"/>
    <w:rsid w:val="00EF09BE"/>
    <w:rsid w:val="00EF18E8"/>
    <w:rsid w:val="00EF57B7"/>
    <w:rsid w:val="00EF7E27"/>
    <w:rsid w:val="00F001B4"/>
    <w:rsid w:val="00F001F8"/>
    <w:rsid w:val="00F00DAC"/>
    <w:rsid w:val="00F01405"/>
    <w:rsid w:val="00F02A17"/>
    <w:rsid w:val="00F035A9"/>
    <w:rsid w:val="00F069D3"/>
    <w:rsid w:val="00F0788C"/>
    <w:rsid w:val="00F11129"/>
    <w:rsid w:val="00F1291C"/>
    <w:rsid w:val="00F12D8E"/>
    <w:rsid w:val="00F1559E"/>
    <w:rsid w:val="00F16EA6"/>
    <w:rsid w:val="00F17E14"/>
    <w:rsid w:val="00F214F1"/>
    <w:rsid w:val="00F22418"/>
    <w:rsid w:val="00F22D16"/>
    <w:rsid w:val="00F24138"/>
    <w:rsid w:val="00F2453D"/>
    <w:rsid w:val="00F24BA5"/>
    <w:rsid w:val="00F308E6"/>
    <w:rsid w:val="00F309A0"/>
    <w:rsid w:val="00F31FF1"/>
    <w:rsid w:val="00F33D55"/>
    <w:rsid w:val="00F343BF"/>
    <w:rsid w:val="00F351D3"/>
    <w:rsid w:val="00F36985"/>
    <w:rsid w:val="00F36CE0"/>
    <w:rsid w:val="00F36F25"/>
    <w:rsid w:val="00F371B0"/>
    <w:rsid w:val="00F44B37"/>
    <w:rsid w:val="00F4758E"/>
    <w:rsid w:val="00F503FB"/>
    <w:rsid w:val="00F50A09"/>
    <w:rsid w:val="00F52027"/>
    <w:rsid w:val="00F53F25"/>
    <w:rsid w:val="00F54E49"/>
    <w:rsid w:val="00F5524D"/>
    <w:rsid w:val="00F573CA"/>
    <w:rsid w:val="00F60065"/>
    <w:rsid w:val="00F60414"/>
    <w:rsid w:val="00F60E3C"/>
    <w:rsid w:val="00F60E57"/>
    <w:rsid w:val="00F60F3F"/>
    <w:rsid w:val="00F610F7"/>
    <w:rsid w:val="00F627C9"/>
    <w:rsid w:val="00F63CD6"/>
    <w:rsid w:val="00F64008"/>
    <w:rsid w:val="00F65569"/>
    <w:rsid w:val="00F6599E"/>
    <w:rsid w:val="00F6605F"/>
    <w:rsid w:val="00F66C59"/>
    <w:rsid w:val="00F66C9B"/>
    <w:rsid w:val="00F70B93"/>
    <w:rsid w:val="00F72434"/>
    <w:rsid w:val="00F77564"/>
    <w:rsid w:val="00F802EC"/>
    <w:rsid w:val="00F810EB"/>
    <w:rsid w:val="00F83BC8"/>
    <w:rsid w:val="00F855D7"/>
    <w:rsid w:val="00F86750"/>
    <w:rsid w:val="00F869A1"/>
    <w:rsid w:val="00F875D0"/>
    <w:rsid w:val="00F87F37"/>
    <w:rsid w:val="00F9099B"/>
    <w:rsid w:val="00F920EC"/>
    <w:rsid w:val="00F93A13"/>
    <w:rsid w:val="00FA2D8A"/>
    <w:rsid w:val="00FA4213"/>
    <w:rsid w:val="00FA5497"/>
    <w:rsid w:val="00FA6BE3"/>
    <w:rsid w:val="00FA6D7B"/>
    <w:rsid w:val="00FA6E8C"/>
    <w:rsid w:val="00FA7720"/>
    <w:rsid w:val="00FB0443"/>
    <w:rsid w:val="00FB2728"/>
    <w:rsid w:val="00FB3748"/>
    <w:rsid w:val="00FB57C0"/>
    <w:rsid w:val="00FC0450"/>
    <w:rsid w:val="00FC047D"/>
    <w:rsid w:val="00FC065C"/>
    <w:rsid w:val="00FC0FF3"/>
    <w:rsid w:val="00FC116B"/>
    <w:rsid w:val="00FC2DDB"/>
    <w:rsid w:val="00FC6338"/>
    <w:rsid w:val="00FC7B11"/>
    <w:rsid w:val="00FD3363"/>
    <w:rsid w:val="00FD446F"/>
    <w:rsid w:val="00FD5913"/>
    <w:rsid w:val="00FD68D4"/>
    <w:rsid w:val="00FE0A58"/>
    <w:rsid w:val="00FE2A9D"/>
    <w:rsid w:val="00FE3D23"/>
    <w:rsid w:val="00FE4164"/>
    <w:rsid w:val="00FE66C7"/>
    <w:rsid w:val="00FE673D"/>
    <w:rsid w:val="00FE69F9"/>
    <w:rsid w:val="00FE73B5"/>
    <w:rsid w:val="00FF008C"/>
    <w:rsid w:val="00FF1201"/>
    <w:rsid w:val="00FF163D"/>
    <w:rsid w:val="00FF21AA"/>
    <w:rsid w:val="00FF2669"/>
    <w:rsid w:val="00FF3358"/>
    <w:rsid w:val="00FF4E68"/>
    <w:rsid w:val="00FF5BFE"/>
    <w:rsid w:val="00FF7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3A9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uiPriority w:val="99"/>
    <w:qFormat/>
    <w:rsid w:val="009D1189"/>
    <w:pPr>
      <w:jc w:val="center"/>
    </w:pPr>
    <w:rPr>
      <w:b/>
      <w:sz w:val="24"/>
    </w:rPr>
  </w:style>
  <w:style w:type="character" w:customStyle="1" w:styleId="a6">
    <w:name w:val="Название Знак"/>
    <w:aliases w:val=" Знак Знак,Знак Знак"/>
    <w:basedOn w:val="a0"/>
    <w:link w:val="a5"/>
    <w:uiPriority w:val="99"/>
    <w:rsid w:val="009D1189"/>
    <w:rPr>
      <w:rFonts w:ascii="Times New Roman" w:eastAsia="Times New Roman" w:hAnsi="Times New Roman" w:cs="Times New Roman"/>
      <w:b/>
      <w:sz w:val="24"/>
      <w:szCs w:val="20"/>
      <w:lang w:eastAsia="ru-RU"/>
    </w:rPr>
  </w:style>
  <w:style w:type="paragraph" w:styleId="a7">
    <w:name w:val="Body Text"/>
    <w:basedOn w:val="a"/>
    <w:link w:val="a8"/>
    <w:rsid w:val="00147C15"/>
    <w:pPr>
      <w:spacing w:after="120"/>
    </w:pPr>
  </w:style>
  <w:style w:type="character" w:customStyle="1" w:styleId="a8">
    <w:name w:val="Основной текст Знак"/>
    <w:basedOn w:val="a0"/>
    <w:link w:val="a7"/>
    <w:rsid w:val="00147C15"/>
    <w:rPr>
      <w:rFonts w:ascii="Times New Roman" w:eastAsia="Times New Roman" w:hAnsi="Times New Roman" w:cs="Times New Roman"/>
      <w:sz w:val="20"/>
      <w:szCs w:val="20"/>
      <w:lang w:eastAsia="ru-RU"/>
    </w:rPr>
  </w:style>
  <w:style w:type="paragraph" w:styleId="a9">
    <w:name w:val="footer"/>
    <w:basedOn w:val="a"/>
    <w:link w:val="aa"/>
    <w:uiPriority w:val="99"/>
    <w:rsid w:val="00147C15"/>
    <w:pPr>
      <w:tabs>
        <w:tab w:val="center" w:pos="4677"/>
        <w:tab w:val="right" w:pos="9355"/>
      </w:tabs>
    </w:pPr>
  </w:style>
  <w:style w:type="character" w:customStyle="1" w:styleId="aa">
    <w:name w:val="Нижний колонтитул Знак"/>
    <w:basedOn w:val="a0"/>
    <w:link w:val="a9"/>
    <w:uiPriority w:val="9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semiHidden/>
    <w:unhideWhenUsed/>
    <w:rsid w:val="00256182"/>
    <w:pPr>
      <w:tabs>
        <w:tab w:val="center" w:pos="4677"/>
        <w:tab w:val="right" w:pos="9355"/>
      </w:tabs>
    </w:pPr>
  </w:style>
  <w:style w:type="character" w:customStyle="1" w:styleId="af7">
    <w:name w:val="Верхний колонтитул Знак"/>
    <w:basedOn w:val="a0"/>
    <w:link w:val="af6"/>
    <w:uiPriority w:val="99"/>
    <w:semiHidden/>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iPriority w:val="99"/>
    <w:unhideWhenUsed/>
    <w:rsid w:val="00297591"/>
    <w:pPr>
      <w:spacing w:after="120" w:line="480" w:lineRule="auto"/>
    </w:pPr>
  </w:style>
  <w:style w:type="character" w:customStyle="1" w:styleId="25">
    <w:name w:val="Основной текст 2 Знак"/>
    <w:basedOn w:val="a0"/>
    <w:link w:val="24"/>
    <w:uiPriority w:val="99"/>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basedOn w:val="a0"/>
    <w:link w:val="af2"/>
    <w:uiPriority w:val="34"/>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uiPriority w:val="1"/>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styleId="afb">
    <w:name w:val="page number"/>
    <w:basedOn w:val="a0"/>
    <w:rsid w:val="00CE7078"/>
  </w:style>
  <w:style w:type="paragraph" w:styleId="afc">
    <w:name w:val="TOC Heading"/>
    <w:basedOn w:val="1"/>
    <w:next w:val="a"/>
    <w:uiPriority w:val="39"/>
    <w:unhideWhenUsed/>
    <w:qFormat/>
    <w:rsid w:val="00CE7078"/>
    <w:pPr>
      <w:spacing w:line="276" w:lineRule="auto"/>
      <w:outlineLvl w:val="9"/>
    </w:pPr>
    <w:rPr>
      <w:lang w:eastAsia="en-US"/>
    </w:rPr>
  </w:style>
  <w:style w:type="paragraph" w:styleId="35">
    <w:name w:val="toc 3"/>
    <w:basedOn w:val="a"/>
    <w:next w:val="a"/>
    <w:autoRedefine/>
    <w:uiPriority w:val="39"/>
    <w:unhideWhenUsed/>
    <w:qFormat/>
    <w:rsid w:val="00CE7078"/>
    <w:pPr>
      <w:spacing w:after="100"/>
      <w:ind w:left="400"/>
    </w:pPr>
  </w:style>
  <w:style w:type="paragraph" w:styleId="13">
    <w:name w:val="toc 1"/>
    <w:basedOn w:val="a"/>
    <w:next w:val="a"/>
    <w:autoRedefine/>
    <w:uiPriority w:val="39"/>
    <w:unhideWhenUsed/>
    <w:qFormat/>
    <w:rsid w:val="00CE7078"/>
    <w:pPr>
      <w:spacing w:after="100"/>
    </w:pPr>
  </w:style>
  <w:style w:type="paragraph" w:styleId="26">
    <w:name w:val="toc 2"/>
    <w:basedOn w:val="a"/>
    <w:next w:val="a"/>
    <w:autoRedefine/>
    <w:uiPriority w:val="39"/>
    <w:unhideWhenUsed/>
    <w:qFormat/>
    <w:rsid w:val="000411C0"/>
    <w:pPr>
      <w:spacing w:after="100"/>
      <w:ind w:left="200"/>
    </w:pPr>
  </w:style>
  <w:style w:type="paragraph" w:styleId="afd">
    <w:name w:val="caption"/>
    <w:basedOn w:val="a"/>
    <w:next w:val="a"/>
    <w:uiPriority w:val="35"/>
    <w:unhideWhenUsed/>
    <w:qFormat/>
    <w:rsid w:val="003B05E5"/>
    <w:pPr>
      <w:spacing w:after="200"/>
    </w:pPr>
    <w:rPr>
      <w:b/>
      <w:bCs/>
      <w:color w:val="4F81BD" w:themeColor="accent1"/>
      <w:sz w:val="18"/>
      <w:szCs w:val="18"/>
    </w:rPr>
  </w:style>
  <w:style w:type="paragraph" w:styleId="afe">
    <w:name w:val="footnote text"/>
    <w:basedOn w:val="a"/>
    <w:link w:val="aff"/>
    <w:uiPriority w:val="99"/>
    <w:unhideWhenUsed/>
    <w:rsid w:val="009C4B99"/>
  </w:style>
  <w:style w:type="character" w:customStyle="1" w:styleId="aff">
    <w:name w:val="Текст сноски Знак"/>
    <w:basedOn w:val="a0"/>
    <w:link w:val="afe"/>
    <w:uiPriority w:val="99"/>
    <w:rsid w:val="009C4B99"/>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CF3A92"/>
    <w:rPr>
      <w:rFonts w:asciiTheme="majorHAnsi" w:eastAsiaTheme="majorEastAsia" w:hAnsiTheme="majorHAnsi" w:cstheme="majorBidi"/>
      <w:b/>
      <w:bCs/>
      <w:i/>
      <w:iCs/>
      <w:color w:val="4F81BD" w:themeColor="accent1"/>
      <w:sz w:val="20"/>
      <w:szCs w:val="20"/>
      <w:lang w:eastAsia="ru-RU"/>
    </w:rPr>
  </w:style>
  <w:style w:type="character" w:customStyle="1" w:styleId="CharAttribute1">
    <w:name w:val="CharAttribute1"/>
    <w:rsid w:val="00B26921"/>
    <w:rPr>
      <w:rFonts w:ascii="Times New Roman" w:eastAsia="Calibri"/>
      <w:b/>
      <w:sz w:val="24"/>
    </w:rPr>
  </w:style>
  <w:style w:type="paragraph" w:customStyle="1" w:styleId="aff0">
    <w:name w:val="для отчета текст"/>
    <w:basedOn w:val="a"/>
    <w:qFormat/>
    <w:rsid w:val="00444A61"/>
    <w:pPr>
      <w:widowControl w:val="0"/>
      <w:ind w:firstLine="567"/>
      <w:jc w:val="both"/>
    </w:pPr>
    <w:rPr>
      <w:snapToGrid w:val="0"/>
      <w:sz w:val="28"/>
      <w:szCs w:val="28"/>
    </w:rPr>
  </w:style>
  <w:style w:type="paragraph" w:customStyle="1" w:styleId="bodytext">
    <w:name w:val="bodytext"/>
    <w:basedOn w:val="a"/>
    <w:rsid w:val="00E3693C"/>
    <w:pPr>
      <w:spacing w:before="100" w:beforeAutospacing="1" w:after="100" w:afterAutospacing="1"/>
    </w:pPr>
    <w:rPr>
      <w:sz w:val="24"/>
      <w:szCs w:val="24"/>
    </w:rPr>
  </w:style>
  <w:style w:type="paragraph" w:customStyle="1" w:styleId="14">
    <w:name w:val="Обычный1"/>
    <w:rsid w:val="00E3693C"/>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ConsPlusNormal0">
    <w:name w:val="ConsPlusNormal Знак"/>
    <w:link w:val="ConsPlusNormal"/>
    <w:locked/>
    <w:rsid w:val="00891B30"/>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664821628">
                                          <w:marLeft w:val="0"/>
                                          <w:marRight w:val="0"/>
                                          <w:marTop w:val="0"/>
                                          <w:marBottom w:val="0"/>
                                          <w:divBdr>
                                            <w:top w:val="none" w:sz="0" w:space="0" w:color="auto"/>
                                            <w:left w:val="none" w:sz="0" w:space="0" w:color="auto"/>
                                            <w:bottom w:val="none" w:sz="0" w:space="0" w:color="auto"/>
                                            <w:right w:val="none" w:sz="0" w:space="0" w:color="auto"/>
                                          </w:divBdr>
                                        </w:div>
                                        <w:div w:id="8562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359282">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ray.ru/procedures/" TargetMode="External"/><Relationship Id="rId18" Type="http://schemas.openxmlformats.org/officeDocument/2006/relationships/hyperlink" Target="http://uray.ru/itogi-socialno-yekonomicheskogo-razv/" TargetMode="External"/><Relationship Id="rId26" Type="http://schemas.openxmlformats.org/officeDocument/2006/relationships/hyperlink" Target="http://86.rospotrebnadzor.ru/epidemiologic_situation/infection" TargetMode="External"/><Relationship Id="rId3" Type="http://schemas.openxmlformats.org/officeDocument/2006/relationships/styles" Target="styles.xml"/><Relationship Id="rId21" Type="http://schemas.openxmlformats.org/officeDocument/2006/relationships/hyperlink" Target="http://www.museumuray.ru/afisha-meropriyatii" TargetMode="External"/><Relationship Id="rId34" Type="http://schemas.openxmlformats.org/officeDocument/2006/relationships/hyperlink" Target="http://uray.ru/informatsiya-dlya-grazhdan/byudzhet-dlya-grazhdan/" TargetMode="External"/><Relationship Id="rId7" Type="http://schemas.openxmlformats.org/officeDocument/2006/relationships/endnotes" Target="endnotes.xml"/><Relationship Id="rId12" Type="http://schemas.openxmlformats.org/officeDocument/2006/relationships/hyperlink" Target="http://uray.ru/procedures/" TargetMode="External"/><Relationship Id="rId17" Type="http://schemas.openxmlformats.org/officeDocument/2006/relationships/chart" Target="charts/chart1.xml"/><Relationship Id="rId25" Type="http://schemas.openxmlformats.org/officeDocument/2006/relationships/hyperlink" Target="http://86.rospotrebnadzor.ru/epidemiologic_situation/tulyaremia" TargetMode="External"/><Relationship Id="rId33" Type="http://schemas.openxmlformats.org/officeDocument/2006/relationships/hyperlink" Target="consultantplus://offline/ref=C25E96B165D04C2C37C3F18168F898A2CCEC6A2BECD2ACB1737DE48B3FA24DA4C37A9FA25DC6C82857D42CAFfA5F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uray.ru/informatsiya-dlya-grazhdan/vacancies/" TargetMode="External"/><Relationship Id="rId29" Type="http://schemas.openxmlformats.org/officeDocument/2006/relationships/hyperlink" Target="https://rmsp.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86.rospotrebnadzor.ru/epidemiologic_situation/gripp" TargetMode="External"/><Relationship Id="rId32" Type="http://schemas.openxmlformats.org/officeDocument/2006/relationships/hyperlink" Target="http://ru.wikipedia.org/wiki/%D0%9C%D0%BE%D0%B1%D0%B8%D0%BB%D1%8C%D0%BD%D1%8B%D0%B5_%D0%A2%D0%B5%D0%BB%D0%B5%D0%A1%D0%B8%D1%81%D1%82%D0%B5%D0%BC%D1%8B"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y.ru/munitsipalniie-uslugi" TargetMode="External"/><Relationship Id="rId23" Type="http://schemas.openxmlformats.org/officeDocument/2006/relationships/hyperlink" Target="http://86.rospotrebnadzor.ru/epidemiologic_situation/encephalitis" TargetMode="External"/><Relationship Id="rId28" Type="http://schemas.openxmlformats.org/officeDocument/2006/relationships/hyperlink" Target="http://www.museumuray.ru/afisha-meropriyatii" TargetMode="Externa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chart" Target="charts/chart2.xml"/><Relationship Id="rId31"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ase.garant.ru/5218818/" TargetMode="External"/><Relationship Id="rId22" Type="http://schemas.openxmlformats.org/officeDocument/2006/relationships/hyperlink" Target="http://www.aids-86.info/" TargetMode="External"/><Relationship Id="rId27" Type="http://schemas.openxmlformats.org/officeDocument/2006/relationships/hyperlink" Target="http://www.uray.ru/urai-turisticheskii" TargetMode="External"/><Relationship Id="rId30" Type="http://schemas.openxmlformats.org/officeDocument/2006/relationships/hyperlink" Target="http://uray.ru/investitsionnaya-politika-goroda/" TargetMode="External"/><Relationship Id="rId35" Type="http://schemas.openxmlformats.org/officeDocument/2006/relationships/hyperlink" Target="http://data.gov.ru/organizations/860600333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dms4\work1$\Ekon\&#1054;&#1090;&#1076;&#1077;&#1083;%20&#1072;&#1085;&#1072;&#1083;&#1080;&#1079;&#1072;%20&#1080;%20&#1087;&#1088;&#1086;&#1075;&#1085;&#1086;&#1079;&#1080;&#1088;&#1086;&#1074;&#1072;&#1085;&#1080;&#1103;\&#1048;&#1090;&#1086;&#1075;&#1080;%20&#1089;&#1086;&#1094;.-&#1101;&#1082;&#1086;&#1085;&#1086;&#1084;%20&#1088;&#1072;&#1079;&#1074;&#1080;&#1090;\2016\&#1082;&#1085;&#1080;&#1075;&#1072;%202016\&#1075;&#1088;&#1072;&#1092;&#1080;&#1082;&#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dms4\work1$\Ekon\&#1054;&#1090;&#1076;&#1077;&#1083;%20&#1072;&#1085;&#1072;&#1083;&#1080;&#1079;&#1072;%20&#1080;%20&#1087;&#1088;&#1086;&#1075;&#1085;&#1086;&#1079;&#1080;&#1088;&#1086;&#1074;&#1072;&#1085;&#1080;&#1103;\&#1048;&#1090;&#1086;&#1075;&#1080;%20&#1089;&#1086;&#1094;.-&#1101;&#1082;&#1086;&#1085;&#1086;&#1084;%20&#1088;&#1072;&#1079;&#1074;&#1080;&#1090;\2016\&#1082;&#1085;&#1080;&#1075;&#1072;%202016\&#1075;&#1088;&#1072;&#1092;&#1080;&#1082;&#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dms4\work1$\Ekon\&#1054;&#1090;&#1076;&#1077;&#1083;%20&#1072;&#1085;&#1072;&#1083;&#1080;&#1079;&#1072;%20&#1080;%20&#1087;&#1088;&#1086;&#1075;&#1085;&#1086;&#1079;&#1080;&#1088;&#1086;&#1074;&#1072;&#1085;&#1080;&#1103;\&#1048;&#1090;&#1086;&#1075;&#1080;%20&#1089;&#1086;&#1094;.-&#1101;&#1082;&#1086;&#1085;&#1086;&#1084;%20&#1088;&#1072;&#1079;&#1074;&#1080;&#1090;\2016\&#1082;&#1085;&#1080;&#1075;&#1072;%202016\&#1075;&#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Лист5!$B$6</c:f>
              <c:strCache>
                <c:ptCount val="1"/>
                <c:pt idx="0">
                  <c:v>Федеральные</c:v>
                </c:pt>
              </c:strCache>
            </c:strRef>
          </c:tx>
          <c:dLbls>
            <c:dLbl>
              <c:idx val="1"/>
              <c:layout>
                <c:manualLayout>
                  <c:x val="8.6222793874421534E-17"/>
                  <c:y val="2.0125786163521998E-2"/>
                </c:manualLayout>
              </c:layout>
              <c:showVal val="1"/>
            </c:dLbl>
            <c:showVal val="1"/>
          </c:dLbls>
          <c:cat>
            <c:numRef>
              <c:f>Лист5!$G$5:$H$5</c:f>
              <c:numCache>
                <c:formatCode>General</c:formatCode>
                <c:ptCount val="2"/>
                <c:pt idx="0">
                  <c:v>2015</c:v>
                </c:pt>
                <c:pt idx="1">
                  <c:v>2016</c:v>
                </c:pt>
              </c:numCache>
            </c:numRef>
          </c:cat>
          <c:val>
            <c:numRef>
              <c:f>Лист5!$G$6:$H$6</c:f>
              <c:numCache>
                <c:formatCode>General</c:formatCode>
                <c:ptCount val="2"/>
                <c:pt idx="0">
                  <c:v>19675</c:v>
                </c:pt>
                <c:pt idx="1">
                  <c:v>27633</c:v>
                </c:pt>
              </c:numCache>
            </c:numRef>
          </c:val>
        </c:ser>
        <c:ser>
          <c:idx val="1"/>
          <c:order val="1"/>
          <c:tx>
            <c:strRef>
              <c:f>Лист5!$B$7</c:f>
              <c:strCache>
                <c:ptCount val="1"/>
                <c:pt idx="0">
                  <c:v>Региональные</c:v>
                </c:pt>
              </c:strCache>
            </c:strRef>
          </c:tx>
          <c:dLbls>
            <c:dLbl>
              <c:idx val="0"/>
              <c:layout>
                <c:manualLayout>
                  <c:x val="0"/>
                  <c:y val="2.6330312484524446E-2"/>
                </c:manualLayout>
              </c:layout>
              <c:showVal val="1"/>
            </c:dLbl>
            <c:showVal val="1"/>
          </c:dLbls>
          <c:cat>
            <c:numRef>
              <c:f>Лист5!$G$5:$H$5</c:f>
              <c:numCache>
                <c:formatCode>General</c:formatCode>
                <c:ptCount val="2"/>
                <c:pt idx="0">
                  <c:v>2015</c:v>
                </c:pt>
                <c:pt idx="1">
                  <c:v>2016</c:v>
                </c:pt>
              </c:numCache>
            </c:numRef>
          </c:cat>
          <c:val>
            <c:numRef>
              <c:f>Лист5!$G$7:$H$7</c:f>
              <c:numCache>
                <c:formatCode>General</c:formatCode>
                <c:ptCount val="2"/>
                <c:pt idx="0">
                  <c:v>17934</c:v>
                </c:pt>
                <c:pt idx="1">
                  <c:v>20827</c:v>
                </c:pt>
              </c:numCache>
            </c:numRef>
          </c:val>
        </c:ser>
        <c:ser>
          <c:idx val="2"/>
          <c:order val="2"/>
          <c:tx>
            <c:strRef>
              <c:f>Лист5!$B$8</c:f>
              <c:strCache>
                <c:ptCount val="1"/>
                <c:pt idx="0">
                  <c:v>Муниципальные</c:v>
                </c:pt>
              </c:strCache>
            </c:strRef>
          </c:tx>
          <c:dLbls>
            <c:showVal val="1"/>
          </c:dLbls>
          <c:cat>
            <c:numRef>
              <c:f>Лист5!$G$5:$H$5</c:f>
              <c:numCache>
                <c:formatCode>General</c:formatCode>
                <c:ptCount val="2"/>
                <c:pt idx="0">
                  <c:v>2015</c:v>
                </c:pt>
                <c:pt idx="1">
                  <c:v>2016</c:v>
                </c:pt>
              </c:numCache>
            </c:numRef>
          </c:cat>
          <c:val>
            <c:numRef>
              <c:f>Лист5!$G$8:$H$8</c:f>
              <c:numCache>
                <c:formatCode>General</c:formatCode>
                <c:ptCount val="2"/>
                <c:pt idx="0">
                  <c:v>1351</c:v>
                </c:pt>
                <c:pt idx="1">
                  <c:v>1720</c:v>
                </c:pt>
              </c:numCache>
            </c:numRef>
          </c:val>
        </c:ser>
        <c:axId val="50091520"/>
        <c:axId val="50093056"/>
      </c:barChart>
      <c:catAx>
        <c:axId val="50091520"/>
        <c:scaling>
          <c:orientation val="minMax"/>
        </c:scaling>
        <c:axPos val="b"/>
        <c:numFmt formatCode="General" sourceLinked="1"/>
        <c:tickLblPos val="nextTo"/>
        <c:crossAx val="50093056"/>
        <c:crosses val="autoZero"/>
        <c:auto val="1"/>
        <c:lblAlgn val="ctr"/>
        <c:lblOffset val="100"/>
      </c:catAx>
      <c:valAx>
        <c:axId val="50093056"/>
        <c:scaling>
          <c:orientation val="minMax"/>
        </c:scaling>
        <c:axPos val="l"/>
        <c:majorGridlines/>
        <c:numFmt formatCode="General" sourceLinked="1"/>
        <c:tickLblPos val="nextTo"/>
        <c:crossAx val="50091520"/>
        <c:crosses val="autoZero"/>
        <c:crossBetween val="between"/>
      </c:valAx>
    </c:plotArea>
    <c:legend>
      <c:legendPos val="b"/>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Лист5!$M$23</c:f>
              <c:strCache>
                <c:ptCount val="1"/>
                <c:pt idx="0">
                  <c:v>среднемесячная заработная плата, рублей </c:v>
                </c:pt>
              </c:strCache>
            </c:strRef>
          </c:tx>
          <c:dLbls>
            <c:dLbl>
              <c:idx val="0"/>
              <c:layout>
                <c:manualLayout>
                  <c:x val="2.0012507817385866E-2"/>
                  <c:y val="-2.0512820512820516E-2"/>
                </c:manualLayout>
              </c:layout>
              <c:showVal val="1"/>
            </c:dLbl>
            <c:dLbl>
              <c:idx val="1"/>
              <c:layout>
                <c:manualLayout>
                  <c:x val="1.50093808630394E-2"/>
                  <c:y val="-2.0512820512820516E-2"/>
                </c:manualLayout>
              </c:layout>
              <c:showVal val="1"/>
            </c:dLbl>
            <c:spPr>
              <a:solidFill>
                <a:schemeClr val="accent1">
                  <a:lumMod val="20000"/>
                  <a:lumOff val="80000"/>
                </a:schemeClr>
              </a:solidFill>
            </c:spPr>
            <c:showVal val="1"/>
          </c:dLbls>
          <c:cat>
            <c:numRef>
              <c:f>Лист5!$N$22:$O$22</c:f>
              <c:numCache>
                <c:formatCode>General</c:formatCode>
                <c:ptCount val="2"/>
                <c:pt idx="0">
                  <c:v>2015</c:v>
                </c:pt>
                <c:pt idx="1">
                  <c:v>2016</c:v>
                </c:pt>
              </c:numCache>
            </c:numRef>
          </c:cat>
          <c:val>
            <c:numRef>
              <c:f>Лист5!$N$23:$O$23</c:f>
              <c:numCache>
                <c:formatCode>General</c:formatCode>
                <c:ptCount val="2"/>
                <c:pt idx="0">
                  <c:v>56601.4</c:v>
                </c:pt>
                <c:pt idx="1">
                  <c:v>59312.2</c:v>
                </c:pt>
              </c:numCache>
            </c:numRef>
          </c:val>
        </c:ser>
        <c:ser>
          <c:idx val="1"/>
          <c:order val="1"/>
          <c:tx>
            <c:strRef>
              <c:f>Лист5!$M$24</c:f>
              <c:strCache>
                <c:ptCount val="1"/>
                <c:pt idx="0">
                  <c:v>среднемесячный доход, рублей </c:v>
                </c:pt>
              </c:strCache>
            </c:strRef>
          </c:tx>
          <c:dLbls>
            <c:dLbl>
              <c:idx val="0"/>
              <c:layout>
                <c:manualLayout>
                  <c:x val="3.0018761726078775E-2"/>
                  <c:y val="-3.2820512820512855E-2"/>
                </c:manualLayout>
              </c:layout>
              <c:showVal val="1"/>
            </c:dLbl>
            <c:dLbl>
              <c:idx val="1"/>
              <c:layout>
                <c:manualLayout>
                  <c:x val="3.0018761726078799E-2"/>
                  <c:y val="-3.2820512820512855E-2"/>
                </c:manualLayout>
              </c:layout>
              <c:showVal val="1"/>
            </c:dLbl>
            <c:spPr>
              <a:solidFill>
                <a:schemeClr val="accent2">
                  <a:lumMod val="20000"/>
                  <a:lumOff val="80000"/>
                </a:schemeClr>
              </a:solidFill>
            </c:spPr>
            <c:showVal val="1"/>
          </c:dLbls>
          <c:cat>
            <c:numRef>
              <c:f>Лист5!$N$22:$O$22</c:f>
              <c:numCache>
                <c:formatCode>General</c:formatCode>
                <c:ptCount val="2"/>
                <c:pt idx="0">
                  <c:v>2015</c:v>
                </c:pt>
                <c:pt idx="1">
                  <c:v>2016</c:v>
                </c:pt>
              </c:numCache>
            </c:numRef>
          </c:cat>
          <c:val>
            <c:numRef>
              <c:f>Лист5!$N$24:$O$24</c:f>
              <c:numCache>
                <c:formatCode>General</c:formatCode>
                <c:ptCount val="2"/>
                <c:pt idx="0">
                  <c:v>34284</c:v>
                </c:pt>
                <c:pt idx="1">
                  <c:v>34815</c:v>
                </c:pt>
              </c:numCache>
            </c:numRef>
          </c:val>
        </c:ser>
        <c:shape val="box"/>
        <c:axId val="52238592"/>
        <c:axId val="52244480"/>
        <c:axId val="0"/>
      </c:bar3DChart>
      <c:catAx>
        <c:axId val="52238592"/>
        <c:scaling>
          <c:orientation val="minMax"/>
        </c:scaling>
        <c:axPos val="b"/>
        <c:numFmt formatCode="General" sourceLinked="1"/>
        <c:tickLblPos val="nextTo"/>
        <c:crossAx val="52244480"/>
        <c:crosses val="autoZero"/>
        <c:auto val="1"/>
        <c:lblAlgn val="ctr"/>
        <c:lblOffset val="100"/>
      </c:catAx>
      <c:valAx>
        <c:axId val="52244480"/>
        <c:scaling>
          <c:orientation val="minMax"/>
        </c:scaling>
        <c:axPos val="l"/>
        <c:majorGridlines/>
        <c:numFmt formatCode="General" sourceLinked="1"/>
        <c:tickLblPos val="nextTo"/>
        <c:crossAx val="52238592"/>
        <c:crosses val="autoZero"/>
        <c:crossBetween val="between"/>
      </c:valAx>
    </c:plotArea>
    <c:legend>
      <c:legendPos val="b"/>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Лист5!$B$52</c:f>
              <c:strCache>
                <c:ptCount val="1"/>
                <c:pt idx="0">
                  <c:v>Ввод жилья, тыс. кв.м.</c:v>
                </c:pt>
              </c:strCache>
            </c:strRef>
          </c:tx>
          <c:dLbls>
            <c:dLbl>
              <c:idx val="0"/>
              <c:layout>
                <c:manualLayout>
                  <c:x val="-5.5554936504987103E-3"/>
                  <c:y val="0.27832215910379948"/>
                </c:manualLayout>
              </c:layout>
              <c:showVal val="1"/>
            </c:dLbl>
            <c:dLbl>
              <c:idx val="1"/>
              <c:layout>
                <c:manualLayout>
                  <c:x val="5.5555555555555558E-3"/>
                  <c:y val="0.24999963546223455"/>
                </c:manualLayout>
              </c:layout>
              <c:showVal val="1"/>
            </c:dLbl>
            <c:spPr>
              <a:solidFill>
                <a:schemeClr val="accent1">
                  <a:lumMod val="20000"/>
                  <a:lumOff val="80000"/>
                </a:schemeClr>
              </a:solidFill>
            </c:spPr>
            <c:showVal val="1"/>
          </c:dLbls>
          <c:cat>
            <c:numRef>
              <c:f>Лист5!$C$51:$D$51</c:f>
              <c:numCache>
                <c:formatCode>General</c:formatCode>
                <c:ptCount val="2"/>
                <c:pt idx="0">
                  <c:v>2015</c:v>
                </c:pt>
                <c:pt idx="1">
                  <c:v>2016</c:v>
                </c:pt>
              </c:numCache>
            </c:numRef>
          </c:cat>
          <c:val>
            <c:numRef>
              <c:f>Лист5!$C$52:$D$52</c:f>
              <c:numCache>
                <c:formatCode>General</c:formatCode>
                <c:ptCount val="2"/>
                <c:pt idx="0">
                  <c:v>19.114000000000026</c:v>
                </c:pt>
                <c:pt idx="1">
                  <c:v>11.577</c:v>
                </c:pt>
              </c:numCache>
            </c:numRef>
          </c:val>
        </c:ser>
        <c:axId val="52286976"/>
        <c:axId val="52288512"/>
      </c:barChart>
      <c:lineChart>
        <c:grouping val="standard"/>
        <c:ser>
          <c:idx val="1"/>
          <c:order val="1"/>
          <c:tx>
            <c:strRef>
              <c:f>Лист5!$B$53:$D$53</c:f>
              <c:strCache>
                <c:ptCount val="1"/>
                <c:pt idx="0">
                  <c:v>Снос домов, ед. 21 18</c:v>
                </c:pt>
              </c:strCache>
            </c:strRef>
          </c:tx>
          <c:marker>
            <c:symbol val="none"/>
          </c:marker>
          <c:cat>
            <c:numRef>
              <c:f>Лист5!$C$51:$D$51</c:f>
              <c:numCache>
                <c:formatCode>General</c:formatCode>
                <c:ptCount val="2"/>
                <c:pt idx="0">
                  <c:v>2015</c:v>
                </c:pt>
                <c:pt idx="1">
                  <c:v>2016</c:v>
                </c:pt>
              </c:numCache>
            </c:numRef>
          </c:cat>
          <c:val>
            <c:numLit>
              <c:formatCode>General</c:formatCode>
              <c:ptCount val="1"/>
              <c:pt idx="0">
                <c:v>1</c:v>
              </c:pt>
            </c:numLit>
          </c:val>
        </c:ser>
        <c:marker val="1"/>
        <c:axId val="52286976"/>
        <c:axId val="52288512"/>
      </c:lineChart>
      <c:lineChart>
        <c:grouping val="standard"/>
        <c:ser>
          <c:idx val="2"/>
          <c:order val="2"/>
          <c:tx>
            <c:strRef>
              <c:f>Лист5!$B$53</c:f>
              <c:strCache>
                <c:ptCount val="1"/>
                <c:pt idx="0">
                  <c:v>Снос домов, ед.</c:v>
                </c:pt>
              </c:strCache>
            </c:strRef>
          </c:tx>
          <c:spPr>
            <a:ln>
              <a:solidFill>
                <a:srgbClr val="C00000"/>
              </a:solidFill>
            </a:ln>
          </c:spPr>
          <c:marker>
            <c:symbol val="square"/>
            <c:size val="5"/>
            <c:spPr>
              <a:solidFill>
                <a:srgbClr val="C00000"/>
              </a:solidFill>
            </c:spPr>
          </c:marker>
          <c:dLbls>
            <c:dLbl>
              <c:idx val="0"/>
              <c:layout>
                <c:manualLayout>
                  <c:x val="-3.611111111111117E-2"/>
                  <c:y val="-4.6296296296296398E-2"/>
                </c:manualLayout>
              </c:layout>
              <c:showVal val="1"/>
            </c:dLbl>
            <c:dLbl>
              <c:idx val="1"/>
              <c:layout>
                <c:manualLayout>
                  <c:x val="-1.6666666666666698E-2"/>
                  <c:y val="-5.0925925925925923E-2"/>
                </c:manualLayout>
              </c:layout>
              <c:showVal val="1"/>
            </c:dLbl>
            <c:spPr>
              <a:solidFill>
                <a:schemeClr val="accent6">
                  <a:lumMod val="40000"/>
                  <a:lumOff val="60000"/>
                </a:schemeClr>
              </a:solidFill>
            </c:spPr>
            <c:showVal val="1"/>
          </c:dLbls>
          <c:cat>
            <c:numRef>
              <c:f>Лист5!$C$51:$D$51</c:f>
              <c:numCache>
                <c:formatCode>General</c:formatCode>
                <c:ptCount val="2"/>
                <c:pt idx="0">
                  <c:v>2015</c:v>
                </c:pt>
                <c:pt idx="1">
                  <c:v>2016</c:v>
                </c:pt>
              </c:numCache>
            </c:numRef>
          </c:cat>
          <c:val>
            <c:numRef>
              <c:f>Лист5!$C$53:$D$53</c:f>
              <c:numCache>
                <c:formatCode>General</c:formatCode>
                <c:ptCount val="2"/>
                <c:pt idx="0">
                  <c:v>21</c:v>
                </c:pt>
                <c:pt idx="1">
                  <c:v>18</c:v>
                </c:pt>
              </c:numCache>
            </c:numRef>
          </c:val>
        </c:ser>
        <c:marker val="1"/>
        <c:axId val="52295936"/>
        <c:axId val="52294400"/>
      </c:lineChart>
      <c:catAx>
        <c:axId val="52286976"/>
        <c:scaling>
          <c:orientation val="minMax"/>
        </c:scaling>
        <c:axPos val="b"/>
        <c:numFmt formatCode="General" sourceLinked="1"/>
        <c:tickLblPos val="nextTo"/>
        <c:crossAx val="52288512"/>
        <c:crosses val="autoZero"/>
        <c:auto val="1"/>
        <c:lblAlgn val="ctr"/>
        <c:lblOffset val="100"/>
      </c:catAx>
      <c:valAx>
        <c:axId val="52288512"/>
        <c:scaling>
          <c:orientation val="minMax"/>
        </c:scaling>
        <c:axPos val="l"/>
        <c:majorGridlines/>
        <c:numFmt formatCode="General" sourceLinked="1"/>
        <c:tickLblPos val="nextTo"/>
        <c:crossAx val="52286976"/>
        <c:crosses val="autoZero"/>
        <c:crossBetween val="between"/>
      </c:valAx>
      <c:valAx>
        <c:axId val="52294400"/>
        <c:scaling>
          <c:orientation val="minMax"/>
        </c:scaling>
        <c:axPos val="r"/>
        <c:numFmt formatCode="General" sourceLinked="1"/>
        <c:tickLblPos val="nextTo"/>
        <c:crossAx val="52295936"/>
        <c:crosses val="max"/>
        <c:crossBetween val="between"/>
      </c:valAx>
      <c:catAx>
        <c:axId val="52295936"/>
        <c:scaling>
          <c:orientation val="minMax"/>
        </c:scaling>
        <c:delete val="1"/>
        <c:axPos val="b"/>
        <c:numFmt formatCode="General" sourceLinked="1"/>
        <c:tickLblPos val="none"/>
        <c:crossAx val="52294400"/>
        <c:crosses val="autoZero"/>
        <c:auto val="1"/>
        <c:lblAlgn val="ctr"/>
        <c:lblOffset val="100"/>
      </c:catAx>
    </c:plotArea>
    <c:legend>
      <c:legendPos val="b"/>
      <c:legendEntry>
        <c:idx val="1"/>
        <c:delete val="1"/>
      </c:legendEntry>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0EB94-6440-4507-BD03-736CFF5E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9877</TotalTime>
  <Pages>59</Pages>
  <Words>25997</Words>
  <Characters>148183</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173833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Чванова</cp:lastModifiedBy>
  <cp:revision>25</cp:revision>
  <cp:lastPrinted>2017-06-08T09:12:00Z</cp:lastPrinted>
  <dcterms:created xsi:type="dcterms:W3CDTF">2015-05-14T05:57:00Z</dcterms:created>
  <dcterms:modified xsi:type="dcterms:W3CDTF">2018-10-29T10:43:00Z</dcterms:modified>
</cp:coreProperties>
</file>