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92285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F92285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плановая выездная проверка финансово-хозяйственной деятельности</w:t>
      </w:r>
    </w:p>
    <w:p w:rsidR="00F92285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6022CB">
        <w:rPr>
          <w:rFonts w:ascii="Times New Roman" w:hAnsi="Times New Roman"/>
          <w:sz w:val="24"/>
          <w:szCs w:val="24"/>
        </w:rPr>
        <w:t>автономного учреждения дополнительного образования</w:t>
      </w:r>
    </w:p>
    <w:p w:rsidR="00F92285" w:rsidRDefault="00F92285" w:rsidP="00F922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022CB">
        <w:rPr>
          <w:rFonts w:ascii="Times New Roman" w:hAnsi="Times New Roman"/>
          <w:sz w:val="24"/>
          <w:szCs w:val="24"/>
        </w:rPr>
        <w:t>Детско-юношеская спортивная школа «Старт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6022CB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проверки от 1</w:t>
            </w:r>
            <w:r w:rsidR="00602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02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.2019</w:t>
            </w:r>
          </w:p>
        </w:tc>
      </w:tr>
      <w:tr w:rsidR="00F92285" w:rsidTr="00F92285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6022CB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автономное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учреждение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спортивная школа «Старт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tabs>
                <w:tab w:val="left" w:pos="61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финансово-хозяйственной деятельности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6022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.2019 №2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-р «О проведении плановой проверки муниципального 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автономного учреждения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Детско-юношеская спортивная школа «Старт»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 w:rsidP="007064BB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1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.2019 по 1</w:t>
            </w:r>
            <w:r w:rsidR="006022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7064B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022A45" w:rsidP="00022A45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22 686 760,20</w:t>
            </w:r>
            <w:r w:rsidR="00F922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922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  <w:r w:rsidR="006D63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2285" w:rsidTr="00F922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85" w:rsidRDefault="00F92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F2" w:rsidRPr="00510339" w:rsidRDefault="00510339" w:rsidP="00510339">
            <w:pPr>
              <w:tabs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Нарушение Федерального закона от 28.12.2017 №421-ФЗ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Федерального закона от 07.03.2018 №41-ФЗ «О внесении изменения в статью 1 Федерального закона «О минимальном размере оплаты труда», с учетом Трехстороннего соглашения от 31.03.2016 «О минимальной заработной плате в Ханты-Мансийском автономном </w:t>
            </w:r>
            <w:proofErr w:type="spellStart"/>
            <w:r w:rsidR="006E56F2" w:rsidRPr="00510339">
              <w:rPr>
                <w:rFonts w:ascii="Times New Roman" w:hAnsi="Times New Roman"/>
                <w:sz w:val="24"/>
                <w:szCs w:val="24"/>
              </w:rPr>
              <w:t>округе-Югре</w:t>
            </w:r>
            <w:proofErr w:type="spellEnd"/>
            <w:r w:rsidR="006E56F2" w:rsidRPr="00510339">
              <w:rPr>
                <w:rFonts w:ascii="Times New Roman" w:hAnsi="Times New Roman"/>
                <w:sz w:val="24"/>
                <w:szCs w:val="24"/>
              </w:rPr>
              <w:t>», выразившееся</w:t>
            </w:r>
            <w:proofErr w:type="gramEnd"/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 в осуществлении доплат до сумм, не соответствующих минимальной заработной плате (минимальному </w:t>
            </w:r>
            <w:proofErr w:type="gramStart"/>
            <w:r w:rsidR="006E56F2" w:rsidRPr="00510339">
              <w:rPr>
                <w:rFonts w:ascii="Times New Roman" w:hAnsi="Times New Roman"/>
                <w:sz w:val="24"/>
                <w:szCs w:val="24"/>
              </w:rPr>
              <w:t>размеру оплаты труда</w:t>
            </w:r>
            <w:proofErr w:type="gramEnd"/>
            <w:r w:rsidR="006E56F2" w:rsidRPr="00510339">
              <w:rPr>
                <w:rFonts w:ascii="Times New Roman" w:hAnsi="Times New Roman"/>
                <w:sz w:val="24"/>
                <w:szCs w:val="24"/>
              </w:rPr>
              <w:t>), что привело к излишне выплаченной заработной плате в сумме 14 344,77 рублей и не выплате работникам заработной платы в сумме 2 394,50 рублей.</w:t>
            </w:r>
          </w:p>
          <w:p w:rsidR="006E56F2" w:rsidRPr="00510339" w:rsidRDefault="00510339" w:rsidP="00510339">
            <w:pPr>
              <w:tabs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>При формировании ежемесячных графиков при сменной работе не соблюдаются нормы рабочего времени за учетный период, установленные Трудовым кодексом РФ.</w:t>
            </w:r>
          </w:p>
          <w:p w:rsidR="006E56F2" w:rsidRPr="00510339" w:rsidRDefault="006E56F2" w:rsidP="00510339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9">
              <w:rPr>
                <w:rFonts w:ascii="Times New Roman" w:hAnsi="Times New Roman"/>
                <w:sz w:val="24"/>
                <w:szCs w:val="24"/>
              </w:rPr>
              <w:t xml:space="preserve">Не учтена стимулирующая выплата при доначислении до минимальной заработной платы, что привело к излишне выплаченной заработной плате в сумме    3 217,71 рублей. </w:t>
            </w:r>
          </w:p>
          <w:p w:rsidR="006E56F2" w:rsidRPr="00510339" w:rsidRDefault="00510339" w:rsidP="00510339">
            <w:pPr>
              <w:tabs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Нарушение примечания к приложению 5 к Положению </w:t>
            </w:r>
            <w:r w:rsidR="006E56F2" w:rsidRPr="00510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оплате стимулировании труда и социальных гарантиях работников, утвержденного приказом директора муниципального бюджетного учреждения дополнительного образования «Детско-юношеская спортивная школа «Старт» от 19.01.2017 №20, выразившееся в отсутствии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>подробного описания выполненной работы при установлении выплат за интенсивность и напряженность.</w:t>
            </w:r>
          </w:p>
          <w:p w:rsidR="006E56F2" w:rsidRPr="00510339" w:rsidRDefault="00510339" w:rsidP="00510339">
            <w:pPr>
              <w:tabs>
                <w:tab w:val="left" w:pos="426"/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>Заработная плата за месяцы, в котором были предоставлены дополнительные дни отдыха за работу в выходной или нерабочий праздничный день, выплачена не в полном размере, в результате не доплачено 11 970,11 рублей.</w:t>
            </w:r>
          </w:p>
          <w:p w:rsidR="006E56F2" w:rsidRPr="00510339" w:rsidRDefault="006E56F2" w:rsidP="00510339">
            <w:pPr>
              <w:tabs>
                <w:tab w:val="left" w:pos="-108"/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9">
              <w:rPr>
                <w:rFonts w:ascii="Times New Roman" w:hAnsi="Times New Roman"/>
                <w:sz w:val="24"/>
                <w:szCs w:val="24"/>
              </w:rPr>
              <w:lastRenderedPageBreak/>
              <w:t>Неправомерная выплата заработной платы по приносящей доход деятельности за счет средств субсидии на выполнение муниципального задания в сумме 4 827,15 рублей.</w:t>
            </w:r>
          </w:p>
          <w:p w:rsidR="006E56F2" w:rsidRPr="00510339" w:rsidRDefault="006E56F2" w:rsidP="00510339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9">
              <w:rPr>
                <w:rFonts w:ascii="Times New Roman" w:hAnsi="Times New Roman"/>
                <w:sz w:val="24"/>
                <w:szCs w:val="24"/>
              </w:rPr>
              <w:t>В результате счетных ошибок излишне выплачено 2 805,53 рублей, не выплачено 149,90 рублей за счет средств субсидии на выполнение муниципального задания.</w:t>
            </w:r>
          </w:p>
          <w:p w:rsidR="006E56F2" w:rsidRPr="00510339" w:rsidRDefault="00510339" w:rsidP="00510339">
            <w:pPr>
              <w:tabs>
                <w:tab w:val="left" w:pos="426"/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Нарушение пункта 2.12 Положения </w:t>
            </w:r>
            <w:r w:rsidR="006E56F2" w:rsidRPr="00510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оплате стимулировании труда и социальных гарантиях работников, утвержденного приказом директора муниципального бюджетного учреждения дополнительного образования «Детско-юношеская спортивная школа «Старт» от 19.01.2017 №20, выразившееся в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установлении коэффициента образования работнику, при отсутствии необходимого уровня образования, в результате чего излишне выплачено 9 373,30 рублей. </w:t>
            </w:r>
          </w:p>
          <w:p w:rsidR="006E56F2" w:rsidRPr="00510339" w:rsidRDefault="00510339" w:rsidP="00510339">
            <w:pPr>
              <w:tabs>
                <w:tab w:val="left" w:pos="426"/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Некорректная формулировка пункта 5.6 Положения </w:t>
            </w:r>
            <w:r w:rsidR="006E56F2" w:rsidRPr="00510339">
              <w:rPr>
                <w:rFonts w:ascii="Times New Roman" w:hAnsi="Times New Roman"/>
                <w:color w:val="000000"/>
                <w:sz w:val="24"/>
                <w:szCs w:val="24"/>
              </w:rPr>
              <w:t>об оплате стимулировании труда и социальных гарантиях работников, утвержденного приказом директора муниципального бюджетного учреждения дополнительного образования «Детско-юношеская спортивная школа «Старт» от 19.01.2017 №20, в части выплаты материальной помощи.</w:t>
            </w:r>
          </w:p>
          <w:p w:rsidR="006E56F2" w:rsidRPr="00510339" w:rsidRDefault="006E56F2" w:rsidP="00510339">
            <w:pPr>
              <w:tabs>
                <w:tab w:val="left" w:pos="426"/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9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8" w:history="1">
              <w:r w:rsidRPr="00510339">
                <w:rPr>
                  <w:rFonts w:ascii="Times New Roman" w:hAnsi="Times New Roman"/>
                  <w:sz w:val="24"/>
                  <w:szCs w:val="24"/>
                </w:rPr>
                <w:t>пунктов</w:t>
              </w:r>
            </w:hyperlink>
            <w:r w:rsidRPr="00510339">
              <w:rPr>
                <w:rFonts w:ascii="Times New Roman" w:hAnsi="Times New Roman"/>
                <w:sz w:val="24"/>
                <w:szCs w:val="24"/>
              </w:rPr>
              <w:t xml:space="preserve"> 2.3, </w:t>
            </w:r>
            <w:hyperlink r:id="rId9" w:history="1">
              <w:r w:rsidRPr="00510339">
                <w:rPr>
                  <w:rFonts w:ascii="Times New Roman" w:hAnsi="Times New Roman"/>
                  <w:sz w:val="24"/>
                  <w:szCs w:val="24"/>
                </w:rPr>
                <w:t>2.8</w:t>
              </w:r>
            </w:hyperlink>
            <w:r w:rsidRPr="00510339"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по инвентаризации, утвержденных </w:t>
            </w:r>
            <w:r w:rsidRPr="00510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Приказом Минфина РФ от 13.06.1995 №49, выразившееся </w:t>
            </w:r>
            <w:r w:rsidRPr="00510339">
              <w:rPr>
                <w:rFonts w:ascii="Times New Roman" w:hAnsi="Times New Roman"/>
                <w:sz w:val="24"/>
                <w:szCs w:val="24"/>
              </w:rPr>
              <w:t>во включении в состав инвентаризационной комиссии материально ответственного лица.</w:t>
            </w:r>
          </w:p>
          <w:p w:rsidR="006E56F2" w:rsidRPr="00510339" w:rsidRDefault="00510339" w:rsidP="00510339">
            <w:pPr>
              <w:tabs>
                <w:tab w:val="left" w:pos="11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="006E56F2" w:rsidRPr="00510339">
              <w:rPr>
                <w:rFonts w:ascii="Times New Roman" w:hAnsi="Times New Roman"/>
                <w:sz w:val="24"/>
                <w:szCs w:val="24"/>
              </w:rPr>
              <w:t>Нарушение раздела 3 Приложения 5 к Приказу Минфина РФ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в инвентарных карточках</w:t>
            </w:r>
            <w:r w:rsidR="006E56F2" w:rsidRPr="0051033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учета нефинансовых активов краткой индивидуальной характеристики объекта. </w:t>
            </w:r>
            <w:proofErr w:type="gramEnd"/>
          </w:p>
          <w:p w:rsidR="006E56F2" w:rsidRPr="00510339" w:rsidRDefault="00510339" w:rsidP="00510339">
            <w:pPr>
              <w:tabs>
                <w:tab w:val="left" w:pos="34"/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proofErr w:type="gramStart"/>
            <w:r w:rsidR="006E56F2" w:rsidRPr="0051033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 исполнением условий договора аренды от 31.08.2018 №3, в результате чего не получен доход от сдачи помещения в аренду в сумме 141 992,66 рублей.</w:t>
            </w:r>
          </w:p>
          <w:p w:rsidR="006E56F2" w:rsidRPr="00510339" w:rsidRDefault="006E56F2" w:rsidP="00510339">
            <w:pPr>
              <w:tabs>
                <w:tab w:val="left" w:pos="1134"/>
                <w:tab w:val="left" w:pos="1276"/>
              </w:tabs>
              <w:ind w:left="34" w:firstLine="5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339">
              <w:rPr>
                <w:rFonts w:ascii="Times New Roman" w:hAnsi="Times New Roman"/>
                <w:sz w:val="24"/>
                <w:szCs w:val="24"/>
              </w:rPr>
              <w:t>Нарушение статьи 11</w:t>
            </w:r>
            <w:r w:rsidRPr="00510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закона от 06.12.2011 №402-ФЗ «О бухгалтерском учете, </w:t>
            </w:r>
            <w:r w:rsidRPr="00510339">
              <w:rPr>
                <w:rFonts w:ascii="Times New Roman" w:hAnsi="Times New Roman"/>
                <w:sz w:val="24"/>
                <w:szCs w:val="24"/>
              </w:rPr>
              <w:t>пункта 3.44</w:t>
            </w:r>
            <w:r w:rsidRPr="00510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Методических указаний по инвентаризации</w:t>
            </w:r>
            <w:r w:rsidRPr="00510339">
              <w:rPr>
                <w:rFonts w:ascii="Times New Roman" w:hAnsi="Times New Roman"/>
                <w:sz w:val="24"/>
                <w:szCs w:val="24"/>
              </w:rPr>
              <w:t>, утвержденных</w:t>
            </w:r>
            <w:r w:rsidRPr="005103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Приказом Минфина РФ от 13.06.1995 №49 «Об утверждении Методических указаний по инвентаризации имущества и финансовых обязательств», выразившееся в проведении </w:t>
            </w:r>
            <w:r w:rsidRPr="00510339">
              <w:rPr>
                <w:rFonts w:ascii="Times New Roman" w:hAnsi="Times New Roman"/>
                <w:sz w:val="24"/>
                <w:szCs w:val="24"/>
              </w:rPr>
              <w:t xml:space="preserve">инвентаризация расчетов с поставщиками и подрядчиками перед составлением годовой отчетности не в полном объеме. </w:t>
            </w:r>
            <w:proofErr w:type="gramEnd"/>
          </w:p>
          <w:p w:rsidR="00F92285" w:rsidRDefault="00510339" w:rsidP="0014188B">
            <w:pPr>
              <w:tabs>
                <w:tab w:val="left" w:pos="1134"/>
                <w:tab w:val="left" w:pos="1276"/>
              </w:tabs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Не представляется возможным установить достоверность выполнения показателей: «количество обучающихся и воспитанников, получивших образовательную услугу», «количество человеко-часов» по муниципальной услуге «реализация дополнительных </w:t>
            </w:r>
            <w:proofErr w:type="spellStart"/>
            <w:r w:rsidR="006E56F2" w:rsidRPr="00510339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="006E56F2" w:rsidRPr="00510339">
              <w:rPr>
                <w:rFonts w:ascii="Times New Roman" w:hAnsi="Times New Roman"/>
                <w:sz w:val="24"/>
                <w:szCs w:val="24"/>
              </w:rPr>
              <w:t xml:space="preserve"> программ» в связи с отсутствием документов по объединению социальной направленности «Легионеры». </w:t>
            </w:r>
            <w:r w:rsidR="00E91C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</w:tbl>
    <w:p w:rsidR="00E43E37" w:rsidRDefault="00E43E37" w:rsidP="00022A45">
      <w:pPr>
        <w:spacing w:after="0"/>
      </w:pPr>
    </w:p>
    <w:sectPr w:rsidR="00E43E37" w:rsidSect="00022A45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37" w:rsidRDefault="00E43E37" w:rsidP="0014188B">
      <w:pPr>
        <w:spacing w:after="0" w:line="240" w:lineRule="auto"/>
      </w:pPr>
      <w:r>
        <w:separator/>
      </w:r>
    </w:p>
  </w:endnote>
  <w:endnote w:type="continuationSeparator" w:id="0">
    <w:p w:rsidR="00E43E37" w:rsidRDefault="00E43E37" w:rsidP="001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37" w:rsidRDefault="00E43E37" w:rsidP="0014188B">
      <w:pPr>
        <w:spacing w:after="0" w:line="240" w:lineRule="auto"/>
      </w:pPr>
      <w:r>
        <w:separator/>
      </w:r>
    </w:p>
  </w:footnote>
  <w:footnote w:type="continuationSeparator" w:id="0">
    <w:p w:rsidR="00E43E37" w:rsidRDefault="00E43E37" w:rsidP="0014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BE9"/>
    <w:multiLevelType w:val="hybridMultilevel"/>
    <w:tmpl w:val="AE52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F2569"/>
    <w:multiLevelType w:val="multilevel"/>
    <w:tmpl w:val="214E2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285"/>
    <w:rsid w:val="00022A45"/>
    <w:rsid w:val="0014188B"/>
    <w:rsid w:val="001904A7"/>
    <w:rsid w:val="00360289"/>
    <w:rsid w:val="00452938"/>
    <w:rsid w:val="00510339"/>
    <w:rsid w:val="006022CB"/>
    <w:rsid w:val="006D63E3"/>
    <w:rsid w:val="006E56F2"/>
    <w:rsid w:val="007064BB"/>
    <w:rsid w:val="00B57DDA"/>
    <w:rsid w:val="00CA6CF5"/>
    <w:rsid w:val="00E43E37"/>
    <w:rsid w:val="00E91C9C"/>
    <w:rsid w:val="00F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2285"/>
    <w:rPr>
      <w:color w:val="0000FF"/>
      <w:u w:val="single"/>
    </w:rPr>
  </w:style>
  <w:style w:type="paragraph" w:styleId="a5">
    <w:name w:val="List Paragraph"/>
    <w:basedOn w:val="a"/>
    <w:qFormat/>
    <w:rsid w:val="006E56F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8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8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E7D323079AF4E998ED436245B886107EC980E67D9E0714EE5AC8DFE464B9497607AF4B4455750nBO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E7D323079AF4E998ED436245B886107EC980E67D9E0714EE5AC8DFE464B9497607AF4B4455756nB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CF50-DB76-4917-AE38-7A4D609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Беззубенко</cp:lastModifiedBy>
  <cp:revision>8</cp:revision>
  <dcterms:created xsi:type="dcterms:W3CDTF">2019-07-18T03:38:00Z</dcterms:created>
  <dcterms:modified xsi:type="dcterms:W3CDTF">2019-07-19T03:41:00Z</dcterms:modified>
</cp:coreProperties>
</file>