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2D28D7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D6385B">
        <w:rPr>
          <w:sz w:val="24"/>
          <w:szCs w:val="24"/>
        </w:rPr>
        <w:t xml:space="preserve">09.04.2019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D6385B" w:rsidRPr="00D6385B">
        <w:rPr>
          <w:sz w:val="24"/>
          <w:szCs w:val="24"/>
        </w:rPr>
        <w:t>23/2-326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CA19BE" w:rsidRPr="00CA19BE" w:rsidRDefault="00CB79CB" w:rsidP="00CA19BE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</w:p>
    <w:p w:rsidR="00CA19BE" w:rsidRPr="00CA19BE" w:rsidRDefault="00751896" w:rsidP="00CA19BE">
      <w:pPr>
        <w:jc w:val="center"/>
        <w:rPr>
          <w:sz w:val="24"/>
          <w:szCs w:val="24"/>
        </w:rPr>
      </w:pPr>
      <w:r w:rsidRPr="00CA19BE">
        <w:rPr>
          <w:sz w:val="24"/>
          <w:szCs w:val="24"/>
        </w:rPr>
        <w:t xml:space="preserve">администрации города </w:t>
      </w:r>
      <w:proofErr w:type="spellStart"/>
      <w:r w:rsidRPr="00CA19BE">
        <w:rPr>
          <w:sz w:val="24"/>
          <w:szCs w:val="24"/>
        </w:rPr>
        <w:t>Урай</w:t>
      </w:r>
      <w:proofErr w:type="spellEnd"/>
      <w:r w:rsidRPr="00CA19BE">
        <w:rPr>
          <w:b/>
          <w:sz w:val="24"/>
          <w:szCs w:val="24"/>
        </w:rPr>
        <w:t xml:space="preserve"> </w:t>
      </w:r>
      <w:r w:rsidR="006F088B" w:rsidRPr="00CA19BE">
        <w:rPr>
          <w:sz w:val="24"/>
          <w:szCs w:val="24"/>
        </w:rPr>
        <w:t>«</w:t>
      </w:r>
      <w:r w:rsidR="00CA19BE" w:rsidRPr="00CA19BE">
        <w:rPr>
          <w:sz w:val="24"/>
          <w:szCs w:val="24"/>
        </w:rPr>
        <w:t>Об утверждении административного регламента предо</w:t>
      </w:r>
      <w:r w:rsidR="00DC1A79">
        <w:rPr>
          <w:sz w:val="24"/>
          <w:szCs w:val="24"/>
        </w:rPr>
        <w:t>ставления муниципальной услуги «</w:t>
      </w:r>
      <w:r w:rsidR="002D28D7">
        <w:rPr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DC1A79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«</w:t>
      </w:r>
      <w:r w:rsidR="00CA19BE" w:rsidRPr="00CA19BE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D28D7">
        <w:rPr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624FF2" w:rsidRPr="00624FF2">
        <w:rPr>
          <w:sz w:val="24"/>
          <w:szCs w:val="24"/>
        </w:rPr>
        <w:t xml:space="preserve">»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</w:t>
      </w:r>
      <w:proofErr w:type="gramStart"/>
      <w:r w:rsidR="00D92098" w:rsidRPr="00927816">
        <w:rPr>
          <w:sz w:val="24"/>
          <w:szCs w:val="24"/>
        </w:rPr>
        <w:t>к</w:t>
      </w:r>
      <w:proofErr w:type="gramEnd"/>
      <w:r w:rsidR="00D92098" w:rsidRPr="00927816">
        <w:rPr>
          <w:sz w:val="24"/>
          <w:szCs w:val="24"/>
        </w:rPr>
        <w:t xml:space="preserve">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>ые К</w:t>
      </w:r>
      <w:r w:rsidR="00DC1A79">
        <w:rPr>
          <w:sz w:val="24"/>
          <w:szCs w:val="24"/>
        </w:rPr>
        <w:t xml:space="preserve">омитетом по управлению муниципальным имуществом администрации города </w:t>
      </w:r>
      <w:proofErr w:type="spellStart"/>
      <w:r w:rsidR="00DC1A79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CA19BE" w:rsidRPr="00CA19BE">
        <w:rPr>
          <w:sz w:val="24"/>
          <w:szCs w:val="24"/>
        </w:rPr>
        <w:t>1</w:t>
      </w:r>
      <w:r w:rsidR="00DC1A7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C1A79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DC1A79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DC1A79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C1A79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DC1A7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CA19BE">
        <w:rPr>
          <w:sz w:val="24"/>
          <w:szCs w:val="24"/>
        </w:rPr>
        <w:t>0</w:t>
      </w:r>
      <w:r w:rsidR="00DC1A79">
        <w:rPr>
          <w:sz w:val="24"/>
          <w:szCs w:val="24"/>
        </w:rPr>
        <w:t>5</w:t>
      </w:r>
      <w:r w:rsidR="00375218">
        <w:rPr>
          <w:sz w:val="24"/>
          <w:szCs w:val="24"/>
        </w:rPr>
        <w:t>.0</w:t>
      </w:r>
      <w:r w:rsidR="00DC1A79">
        <w:rPr>
          <w:sz w:val="24"/>
          <w:szCs w:val="24"/>
        </w:rPr>
        <w:t>4</w:t>
      </w:r>
      <w:r w:rsidR="00375218">
        <w:rPr>
          <w:sz w:val="24"/>
          <w:szCs w:val="24"/>
        </w:rPr>
        <w:t>.201</w:t>
      </w:r>
      <w:r w:rsidR="00CA19BE" w:rsidRPr="00CA19BE">
        <w:rPr>
          <w:sz w:val="24"/>
          <w:szCs w:val="24"/>
        </w:rPr>
        <w:t>9</w:t>
      </w:r>
      <w:r w:rsidR="006D525E" w:rsidRPr="00927816">
        <w:rPr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(</w:t>
      </w:r>
      <w:hyperlink r:id="rId7" w:history="1">
        <w:r w:rsidR="002D28D7" w:rsidRPr="00592AF7">
          <w:rPr>
            <w:rStyle w:val="a5"/>
            <w:sz w:val="24"/>
            <w:szCs w:val="24"/>
          </w:rPr>
          <w:t>http://uray.ru/procedures/ob-utverzhdenii-administrativnogo-reglamenta-predostavlenija-municipalnoj-uslugi-peredacha-v-arendu-bezvozmezdnoe-polzovanie-imushhestva-nahodjashhegosja-v-sobstvennosti-municipalnogo-obrazovanija-za/</w:t>
        </w:r>
      </w:hyperlink>
      <w:r w:rsidR="00624FF2" w:rsidRPr="00624FF2">
        <w:rPr>
          <w:sz w:val="24"/>
          <w:szCs w:val="24"/>
        </w:rPr>
        <w:t>)</w:t>
      </w:r>
      <w:r w:rsidR="00CA19BE">
        <w:rPr>
          <w:sz w:val="24"/>
          <w:szCs w:val="24"/>
        </w:rPr>
        <w:t>.</w:t>
      </w:r>
    </w:p>
    <w:p w:rsidR="002419D1" w:rsidRPr="0099409F" w:rsidRDefault="00E84090" w:rsidP="002D28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9409F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9409F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F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99409F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99409F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</w:t>
      </w:r>
      <w:r w:rsidR="003D62C9" w:rsidRPr="002D28D7">
        <w:rPr>
          <w:rFonts w:ascii="Times New Roman" w:hAnsi="Times New Roman" w:cs="Times New Roman"/>
          <w:sz w:val="24"/>
          <w:szCs w:val="24"/>
        </w:rPr>
        <w:t>«</w:t>
      </w:r>
      <w:r w:rsidR="002D28D7" w:rsidRPr="002D28D7">
        <w:rPr>
          <w:rFonts w:ascii="Times New Roman" w:hAnsi="Times New Roman" w:cs="Times New Roman"/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3D62C9" w:rsidRPr="002D28D7">
        <w:rPr>
          <w:rFonts w:ascii="Times New Roman" w:hAnsi="Times New Roman" w:cs="Times New Roman"/>
          <w:sz w:val="24"/>
          <w:szCs w:val="24"/>
        </w:rPr>
        <w:t>»</w:t>
      </w:r>
      <w:r w:rsidR="003D62C9" w:rsidRPr="0099409F">
        <w:rPr>
          <w:rFonts w:ascii="Times New Roman" w:hAnsi="Times New Roman" w:cs="Times New Roman"/>
          <w:sz w:val="24"/>
          <w:szCs w:val="24"/>
        </w:rPr>
        <w:t xml:space="preserve"> в </w:t>
      </w:r>
      <w:r w:rsidR="0099409F" w:rsidRPr="0099409F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09F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D28D7">
        <w:rPr>
          <w:rFonts w:ascii="Times New Roman" w:hAnsi="Times New Roman" w:cs="Times New Roman"/>
          <w:sz w:val="24"/>
          <w:szCs w:val="24"/>
        </w:rPr>
        <w:t>предполагаемого правового регулирования является</w:t>
      </w:r>
      <w:r w:rsidR="009B28C0" w:rsidRPr="002D28D7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7C70F3" w:rsidRPr="002D28D7">
        <w:rPr>
          <w:rFonts w:ascii="Times New Roman" w:hAnsi="Times New Roman" w:cs="Times New Roman"/>
          <w:sz w:val="24"/>
          <w:szCs w:val="24"/>
        </w:rPr>
        <w:t>«</w:t>
      </w:r>
      <w:r w:rsidR="002D28D7" w:rsidRPr="002D28D7">
        <w:rPr>
          <w:rFonts w:ascii="Times New Roman" w:hAnsi="Times New Roman" w:cs="Times New Roman"/>
          <w:sz w:val="24"/>
          <w:szCs w:val="24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7C70F3" w:rsidRPr="002D28D7">
        <w:rPr>
          <w:rFonts w:ascii="Times New Roman" w:hAnsi="Times New Roman" w:cs="Times New Roman"/>
          <w:sz w:val="24"/>
          <w:szCs w:val="24"/>
        </w:rPr>
        <w:t xml:space="preserve">» </w:t>
      </w:r>
      <w:r w:rsidR="009B28C0" w:rsidRPr="002D28D7">
        <w:rPr>
          <w:rFonts w:ascii="Times New Roman" w:hAnsi="Times New Roman" w:cs="Times New Roman"/>
          <w:sz w:val="24"/>
          <w:szCs w:val="24"/>
        </w:rPr>
        <w:t>в соответствие</w:t>
      </w:r>
      <w:r w:rsidR="009B28C0" w:rsidRPr="0099409F">
        <w:rPr>
          <w:rFonts w:ascii="Times New Roman" w:hAnsi="Times New Roman" w:cs="Times New Roman"/>
          <w:sz w:val="24"/>
          <w:szCs w:val="24"/>
        </w:rPr>
        <w:t xml:space="preserve"> с </w:t>
      </w:r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</w:t>
      </w:r>
      <w:r w:rsidR="00DC1A79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</w:t>
      </w:r>
      <w:proofErr w:type="spellStart"/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Урай</w:t>
      </w:r>
      <w:proofErr w:type="spellEnd"/>
      <w:r w:rsidR="0099409F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27.09.2018 №2510 «О внесении изменений в приложение к 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</w:t>
      </w:r>
      <w:proofErr w:type="spellStart"/>
      <w:r w:rsidR="0099409F"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DC1A79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94EA0">
        <w:rPr>
          <w:sz w:val="24"/>
          <w:szCs w:val="24"/>
        </w:rPr>
        <w:t>а</w:t>
      </w:r>
      <w:r w:rsidR="00594EA0" w:rsidRPr="00571FBD">
        <w:rPr>
          <w:sz w:val="24"/>
          <w:szCs w:val="24"/>
        </w:rPr>
        <w:t>чальник</w:t>
      </w:r>
      <w:r w:rsidR="00594EA0">
        <w:rPr>
          <w:sz w:val="24"/>
          <w:szCs w:val="24"/>
        </w:rPr>
        <w:t xml:space="preserve">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</w:r>
      <w:r w:rsidR="00DC1A79">
        <w:rPr>
          <w:sz w:val="24"/>
          <w:szCs w:val="24"/>
        </w:rPr>
        <w:tab/>
        <w:t xml:space="preserve">           Л.В. 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3CDE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D28D7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288F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3CC2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37421"/>
    <w:rsid w:val="00D53808"/>
    <w:rsid w:val="00D53C3D"/>
    <w:rsid w:val="00D61FF4"/>
    <w:rsid w:val="00D6385B"/>
    <w:rsid w:val="00D67F2E"/>
    <w:rsid w:val="00D76C8F"/>
    <w:rsid w:val="00D82969"/>
    <w:rsid w:val="00D84948"/>
    <w:rsid w:val="00D92098"/>
    <w:rsid w:val="00DA2AA7"/>
    <w:rsid w:val="00DB1D22"/>
    <w:rsid w:val="00DB7004"/>
    <w:rsid w:val="00DC1A79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148E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peredacha-v-arendu-bezvozmezdnoe-polzovanie-imushhestva-nahodjashhegosja-v-sobstvennosti-municipalnogo-obrazovanija-z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0B91-028D-4DE5-AA35-C383F81F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486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5166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30</cp:revision>
  <cp:lastPrinted>2019-01-15T11:22:00Z</cp:lastPrinted>
  <dcterms:created xsi:type="dcterms:W3CDTF">2018-07-30T12:01:00Z</dcterms:created>
  <dcterms:modified xsi:type="dcterms:W3CDTF">2019-04-09T09:38:00Z</dcterms:modified>
</cp:coreProperties>
</file>