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44" w:rsidRDefault="008C0B55" w:rsidP="008C0B55">
      <w:pPr>
        <w:pStyle w:val="aa"/>
        <w:jc w:val="right"/>
        <w:rPr>
          <w:b w:val="0"/>
          <w:sz w:val="24"/>
          <w:szCs w:val="24"/>
        </w:rPr>
      </w:pPr>
      <w:bookmarkStart w:id="0" w:name="_GoBack"/>
      <w:bookmarkEnd w:id="0"/>
      <w:r w:rsidRPr="008C0B55">
        <w:rPr>
          <w:b w:val="0"/>
          <w:sz w:val="24"/>
          <w:szCs w:val="24"/>
        </w:rPr>
        <w:t xml:space="preserve">ПРОЕКТ </w:t>
      </w:r>
    </w:p>
    <w:p w:rsidR="00714B03" w:rsidRPr="008C0B55" w:rsidRDefault="00714B03" w:rsidP="008C0B55">
      <w:pPr>
        <w:pStyle w:val="aa"/>
        <w:jc w:val="right"/>
        <w:rPr>
          <w:b w:val="0"/>
          <w:sz w:val="24"/>
          <w:szCs w:val="24"/>
        </w:rPr>
      </w:pPr>
    </w:p>
    <w:p w:rsidR="0039286C" w:rsidRPr="0010302E" w:rsidRDefault="0039286C" w:rsidP="0039286C">
      <w:pPr>
        <w:pStyle w:val="ConsPlusTitle"/>
        <w:spacing w:line="240" w:lineRule="atLeast"/>
        <w:jc w:val="center"/>
      </w:pPr>
      <w:r>
        <w:t xml:space="preserve">Административный регламент предоставления муниципальной услуги </w:t>
      </w:r>
      <w:r w:rsidRPr="0010302E">
        <w:t>«</w:t>
      </w:r>
      <w:r w:rsidR="003C5836" w:rsidRPr="003C5836">
        <w:t>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</w:t>
      </w:r>
      <w:r w:rsidRPr="0010302E">
        <w:t>»</w:t>
      </w:r>
      <w:r w:rsidR="00730CE0">
        <w:t xml:space="preserve"> </w:t>
      </w:r>
      <w:r w:rsidR="00843D85">
        <w:t>(далее -</w:t>
      </w:r>
      <w:r>
        <w:t xml:space="preserve"> административный регламент)</w:t>
      </w:r>
    </w:p>
    <w:p w:rsidR="0039286C" w:rsidRPr="00C01327" w:rsidRDefault="0039286C" w:rsidP="0039286C">
      <w:pPr>
        <w:tabs>
          <w:tab w:val="left" w:pos="720"/>
        </w:tabs>
        <w:spacing w:line="240" w:lineRule="atLeast"/>
        <w:jc w:val="center"/>
        <w:rPr>
          <w:b/>
        </w:rPr>
      </w:pPr>
    </w:p>
    <w:p w:rsidR="0039286C" w:rsidRPr="00C01327" w:rsidRDefault="0039286C" w:rsidP="007472E5">
      <w:pPr>
        <w:tabs>
          <w:tab w:val="left" w:pos="720"/>
        </w:tabs>
        <w:ind w:left="720" w:hanging="720"/>
        <w:jc w:val="center"/>
      </w:pPr>
      <w:r>
        <w:t xml:space="preserve">1. </w:t>
      </w:r>
      <w:r w:rsidRPr="00C01327">
        <w:t>Общие положения</w:t>
      </w:r>
    </w:p>
    <w:p w:rsidR="0039286C" w:rsidRPr="00C01327" w:rsidRDefault="0039286C" w:rsidP="0039286C">
      <w:pPr>
        <w:tabs>
          <w:tab w:val="left" w:pos="720"/>
        </w:tabs>
        <w:ind w:left="720"/>
      </w:pPr>
    </w:p>
    <w:p w:rsidR="007472E5" w:rsidRDefault="0039286C" w:rsidP="00091B46">
      <w:pPr>
        <w:ind w:firstLine="567"/>
        <w:jc w:val="both"/>
      </w:pPr>
      <w:r w:rsidRPr="00C01327">
        <w:t>1.1. Админ</w:t>
      </w:r>
      <w:r>
        <w:t xml:space="preserve">истративный регламент </w:t>
      </w:r>
      <w:r w:rsidRPr="00F520EF">
        <w:t xml:space="preserve">регулирует отношения, </w:t>
      </w:r>
      <w:r w:rsidR="00144C09" w:rsidRPr="00F520EF">
        <w:t xml:space="preserve">связанные с выдачей документов, подтверждающих принятие решений </w:t>
      </w:r>
      <w:r w:rsidR="003C5836" w:rsidRPr="003C5836">
        <w:t>о переводе или об отказе в переводе жилого помещения в нежилое помещение или нежилого помещения в жилое помещение</w:t>
      </w:r>
      <w:r w:rsidRPr="00F520EF">
        <w:t xml:space="preserve">, </w:t>
      </w:r>
      <w:r w:rsidR="00091B46" w:rsidRPr="00C01327">
        <w:t>устанавливает</w:t>
      </w:r>
      <w:r w:rsidR="00091B46">
        <w:t xml:space="preserve"> стандарт предоставления муниципальной услуги, состав, </w:t>
      </w:r>
      <w:r w:rsidR="00091B46" w:rsidRPr="00C01327">
        <w:t>последовательность</w:t>
      </w:r>
      <w:r w:rsidR="00091B46">
        <w:t xml:space="preserve"> и сроки выполнения </w:t>
      </w:r>
      <w:r w:rsidR="00091B46" w:rsidRPr="00C01327">
        <w:t>административных процедур</w:t>
      </w:r>
      <w:r w:rsidR="00091B46">
        <w:t>, требования к порядку их выполнения</w:t>
      </w:r>
      <w:r w:rsidR="00091B46" w:rsidRPr="00C01327">
        <w:t>,</w:t>
      </w:r>
      <w:r w:rsidR="00091B46">
        <w:t xml:space="preserve"> в том числе особенности выполнения административных процедур в электронной форме,</w:t>
      </w:r>
      <w:r w:rsidR="00091B46" w:rsidRPr="00C01327">
        <w:t xml:space="preserve"> </w:t>
      </w:r>
      <w:r w:rsidR="00091B46"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091B46" w:rsidRPr="00C01327">
        <w:t>муниципально</w:t>
      </w:r>
      <w:r w:rsidR="00091B46">
        <w:t>го</w:t>
      </w:r>
      <w:r w:rsidR="00091B46" w:rsidRPr="00C01327">
        <w:t xml:space="preserve"> автономно</w:t>
      </w:r>
      <w:r w:rsidR="00091B46">
        <w:t>го</w:t>
      </w:r>
      <w:r w:rsidR="00091B46" w:rsidRPr="00C01327">
        <w:t xml:space="preserve"> учреждени</w:t>
      </w:r>
      <w:r w:rsidR="00091B46">
        <w:t>я</w:t>
      </w:r>
      <w:r w:rsidR="00091B46" w:rsidRPr="00C01327">
        <w:t xml:space="preserve"> «</w:t>
      </w:r>
      <w:r w:rsidR="00091B46" w:rsidRPr="00390303">
        <w:t xml:space="preserve"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091B46" w:rsidRPr="00390303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 w:rsidR="00091B46" w:rsidRPr="00390303">
        <w:t xml:space="preserve">. </w:t>
      </w:r>
    </w:p>
    <w:p w:rsidR="007472E5" w:rsidRDefault="0039286C" w:rsidP="007472E5">
      <w:pPr>
        <w:ind w:firstLine="567"/>
        <w:jc w:val="both"/>
        <w:rPr>
          <w:b/>
        </w:rPr>
      </w:pPr>
      <w:r w:rsidRPr="00C01327">
        <w:t xml:space="preserve">1.2. </w:t>
      </w:r>
      <w:r w:rsidRPr="00816F90">
        <w:rPr>
          <w:b/>
        </w:rPr>
        <w:t>Сокращения, используемые в настоящем административном регламенте:</w:t>
      </w:r>
    </w:p>
    <w:p w:rsidR="007472E5" w:rsidRDefault="007472E5" w:rsidP="007472E5">
      <w:pPr>
        <w:ind w:firstLine="567"/>
        <w:jc w:val="both"/>
      </w:pPr>
      <w:r w:rsidRPr="007472E5">
        <w:t xml:space="preserve">1) </w:t>
      </w:r>
      <w:r w:rsidR="0039286C" w:rsidRPr="0039286C">
        <w:t>муниципальная услуга – муниципальная услуга «</w:t>
      </w:r>
      <w:r w:rsidR="003C5836" w:rsidRPr="003C5836">
        <w:t>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</w:t>
      </w:r>
      <w:r w:rsidR="0039286C" w:rsidRPr="0039286C">
        <w:t>»;</w:t>
      </w:r>
    </w:p>
    <w:p w:rsidR="007472E5" w:rsidRDefault="007472E5" w:rsidP="007472E5">
      <w:pPr>
        <w:ind w:firstLine="567"/>
        <w:jc w:val="both"/>
      </w:pPr>
      <w:r>
        <w:t xml:space="preserve">2) </w:t>
      </w:r>
      <w:r w:rsidR="0039286C" w:rsidRPr="0039286C">
        <w:t xml:space="preserve">заявитель – лицо, обратившееся за предоставлением муниципальной услуги; </w:t>
      </w:r>
    </w:p>
    <w:p w:rsidR="007472E5" w:rsidRDefault="007472E5" w:rsidP="007472E5">
      <w:pPr>
        <w:ind w:firstLine="567"/>
        <w:jc w:val="both"/>
      </w:pPr>
      <w:r>
        <w:t xml:space="preserve">3) </w:t>
      </w:r>
      <w:r w:rsidR="0039286C" w:rsidRPr="0039286C">
        <w:t>запрос – запрос о предоставлении муниципальной услуги</w:t>
      </w:r>
      <w:r w:rsidR="00837EE2">
        <w:t xml:space="preserve"> </w:t>
      </w:r>
      <w:r w:rsidR="00837EE2" w:rsidRPr="00837EE2">
        <w:t xml:space="preserve">(понятие «запрос» и «заявление» </w:t>
      </w:r>
      <w:r w:rsidR="00211763">
        <w:t xml:space="preserve">в административном регламенте </w:t>
      </w:r>
      <w:r w:rsidR="00837EE2" w:rsidRPr="00837EE2">
        <w:t>являются равнозначными)</w:t>
      </w:r>
      <w:r w:rsidR="0039286C" w:rsidRPr="00837EE2">
        <w:t>;</w:t>
      </w:r>
    </w:p>
    <w:p w:rsidR="007472E5" w:rsidRDefault="007472E5" w:rsidP="007472E5">
      <w:pPr>
        <w:ind w:firstLine="567"/>
        <w:jc w:val="both"/>
      </w:pPr>
      <w:r>
        <w:t xml:space="preserve">4) </w:t>
      </w:r>
      <w:r w:rsidR="0039286C" w:rsidRPr="0039286C"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7472E5" w:rsidRDefault="007472E5" w:rsidP="007472E5">
      <w:pPr>
        <w:ind w:firstLine="567"/>
        <w:jc w:val="both"/>
      </w:pPr>
      <w:r>
        <w:t xml:space="preserve">5) </w:t>
      </w:r>
      <w:r w:rsidR="007B1376">
        <w:t>у</w:t>
      </w:r>
      <w:r w:rsidR="0039286C" w:rsidRPr="0039286C">
        <w:t>п</w:t>
      </w:r>
      <w:r w:rsidR="007B1376">
        <w:t>олномоченный орган</w:t>
      </w:r>
      <w:r w:rsidR="0039286C" w:rsidRPr="0039286C">
        <w:t xml:space="preserve"> - муниципальное казенное учреждение «Управление градостроительства, землепользования и природопользования города Урай» </w:t>
      </w:r>
      <w:r w:rsidR="00211763">
        <w:t>(</w:t>
      </w:r>
      <w:r w:rsidR="0039286C" w:rsidRPr="0039286C">
        <w:t>организация, ответственная за предоставление муниципальной услуги от имени администрации города Урай</w:t>
      </w:r>
      <w:r w:rsidR="00211763">
        <w:t>)</w:t>
      </w:r>
      <w:r w:rsidR="0039286C" w:rsidRPr="0039286C">
        <w:t xml:space="preserve">; </w:t>
      </w:r>
    </w:p>
    <w:p w:rsidR="0039286C" w:rsidRPr="0039286C" w:rsidRDefault="007472E5" w:rsidP="007472E5">
      <w:pPr>
        <w:ind w:firstLine="567"/>
        <w:jc w:val="both"/>
      </w:pPr>
      <w:r>
        <w:t xml:space="preserve">6) </w:t>
      </w:r>
      <w:r w:rsidR="0039286C">
        <w:t>Е</w:t>
      </w:r>
      <w:r w:rsidR="0039286C" w:rsidRPr="0039286C">
        <w:t>диный портал - федеральная государственная информационная система «Единый портал государственных и муниципальных услуг</w:t>
      </w:r>
      <w:r w:rsidR="00837EE2">
        <w:t xml:space="preserve"> (функций)</w:t>
      </w:r>
      <w:r w:rsidR="0039286C" w:rsidRPr="0039286C">
        <w:t>» (</w:t>
      </w:r>
      <w:hyperlink r:id="rId7" w:history="1">
        <w:r w:rsidR="00B732D5" w:rsidRPr="00F755AE">
          <w:rPr>
            <w:rStyle w:val="a6"/>
          </w:rPr>
          <w:t>www.gosuslugi.ru</w:t>
        </w:r>
      </w:hyperlink>
      <w:r w:rsidR="0039286C" w:rsidRPr="0039286C">
        <w:t>).</w:t>
      </w:r>
    </w:p>
    <w:p w:rsidR="0039286C" w:rsidRDefault="0039286C" w:rsidP="0014066E">
      <w:pPr>
        <w:ind w:firstLine="567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</w:t>
      </w:r>
      <w:r w:rsidRPr="00C01327">
        <w:t>;</w:t>
      </w:r>
    </w:p>
    <w:p w:rsidR="0039286C" w:rsidRPr="00C55216" w:rsidRDefault="0014066E" w:rsidP="00140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86C">
        <w:rPr>
          <w:rFonts w:ascii="Times New Roman" w:hAnsi="Times New Roman" w:cs="Times New Roman"/>
          <w:sz w:val="24"/>
          <w:szCs w:val="24"/>
        </w:rPr>
        <w:t>) официальный сайт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39286C" w:rsidRPr="003D26CE">
        <w:rPr>
          <w:sz w:val="24"/>
          <w:szCs w:val="24"/>
        </w:rPr>
        <w:t>) необходимые услуги - услуг</w:t>
      </w:r>
      <w:r w:rsidR="0039286C">
        <w:rPr>
          <w:sz w:val="24"/>
          <w:szCs w:val="24"/>
        </w:rPr>
        <w:t>и</w:t>
      </w:r>
      <w:r w:rsidR="0039286C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39286C">
        <w:rPr>
          <w:rFonts w:eastAsia="Times New Roman"/>
          <w:sz w:val="24"/>
          <w:szCs w:val="24"/>
        </w:rPr>
        <w:t xml:space="preserve">) сеть Интернет - </w:t>
      </w:r>
      <w:r w:rsidR="0039286C">
        <w:rPr>
          <w:sz w:val="24"/>
          <w:szCs w:val="24"/>
        </w:rPr>
        <w:t>информационно-телекоммуникационная сеть «Интернет»;</w:t>
      </w:r>
    </w:p>
    <w:p w:rsidR="0039286C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10</w:t>
      </w:r>
      <w:r w:rsidR="0039286C">
        <w:rPr>
          <w:sz w:val="24"/>
          <w:szCs w:val="24"/>
        </w:rPr>
        <w:t xml:space="preserve">) </w:t>
      </w:r>
      <w:r w:rsidR="0039286C" w:rsidRPr="00653AE2">
        <w:rPr>
          <w:rFonts w:eastAsia="Times New Roman"/>
          <w:sz w:val="24"/>
          <w:szCs w:val="24"/>
        </w:rPr>
        <w:t>Федеральный закон №210-ФЗ</w:t>
      </w:r>
      <w:r w:rsidR="0039286C">
        <w:rPr>
          <w:rFonts w:eastAsia="Times New Roman"/>
          <w:sz w:val="24"/>
          <w:szCs w:val="24"/>
        </w:rPr>
        <w:t xml:space="preserve"> -</w:t>
      </w:r>
      <w:r w:rsidR="0039286C" w:rsidRPr="00653AE2">
        <w:rPr>
          <w:rFonts w:eastAsia="Times New Roman"/>
          <w:sz w:val="24"/>
          <w:szCs w:val="24"/>
        </w:rPr>
        <w:t xml:space="preserve"> Федеральн</w:t>
      </w:r>
      <w:r w:rsidR="0039286C">
        <w:rPr>
          <w:rFonts w:eastAsia="Times New Roman"/>
          <w:sz w:val="24"/>
          <w:szCs w:val="24"/>
        </w:rPr>
        <w:t>ый</w:t>
      </w:r>
      <w:r w:rsidR="0039286C"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39286C">
        <w:rPr>
          <w:rFonts w:eastAsia="Times New Roman"/>
          <w:sz w:val="24"/>
          <w:szCs w:val="24"/>
        </w:rPr>
        <w:t>;</w:t>
      </w:r>
    </w:p>
    <w:p w:rsidR="0039286C" w:rsidRDefault="0014066E" w:rsidP="0014066E">
      <w:pPr>
        <w:spacing w:line="0" w:lineRule="atLeast"/>
        <w:ind w:firstLine="567"/>
        <w:jc w:val="both"/>
      </w:pPr>
      <w:r>
        <w:t>11</w:t>
      </w:r>
      <w:r w:rsidR="0039286C">
        <w:t>) справочная информация – информация, к которой относится: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 xml:space="preserve">органа, </w:t>
      </w:r>
      <w:r w:rsidRPr="000E4BE1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0E4BE1">
        <w:t xml:space="preserve"> </w:t>
      </w:r>
      <w:r w:rsidRPr="000E4BE1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9286C" w:rsidRPr="000E4BE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lastRenderedPageBreak/>
        <w:t xml:space="preserve">б) справочные телефоны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органа,</w:t>
      </w:r>
      <w:r w:rsidRPr="000E4BE1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0E4BE1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lang w:eastAsia="en-US"/>
        </w:rPr>
        <w:t xml:space="preserve">уполномоченного </w:t>
      </w:r>
      <w:r w:rsidRPr="000E4BE1">
        <w:t>орган</w:t>
      </w:r>
      <w:r>
        <w:t xml:space="preserve">а  </w:t>
      </w:r>
      <w:r w:rsidRPr="000E4BE1">
        <w:rPr>
          <w:rFonts w:eastAsia="Calibri"/>
          <w:lang w:eastAsia="en-US"/>
        </w:rPr>
        <w:t>в сети Интернет</w:t>
      </w:r>
      <w:r>
        <w:rPr>
          <w:rFonts w:eastAsia="Calibri"/>
          <w:lang w:eastAsia="en-US"/>
        </w:rPr>
        <w:t>;</w:t>
      </w:r>
    </w:p>
    <w:p w:rsidR="0039286C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</w:t>
      </w:r>
      <w:r w:rsidR="007263C1">
        <w:rPr>
          <w:rFonts w:eastAsia="Calibri"/>
          <w:lang w:eastAsia="en-US"/>
        </w:rPr>
        <w:t>кого автономного округа – Югры»;</w:t>
      </w:r>
    </w:p>
    <w:p w:rsidR="007472E5" w:rsidRDefault="007263C1" w:rsidP="007472E5">
      <w:pPr>
        <w:spacing w:line="0" w:lineRule="atLeast"/>
        <w:ind w:firstLine="567"/>
        <w:jc w:val="both"/>
      </w:pPr>
      <w:r w:rsidRPr="00EA745D">
        <w:rPr>
          <w:rFonts w:eastAsia="Calibri"/>
          <w:lang w:eastAsia="en-US"/>
        </w:rPr>
        <w:t xml:space="preserve">13) </w:t>
      </w:r>
      <w:r w:rsidRPr="00EA745D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7472E5" w:rsidRDefault="0039286C" w:rsidP="007472E5">
      <w:pPr>
        <w:spacing w:line="0" w:lineRule="atLeast"/>
        <w:ind w:firstLine="567"/>
        <w:jc w:val="both"/>
      </w:pPr>
      <w:r w:rsidRPr="00C01327">
        <w:t xml:space="preserve">1.3. </w:t>
      </w:r>
      <w:r w:rsidRPr="00816F90">
        <w:rPr>
          <w:b/>
        </w:rPr>
        <w:t>Круг заявителей</w:t>
      </w:r>
      <w:r w:rsidR="00E209DB">
        <w:rPr>
          <w:b/>
        </w:rPr>
        <w:t>:</w:t>
      </w:r>
      <w:r w:rsidR="009A40C8">
        <w:rPr>
          <w:b/>
        </w:rPr>
        <w:t xml:space="preserve"> </w:t>
      </w:r>
      <w:r w:rsidR="00144C09">
        <w:t>собственники жилых помещений</w:t>
      </w:r>
      <w:r w:rsidR="00F4111B">
        <w:t xml:space="preserve"> (физические и юридические лица)</w:t>
      </w:r>
      <w:r w:rsidR="009A40C8">
        <w:t xml:space="preserve">. </w:t>
      </w:r>
    </w:p>
    <w:p w:rsidR="007472E5" w:rsidRDefault="000A252A" w:rsidP="007472E5">
      <w:pPr>
        <w:spacing w:line="0" w:lineRule="atLeast"/>
        <w:ind w:firstLine="567"/>
        <w:jc w:val="both"/>
        <w:rPr>
          <w:lang w:eastAsia="en-US"/>
        </w:rPr>
      </w:pPr>
      <w:r>
        <w:t>При обращении с запросом</w:t>
      </w:r>
      <w:r w:rsidRPr="00C01327">
        <w:t xml:space="preserve"> представителя заявителя (далее также именуемый заявитель),</w:t>
      </w:r>
      <w:r w:rsidRPr="00C01327">
        <w:rPr>
          <w:lang w:eastAsia="en-US"/>
        </w:rPr>
        <w:t xml:space="preserve"> представляются документы, удостоверяющие </w:t>
      </w:r>
      <w:r>
        <w:rPr>
          <w:lang w:eastAsia="en-US"/>
        </w:rPr>
        <w:t xml:space="preserve">его </w:t>
      </w:r>
      <w:r w:rsidRPr="00C01327">
        <w:rPr>
          <w:lang w:eastAsia="en-US"/>
        </w:rPr>
        <w:t>личность, а также права (полномочия) предста</w:t>
      </w:r>
      <w:r>
        <w:rPr>
          <w:lang w:eastAsia="en-US"/>
        </w:rPr>
        <w:t>вителя на обращение с запросом</w:t>
      </w:r>
      <w:r w:rsidRPr="00C01327">
        <w:rPr>
          <w:lang w:eastAsia="en-US"/>
        </w:rPr>
        <w:t>.</w:t>
      </w:r>
    </w:p>
    <w:p w:rsidR="0039286C" w:rsidRPr="00816F90" w:rsidRDefault="0039286C" w:rsidP="007472E5">
      <w:pPr>
        <w:spacing w:line="0" w:lineRule="atLeast"/>
        <w:ind w:firstLine="567"/>
        <w:jc w:val="both"/>
        <w:rPr>
          <w:b/>
        </w:rPr>
      </w:pPr>
      <w:r w:rsidRPr="00C01327">
        <w:t xml:space="preserve">1.4. </w:t>
      </w:r>
      <w:r w:rsidRPr="00816F90">
        <w:rPr>
          <w:b/>
        </w:rPr>
        <w:t xml:space="preserve">Требования к порядку информирования о </w:t>
      </w:r>
      <w:r>
        <w:rPr>
          <w:b/>
        </w:rPr>
        <w:t>предоставлении</w:t>
      </w:r>
      <w:r w:rsidRPr="00816F90">
        <w:rPr>
          <w:b/>
        </w:rPr>
        <w:t xml:space="preserve"> муниципальной услуги.</w:t>
      </w:r>
    </w:p>
    <w:p w:rsidR="0039286C" w:rsidRPr="004179D5" w:rsidRDefault="0039286C" w:rsidP="0039286C">
      <w:pPr>
        <w:pStyle w:val="a5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39286C" w:rsidRPr="00C01327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39286C" w:rsidRDefault="0039286C" w:rsidP="0039286C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</w:t>
      </w:r>
      <w:r w:rsidR="007B1376">
        <w:t>помещении уполномоченного органа</w:t>
      </w:r>
      <w:r w:rsidRPr="00C01327">
        <w:t xml:space="preserve">. 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9286C" w:rsidRPr="00C01327" w:rsidRDefault="0039286C" w:rsidP="0039286C">
      <w:pPr>
        <w:pStyle w:val="a5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7B1376"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 xml:space="preserve">почтовым отправлением в адрес </w:t>
      </w:r>
      <w:r w:rsidR="000A252A">
        <w:rPr>
          <w:rFonts w:eastAsia="Times New Roman"/>
          <w:lang w:eastAsia="en-US"/>
        </w:rPr>
        <w:t>администрации города Урай, уполномоченного органа</w:t>
      </w:r>
      <w:r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39286C" w:rsidRPr="00C01327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7B1376"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39286C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39286C" w:rsidRDefault="0039286C" w:rsidP="0039286C">
      <w:pPr>
        <w:ind w:firstLine="567"/>
        <w:jc w:val="both"/>
      </w:pPr>
      <w:r>
        <w:t>1.4.5. Справочная информация  размещается и актуализируется уполномоченным органом:</w:t>
      </w:r>
    </w:p>
    <w:p w:rsidR="0039286C" w:rsidRDefault="0039286C" w:rsidP="0039286C">
      <w:pPr>
        <w:ind w:firstLine="567"/>
        <w:jc w:val="both"/>
      </w:pPr>
      <w:r>
        <w:t>1)   в форме информационных (мультимедийных) материалов в сети Интернет:</w:t>
      </w:r>
    </w:p>
    <w:p w:rsidR="0039286C" w:rsidRDefault="0039286C" w:rsidP="0039286C">
      <w:pPr>
        <w:ind w:firstLine="567"/>
        <w:jc w:val="both"/>
      </w:pPr>
      <w:r>
        <w:t xml:space="preserve">а) на официальном сайте («Информация для граждан» - «Государственные и </w:t>
      </w:r>
      <w:r w:rsidRPr="00845AEE">
        <w:t xml:space="preserve">муниципальные услуги» – «Муниципальные услуги» – «Утвержденные </w:t>
      </w:r>
      <w:r w:rsidR="0053796A" w:rsidRPr="00845AEE">
        <w:t>административные</w:t>
      </w:r>
      <w:r w:rsidRPr="00845AEE">
        <w:t xml:space="preserve"> регла</w:t>
      </w:r>
      <w:r>
        <w:t>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39286C" w:rsidRDefault="0039286C" w:rsidP="0039286C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39286C" w:rsidRDefault="0039286C" w:rsidP="0039286C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39286C" w:rsidRDefault="0039286C" w:rsidP="0039286C">
      <w:pPr>
        <w:ind w:firstLine="567"/>
        <w:jc w:val="both"/>
      </w:pPr>
      <w:r>
        <w:lastRenderedPageBreak/>
        <w:t>1.4.6. Справочная информация может быть получена:</w:t>
      </w:r>
    </w:p>
    <w:p w:rsidR="0039286C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Pr="00845AEE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</w:t>
      </w:r>
      <w:r w:rsidR="00763EDB">
        <w:rPr>
          <w:rFonts w:ascii="Times New Roman" w:hAnsi="Times New Roman" w:cs="Times New Roman"/>
          <w:sz w:val="24"/>
          <w:szCs w:val="24"/>
        </w:rPr>
        <w:t>город Урай, микрорайон 2, дом 59 (кабинет 309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63EDB">
        <w:rPr>
          <w:rFonts w:ascii="Times New Roman" w:hAnsi="Times New Roman" w:cs="Times New Roman"/>
          <w:sz w:val="24"/>
          <w:szCs w:val="24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EDB">
        <w:rPr>
          <w:rFonts w:ascii="Times New Roman" w:hAnsi="Times New Roman" w:cs="Times New Roman"/>
          <w:sz w:val="24"/>
          <w:szCs w:val="24"/>
        </w:rPr>
        <w:t xml:space="preserve">  (34676) 3-30-7</w:t>
      </w:r>
      <w:r w:rsidRPr="00C013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86C" w:rsidRPr="00C01327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39286C" w:rsidRPr="00B41643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F4111B">
        <w:rPr>
          <w:rFonts w:ascii="Times New Roman" w:hAnsi="Times New Roman" w:cs="Times New Roman"/>
          <w:sz w:val="24"/>
          <w:szCs w:val="24"/>
        </w:rPr>
        <w:t>;</w:t>
      </w:r>
      <w:r w:rsidRPr="00B41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86C" w:rsidRPr="00B41643" w:rsidRDefault="0039286C" w:rsidP="0039286C">
      <w:pPr>
        <w:ind w:firstLine="567"/>
        <w:jc w:val="both"/>
      </w:pPr>
      <w:r w:rsidRPr="00B41643">
        <w:t>6) в многофункциональном центре.</w:t>
      </w:r>
    </w:p>
    <w:p w:rsidR="0039286C" w:rsidRDefault="0039286C" w:rsidP="008925B8">
      <w:pPr>
        <w:tabs>
          <w:tab w:val="left" w:pos="9072"/>
        </w:tabs>
        <w:ind w:right="-1"/>
        <w:jc w:val="center"/>
      </w:pP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63EDB" w:rsidRPr="00C01327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DB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«</w:t>
      </w:r>
      <w:r w:rsidR="003C5836" w:rsidRPr="003C5836">
        <w:rPr>
          <w:rFonts w:ascii="Times New Roman" w:hAnsi="Times New Roman" w:cs="Times New Roman"/>
          <w:sz w:val="24"/>
          <w:szCs w:val="24"/>
        </w:rPr>
        <w:t>Выдача документов, подтверждающих принятие решений о переводе или об отказе в переводе жилого помещения в нежилое помещение или нежилого помещения в жилое помещение</w:t>
      </w:r>
      <w:r w:rsidRPr="00C01327">
        <w:rPr>
          <w:rFonts w:ascii="Times New Roman" w:hAnsi="Times New Roman" w:cs="Times New Roman"/>
          <w:sz w:val="24"/>
          <w:szCs w:val="24"/>
        </w:rPr>
        <w:t>».</w:t>
      </w:r>
    </w:p>
    <w:p w:rsidR="00763EDB" w:rsidRPr="00C01327" w:rsidRDefault="00763EDB" w:rsidP="00763EDB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763EDB" w:rsidRPr="00BA7016" w:rsidRDefault="00763EDB" w:rsidP="00763EDB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>Орга</w:t>
      </w:r>
      <w:r w:rsidR="007B1376">
        <w:rPr>
          <w:rFonts w:eastAsia="Times New Roman"/>
          <w:sz w:val="24"/>
          <w:szCs w:val="24"/>
        </w:rPr>
        <w:t>низацией</w:t>
      </w:r>
      <w:r w:rsidR="000A252A">
        <w:rPr>
          <w:rFonts w:eastAsia="Times New Roman"/>
          <w:sz w:val="24"/>
          <w:szCs w:val="24"/>
        </w:rPr>
        <w:t>,</w:t>
      </w:r>
      <w:r w:rsidR="007B1376">
        <w:rPr>
          <w:rFonts w:eastAsia="Times New Roman"/>
          <w:sz w:val="24"/>
          <w:szCs w:val="24"/>
        </w:rPr>
        <w:t xml:space="preserve"> </w:t>
      </w:r>
      <w:r w:rsidRPr="00C01327">
        <w:rPr>
          <w:rFonts w:eastAsia="Times New Roman"/>
          <w:sz w:val="24"/>
          <w:szCs w:val="24"/>
        </w:rPr>
        <w:t>ответственн</w:t>
      </w:r>
      <w:r w:rsidR="007B1376">
        <w:rPr>
          <w:rFonts w:eastAsia="Times New Roman"/>
          <w:sz w:val="24"/>
          <w:szCs w:val="24"/>
        </w:rPr>
        <w:t xml:space="preserve">ой </w:t>
      </w:r>
      <w:r w:rsidRPr="00C01327">
        <w:rPr>
          <w:rFonts w:eastAsia="Times New Roman"/>
          <w:sz w:val="24"/>
          <w:szCs w:val="24"/>
        </w:rPr>
        <w:t xml:space="preserve">за предоставление муниципальной услуги от имени администрации города Урай, является </w:t>
      </w:r>
      <w:r>
        <w:rPr>
          <w:rFonts w:eastAsia="Times New Roman"/>
          <w:sz w:val="24"/>
          <w:szCs w:val="24"/>
        </w:rPr>
        <w:t xml:space="preserve"> </w:t>
      </w:r>
      <w:r w:rsidRPr="00763EDB">
        <w:rPr>
          <w:rFonts w:eastAsia="Times New Roman"/>
          <w:sz w:val="24"/>
          <w:szCs w:val="24"/>
        </w:rPr>
        <w:t xml:space="preserve">муниципальное казенное учреждение «Управление </w:t>
      </w:r>
      <w:r w:rsidRPr="00BA7016">
        <w:rPr>
          <w:rFonts w:eastAsia="Times New Roman"/>
          <w:sz w:val="24"/>
          <w:szCs w:val="24"/>
        </w:rPr>
        <w:t>градостроительства, землепользования и природопользования города Урай».</w:t>
      </w:r>
    </w:p>
    <w:p w:rsidR="00763EDB" w:rsidRPr="00BA7016" w:rsidRDefault="00763EDB" w:rsidP="00763EDB">
      <w:pPr>
        <w:keepNext/>
        <w:keepLines/>
        <w:ind w:firstLine="567"/>
        <w:jc w:val="both"/>
        <w:rPr>
          <w:b/>
        </w:rPr>
      </w:pPr>
      <w:r w:rsidRPr="00BA7016">
        <w:t xml:space="preserve">2.3. </w:t>
      </w:r>
      <w:r w:rsidRPr="00BA7016">
        <w:rPr>
          <w:b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3C5836" w:rsidRPr="00BA7016" w:rsidRDefault="00763EDB" w:rsidP="005927A3">
      <w:pPr>
        <w:ind w:firstLine="567"/>
        <w:jc w:val="both"/>
      </w:pPr>
      <w:r w:rsidRPr="00BA7016">
        <w:t xml:space="preserve">1) </w:t>
      </w:r>
      <w:r w:rsidR="00F4111B" w:rsidRPr="00BF7BC8">
        <w:t xml:space="preserve">Межмуниципальный отдел по городу </w:t>
      </w:r>
      <w:r w:rsidR="00F4111B" w:rsidRPr="00BF7BC8">
        <w:rPr>
          <w:rFonts w:eastAsia="Calibri"/>
          <w:lang w:eastAsia="en-US"/>
        </w:rPr>
        <w:t>Урай и Кондинскому району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="000A252A">
        <w:t xml:space="preserve"> </w:t>
      </w:r>
      <w:r w:rsidR="00B07090" w:rsidRPr="00BA7016">
        <w:t xml:space="preserve">- </w:t>
      </w:r>
      <w:r w:rsidR="007B1376" w:rsidRPr="00BA7016">
        <w:t xml:space="preserve">в части </w:t>
      </w:r>
      <w:r w:rsidR="005927A3">
        <w:t>получения</w:t>
      </w:r>
      <w:r w:rsidR="007B1376" w:rsidRPr="00BA7016">
        <w:t xml:space="preserve"> </w:t>
      </w:r>
      <w:r w:rsidR="002C0779">
        <w:t>сведений из Единого государственного реестра недвижимости на переводимое помещение</w:t>
      </w:r>
      <w:r w:rsidRPr="00BA7016">
        <w:t>;</w:t>
      </w:r>
      <w:r w:rsidR="00BB772A">
        <w:t xml:space="preserve"> </w:t>
      </w:r>
      <w:r w:rsidR="00BB772A">
        <w:rPr>
          <w:rStyle w:val="a6"/>
          <w:color w:val="auto"/>
          <w:u w:val="none"/>
        </w:rPr>
        <w:t>п</w:t>
      </w:r>
      <w:r w:rsidR="003C5836">
        <w:t>лан</w:t>
      </w:r>
      <w:r w:rsidR="00BB772A">
        <w:t>а</w:t>
      </w:r>
      <w:r w:rsidR="003C5836">
        <w:t xml:space="preserve"> переводимого помещения с его техническим описанием (если переводимое помещение является жилым</w:t>
      </w:r>
      <w:r w:rsidR="005927A3">
        <w:t xml:space="preserve"> -</w:t>
      </w:r>
      <w:r w:rsidR="003C5836">
        <w:t xml:space="preserve"> технич</w:t>
      </w:r>
      <w:r w:rsidR="00BB772A">
        <w:t>еск</w:t>
      </w:r>
      <w:r w:rsidR="005927A3">
        <w:t>ого</w:t>
      </w:r>
      <w:r w:rsidR="00BB772A">
        <w:t xml:space="preserve"> паспорт</w:t>
      </w:r>
      <w:r w:rsidR="005927A3">
        <w:t>а</w:t>
      </w:r>
      <w:r w:rsidR="00BB772A">
        <w:t xml:space="preserve"> такого помещения), </w:t>
      </w:r>
      <w:r w:rsidR="003C5836">
        <w:t>поэтажн</w:t>
      </w:r>
      <w:r w:rsidR="00BB772A">
        <w:t>ого</w:t>
      </w:r>
      <w:r w:rsidR="003C5836">
        <w:t xml:space="preserve"> план</w:t>
      </w:r>
      <w:r w:rsidR="00BB772A">
        <w:t>а</w:t>
      </w:r>
      <w:r w:rsidR="003C5836">
        <w:t xml:space="preserve"> дома, в котором </w:t>
      </w:r>
      <w:r w:rsidR="00BB772A">
        <w:t>находится переводимое помещение;</w:t>
      </w:r>
    </w:p>
    <w:p w:rsidR="00C30521" w:rsidRDefault="005927A3" w:rsidP="00C30521">
      <w:pPr>
        <w:ind w:firstLine="567"/>
        <w:jc w:val="both"/>
      </w:pPr>
      <w:r>
        <w:t>2</w:t>
      </w:r>
      <w:r w:rsidR="00C30521">
        <w:t xml:space="preserve">) </w:t>
      </w:r>
      <w:r w:rsidR="002F6C3D">
        <w:t>п</w:t>
      </w:r>
      <w:r w:rsidR="00C30521">
        <w:t xml:space="preserve">роектировщики </w:t>
      </w:r>
      <w:r w:rsidR="002F6C3D">
        <w:t>(</w:t>
      </w:r>
      <w:r w:rsidR="00C30521">
        <w:t xml:space="preserve">индивидуальные предприниматели и юридические лица, </w:t>
      </w:r>
      <w:r w:rsidR="00C30521" w:rsidRPr="002655D3">
        <w:t>имеющи</w:t>
      </w:r>
      <w:r w:rsidR="00C30521">
        <w:t>е</w:t>
      </w:r>
      <w:r w:rsidR="00C30521" w:rsidRPr="002655D3">
        <w:t xml:space="preserve"> свидетельство о допуске к </w:t>
      </w:r>
      <w:r w:rsidR="00C30521">
        <w:t>определенным</w:t>
      </w:r>
      <w:r w:rsidR="00C30521" w:rsidRPr="002655D3">
        <w:t xml:space="preserve"> видам работ, выданное в установленном порядк</w:t>
      </w:r>
      <w:r w:rsidR="00C30521">
        <w:t>е саморегулируемой организацией</w:t>
      </w:r>
      <w:r w:rsidR="002F6C3D">
        <w:t>)</w:t>
      </w:r>
      <w:r w:rsidR="00CC12F7">
        <w:t xml:space="preserve"> -</w:t>
      </w:r>
      <w:r w:rsidR="008674AE">
        <w:t xml:space="preserve"> в части подготовки </w:t>
      </w:r>
      <w:r w:rsidR="00144C09" w:rsidRPr="00AB1C70">
        <w:t>проект</w:t>
      </w:r>
      <w:r w:rsidR="00144C09">
        <w:t>а</w:t>
      </w:r>
      <w:r w:rsidR="00144C09" w:rsidRPr="00AB1C70">
        <w:t xml:space="preserve"> переустройства и (или) перепланировки </w:t>
      </w:r>
      <w:r w:rsidR="003C5836" w:rsidRPr="003C5836">
        <w:t>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C30521">
        <w:t xml:space="preserve">; </w:t>
      </w:r>
    </w:p>
    <w:p w:rsidR="00763EDB" w:rsidRPr="00BA1C97" w:rsidRDefault="00763EDB" w:rsidP="00763EDB">
      <w:pPr>
        <w:ind w:firstLine="567"/>
        <w:jc w:val="both"/>
      </w:pPr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t>Перечень 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</w:t>
      </w:r>
      <w:r>
        <w:t>рода Урай от 27.09.2012 №79</w:t>
      </w:r>
      <w:r>
        <w:rPr>
          <w:rFonts w:eastAsia="Calibri"/>
          <w:lang w:eastAsia="en-US"/>
        </w:rPr>
        <w:t>.</w:t>
      </w:r>
      <w:r w:rsidRPr="00BA1C97">
        <w:t xml:space="preserve"> </w:t>
      </w:r>
    </w:p>
    <w:p w:rsidR="00763EDB" w:rsidRPr="00967E93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1C97">
        <w:rPr>
          <w:rFonts w:ascii="Times New Roman" w:hAnsi="Times New Roman" w:cs="Times New Roman"/>
          <w:b/>
          <w:sz w:val="24"/>
          <w:szCs w:val="24"/>
        </w:rPr>
        <w:t>Описание результата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BB772A" w:rsidRPr="00BB772A" w:rsidRDefault="00BB772A" w:rsidP="00BB7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27A3">
        <w:rPr>
          <w:rFonts w:ascii="Times New Roman" w:hAnsi="Times New Roman" w:cs="Times New Roman"/>
          <w:sz w:val="24"/>
          <w:szCs w:val="24"/>
        </w:rPr>
        <w:t>р</w:t>
      </w:r>
      <w:r w:rsidRPr="00BB772A">
        <w:rPr>
          <w:rFonts w:ascii="Times New Roman" w:hAnsi="Times New Roman" w:cs="Times New Roman"/>
          <w:sz w:val="24"/>
          <w:szCs w:val="24"/>
        </w:rPr>
        <w:t>ешение о переводе  жилого помещения в нежилое помещение, оформленное приказом заместителя главы города Урай</w:t>
      </w:r>
      <w:r w:rsidR="0081731E">
        <w:rPr>
          <w:rFonts w:ascii="Times New Roman" w:hAnsi="Times New Roman" w:cs="Times New Roman"/>
          <w:sz w:val="24"/>
          <w:szCs w:val="24"/>
        </w:rPr>
        <w:t>,</w:t>
      </w:r>
      <w:r w:rsidRPr="00BB772A">
        <w:rPr>
          <w:rFonts w:ascii="Times New Roman" w:hAnsi="Times New Roman" w:cs="Times New Roman"/>
          <w:sz w:val="24"/>
          <w:szCs w:val="24"/>
        </w:rPr>
        <w:t xml:space="preserve"> и уведомление о принятии данного решения </w:t>
      </w:r>
      <w:r w:rsidR="00FB7270">
        <w:rPr>
          <w:rFonts w:ascii="Times New Roman" w:hAnsi="Times New Roman" w:cs="Times New Roman"/>
          <w:sz w:val="24"/>
          <w:szCs w:val="24"/>
        </w:rPr>
        <w:t xml:space="preserve">по </w:t>
      </w:r>
      <w:r w:rsidRPr="00BB772A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FB7270">
        <w:rPr>
          <w:rFonts w:ascii="Times New Roman" w:hAnsi="Times New Roman" w:cs="Times New Roman"/>
          <w:sz w:val="24"/>
          <w:szCs w:val="24"/>
        </w:rPr>
        <w:t>п</w:t>
      </w:r>
      <w:r w:rsidRPr="00BB772A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BB772A" w:rsidRPr="00BB772A" w:rsidRDefault="00BB772A" w:rsidP="00BB7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927A3">
        <w:rPr>
          <w:rFonts w:ascii="Times New Roman" w:hAnsi="Times New Roman" w:cs="Times New Roman"/>
          <w:sz w:val="24"/>
          <w:szCs w:val="24"/>
        </w:rPr>
        <w:t>р</w:t>
      </w:r>
      <w:r w:rsidRPr="00BB772A">
        <w:rPr>
          <w:rFonts w:ascii="Times New Roman" w:hAnsi="Times New Roman" w:cs="Times New Roman"/>
          <w:sz w:val="24"/>
          <w:szCs w:val="24"/>
        </w:rPr>
        <w:t>ешение об отказе в переводе жилого помещения в нежилое помещение, оформленное приказом заместителя главы администрации города Урай</w:t>
      </w:r>
      <w:r w:rsidR="0081731E">
        <w:rPr>
          <w:rFonts w:ascii="Times New Roman" w:hAnsi="Times New Roman" w:cs="Times New Roman"/>
          <w:sz w:val="24"/>
          <w:szCs w:val="24"/>
        </w:rPr>
        <w:t>,</w:t>
      </w:r>
      <w:r w:rsidRPr="00BB772A">
        <w:rPr>
          <w:rFonts w:ascii="Times New Roman" w:hAnsi="Times New Roman" w:cs="Times New Roman"/>
          <w:sz w:val="24"/>
          <w:szCs w:val="24"/>
        </w:rPr>
        <w:t xml:space="preserve">  и уведомление о принятии данного решения </w:t>
      </w:r>
      <w:r w:rsidR="005927A3">
        <w:rPr>
          <w:rFonts w:ascii="Times New Roman" w:hAnsi="Times New Roman" w:cs="Times New Roman"/>
          <w:sz w:val="24"/>
          <w:szCs w:val="24"/>
        </w:rPr>
        <w:t>по</w:t>
      </w:r>
      <w:r w:rsidR="00FB7270">
        <w:rPr>
          <w:rFonts w:ascii="Times New Roman" w:hAnsi="Times New Roman" w:cs="Times New Roman"/>
          <w:sz w:val="24"/>
          <w:szCs w:val="24"/>
        </w:rPr>
        <w:t xml:space="preserve"> </w:t>
      </w:r>
      <w:r w:rsidRPr="00BB772A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5927A3">
        <w:rPr>
          <w:rFonts w:ascii="Times New Roman" w:hAnsi="Times New Roman" w:cs="Times New Roman"/>
          <w:sz w:val="24"/>
          <w:szCs w:val="24"/>
        </w:rPr>
        <w:t>п</w:t>
      </w:r>
      <w:r w:rsidRPr="00BB772A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</w:t>
      </w:r>
      <w:r w:rsidR="00FB7270">
        <w:rPr>
          <w:rFonts w:ascii="Times New Roman" w:hAnsi="Times New Roman" w:cs="Times New Roman"/>
          <w:sz w:val="24"/>
          <w:szCs w:val="24"/>
        </w:rPr>
        <w:t>.</w:t>
      </w:r>
    </w:p>
    <w:p w:rsidR="007F548E" w:rsidRDefault="00763EDB" w:rsidP="007F54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5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48E" w:rsidRPr="006C08CD" w:rsidRDefault="007F548E" w:rsidP="007F54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1761C">
        <w:rPr>
          <w:rFonts w:ascii="Times New Roman" w:hAnsi="Times New Roman" w:cs="Times New Roman"/>
          <w:sz w:val="24"/>
          <w:szCs w:val="24"/>
        </w:rPr>
        <w:t>предоставления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144C09" w:rsidRPr="004E035F">
        <w:rPr>
          <w:rFonts w:ascii="Times New Roman" w:hAnsi="Times New Roman" w:cs="Times New Roman"/>
          <w:sz w:val="24"/>
          <w:szCs w:val="24"/>
        </w:rPr>
        <w:t xml:space="preserve">составляет не более чем </w:t>
      </w:r>
      <w:r w:rsidR="00144C09">
        <w:rPr>
          <w:rFonts w:ascii="Times New Roman" w:hAnsi="Times New Roman" w:cs="Times New Roman"/>
          <w:sz w:val="24"/>
          <w:szCs w:val="24"/>
        </w:rPr>
        <w:t>45</w:t>
      </w:r>
      <w:r w:rsidR="00144C09" w:rsidRPr="004E035F">
        <w:rPr>
          <w:rFonts w:ascii="Times New Roman" w:hAnsi="Times New Roman" w:cs="Times New Roman"/>
          <w:sz w:val="24"/>
          <w:szCs w:val="24"/>
        </w:rPr>
        <w:t xml:space="preserve"> дней</w:t>
      </w:r>
      <w:r w:rsidR="00144C09">
        <w:rPr>
          <w:rFonts w:ascii="Times New Roman" w:hAnsi="Times New Roman" w:cs="Times New Roman"/>
          <w:sz w:val="24"/>
          <w:szCs w:val="24"/>
        </w:rPr>
        <w:t xml:space="preserve"> </w:t>
      </w:r>
      <w:r w:rsidR="00E739FE">
        <w:rPr>
          <w:rFonts w:ascii="Times New Roman" w:hAnsi="Times New Roman" w:cs="Times New Roman"/>
          <w:sz w:val="24"/>
          <w:szCs w:val="24"/>
        </w:rPr>
        <w:t>с</w:t>
      </w:r>
      <w:r w:rsidR="00E739FE" w:rsidRPr="00E739FE">
        <w:rPr>
          <w:rFonts w:ascii="Times New Roman" w:hAnsi="Times New Roman" w:cs="Times New Roman"/>
          <w:sz w:val="24"/>
          <w:szCs w:val="24"/>
        </w:rPr>
        <w:t>о дня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</w:t>
      </w:r>
      <w:r w:rsidR="0071761C">
        <w:rPr>
          <w:rFonts w:ascii="Times New Roman" w:hAnsi="Times New Roman" w:cs="Times New Roman"/>
          <w:sz w:val="24"/>
          <w:szCs w:val="24"/>
        </w:rPr>
        <w:t>поступления</w:t>
      </w:r>
      <w:r w:rsidRPr="006C08CD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71761C">
        <w:rPr>
          <w:rFonts w:ascii="Times New Roman" w:hAnsi="Times New Roman" w:cs="Times New Roman"/>
          <w:sz w:val="24"/>
          <w:szCs w:val="24"/>
        </w:rPr>
        <w:t>в</w:t>
      </w:r>
      <w:r w:rsidRPr="006C08CD">
        <w:rPr>
          <w:rFonts w:ascii="Times New Roman" w:hAnsi="Times New Roman" w:cs="Times New Roman"/>
          <w:sz w:val="24"/>
          <w:szCs w:val="24"/>
        </w:rPr>
        <w:t xml:space="preserve"> </w:t>
      </w:r>
      <w:r w:rsidR="00E739FE">
        <w:rPr>
          <w:rFonts w:ascii="Times New Roman" w:hAnsi="Times New Roman" w:cs="Times New Roman"/>
          <w:sz w:val="24"/>
          <w:szCs w:val="24"/>
        </w:rPr>
        <w:t>уполномоченны</w:t>
      </w:r>
      <w:r w:rsidR="0071761C">
        <w:rPr>
          <w:rFonts w:ascii="Times New Roman" w:hAnsi="Times New Roman" w:cs="Times New Roman"/>
          <w:sz w:val="24"/>
          <w:szCs w:val="24"/>
        </w:rPr>
        <w:t>й</w:t>
      </w:r>
      <w:r w:rsidR="005071A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C08CD">
        <w:rPr>
          <w:rFonts w:ascii="Times New Roman" w:hAnsi="Times New Roman" w:cs="Times New Roman"/>
          <w:sz w:val="24"/>
          <w:szCs w:val="24"/>
        </w:rPr>
        <w:t>.</w:t>
      </w:r>
      <w:r w:rsidRPr="006C0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EDB" w:rsidRPr="00C01327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63EDB" w:rsidRDefault="00763EDB" w:rsidP="00763EDB">
      <w:pPr>
        <w:ind w:firstLine="567"/>
        <w:jc w:val="both"/>
      </w:pPr>
      <w:r>
        <w:t>При подаче  запроса</w:t>
      </w:r>
      <w:r w:rsidRPr="00C01327">
        <w:t xml:space="preserve"> ч</w:t>
      </w:r>
      <w:r>
        <w:t>ерез многофункциональный центр</w:t>
      </w:r>
      <w:r w:rsidRPr="00C01327">
        <w:t xml:space="preserve"> срок предоставления муниципальной услуги исчисляется со дня пос</w:t>
      </w:r>
      <w:r>
        <w:t>тупления такого запроса</w:t>
      </w:r>
      <w:r w:rsidRPr="00C01327">
        <w:t xml:space="preserve"> в </w:t>
      </w:r>
      <w:r w:rsidR="00A265B7">
        <w:t>уполномоченный орган</w:t>
      </w:r>
      <w:r w:rsidRPr="00C01327">
        <w:t>.</w:t>
      </w:r>
    </w:p>
    <w:p w:rsidR="00763EDB" w:rsidRDefault="00763EDB" w:rsidP="00763EDB">
      <w:pPr>
        <w:ind w:firstLine="567"/>
        <w:jc w:val="both"/>
      </w:pPr>
      <w:r>
        <w:t xml:space="preserve">2.5.1. </w:t>
      </w:r>
      <w:r w:rsidRPr="00BA1C97">
        <w:rPr>
          <w:b/>
        </w:rPr>
        <w:t xml:space="preserve">Срок приостановления предоставления муниципальной услуги: </w:t>
      </w:r>
      <w:r>
        <w:t>не установлен.</w:t>
      </w:r>
    </w:p>
    <w:p w:rsidR="00763EDB" w:rsidRPr="007F548E" w:rsidRDefault="00763EDB" w:rsidP="00763EDB">
      <w:pPr>
        <w:ind w:firstLine="567"/>
        <w:jc w:val="both"/>
        <w:rPr>
          <w:b/>
        </w:rPr>
      </w:pPr>
      <w:r>
        <w:t xml:space="preserve">2.5.2. </w:t>
      </w:r>
      <w:r w:rsidRPr="0067084F">
        <w:rPr>
          <w:b/>
        </w:rPr>
        <w:t>Срок выдачи (направления) документов, являющихся результатом предоставления муниципальной услуги</w:t>
      </w:r>
      <w:r w:rsidRPr="007F548E">
        <w:rPr>
          <w:b/>
        </w:rPr>
        <w:t xml:space="preserve">: </w:t>
      </w:r>
      <w:r w:rsidRPr="007F548E">
        <w:t xml:space="preserve">установлен пунктом 3.5 административного регламента. 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63EDB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63EDB" w:rsidRDefault="00763EDB" w:rsidP="00763EDB">
      <w:pPr>
        <w:ind w:firstLine="567"/>
        <w:jc w:val="both"/>
      </w:pPr>
      <w:r>
        <w:rPr>
          <w:bCs/>
        </w:rPr>
        <w:t xml:space="preserve">1) </w:t>
      </w:r>
      <w:r>
        <w:t>на официальном сайте (</w:t>
      </w:r>
      <w:r w:rsidR="00FA2FE3">
        <w:t>«</w:t>
      </w:r>
      <w:r>
        <w:t>Информация для граждан</w:t>
      </w:r>
      <w:r w:rsidR="00FA2FE3">
        <w:t>»</w:t>
      </w:r>
      <w:r>
        <w:t xml:space="preserve"> - </w:t>
      </w:r>
      <w:r w:rsidR="00FA2FE3">
        <w:t>«</w:t>
      </w:r>
      <w:r>
        <w:t>Государственные и муниципальные услуги</w:t>
      </w:r>
      <w:r w:rsidR="00FA2FE3">
        <w:t>»</w:t>
      </w:r>
      <w:r w:rsidR="00965722">
        <w:t xml:space="preserve"> -</w:t>
      </w:r>
      <w:r>
        <w:t xml:space="preserve"> </w:t>
      </w:r>
      <w:r w:rsidR="00FA2FE3">
        <w:t>«</w:t>
      </w:r>
      <w:r>
        <w:t>Муниципальные услуги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 xml:space="preserve">Утвержденные </w:t>
      </w:r>
      <w:r w:rsidR="0053796A">
        <w:t xml:space="preserve">административные </w:t>
      </w:r>
      <w:r>
        <w:t xml:space="preserve"> регламенты</w:t>
      </w:r>
      <w:r w:rsidR="00FA2FE3">
        <w:t>»</w:t>
      </w:r>
      <w:r>
        <w:t xml:space="preserve"> </w:t>
      </w:r>
      <w:r w:rsidR="00965722">
        <w:t>-</w:t>
      </w:r>
      <w:r>
        <w:t xml:space="preserve"> </w:t>
      </w:r>
      <w:r w:rsidR="00FA2FE3">
        <w:t>«</w:t>
      </w:r>
      <w:r>
        <w:t>Административные регламенты предоставления муниципальных услуг</w:t>
      </w:r>
      <w:r w:rsidR="00FA2FE3">
        <w:t>»</w:t>
      </w:r>
      <w:r>
        <w:t xml:space="preserve"> - соответствующий административный регламент </w:t>
      </w:r>
      <w:r w:rsidR="00965722">
        <w:t>-</w:t>
      </w:r>
      <w:r>
        <w:t xml:space="preserve"> </w:t>
      </w:r>
      <w:r w:rsidR="00FA2FE3">
        <w:t>«</w:t>
      </w:r>
      <w:r>
        <w:t>Описание</w:t>
      </w:r>
      <w:r w:rsidR="00FA2FE3">
        <w:t>»</w:t>
      </w:r>
      <w:r>
        <w:t>);</w:t>
      </w:r>
    </w:p>
    <w:p w:rsidR="00763EDB" w:rsidRDefault="00763EDB" w:rsidP="00763EDB">
      <w:pPr>
        <w:spacing w:line="0" w:lineRule="atLeast"/>
        <w:ind w:firstLine="567"/>
        <w:jc w:val="both"/>
      </w:pPr>
      <w:r>
        <w:t>2) на Едином портале (карточка муниципальной услуги), в РРГУ.</w:t>
      </w:r>
    </w:p>
    <w:p w:rsidR="00FA3DDD" w:rsidRDefault="00763EDB" w:rsidP="0017523F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C01327">
        <w:rPr>
          <w:sz w:val="24"/>
          <w:szCs w:val="24"/>
        </w:rPr>
        <w:t xml:space="preserve">В случае внесения в нормативные правовые акты Российской Федерации, Ханты- </w:t>
      </w:r>
      <w:r w:rsidR="00E02F14">
        <w:rPr>
          <w:sz w:val="24"/>
          <w:szCs w:val="24"/>
        </w:rPr>
        <w:t>Мансийского автономного округа</w:t>
      </w:r>
      <w:r w:rsidR="00FA2FE3">
        <w:rPr>
          <w:sz w:val="24"/>
          <w:szCs w:val="24"/>
        </w:rPr>
        <w:t xml:space="preserve"> </w:t>
      </w:r>
      <w:r w:rsidR="00E02F14">
        <w:rPr>
          <w:sz w:val="24"/>
          <w:szCs w:val="24"/>
        </w:rPr>
        <w:t>-</w:t>
      </w:r>
      <w:r w:rsidR="00FA2FE3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A3DDD" w:rsidRPr="00BA60FE" w:rsidRDefault="00FA3DDD" w:rsidP="00FA3DDD">
      <w:pPr>
        <w:ind w:firstLine="567"/>
        <w:jc w:val="both"/>
        <w:rPr>
          <w:b/>
          <w:bCs/>
        </w:rPr>
      </w:pPr>
      <w:r w:rsidRPr="00C01327">
        <w:rPr>
          <w:bCs/>
        </w:rPr>
        <w:t>2.</w:t>
      </w:r>
      <w:r>
        <w:rPr>
          <w:bCs/>
        </w:rPr>
        <w:t>7</w:t>
      </w:r>
      <w:r w:rsidRPr="00C01327">
        <w:rPr>
          <w:bCs/>
        </w:rPr>
        <w:t xml:space="preserve">. </w:t>
      </w:r>
      <w:bookmarkStart w:id="1" w:name="документы_необходимые_2_6"/>
      <w:r w:rsidRPr="00BA60F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>
        <w:rPr>
          <w:b/>
          <w:bCs/>
        </w:rPr>
        <w:t>, необходимых услуг</w:t>
      </w:r>
      <w:r w:rsidRPr="00BA60FE">
        <w:rPr>
          <w:b/>
          <w:bCs/>
        </w:rPr>
        <w:t>.</w:t>
      </w:r>
    </w:p>
    <w:p w:rsidR="00A22E90" w:rsidRDefault="00FA3DDD" w:rsidP="00FA3DDD">
      <w:pPr>
        <w:ind w:firstLine="567"/>
        <w:jc w:val="both"/>
        <w:rPr>
          <w:spacing w:val="-4"/>
        </w:rPr>
      </w:pPr>
      <w:r w:rsidRPr="00FB7270">
        <w:t>2.7.1.</w:t>
      </w:r>
      <w:r w:rsidRPr="00C01327">
        <w:t xml:space="preserve"> Для получения муниципальной у</w:t>
      </w:r>
      <w:r>
        <w:t>слуги заявители подают запрос</w:t>
      </w:r>
      <w:r w:rsidRPr="00C01327">
        <w:t xml:space="preserve"> по </w:t>
      </w:r>
      <w:r w:rsidR="00A22E90">
        <w:t xml:space="preserve"> форме</w:t>
      </w:r>
      <w:r w:rsidR="00BB772A">
        <w:t>, установленной приложением 1 к административному регламенту</w:t>
      </w:r>
      <w:r w:rsidR="003F7F9F">
        <w:t>,</w:t>
      </w:r>
      <w:r w:rsidR="003F7F9F" w:rsidRPr="003F7F9F">
        <w:rPr>
          <w:lang w:eastAsia="en-US"/>
        </w:rPr>
        <w:t xml:space="preserve"> </w:t>
      </w:r>
      <w:r w:rsidR="003F7F9F" w:rsidRPr="005A34C9">
        <w:rPr>
          <w:lang w:eastAsia="en-US"/>
        </w:rPr>
        <w:t xml:space="preserve">в письменной форме или </w:t>
      </w:r>
      <w:r w:rsidR="003F7F9F">
        <w:rPr>
          <w:lang w:eastAsia="en-US"/>
        </w:rPr>
        <w:t>в форме электронного документа</w:t>
      </w:r>
      <w:r w:rsidR="00A22E90">
        <w:rPr>
          <w:spacing w:val="-4"/>
        </w:rPr>
        <w:t xml:space="preserve">. 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Запрос подается следующими способами: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FA3DDD" w:rsidRPr="005A34C9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FA3DDD" w:rsidRPr="005A34C9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rPr>
          <w:rFonts w:eastAsia="Times New Roman"/>
          <w:lang w:eastAsia="en-US"/>
        </w:rPr>
        <w:t>3) в электронной форме, в том числе посредством Единого п</w:t>
      </w:r>
      <w:r w:rsidRPr="005A34C9">
        <w:t xml:space="preserve">ортала; </w:t>
      </w:r>
    </w:p>
    <w:p w:rsidR="007472E5" w:rsidRDefault="00FA3DD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  <w:bookmarkStart w:id="2" w:name="Исчерпывающий_перечень_документов"/>
      <w:bookmarkStart w:id="3" w:name="должен_самостоятельно_2_6_2"/>
    </w:p>
    <w:p w:rsidR="007472E5" w:rsidRDefault="00FA3DD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C01327">
        <w:t>2.</w:t>
      </w:r>
      <w:r>
        <w:t>7</w:t>
      </w:r>
      <w:r w:rsidRPr="00C01327">
        <w:t>.2.</w:t>
      </w:r>
      <w:bookmarkEnd w:id="2"/>
      <w:r w:rsidRPr="00C01327">
        <w:tab/>
      </w:r>
      <w:r>
        <w:t>П</w:t>
      </w:r>
      <w:r w:rsidRPr="00C01327">
        <w:t>еречень документов, которые заявитель должен представить самостоятельно:</w:t>
      </w:r>
    </w:p>
    <w:p w:rsidR="007472E5" w:rsidRDefault="00B5448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AB1C70">
        <w:t xml:space="preserve">1) </w:t>
      </w:r>
      <w:bookmarkStart w:id="4" w:name="Par90"/>
      <w:bookmarkEnd w:id="4"/>
      <w:r w:rsidRPr="00AB1C70">
        <w:t xml:space="preserve">правоустанавливающие документы на </w:t>
      </w:r>
      <w:r>
        <w:t xml:space="preserve">переводимое </w:t>
      </w:r>
      <w:r w:rsidRPr="00AB1C70">
        <w:t>помещение (подлинники или засвидетельствованные в нотариальном порядке копии)</w:t>
      </w:r>
      <w:r>
        <w:t xml:space="preserve"> в случае, если право на данное помещение не зарегистрировано в Едином государственном реестре недвижимости</w:t>
      </w:r>
      <w:r w:rsidRPr="00AB1C70">
        <w:t>;</w:t>
      </w:r>
    </w:p>
    <w:p w:rsidR="007472E5" w:rsidRDefault="00B5448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2</w:t>
      </w:r>
      <w:r w:rsidRPr="00AB1C70">
        <w:t xml:space="preserve">) </w:t>
      </w:r>
      <w: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AB1C70">
        <w:t>;</w:t>
      </w:r>
    </w:p>
    <w:p w:rsidR="007472E5" w:rsidRDefault="002436A7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3</w:t>
      </w:r>
      <w:r w:rsidR="00B5448D" w:rsidRPr="004E035F">
        <w:t>) до</w:t>
      </w:r>
      <w:r w:rsidR="00B5448D">
        <w:t>кументы, подтверждающие полномочия лица на подачу запроса о предоставлении муниципальной услуги</w:t>
      </w:r>
      <w:r w:rsidR="00B5448D" w:rsidRPr="004E035F">
        <w:t xml:space="preserve"> (в случае представления интересо</w:t>
      </w:r>
      <w:r w:rsidR="00B5448D">
        <w:t>в заявителя его представителем/уполномоченным лицом), в соответствии с требованиями гл</w:t>
      </w:r>
      <w:r w:rsidR="003F7F9F">
        <w:t xml:space="preserve">авы </w:t>
      </w:r>
      <w:r w:rsidR="00B5448D">
        <w:t>10 Гражданского кодекса Российской Федерации.</w:t>
      </w:r>
    </w:p>
    <w:bookmarkEnd w:id="3"/>
    <w:p w:rsidR="007472E5" w:rsidRDefault="00FA3DD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2.7</w:t>
      </w:r>
      <w:r w:rsidRPr="00C01327">
        <w:t>.3.</w:t>
      </w:r>
      <w:r w:rsidR="009D57BF">
        <w:t xml:space="preserve"> </w:t>
      </w:r>
      <w:r>
        <w:t>П</w:t>
      </w:r>
      <w:r w:rsidRPr="00C01327"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7472E5" w:rsidRDefault="00B5448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AB1C70">
        <w:t xml:space="preserve">1) правоустанавливающие документы на </w:t>
      </w:r>
      <w:r>
        <w:t xml:space="preserve">переводимое </w:t>
      </w:r>
      <w:r w:rsidRPr="00AB1C70">
        <w:t xml:space="preserve">помещение </w:t>
      </w:r>
      <w:r>
        <w:t>в случае, если право на данное помещение зарегистрировано в Едином государственном реестре недвижимости;</w:t>
      </w:r>
    </w:p>
    <w:p w:rsidR="007472E5" w:rsidRDefault="00B5448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2</w:t>
      </w:r>
      <w:r w:rsidRPr="00AB1C70">
        <w:t xml:space="preserve">) </w:t>
      </w:r>
      <w:r>
        <w:t>план переводимого помещения с его техническим описанием (если переводимое помещение является жилым, технич</w:t>
      </w:r>
      <w:r w:rsidR="002436A7">
        <w:t>еский паспорт такого помещения);</w:t>
      </w:r>
    </w:p>
    <w:p w:rsidR="007472E5" w:rsidRDefault="00B5448D" w:rsidP="002436A7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3) поэтажный план дома, в котором находится переводимое помещение.</w:t>
      </w:r>
    </w:p>
    <w:p w:rsidR="007472E5" w:rsidRDefault="00FA3DD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t>2.7</w:t>
      </w:r>
      <w:r w:rsidRPr="00C01327">
        <w:t xml:space="preserve">.4. </w:t>
      </w:r>
      <w:r>
        <w:t>При</w:t>
      </w:r>
      <w:r w:rsidRPr="00C01327">
        <w:t xml:space="preserve"> непред</w:t>
      </w:r>
      <w:r>
        <w:t>о</w:t>
      </w:r>
      <w:r w:rsidRPr="00C01327">
        <w:t>ставлени</w:t>
      </w:r>
      <w:r>
        <w:t>и</w:t>
      </w:r>
      <w:r w:rsidRPr="00C01327">
        <w:t xml:space="preserve"> заявителем документов, </w:t>
      </w:r>
      <w:r>
        <w:t xml:space="preserve">предусмотренных </w:t>
      </w:r>
      <w:r w:rsidRPr="00C01327">
        <w:t>подпункт</w:t>
      </w:r>
      <w:r>
        <w:t>ом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</w:t>
      </w:r>
      <w:r w:rsidRPr="00C01327">
        <w:t xml:space="preserve"> административного регламента, </w:t>
      </w:r>
      <w:r>
        <w:t>отказ в предоставлении муниципальной услуги</w:t>
      </w:r>
      <w:r w:rsidRPr="00C01327">
        <w:t xml:space="preserve"> </w:t>
      </w:r>
      <w:r>
        <w:t>не допускается.</w:t>
      </w:r>
      <w:r w:rsidRPr="00C01327">
        <w:t xml:space="preserve"> </w:t>
      </w:r>
      <w:r>
        <w:t>Т</w:t>
      </w:r>
      <w:r w:rsidRPr="00C01327"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t xml:space="preserve"> </w:t>
      </w:r>
    </w:p>
    <w:p w:rsidR="00FA3DDD" w:rsidRPr="00C9130A" w:rsidRDefault="00FA3DDD" w:rsidP="007472E5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C01327">
        <w:t>2.</w:t>
      </w:r>
      <w:r>
        <w:t>7</w:t>
      </w:r>
      <w:r w:rsidRPr="00C01327">
        <w:t>.5</w:t>
      </w:r>
      <w:r w:rsidRPr="00C9130A">
        <w:rPr>
          <w:b/>
        </w:rPr>
        <w:t xml:space="preserve">. </w:t>
      </w:r>
      <w:bookmarkStart w:id="5" w:name="требования_к_документам_2_6_4"/>
      <w:r w:rsidRPr="00C9130A">
        <w:rPr>
          <w:b/>
        </w:rPr>
        <w:t>Требования, предъявляемые к документам</w:t>
      </w:r>
      <w:bookmarkEnd w:id="5"/>
      <w:r w:rsidRPr="00C9130A">
        <w:rPr>
          <w:b/>
        </w:rPr>
        <w:t>: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A3DDD" w:rsidRPr="00C01327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A3DDD" w:rsidRDefault="00FA3DDD" w:rsidP="00FA3DDD">
      <w:pPr>
        <w:ind w:firstLine="567"/>
        <w:jc w:val="both"/>
      </w:pPr>
      <w:r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языке;</w:t>
      </w:r>
    </w:p>
    <w:p w:rsidR="00FA3DDD" w:rsidRPr="00CC734A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FA3DDD" w:rsidRPr="00C01327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FA3DDD" w:rsidRDefault="00FA3DDD" w:rsidP="00FA3DDD">
      <w:pPr>
        <w:ind w:firstLine="567"/>
        <w:jc w:val="both"/>
      </w:pPr>
      <w:r>
        <w:t>9) запрос</w:t>
      </w:r>
      <w:r w:rsidRPr="00C01327">
        <w:t xml:space="preserve"> долж</w:t>
      </w:r>
      <w:r w:rsidR="00DA79F9">
        <w:t>е</w:t>
      </w:r>
      <w:r w:rsidRPr="00C01327">
        <w:t>н</w:t>
      </w:r>
      <w:r w:rsidR="00CB1C9B">
        <w:t xml:space="preserve"> быть заверен</w:t>
      </w:r>
      <w:r w:rsidRPr="00C01327">
        <w:t xml:space="preserve"> подписью заявителя (для физических лиц), подписью руководителя или уполномоченного лица и печатью</w:t>
      </w:r>
      <w:r w:rsidR="00435F74">
        <w:t xml:space="preserve"> при ее наличии</w:t>
      </w:r>
      <w:r w:rsidRPr="00C01327">
        <w:t xml:space="preserve"> (для юридических лиц и индивидуальных предпринимателей)</w:t>
      </w:r>
      <w:r>
        <w:t>.</w:t>
      </w:r>
    </w:p>
    <w:p w:rsidR="00FA3DDD" w:rsidRPr="00110641" w:rsidRDefault="00FA3DDD" w:rsidP="00FA3DDD">
      <w:pPr>
        <w:ind w:firstLine="567"/>
        <w:jc w:val="both"/>
        <w:rPr>
          <w:b/>
        </w:rPr>
      </w:pPr>
      <w:r w:rsidRPr="00C01327">
        <w:t>2.</w:t>
      </w:r>
      <w:r>
        <w:t>7</w:t>
      </w:r>
      <w:r w:rsidRPr="00C01327">
        <w:t xml:space="preserve">.6. </w:t>
      </w:r>
      <w:r w:rsidRPr="00C9130A">
        <w:rPr>
          <w:b/>
        </w:rPr>
        <w:t>Запрещается требовать от заявителей: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Pr="0011064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FA3DDD" w:rsidRDefault="00FA3DDD" w:rsidP="00FA3DDD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DDD" w:rsidRDefault="00FA3DDD" w:rsidP="00FA3DDD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A3DDD" w:rsidRDefault="00FA3DDD" w:rsidP="00FA3DDD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DDD" w:rsidRDefault="00FA3DDD" w:rsidP="00FA3DDD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DDD" w:rsidRDefault="00FA3DDD" w:rsidP="00FA3DDD">
      <w:pPr>
        <w:spacing w:line="0" w:lineRule="atLeast"/>
        <w:ind w:firstLine="567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7472E5" w:rsidRDefault="00FA3DDD" w:rsidP="007472E5">
      <w:pPr>
        <w:spacing w:line="0" w:lineRule="atLeast"/>
        <w:ind w:firstLine="567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A3DDD" w:rsidRPr="00D05921" w:rsidRDefault="00FA3DDD" w:rsidP="007472E5">
      <w:pPr>
        <w:spacing w:line="0" w:lineRule="atLeast"/>
        <w:ind w:firstLine="567"/>
        <w:jc w:val="both"/>
        <w:rPr>
          <w:b/>
          <w:bCs/>
        </w:rPr>
      </w:pPr>
      <w:r>
        <w:t>2</w:t>
      </w:r>
      <w:r w:rsidRPr="00C01327">
        <w:rPr>
          <w:bCs/>
        </w:rPr>
        <w:t>.</w:t>
      </w:r>
      <w:r>
        <w:rPr>
          <w:bCs/>
        </w:rPr>
        <w:t>8</w:t>
      </w:r>
      <w:r w:rsidRPr="00C01327">
        <w:rPr>
          <w:bCs/>
        </w:rPr>
        <w:t>.</w:t>
      </w:r>
      <w:r w:rsidR="007472E5">
        <w:rPr>
          <w:bCs/>
        </w:rPr>
        <w:t xml:space="preserve"> </w:t>
      </w:r>
      <w:r w:rsidRPr="00D05921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C0C6E" w:rsidRPr="00353723" w:rsidRDefault="000C0C6E" w:rsidP="007472E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53723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1F7BF8">
        <w:rPr>
          <w:rFonts w:ascii="Times New Roman" w:hAnsi="Times New Roman" w:cs="Times New Roman"/>
          <w:sz w:val="24"/>
          <w:szCs w:val="24"/>
        </w:rPr>
        <w:t>отказа в приеме документов</w:t>
      </w:r>
      <w:r w:rsidR="001F7BF8" w:rsidRPr="001F7BF8">
        <w:rPr>
          <w:rFonts w:ascii="Times New Roman" w:hAnsi="Times New Roman" w:cs="Times New Roman"/>
          <w:sz w:val="24"/>
          <w:szCs w:val="24"/>
        </w:rPr>
        <w:t xml:space="preserve">, </w:t>
      </w:r>
      <w:r w:rsidR="001F7BF8" w:rsidRPr="001F7BF8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муниципальной услуги</w:t>
      </w:r>
      <w:r w:rsidR="001F7BF8">
        <w:rPr>
          <w:rFonts w:ascii="Times New Roman" w:hAnsi="Times New Roman" w:cs="Times New Roman"/>
          <w:bCs/>
          <w:sz w:val="24"/>
          <w:szCs w:val="24"/>
        </w:rPr>
        <w:t>,</w:t>
      </w:r>
      <w:r w:rsidRPr="001F7BF8">
        <w:rPr>
          <w:rFonts w:ascii="Times New Roman" w:hAnsi="Times New Roman" w:cs="Times New Roman"/>
          <w:sz w:val="24"/>
          <w:szCs w:val="24"/>
        </w:rPr>
        <w:t xml:space="preserve"> не</w:t>
      </w:r>
      <w:r w:rsidRPr="00353723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DDD" w:rsidRDefault="00FA3DDD" w:rsidP="007472E5">
      <w:pPr>
        <w:ind w:firstLine="567"/>
        <w:jc w:val="both"/>
        <w:rPr>
          <w:b/>
        </w:rPr>
      </w:pPr>
      <w:r w:rsidRPr="00C01327">
        <w:t>2.</w:t>
      </w:r>
      <w:r>
        <w:t>9</w:t>
      </w:r>
      <w:r w:rsidRPr="00C01327">
        <w:t>.</w:t>
      </w:r>
      <w:r w:rsidR="007472E5">
        <w:t xml:space="preserve"> </w:t>
      </w:r>
      <w:r w:rsidRPr="00D05921">
        <w:rPr>
          <w:b/>
        </w:rPr>
        <w:t>Исчерпывающий перечень оснований для отказа в предоставлении муниципальной услуги</w:t>
      </w:r>
      <w:r w:rsidR="00AE2C68">
        <w:rPr>
          <w:b/>
        </w:rPr>
        <w:t>:</w:t>
      </w:r>
      <w:r w:rsidRPr="00D05921">
        <w:rPr>
          <w:b/>
        </w:rPr>
        <w:t xml:space="preserve"> </w:t>
      </w:r>
    </w:p>
    <w:p w:rsidR="00D24F31" w:rsidRDefault="00A22E90" w:rsidP="007472E5">
      <w:pPr>
        <w:autoSpaceDE w:val="0"/>
        <w:autoSpaceDN w:val="0"/>
        <w:adjustRightInd w:val="0"/>
        <w:ind w:firstLine="567"/>
        <w:jc w:val="both"/>
      </w:pPr>
      <w:r>
        <w:t>1)</w:t>
      </w:r>
      <w:r>
        <w:tab/>
        <w:t>непредставлен</w:t>
      </w:r>
      <w:r w:rsidR="00AE2C68">
        <w:t>ие</w:t>
      </w:r>
      <w:r>
        <w:t xml:space="preserve"> документ</w:t>
      </w:r>
      <w:r w:rsidR="00AE2C68">
        <w:t>ов</w:t>
      </w:r>
      <w:r>
        <w:t>, указанны</w:t>
      </w:r>
      <w:r w:rsidR="00AE2C68">
        <w:t>х</w:t>
      </w:r>
      <w:r>
        <w:t xml:space="preserve"> в </w:t>
      </w:r>
      <w:r w:rsidR="00AE2C68">
        <w:t xml:space="preserve">подпунктах 2.7.1, 2.7.2 </w:t>
      </w:r>
      <w:r w:rsidR="00FB7270">
        <w:t>пункт</w:t>
      </w:r>
      <w:r w:rsidR="00AE2C68">
        <w:t>а</w:t>
      </w:r>
      <w:r w:rsidR="00FB7270">
        <w:t xml:space="preserve"> </w:t>
      </w:r>
      <w:r>
        <w:t>2.7 административного регламента, обязанность по представлению которых возложена на заявителя;</w:t>
      </w:r>
      <w:r w:rsidR="00D24F31">
        <w:t xml:space="preserve"> </w:t>
      </w:r>
    </w:p>
    <w:p w:rsidR="00D24F31" w:rsidRDefault="00D24F31" w:rsidP="007472E5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D24F31">
        <w:rPr>
          <w:rFonts w:eastAsia="Calibri"/>
          <w:iCs/>
          <w:lang w:eastAsia="en-US"/>
        </w:rPr>
        <w:t>поступ</w:t>
      </w:r>
      <w:r w:rsidR="00B0252E">
        <w:rPr>
          <w:rFonts w:eastAsia="Calibri"/>
          <w:iCs/>
          <w:lang w:eastAsia="en-US"/>
        </w:rPr>
        <w:t>л</w:t>
      </w:r>
      <w:r w:rsidR="00AE2C68">
        <w:rPr>
          <w:rFonts w:eastAsia="Calibri"/>
          <w:iCs/>
          <w:lang w:eastAsia="en-US"/>
        </w:rPr>
        <w:t>ение</w:t>
      </w:r>
      <w:r w:rsidR="00B0252E">
        <w:rPr>
          <w:rFonts w:eastAsia="Calibri"/>
          <w:iCs/>
          <w:lang w:eastAsia="en-US"/>
        </w:rPr>
        <w:t xml:space="preserve"> </w:t>
      </w:r>
      <w:r w:rsidRPr="00D24F31">
        <w:rPr>
          <w:rFonts w:eastAsia="Calibri"/>
          <w:iCs/>
          <w:lang w:eastAsia="en-US"/>
        </w:rPr>
        <w:t>ответ</w:t>
      </w:r>
      <w:r w:rsidR="00AE2C68">
        <w:rPr>
          <w:rFonts w:eastAsia="Calibri"/>
          <w:iCs/>
          <w:lang w:eastAsia="en-US"/>
        </w:rPr>
        <w:t>а</w:t>
      </w:r>
      <w:r w:rsidR="00B0252E">
        <w:rPr>
          <w:rFonts w:eastAsia="Calibri"/>
          <w:iCs/>
          <w:lang w:eastAsia="en-US"/>
        </w:rPr>
        <w:t xml:space="preserve"> от</w:t>
      </w:r>
      <w:r w:rsidRPr="00D24F31">
        <w:rPr>
          <w:rFonts w:eastAsia="Calibri"/>
          <w:iCs/>
          <w:lang w:eastAsia="en-US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предусмотренных подпунктом 2.</w:t>
      </w:r>
      <w:r w:rsidR="00680FD2">
        <w:rPr>
          <w:rFonts w:eastAsia="Calibri"/>
          <w:iCs/>
          <w:lang w:eastAsia="en-US"/>
        </w:rPr>
        <w:t>7</w:t>
      </w:r>
      <w:r w:rsidRPr="00D24F31">
        <w:rPr>
          <w:rFonts w:eastAsia="Calibri"/>
          <w:iCs/>
          <w:lang w:eastAsia="en-US"/>
        </w:rPr>
        <w:t xml:space="preserve">.3 </w:t>
      </w:r>
      <w:r w:rsidR="00B0252E">
        <w:rPr>
          <w:rFonts w:eastAsia="Calibri"/>
          <w:iCs/>
          <w:lang w:eastAsia="en-US"/>
        </w:rPr>
        <w:t xml:space="preserve">пункта 2.7 </w:t>
      </w:r>
      <w:r w:rsidRPr="00D24F31">
        <w:rPr>
          <w:rFonts w:eastAsia="Calibri"/>
          <w:iCs/>
          <w:lang w:eastAsia="en-US"/>
        </w:rPr>
        <w:t xml:space="preserve">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AE2C68">
        <w:rPr>
          <w:rFonts w:eastAsia="Calibri"/>
          <w:iCs/>
          <w:lang w:eastAsia="en-US"/>
        </w:rPr>
        <w:t xml:space="preserve">уполномоченный </w:t>
      </w:r>
      <w:r w:rsidRPr="00D24F31">
        <w:rPr>
          <w:rFonts w:eastAsia="Calibri"/>
          <w:iCs/>
          <w:lang w:eastAsia="en-US"/>
        </w:rPr>
        <w:t xml:space="preserve">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="00B0252E">
        <w:rPr>
          <w:rFonts w:eastAsia="Calibri"/>
          <w:iCs/>
          <w:lang w:eastAsia="en-US"/>
        </w:rPr>
        <w:t>под</w:t>
      </w:r>
      <w:r w:rsidRPr="00D24F31">
        <w:rPr>
          <w:rFonts w:eastAsia="Calibri"/>
          <w:iCs/>
          <w:lang w:eastAsia="en-US"/>
        </w:rPr>
        <w:t>пунктом 2.</w:t>
      </w:r>
      <w:r w:rsidR="00680FD2">
        <w:rPr>
          <w:rFonts w:eastAsia="Calibri"/>
          <w:iCs/>
          <w:lang w:eastAsia="en-US"/>
        </w:rPr>
        <w:t>7</w:t>
      </w:r>
      <w:r w:rsidRPr="00D24F31">
        <w:rPr>
          <w:rFonts w:eastAsia="Calibri"/>
          <w:iCs/>
          <w:lang w:eastAsia="en-US"/>
        </w:rPr>
        <w:t>.3</w:t>
      </w:r>
      <w:r w:rsidR="00B0252E">
        <w:rPr>
          <w:rFonts w:eastAsia="Calibri"/>
          <w:iCs/>
          <w:lang w:eastAsia="en-US"/>
        </w:rPr>
        <w:t xml:space="preserve"> пункта 2.7</w:t>
      </w:r>
      <w:r w:rsidRPr="00D24F31">
        <w:rPr>
          <w:rFonts w:eastAsia="Calibri"/>
          <w:iCs/>
          <w:lang w:eastAsia="en-US"/>
        </w:rPr>
        <w:t xml:space="preserve">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  <w:r>
        <w:t xml:space="preserve"> </w:t>
      </w:r>
    </w:p>
    <w:p w:rsidR="00D24F31" w:rsidRDefault="00D24F31" w:rsidP="007472E5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D24F31">
        <w:rPr>
          <w:rFonts w:eastAsia="Calibri"/>
          <w:iCs/>
          <w:lang w:eastAsia="en-US"/>
        </w:rPr>
        <w:t>представлен</w:t>
      </w:r>
      <w:r w:rsidR="00AE2C68">
        <w:rPr>
          <w:rFonts w:eastAsia="Calibri"/>
          <w:iCs/>
          <w:lang w:eastAsia="en-US"/>
        </w:rPr>
        <w:t>ие</w:t>
      </w:r>
      <w:r w:rsidRPr="00D24F31">
        <w:rPr>
          <w:rFonts w:eastAsia="Calibri"/>
          <w:iCs/>
          <w:lang w:eastAsia="en-US"/>
        </w:rPr>
        <w:t xml:space="preserve"> документ</w:t>
      </w:r>
      <w:r w:rsidR="00AE2C68">
        <w:rPr>
          <w:rFonts w:eastAsia="Calibri"/>
          <w:iCs/>
          <w:lang w:eastAsia="en-US"/>
        </w:rPr>
        <w:t>ов</w:t>
      </w:r>
      <w:r w:rsidRPr="00D24F31">
        <w:rPr>
          <w:rFonts w:eastAsia="Calibri"/>
          <w:iCs/>
          <w:lang w:eastAsia="en-US"/>
        </w:rPr>
        <w:t xml:space="preserve"> в ненадлежащий орган;</w:t>
      </w:r>
      <w:r>
        <w:t xml:space="preserve"> </w:t>
      </w:r>
    </w:p>
    <w:p w:rsidR="00D24F31" w:rsidRDefault="00D24F31" w:rsidP="007472E5">
      <w:pPr>
        <w:autoSpaceDE w:val="0"/>
        <w:autoSpaceDN w:val="0"/>
        <w:adjustRightInd w:val="0"/>
        <w:ind w:firstLine="567"/>
        <w:jc w:val="both"/>
      </w:pPr>
      <w:r>
        <w:t xml:space="preserve">4) </w:t>
      </w:r>
      <w:r w:rsidRPr="00D24F31">
        <w:rPr>
          <w:rFonts w:eastAsia="Calibri"/>
          <w:iCs/>
          <w:lang w:eastAsia="en-US"/>
        </w:rPr>
        <w:t>несоблюден</w:t>
      </w:r>
      <w:r w:rsidR="00AE2C68">
        <w:rPr>
          <w:rFonts w:eastAsia="Calibri"/>
          <w:iCs/>
          <w:lang w:eastAsia="en-US"/>
        </w:rPr>
        <w:t>ие</w:t>
      </w:r>
      <w:r w:rsidRPr="00D24F31">
        <w:rPr>
          <w:rFonts w:eastAsia="Calibri"/>
          <w:iCs/>
          <w:lang w:eastAsia="en-US"/>
        </w:rPr>
        <w:t xml:space="preserve"> предусмотренны</w:t>
      </w:r>
      <w:r w:rsidR="00AE2C68">
        <w:rPr>
          <w:rFonts w:eastAsia="Calibri"/>
          <w:iCs/>
          <w:lang w:eastAsia="en-US"/>
        </w:rPr>
        <w:t>х</w:t>
      </w:r>
      <w:r w:rsidRPr="00D24F31">
        <w:rPr>
          <w:rFonts w:eastAsia="Calibri"/>
          <w:iCs/>
          <w:lang w:eastAsia="en-US"/>
        </w:rPr>
        <w:t xml:space="preserve"> статьей 22 Жилищного кодекса Российской Федерации услови</w:t>
      </w:r>
      <w:r w:rsidR="00AE2C68">
        <w:rPr>
          <w:rFonts w:eastAsia="Calibri"/>
          <w:iCs/>
          <w:lang w:eastAsia="en-US"/>
        </w:rPr>
        <w:t>й</w:t>
      </w:r>
      <w:r w:rsidRPr="00D24F31">
        <w:rPr>
          <w:rFonts w:eastAsia="Calibri"/>
          <w:iCs/>
          <w:lang w:eastAsia="en-US"/>
        </w:rPr>
        <w:t xml:space="preserve"> перевода помещения;</w:t>
      </w:r>
      <w:r>
        <w:t xml:space="preserve"> </w:t>
      </w:r>
    </w:p>
    <w:p w:rsidR="00D24F31" w:rsidRDefault="00D24F31" w:rsidP="007472E5">
      <w:pPr>
        <w:autoSpaceDE w:val="0"/>
        <w:autoSpaceDN w:val="0"/>
        <w:adjustRightInd w:val="0"/>
        <w:ind w:firstLine="567"/>
        <w:jc w:val="both"/>
      </w:pPr>
      <w:r>
        <w:t xml:space="preserve">5) </w:t>
      </w:r>
      <w:r w:rsidR="00AE2C68"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D24F31">
        <w:rPr>
          <w:rFonts w:eastAsia="Calibri"/>
          <w:iCs/>
          <w:lang w:eastAsia="en-US"/>
        </w:rPr>
        <w:t xml:space="preserve">.  </w:t>
      </w:r>
      <w:r>
        <w:t xml:space="preserve"> </w:t>
      </w:r>
    </w:p>
    <w:p w:rsidR="00D24F31" w:rsidRPr="00D24F31" w:rsidRDefault="00D24F31" w:rsidP="007472E5">
      <w:pPr>
        <w:autoSpaceDE w:val="0"/>
        <w:autoSpaceDN w:val="0"/>
        <w:adjustRightInd w:val="0"/>
        <w:ind w:firstLine="567"/>
        <w:jc w:val="both"/>
      </w:pPr>
      <w:r w:rsidRPr="00D24F31">
        <w:rPr>
          <w:rFonts w:eastAsia="Calibri"/>
          <w:iCs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законодательством Российской Федерации и настоящим административным регламентом</w:t>
      </w:r>
      <w:r w:rsidRPr="00D24F31">
        <w:rPr>
          <w:lang w:eastAsia="en-US"/>
        </w:rPr>
        <w:t>.</w:t>
      </w:r>
    </w:p>
    <w:p w:rsidR="00FA3DDD" w:rsidRPr="00633B1F" w:rsidRDefault="00FA3DDD" w:rsidP="007472E5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Pr="00633B1F">
        <w:rPr>
          <w:sz w:val="24"/>
          <w:szCs w:val="24"/>
        </w:rPr>
        <w:t xml:space="preserve">.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7472E5" w:rsidRDefault="00FA3DDD" w:rsidP="007472E5">
      <w:pPr>
        <w:ind w:firstLine="567"/>
        <w:jc w:val="both"/>
      </w:pPr>
      <w:r w:rsidRPr="00BA1987">
        <w:t xml:space="preserve">Основания для приостановления предоставления муниципальной услуги </w:t>
      </w:r>
      <w:r>
        <w:t>не установлены.</w:t>
      </w:r>
    </w:p>
    <w:p w:rsidR="007472E5" w:rsidRDefault="00FA3DDD" w:rsidP="007472E5">
      <w:pPr>
        <w:ind w:firstLine="567"/>
        <w:jc w:val="both"/>
        <w:rPr>
          <w:b/>
          <w:bCs/>
        </w:rPr>
      </w:pPr>
      <w:r w:rsidRPr="00C01327">
        <w:rPr>
          <w:bCs/>
        </w:rPr>
        <w:t>2.1</w:t>
      </w:r>
      <w:r>
        <w:rPr>
          <w:bCs/>
        </w:rPr>
        <w:t>1</w:t>
      </w:r>
      <w:r w:rsidRPr="00C01327">
        <w:rPr>
          <w:bCs/>
        </w:rPr>
        <w:t xml:space="preserve">. </w:t>
      </w:r>
      <w:r w:rsidRPr="00633B1F">
        <w:rPr>
          <w:b/>
          <w:bCs/>
        </w:rPr>
        <w:t>Перечень услуг, которые являются необходимыми и обязательными для пред</w:t>
      </w:r>
      <w:r>
        <w:rPr>
          <w:b/>
          <w:bCs/>
        </w:rPr>
        <w:t>оставления муниципальной услуги</w:t>
      </w:r>
      <w:r w:rsidRPr="00633B1F">
        <w:rPr>
          <w:b/>
          <w:bCs/>
        </w:rPr>
        <w:t xml:space="preserve"> </w:t>
      </w:r>
      <w:r>
        <w:rPr>
          <w:b/>
          <w:bCs/>
        </w:rPr>
        <w:t>(</w:t>
      </w:r>
      <w:r w:rsidRPr="00633B1F">
        <w:rPr>
          <w:b/>
          <w:bCs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</w:rPr>
        <w:t>оставлении муниципальной услуги).</w:t>
      </w:r>
    </w:p>
    <w:p w:rsidR="007472E5" w:rsidRDefault="00FA3DDD" w:rsidP="007472E5">
      <w:pPr>
        <w:ind w:firstLine="567"/>
        <w:jc w:val="both"/>
      </w:pPr>
      <w: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7472E5" w:rsidRDefault="004D6672" w:rsidP="007472E5">
      <w:pPr>
        <w:ind w:firstLine="567"/>
        <w:jc w:val="both"/>
      </w:pPr>
      <w:r w:rsidRPr="00780970">
        <w:t xml:space="preserve">1) </w:t>
      </w:r>
      <w:r w:rsidR="00AE2C68">
        <w:t>в</w:t>
      </w:r>
      <w:r>
        <w:t>ыдача проекта переустройства и (или) перепланировки пере</w:t>
      </w:r>
      <w:r w:rsidR="00D24F31">
        <w:t xml:space="preserve">водимого </w:t>
      </w:r>
      <w:r>
        <w:t>помещения</w:t>
      </w:r>
      <w:r w:rsidR="00D24F31">
        <w:t xml:space="preserve">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t>.</w:t>
      </w:r>
    </w:p>
    <w:p w:rsidR="007472E5" w:rsidRDefault="004D6672" w:rsidP="007472E5">
      <w:pPr>
        <w:ind w:firstLine="567"/>
        <w:jc w:val="both"/>
      </w:pPr>
      <w:r w:rsidRPr="000128F1">
        <w:t xml:space="preserve">В результате предоставления данной услуги заявителю выдается оформленный в установленном порядке проект </w:t>
      </w:r>
      <w:r w:rsidR="00D24F31">
        <w:t>переустройства и (или) перепланировки переводимого помещения</w:t>
      </w:r>
      <w:r w:rsidRPr="000128F1">
        <w:t>, который в последующем утверждается заявителем.</w:t>
      </w:r>
    </w:p>
    <w:p w:rsidR="007472E5" w:rsidRDefault="00FA3DDD" w:rsidP="007472E5">
      <w:pPr>
        <w:ind w:firstLine="567"/>
        <w:jc w:val="both"/>
        <w:rPr>
          <w:b/>
          <w:bCs/>
        </w:rPr>
      </w:pPr>
      <w:r w:rsidRPr="00C01327">
        <w:rPr>
          <w:bCs/>
        </w:rPr>
        <w:t>2.1</w:t>
      </w:r>
      <w:r>
        <w:rPr>
          <w:bCs/>
        </w:rPr>
        <w:t>2</w:t>
      </w:r>
      <w:r w:rsidRPr="00633B1F">
        <w:rPr>
          <w:b/>
          <w:bCs/>
        </w:rPr>
        <w:t>. Порядок, размер и основания взимания государственной пошлины</w:t>
      </w:r>
      <w:r>
        <w:rPr>
          <w:b/>
          <w:bCs/>
        </w:rPr>
        <w:t xml:space="preserve"> или иной платы, взимаемой</w:t>
      </w:r>
      <w:r w:rsidRPr="00633B1F">
        <w:rPr>
          <w:b/>
          <w:bCs/>
        </w:rPr>
        <w:t xml:space="preserve"> за предоставление муниципальной услуги.</w:t>
      </w:r>
    </w:p>
    <w:p w:rsidR="0089746F" w:rsidRPr="009A5D4F" w:rsidRDefault="0089746F" w:rsidP="007472E5">
      <w:pPr>
        <w:ind w:firstLine="567"/>
        <w:jc w:val="both"/>
      </w:pPr>
      <w:r w:rsidRPr="009A5D4F">
        <w:t>Предоставление муниципальной услуги осуществляется на безвозмездной основе.</w:t>
      </w:r>
    </w:p>
    <w:p w:rsidR="00FA3DDD" w:rsidRDefault="00FA3DDD" w:rsidP="007472E5">
      <w:pPr>
        <w:ind w:firstLine="567"/>
        <w:jc w:val="both"/>
      </w:pPr>
      <w:r w:rsidRPr="00C01327">
        <w:t>2.1</w:t>
      </w:r>
      <w:r>
        <w:t>3</w:t>
      </w:r>
      <w:r w:rsidRPr="00C01327">
        <w:t xml:space="preserve">. </w:t>
      </w:r>
      <w:r w:rsidRPr="00D02375">
        <w:rPr>
          <w:b/>
        </w:rPr>
        <w:t xml:space="preserve">Порядок и размер платы за предоставление услуг, </w:t>
      </w:r>
      <w:r>
        <w:rPr>
          <w:b/>
        </w:rPr>
        <w:t>предусмотренных</w:t>
      </w:r>
      <w:r w:rsidRPr="00D02375">
        <w:rPr>
          <w:b/>
        </w:rPr>
        <w:t xml:space="preserve"> пунктом 2.1</w:t>
      </w:r>
      <w:r>
        <w:rPr>
          <w:b/>
        </w:rPr>
        <w:t>1</w:t>
      </w:r>
      <w:r w:rsidRPr="00D02375">
        <w:rPr>
          <w:b/>
        </w:rPr>
        <w:t xml:space="preserve"> административного регламента</w:t>
      </w:r>
      <w: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FA3DDD" w:rsidRPr="00270F34" w:rsidRDefault="00FA3DDD" w:rsidP="007472E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FA3DDD" w:rsidRPr="00C01327" w:rsidRDefault="00FA3DDD" w:rsidP="007472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="007378C1">
        <w:rPr>
          <w:rFonts w:ascii="Times New Roman" w:hAnsi="Times New Roman" w:cs="Times New Roman"/>
          <w:sz w:val="24"/>
          <w:szCs w:val="24"/>
        </w:rPr>
        <w:t xml:space="preserve"> 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2) при получении результата предоставления муниципальной услуги </w:t>
      </w:r>
      <w:r w:rsidR="007378C1">
        <w:rPr>
          <w:rFonts w:ascii="Times New Roman" w:hAnsi="Times New Roman" w:cs="Times New Roman"/>
          <w:sz w:val="24"/>
          <w:szCs w:val="24"/>
        </w:rPr>
        <w:t>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</w:t>
      </w:r>
      <w:r w:rsidR="007378C1">
        <w:rPr>
          <w:rFonts w:ascii="Times New Roman" w:hAnsi="Times New Roman" w:cs="Times New Roman"/>
          <w:bCs/>
          <w:sz w:val="24"/>
          <w:szCs w:val="24"/>
        </w:rPr>
        <w:t>форме  -</w:t>
      </w:r>
      <w:r w:rsidRPr="0089746F">
        <w:rPr>
          <w:rFonts w:ascii="Times New Roman" w:hAnsi="Times New Roman" w:cs="Times New Roman"/>
          <w:bCs/>
          <w:sz w:val="24"/>
          <w:szCs w:val="24"/>
        </w:rPr>
        <w:t xml:space="preserve">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65340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653405">
        <w:rPr>
          <w:rFonts w:ascii="Times New Roman" w:hAnsi="Times New Roman" w:cs="Times New Roman"/>
          <w:sz w:val="24"/>
          <w:szCs w:val="24"/>
        </w:rPr>
        <w:t>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или дата регистрации на Едином портале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FA3DDD" w:rsidRPr="00FA4750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3DDD" w:rsidRPr="00FA4750" w:rsidRDefault="00FA3DDD" w:rsidP="00FA3DDD">
      <w:pPr>
        <w:ind w:firstLine="540"/>
        <w:jc w:val="both"/>
        <w:rPr>
          <w:bCs/>
        </w:rPr>
      </w:pPr>
      <w:r w:rsidRPr="00FA4750">
        <w:t xml:space="preserve">1) </w:t>
      </w:r>
      <w:r w:rsidRPr="00FA4750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</w:rPr>
        <w:t>зопасности, нормам охраны труда</w:t>
      </w:r>
      <w:r w:rsidRPr="00FA4750">
        <w:rPr>
          <w:bCs/>
        </w:rPr>
        <w:t>, должны быть оборудованы соответствующими информационными стендами, вывесками, указателями.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A3DDD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FA3DDD" w:rsidRDefault="00FA3DDD" w:rsidP="00FA3DDD">
      <w:pPr>
        <w:ind w:firstLine="540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A3DDD" w:rsidRDefault="00FA3DDD" w:rsidP="00FA3DDD">
      <w:pPr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FA3DDD" w:rsidRPr="00C01327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FA3DDD" w:rsidRPr="00FC21C9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г) образец заполнения запроса о пред</w:t>
      </w:r>
      <w:r w:rsidR="00B54257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1C9">
        <w:rPr>
          <w:rFonts w:ascii="Times New Roman" w:eastAsia="Calibri" w:hAnsi="Times New Roman" w:cs="Times New Roman"/>
          <w:sz w:val="24"/>
          <w:szCs w:val="24"/>
        </w:rPr>
        <w:t>2.17.</w:t>
      </w:r>
      <w:r w:rsidRPr="00FC21C9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>2.18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Pr="00FC21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C21C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1C9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FC21C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FC21C9" w:rsidRPr="00FC21C9" w:rsidRDefault="00FC21C9" w:rsidP="00FC21C9">
      <w:pPr>
        <w:ind w:firstLine="567"/>
        <w:jc w:val="both"/>
      </w:pPr>
      <w:r w:rsidRPr="00FC21C9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FC21C9" w:rsidRPr="00FC21C9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2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C21C9" w:rsidRPr="00FC21C9" w:rsidRDefault="00FC21C9" w:rsidP="00FC21C9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FC21C9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FC21C9">
        <w:t xml:space="preserve">ортала, </w:t>
      </w:r>
      <w:r w:rsidRPr="00FC21C9">
        <w:rPr>
          <w:rFonts w:eastAsia="Times New Roman"/>
          <w:lang w:eastAsia="en-US"/>
        </w:rPr>
        <w:t xml:space="preserve">заполняется заявителем. </w:t>
      </w:r>
    </w:p>
    <w:p w:rsidR="00FC21C9" w:rsidRPr="00FC21C9" w:rsidRDefault="00FC21C9" w:rsidP="00FC21C9">
      <w:pPr>
        <w:ind w:firstLine="567"/>
        <w:jc w:val="both"/>
      </w:pPr>
      <w:r w:rsidRPr="00FC21C9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C21C9" w:rsidRPr="00FC21C9" w:rsidRDefault="00FC21C9" w:rsidP="00FC21C9">
      <w:pPr>
        <w:ind w:firstLine="567"/>
        <w:jc w:val="both"/>
      </w:pPr>
      <w:r w:rsidRPr="00FC21C9">
        <w:t>2.19.5. При предоставлении услуг в электронной форме посредством Единого портала заявителю обеспечивается:</w:t>
      </w:r>
    </w:p>
    <w:p w:rsidR="00FC21C9" w:rsidRPr="00FC21C9" w:rsidRDefault="00FC21C9" w:rsidP="00FC21C9">
      <w:pPr>
        <w:ind w:firstLine="567"/>
        <w:jc w:val="both"/>
      </w:pPr>
      <w:r w:rsidRPr="00FC21C9">
        <w:t>1) получение информации о порядке и сроках предоставления муниципальной услуги;</w:t>
      </w:r>
    </w:p>
    <w:p w:rsidR="00FC21C9" w:rsidRPr="00FC21C9" w:rsidRDefault="00FC21C9" w:rsidP="00FC21C9">
      <w:pPr>
        <w:ind w:firstLine="567"/>
        <w:jc w:val="both"/>
      </w:pPr>
      <w:r w:rsidRPr="00FC21C9">
        <w:t>2) формирование запроса и ознакомление с образцами формы запроса;</w:t>
      </w:r>
    </w:p>
    <w:p w:rsidR="00FC21C9" w:rsidRPr="00FC21C9" w:rsidRDefault="00FC21C9" w:rsidP="00FC21C9">
      <w:pPr>
        <w:ind w:firstLine="567"/>
        <w:jc w:val="both"/>
      </w:pPr>
      <w:r w:rsidRPr="00FC21C9">
        <w:t>3) прием и регистрация запроса и иных документов, необходимых для предоставления услуги;</w:t>
      </w:r>
    </w:p>
    <w:p w:rsidR="00FC21C9" w:rsidRPr="00FC21C9" w:rsidRDefault="00FC21C9" w:rsidP="00FC21C9">
      <w:pPr>
        <w:ind w:firstLine="567"/>
        <w:jc w:val="both"/>
      </w:pPr>
      <w:r w:rsidRPr="00FC21C9">
        <w:t>4) получение результата предоставления услуги, если иное не установлено федеральным законом;</w:t>
      </w:r>
    </w:p>
    <w:p w:rsidR="00FC21C9" w:rsidRPr="00FC21C9" w:rsidRDefault="00FC21C9" w:rsidP="00FC21C9">
      <w:pPr>
        <w:ind w:firstLine="567"/>
        <w:jc w:val="both"/>
      </w:pPr>
      <w:r w:rsidRPr="00FC21C9">
        <w:t>5) получение сведений о ходе выполнения запроса;</w:t>
      </w:r>
    </w:p>
    <w:p w:rsidR="00FC21C9" w:rsidRPr="00FC21C9" w:rsidRDefault="00FC21C9" w:rsidP="00FC21C9">
      <w:pPr>
        <w:ind w:firstLine="567"/>
        <w:jc w:val="both"/>
      </w:pPr>
      <w:r w:rsidRPr="00FC21C9">
        <w:t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FC21C9" w:rsidRPr="00FC21C9" w:rsidRDefault="00FC21C9" w:rsidP="00FC21C9">
      <w:pPr>
        <w:ind w:firstLine="567"/>
        <w:jc w:val="both"/>
      </w:pPr>
      <w:r w:rsidRPr="00FC21C9">
        <w:t>2.19.6. Заявителям обеспечивается возможность оценить доступность и качество муниципальной услуги на Едином портале.</w:t>
      </w:r>
    </w:p>
    <w:p w:rsidR="00FC21C9" w:rsidRPr="00FC21C9" w:rsidRDefault="00FC21C9" w:rsidP="00FC21C9">
      <w:pPr>
        <w:ind w:firstLine="709"/>
        <w:jc w:val="both"/>
      </w:pPr>
    </w:p>
    <w:p w:rsidR="00FC21C9" w:rsidRPr="00FC21C9" w:rsidRDefault="00FC21C9" w:rsidP="00FC21C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C21C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D6919" w:rsidRPr="00FC21C9" w:rsidRDefault="008D6919" w:rsidP="008D6919"/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 xml:space="preserve">2) </w:t>
      </w:r>
      <w:r>
        <w:t>формирование и направ</w:t>
      </w:r>
      <w:r w:rsidRPr="00C01327">
        <w:t>ление межведомственных запросов</w:t>
      </w:r>
      <w:r>
        <w:t xml:space="preserve"> в органы (организации), участвующие в предоставлении муниципальных услуг (</w:t>
      </w:r>
      <w:r w:rsidRPr="00C01327">
        <w:t>если установленные документы не были представлены заявителем самостоятельно</w:t>
      </w:r>
      <w:r>
        <w:t>)</w:t>
      </w:r>
      <w:r w:rsidRPr="00C01327">
        <w:t>;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8D6919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</w:t>
      </w:r>
      <w:r w:rsidRPr="00FC21C9">
        <w:rPr>
          <w:rFonts w:ascii="Times New Roman" w:hAnsi="Times New Roman" w:cs="Times New Roman"/>
          <w:sz w:val="24"/>
          <w:szCs w:val="24"/>
        </w:rPr>
        <w:t>:</w:t>
      </w:r>
    </w:p>
    <w:p w:rsidR="008D6919" w:rsidRPr="00CB1239" w:rsidRDefault="008D6919" w:rsidP="008D6919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8D6919" w:rsidRPr="00CB1239" w:rsidRDefault="008D6919" w:rsidP="008D6919">
      <w:pPr>
        <w:ind w:firstLine="567"/>
        <w:jc w:val="both"/>
      </w:pPr>
      <w:r>
        <w:t>2</w:t>
      </w:r>
      <w:r w:rsidRPr="00CB1239">
        <w:t xml:space="preserve">) </w:t>
      </w:r>
      <w:r>
        <w:t>подача запроса и иных документов, необходимых для предоставления муниципальной услуги, и прием указанных документов</w:t>
      </w:r>
      <w:r w:rsidRPr="00CB1239">
        <w:t>;</w:t>
      </w:r>
    </w:p>
    <w:p w:rsidR="008D6919" w:rsidRDefault="008D6919" w:rsidP="008D6919">
      <w:pPr>
        <w:ind w:firstLine="567"/>
        <w:jc w:val="both"/>
      </w:pPr>
      <w:r>
        <w:t>3</w:t>
      </w:r>
      <w:r w:rsidRPr="00CB1239">
        <w:t xml:space="preserve">) </w:t>
      </w:r>
      <w:r>
        <w:t>получение заявителем сведений о ходе выполнения запроса;</w:t>
      </w:r>
    </w:p>
    <w:p w:rsidR="008D6919" w:rsidRDefault="008D6919" w:rsidP="008D6919">
      <w:pPr>
        <w:ind w:firstLine="567"/>
        <w:jc w:val="both"/>
      </w:pPr>
      <w:r>
        <w:t>4</w:t>
      </w:r>
      <w:r w:rsidRPr="00CB1239">
        <w:t xml:space="preserve">) </w:t>
      </w:r>
      <w:r>
        <w:t>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8D6919" w:rsidRPr="00062097" w:rsidRDefault="008D6919" w:rsidP="008D6919">
      <w:pPr>
        <w:ind w:firstLine="567"/>
        <w:jc w:val="both"/>
      </w:pPr>
      <w:r>
        <w:t>5</w:t>
      </w:r>
      <w:r w:rsidRPr="00CB1239">
        <w:t xml:space="preserve">) </w:t>
      </w:r>
      <w:r>
        <w:t xml:space="preserve">получение заявителем результата </w:t>
      </w:r>
      <w:r w:rsidRPr="00062097">
        <w:t>предоставления муниципальной услуги, если иное не установлено федеральным законом.</w:t>
      </w:r>
    </w:p>
    <w:p w:rsidR="008D6919" w:rsidRPr="00277B13" w:rsidRDefault="008D6919" w:rsidP="008D6919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«Прием и регистрация запроса»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8D6919" w:rsidRPr="000E4F27" w:rsidRDefault="008D6919" w:rsidP="008D6919">
      <w:pPr>
        <w:ind w:firstLine="567"/>
        <w:jc w:val="both"/>
      </w:pPr>
      <w:r>
        <w:t xml:space="preserve">3.2.1. </w:t>
      </w:r>
      <w:r w:rsidRPr="000E4F27">
        <w:t>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8D6919" w:rsidRPr="000E4F27" w:rsidRDefault="008D6919" w:rsidP="008D6919">
      <w:pPr>
        <w:ind w:firstLine="567"/>
        <w:jc w:val="both"/>
      </w:pPr>
      <w:r w:rsidRPr="000E4F27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0E4F27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8D6919" w:rsidRPr="000E4F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6919" w:rsidRPr="000E4F27">
        <w:rPr>
          <w:sz w:val="24"/>
          <w:szCs w:val="24"/>
        </w:rPr>
        <w:t xml:space="preserve">) заполняет и выдает заявителю по его требованию расписку с описью представленных документов и датой их принятия по форме согласно приложению </w:t>
      </w:r>
      <w:r w:rsidR="00680FD2">
        <w:rPr>
          <w:sz w:val="24"/>
          <w:szCs w:val="24"/>
        </w:rPr>
        <w:t>2</w:t>
      </w:r>
      <w:r w:rsidR="008D6919" w:rsidRPr="000E4F27">
        <w:rPr>
          <w:sz w:val="24"/>
          <w:szCs w:val="24"/>
        </w:rPr>
        <w:t xml:space="preserve">  к административному регламенту.</w:t>
      </w:r>
    </w:p>
    <w:p w:rsidR="008D6919" w:rsidRPr="000E4F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D6919" w:rsidRPr="000E4F27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D5A2B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8D6919" w:rsidRPr="000E4F27" w:rsidRDefault="008D6919" w:rsidP="008D6919">
      <w:pPr>
        <w:ind w:firstLine="709"/>
        <w:jc w:val="both"/>
      </w:pPr>
      <w:r w:rsidRPr="000E4F27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0E4F27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C01327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6919" w:rsidRPr="00C01327">
        <w:rPr>
          <w:sz w:val="24"/>
          <w:szCs w:val="24"/>
        </w:rPr>
        <w:t>)</w:t>
      </w:r>
      <w:r>
        <w:rPr>
          <w:sz w:val="24"/>
          <w:szCs w:val="24"/>
        </w:rPr>
        <w:t xml:space="preserve"> проводит</w:t>
      </w:r>
      <w:r w:rsidR="008D6919" w:rsidRPr="00C01327">
        <w:rPr>
          <w:sz w:val="24"/>
          <w:szCs w:val="24"/>
        </w:rPr>
        <w:t xml:space="preserve"> ре</w:t>
      </w:r>
      <w:r w:rsidR="008D6919">
        <w:rPr>
          <w:sz w:val="24"/>
          <w:szCs w:val="24"/>
        </w:rPr>
        <w:t>гистрацию поступившего запроса</w:t>
      </w:r>
      <w:r w:rsidR="008D6919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8D6919">
        <w:rPr>
          <w:sz w:val="24"/>
          <w:szCs w:val="24"/>
        </w:rPr>
        <w:t>многофункционального центра</w:t>
      </w:r>
      <w:r w:rsidR="008D6919" w:rsidRPr="00C01327">
        <w:rPr>
          <w:sz w:val="24"/>
          <w:szCs w:val="24"/>
        </w:rPr>
        <w:t>;</w:t>
      </w:r>
    </w:p>
    <w:p w:rsidR="008D6919" w:rsidRPr="00C01327" w:rsidRDefault="006C08CD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5A2B">
        <w:rPr>
          <w:sz w:val="24"/>
          <w:szCs w:val="24"/>
        </w:rPr>
        <w:t>) заполняет</w:t>
      </w:r>
      <w:r w:rsidR="008D6919" w:rsidRPr="00C01327">
        <w:rPr>
          <w:sz w:val="24"/>
          <w:szCs w:val="24"/>
        </w:rPr>
        <w:t xml:space="preserve"> и выда</w:t>
      </w:r>
      <w:r w:rsidR="005D5A2B">
        <w:rPr>
          <w:sz w:val="24"/>
          <w:szCs w:val="24"/>
        </w:rPr>
        <w:t>ет</w:t>
      </w:r>
      <w:r w:rsidR="008D6919" w:rsidRPr="00C01327">
        <w:rPr>
          <w:sz w:val="24"/>
          <w:szCs w:val="24"/>
        </w:rPr>
        <w:t xml:space="preserve"> заявителю расписк</w:t>
      </w:r>
      <w:r w:rsidR="005D5A2B">
        <w:rPr>
          <w:sz w:val="24"/>
          <w:szCs w:val="24"/>
        </w:rPr>
        <w:t>у</w:t>
      </w:r>
      <w:r w:rsidR="008D6919" w:rsidRPr="00C01327">
        <w:rPr>
          <w:sz w:val="24"/>
          <w:szCs w:val="24"/>
        </w:rPr>
        <w:t xml:space="preserve"> с описью представленных документов и датой их приняти</w:t>
      </w:r>
      <w:r w:rsidR="005D5A2B">
        <w:rPr>
          <w:sz w:val="24"/>
          <w:szCs w:val="24"/>
        </w:rPr>
        <w:t>я</w:t>
      </w:r>
      <w:r w:rsidR="002C039E">
        <w:rPr>
          <w:sz w:val="24"/>
          <w:szCs w:val="24"/>
        </w:rPr>
        <w:t>;</w:t>
      </w:r>
    </w:p>
    <w:p w:rsidR="008D6919" w:rsidRPr="00C01327" w:rsidRDefault="008D6919" w:rsidP="008D6919">
      <w:pPr>
        <w:ind w:firstLine="567"/>
        <w:jc w:val="both"/>
      </w:pPr>
      <w:r w:rsidRPr="00C01327"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>го за 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9040FD" w:rsidRPr="005A3669" w:rsidRDefault="002C039E" w:rsidP="009040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8D6919"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9040FD" w:rsidRPr="005A3669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8D6919" w:rsidRPr="00680222" w:rsidRDefault="008D6919" w:rsidP="006C08CD">
      <w:pPr>
        <w:ind w:firstLine="567"/>
        <w:jc w:val="both"/>
      </w:pPr>
      <w:r w:rsidRPr="00680222">
        <w:t>3.2.</w:t>
      </w:r>
      <w:r w:rsidR="002C039E">
        <w:t>7</w:t>
      </w:r>
      <w:r w:rsidRPr="00680222">
        <w:t>. Результат</w:t>
      </w:r>
      <w:r w:rsidR="006C08CD">
        <w:t xml:space="preserve">ом административной процедуры является </w:t>
      </w:r>
      <w:r w:rsidRPr="00680222">
        <w:t>прием и регистрация запроса и документов, представленных заявител</w:t>
      </w:r>
      <w:r w:rsidR="006C08CD">
        <w:t>ем, зафиксированных</w:t>
      </w:r>
      <w:r w:rsidRPr="00680222">
        <w:t>:</w:t>
      </w:r>
    </w:p>
    <w:p w:rsidR="008D6919" w:rsidRPr="00680222" w:rsidRDefault="009040FD" w:rsidP="008D6919">
      <w:pPr>
        <w:ind w:firstLine="567"/>
        <w:jc w:val="both"/>
      </w:pPr>
      <w:r>
        <w:t>1</w:t>
      </w:r>
      <w:r w:rsidR="008D6919" w:rsidRPr="00680222">
        <w:t xml:space="preserve">) </w:t>
      </w:r>
      <w:r w:rsidR="008D6919" w:rsidRPr="00845AEE">
        <w:t>в расписке и журнале регистрации запросов или  в системе АИС МФЦ,</w:t>
      </w:r>
      <w:r w:rsidR="008D6919" w:rsidRPr="00680222">
        <w:t xml:space="preserve"> </w:t>
      </w:r>
    </w:p>
    <w:p w:rsidR="008D6919" w:rsidRPr="00C01327" w:rsidRDefault="009040FD" w:rsidP="008D6919">
      <w:pPr>
        <w:ind w:firstLine="567"/>
        <w:jc w:val="both"/>
      </w:pPr>
      <w:r>
        <w:t>2</w:t>
      </w:r>
      <w:r w:rsidR="008D6919" w:rsidRPr="00680222">
        <w:t>) путем присвоения</w:t>
      </w:r>
      <w:r w:rsidR="008D6919" w:rsidRPr="00CB1239">
        <w:t xml:space="preserve"> запрос</w:t>
      </w:r>
      <w:r w:rsidR="008D6919">
        <w:t>у</w:t>
      </w:r>
      <w:r w:rsidR="008D6919" w:rsidRPr="00CB1239">
        <w:t xml:space="preserve"> в личном кабинете на Едином портале </w:t>
      </w:r>
      <w:r w:rsidR="008D6919">
        <w:t>статуса «заявление зарегистрировано» (при подаче запроса в электронной форме через Единый портал)</w:t>
      </w:r>
      <w:r>
        <w:t>.</w:t>
      </w:r>
    </w:p>
    <w:p w:rsidR="008D6919" w:rsidRPr="009D57BF" w:rsidRDefault="002C039E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3.2.8</w:t>
      </w:r>
      <w:r w:rsidR="008D6919">
        <w:rPr>
          <w:sz w:val="24"/>
          <w:szCs w:val="24"/>
        </w:rPr>
        <w:t>.</w:t>
      </w:r>
      <w:r w:rsidR="008D6919" w:rsidRPr="00845AEE">
        <w:rPr>
          <w:sz w:val="24"/>
          <w:szCs w:val="24"/>
        </w:rPr>
        <w:t xml:space="preserve">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– ответственный специалист), в течение рабочего дня, следующего за днем получения запроса.</w:t>
      </w:r>
      <w:r w:rsidR="008D6919" w:rsidRPr="009D57BF">
        <w:rPr>
          <w:color w:val="FF0000"/>
          <w:sz w:val="24"/>
          <w:szCs w:val="24"/>
        </w:rPr>
        <w:t xml:space="preserve"> </w:t>
      </w:r>
    </w:p>
    <w:p w:rsidR="008D6919" w:rsidRPr="003A2C63" w:rsidRDefault="008D6919" w:rsidP="008D6919">
      <w:pPr>
        <w:ind w:firstLine="567"/>
        <w:jc w:val="both"/>
        <w:rPr>
          <w:b/>
        </w:rPr>
      </w:pPr>
      <w:r w:rsidRPr="003A2C63">
        <w:rPr>
          <w:b/>
        </w:rPr>
        <w:t xml:space="preserve">3.3. Административная процедура </w:t>
      </w:r>
      <w:r>
        <w:rPr>
          <w:b/>
        </w:rPr>
        <w:t>«Ф</w:t>
      </w:r>
      <w:r w:rsidRPr="003A2C63">
        <w:rPr>
          <w:b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>
        <w:rPr>
          <w:b/>
        </w:rPr>
        <w:t>»</w:t>
      </w:r>
      <w:r w:rsidRPr="003A2C63">
        <w:rPr>
          <w:b/>
        </w:rPr>
        <w:t xml:space="preserve"> (если установленные документы не были представлены заявителем самостоятельно).</w:t>
      </w:r>
    </w:p>
    <w:p w:rsidR="008D6919" w:rsidRPr="00C01327" w:rsidRDefault="008D6919" w:rsidP="008D6919">
      <w:pPr>
        <w:ind w:firstLine="567"/>
        <w:jc w:val="both"/>
      </w:pPr>
      <w:r>
        <w:t xml:space="preserve">3.3.1. </w:t>
      </w:r>
      <w:r w:rsidRPr="00C01327">
        <w:t>Основание для начала осуществления административной процедуры</w:t>
      </w:r>
      <w:r>
        <w:t>: зарегистрированный</w:t>
      </w:r>
      <w:r w:rsidRPr="00C01327">
        <w:t xml:space="preserve"> за</w:t>
      </w:r>
      <w:r>
        <w:t xml:space="preserve">прос, к которому не </w:t>
      </w:r>
      <w:r w:rsidRPr="00C01327">
        <w:t xml:space="preserve"> </w:t>
      </w:r>
      <w:r>
        <w:t xml:space="preserve">приложены </w:t>
      </w:r>
      <w:r w:rsidRPr="00C01327">
        <w:t>документ</w:t>
      </w:r>
      <w:r>
        <w:t>ы, указанные</w:t>
      </w:r>
      <w:r w:rsidR="00653405">
        <w:t xml:space="preserve"> в</w:t>
      </w:r>
      <w:r w:rsidRPr="00C01327">
        <w:t xml:space="preserve"> подпункт</w:t>
      </w:r>
      <w:r w:rsidR="00653405">
        <w:t>е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 административного регламента. Н</w:t>
      </w:r>
      <w:r w:rsidRPr="00C01327">
        <w:t xml:space="preserve">еобходимые сведения должны быть получены </w:t>
      </w:r>
      <w:r>
        <w:t xml:space="preserve">ответственным специалистом </w:t>
      </w:r>
      <w:r w:rsidRPr="00C01327">
        <w:t>по каналам межведомственного информационного взаимодействия.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 xml:space="preserve">3.3.2. </w:t>
      </w:r>
      <w:r w:rsidRPr="00C01327">
        <w:t xml:space="preserve">Межведомственный запрос </w:t>
      </w:r>
      <w:r w:rsidR="009040FD">
        <w:t>формируется</w:t>
      </w:r>
      <w:r w:rsidRPr="00C01327">
        <w:t xml:space="preserve"> и направляется в порядке, установленном Федеральным законом №210-ФЗ</w:t>
      </w:r>
      <w:r>
        <w:t>.</w:t>
      </w:r>
    </w:p>
    <w:p w:rsidR="008D6919" w:rsidRPr="00C01327" w:rsidRDefault="008D6919" w:rsidP="008D6919">
      <w:pPr>
        <w:tabs>
          <w:tab w:val="left" w:pos="709"/>
        </w:tabs>
        <w:ind w:firstLine="567"/>
        <w:jc w:val="both"/>
      </w:pPr>
      <w:r>
        <w:t>3.3.3. А</w:t>
      </w:r>
      <w:r w:rsidRPr="00C01327">
        <w:t>дминистративная процедура не осуществляется</w:t>
      </w:r>
      <w:r>
        <w:t>, е</w:t>
      </w:r>
      <w:r w:rsidRPr="00C01327">
        <w:t>сли заявитель самостоятельно представил документы, указа</w:t>
      </w:r>
      <w:r>
        <w:t xml:space="preserve">нные </w:t>
      </w:r>
      <w:r w:rsidRPr="009D57BF">
        <w:t xml:space="preserve">в </w:t>
      </w:r>
      <w:r w:rsidR="00653405">
        <w:t>подпункте</w:t>
      </w:r>
      <w:r w:rsidRPr="009D57BF">
        <w:t xml:space="preserve"> 2.7.3 пункта 2.7 ад</w:t>
      </w:r>
      <w:r w:rsidRPr="00C01327">
        <w:t>министративного регламента, и отсутствует необходимость направления межве</w:t>
      </w:r>
      <w:r>
        <w:t>домственного запроса.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r w:rsidRPr="00C0132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A23986">
        <w:rPr>
          <w:rFonts w:ascii="Times New Roman" w:hAnsi="Times New Roman" w:cs="Times New Roman"/>
          <w:sz w:val="24"/>
          <w:szCs w:val="24"/>
        </w:rPr>
        <w:t>3</w:t>
      </w:r>
      <w:r w:rsidRPr="00FB4C6F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Pr="00C01327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9040FD" w:rsidRPr="005A3669">
        <w:rPr>
          <w:rFonts w:ascii="Times New Roman" w:hAnsi="Times New Roman" w:cs="Times New Roman"/>
          <w:sz w:val="24"/>
          <w:szCs w:val="24"/>
        </w:rPr>
        <w:t>непред</w:t>
      </w:r>
      <w:r w:rsidR="009040FD">
        <w:rPr>
          <w:rFonts w:ascii="Times New Roman" w:hAnsi="Times New Roman" w:cs="Times New Roman"/>
          <w:sz w:val="24"/>
          <w:szCs w:val="24"/>
        </w:rPr>
        <w:t>о</w:t>
      </w:r>
      <w:r w:rsidR="009040FD" w:rsidRPr="005A3669">
        <w:rPr>
          <w:rFonts w:ascii="Times New Roman" w:hAnsi="Times New Roman" w:cs="Times New Roman"/>
          <w:sz w:val="24"/>
          <w:szCs w:val="24"/>
        </w:rPr>
        <w:t>ставленные заявителем документы, установленные подпунктом 2.7.3 пункта 2.7 административного регламента</w:t>
      </w:r>
      <w:r w:rsidR="009D57BF">
        <w:rPr>
          <w:rFonts w:ascii="Times New Roman" w:hAnsi="Times New Roman" w:cs="Times New Roman"/>
          <w:sz w:val="24"/>
          <w:szCs w:val="24"/>
        </w:rPr>
        <w:t>.</w:t>
      </w:r>
    </w:p>
    <w:p w:rsidR="008D6919" w:rsidRPr="00C01327" w:rsidRDefault="008D6919" w:rsidP="008D6919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формирование полного комплекта документов, установленных </w:t>
      </w:r>
      <w:r w:rsidR="009040FD">
        <w:rPr>
          <w:rFonts w:ascii="Times New Roman" w:hAnsi="Times New Roman" w:cs="Times New Roman"/>
          <w:sz w:val="24"/>
          <w:szCs w:val="24"/>
        </w:rPr>
        <w:t>пункт</w:t>
      </w:r>
      <w:r w:rsidR="00683332">
        <w:rPr>
          <w:rFonts w:ascii="Times New Roman" w:hAnsi="Times New Roman" w:cs="Times New Roman"/>
          <w:sz w:val="24"/>
          <w:szCs w:val="24"/>
        </w:rPr>
        <w:t>ом</w:t>
      </w:r>
      <w:r w:rsidR="009040FD">
        <w:rPr>
          <w:rFonts w:ascii="Times New Roman" w:hAnsi="Times New Roman" w:cs="Times New Roman"/>
          <w:sz w:val="24"/>
          <w:szCs w:val="24"/>
        </w:rPr>
        <w:t xml:space="preserve"> 2.7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30DA9" w:rsidRPr="00930DA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</w:t>
      </w:r>
      <w:r w:rsidRPr="00930DA9">
        <w:rPr>
          <w:sz w:val="24"/>
          <w:szCs w:val="24"/>
        </w:rPr>
        <w:t xml:space="preserve">просы в системе межведомственного электронного взаимодействия посредством системы исполнения регламентов. </w:t>
      </w:r>
    </w:p>
    <w:p w:rsidR="00930DA9" w:rsidRPr="00930DA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930DA9">
        <w:rPr>
          <w:b/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6" w:name="Par224"/>
      <w:bookmarkEnd w:id="6"/>
    </w:p>
    <w:p w:rsidR="00930DA9" w:rsidRPr="00930DA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>3.4.1.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930DA9" w:rsidRPr="00930DA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>3.4.2.</w:t>
      </w:r>
      <w:r w:rsidR="00055EDB" w:rsidRPr="00930DA9">
        <w:rPr>
          <w:sz w:val="24"/>
          <w:szCs w:val="24"/>
        </w:rPr>
        <w:t xml:space="preserve"> </w:t>
      </w:r>
      <w:r w:rsidRPr="00930DA9">
        <w:rPr>
          <w:sz w:val="24"/>
          <w:szCs w:val="24"/>
        </w:rPr>
        <w:t>Ответственный с</w:t>
      </w:r>
      <w:r w:rsidR="008926EC" w:rsidRPr="00930DA9">
        <w:rPr>
          <w:sz w:val="24"/>
          <w:szCs w:val="24"/>
        </w:rPr>
        <w:t xml:space="preserve">пециалист  </w:t>
      </w:r>
      <w:r w:rsidR="00683332">
        <w:rPr>
          <w:sz w:val="24"/>
          <w:szCs w:val="24"/>
        </w:rPr>
        <w:t>осуществляет</w:t>
      </w:r>
      <w:r w:rsidRPr="00930DA9">
        <w:rPr>
          <w:sz w:val="24"/>
          <w:szCs w:val="24"/>
        </w:rPr>
        <w:t>:</w:t>
      </w:r>
    </w:p>
    <w:p w:rsidR="00930DA9" w:rsidRPr="00930DA9" w:rsidRDefault="00930DA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 xml:space="preserve">1) </w:t>
      </w:r>
      <w:r w:rsidR="00A23986" w:rsidRPr="00930DA9">
        <w:rPr>
          <w:sz w:val="24"/>
          <w:szCs w:val="24"/>
        </w:rPr>
        <w:t xml:space="preserve">анализ поступивших документов (запроса о предоставлении муниципальной услуги, приложенных к нему документов, документов и сведений, поступивших в рамках межведомственного взаимодействия) на предмет наличия оснований, установленных Жилищным кодексом Российской Федерации, для принятия решения об отказе в согласовании </w:t>
      </w:r>
      <w:r w:rsidR="00F917B8" w:rsidRPr="00930DA9">
        <w:rPr>
          <w:sz w:val="24"/>
          <w:szCs w:val="24"/>
        </w:rPr>
        <w:t xml:space="preserve">перевода </w:t>
      </w:r>
      <w:r w:rsidR="00A23986" w:rsidRPr="00930DA9">
        <w:rPr>
          <w:sz w:val="24"/>
          <w:szCs w:val="24"/>
        </w:rPr>
        <w:t>помещения;</w:t>
      </w:r>
    </w:p>
    <w:p w:rsidR="00930DA9" w:rsidRPr="00930DA9" w:rsidRDefault="00930DA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 xml:space="preserve">2) </w:t>
      </w:r>
      <w:r w:rsidR="00A23986" w:rsidRPr="00930DA9">
        <w:rPr>
          <w:sz w:val="24"/>
          <w:szCs w:val="24"/>
        </w:rPr>
        <w:t xml:space="preserve">уведомление заявителя о получении ответа 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F917B8" w:rsidRPr="00930DA9">
        <w:rPr>
          <w:sz w:val="24"/>
          <w:szCs w:val="24"/>
        </w:rPr>
        <w:t xml:space="preserve">перевода </w:t>
      </w:r>
      <w:r w:rsidR="00A13AE4" w:rsidRPr="00930DA9">
        <w:rPr>
          <w:sz w:val="24"/>
          <w:szCs w:val="24"/>
        </w:rPr>
        <w:t>помещения, предусмотренных п</w:t>
      </w:r>
      <w:r w:rsidR="003967D4" w:rsidRPr="00930DA9">
        <w:rPr>
          <w:sz w:val="24"/>
          <w:szCs w:val="24"/>
        </w:rPr>
        <w:t xml:space="preserve">одпунктом </w:t>
      </w:r>
      <w:r w:rsidR="00A13AE4" w:rsidRPr="00930DA9">
        <w:rPr>
          <w:sz w:val="24"/>
          <w:szCs w:val="24"/>
        </w:rPr>
        <w:t>2.7</w:t>
      </w:r>
      <w:r w:rsidR="00A23986" w:rsidRPr="00930DA9">
        <w:rPr>
          <w:sz w:val="24"/>
          <w:szCs w:val="24"/>
        </w:rPr>
        <w:t>.3</w:t>
      </w:r>
      <w:r w:rsidR="003967D4" w:rsidRPr="00930DA9">
        <w:rPr>
          <w:sz w:val="24"/>
          <w:szCs w:val="24"/>
        </w:rPr>
        <w:t xml:space="preserve"> пункта 2.7 </w:t>
      </w:r>
      <w:r w:rsidR="00A23986" w:rsidRPr="00930DA9">
        <w:rPr>
          <w:sz w:val="24"/>
          <w:szCs w:val="24"/>
        </w:rPr>
        <w:t xml:space="preserve">административного регламента, если соответствующий документ не был представлен заявителем по собственной инициативе, с предложением представить документ и (или) информацию, необходимые для проведения </w:t>
      </w:r>
      <w:r w:rsidR="006B6207" w:rsidRPr="00930DA9">
        <w:rPr>
          <w:sz w:val="24"/>
          <w:szCs w:val="24"/>
        </w:rPr>
        <w:t xml:space="preserve">перевода </w:t>
      </w:r>
      <w:r w:rsidR="00A23986" w:rsidRPr="00930DA9">
        <w:rPr>
          <w:sz w:val="24"/>
          <w:szCs w:val="24"/>
        </w:rPr>
        <w:t>помеще</w:t>
      </w:r>
      <w:r w:rsidR="00A13AE4" w:rsidRPr="00930DA9">
        <w:rPr>
          <w:sz w:val="24"/>
          <w:szCs w:val="24"/>
        </w:rPr>
        <w:t xml:space="preserve">ния в соответствии с </w:t>
      </w:r>
      <w:r w:rsidR="003967D4" w:rsidRPr="00930DA9">
        <w:rPr>
          <w:sz w:val="24"/>
          <w:szCs w:val="24"/>
        </w:rPr>
        <w:t>под</w:t>
      </w:r>
      <w:r w:rsidR="00A13AE4" w:rsidRPr="00930DA9">
        <w:rPr>
          <w:sz w:val="24"/>
          <w:szCs w:val="24"/>
        </w:rPr>
        <w:t>пунктом 2.7</w:t>
      </w:r>
      <w:r w:rsidR="00A23986" w:rsidRPr="00930DA9">
        <w:rPr>
          <w:sz w:val="24"/>
          <w:szCs w:val="24"/>
        </w:rPr>
        <w:t>.3</w:t>
      </w:r>
      <w:r w:rsidR="003967D4" w:rsidRPr="00930DA9">
        <w:rPr>
          <w:sz w:val="24"/>
          <w:szCs w:val="24"/>
        </w:rPr>
        <w:t xml:space="preserve"> пункта 2.7</w:t>
      </w:r>
      <w:r w:rsidR="00A23986" w:rsidRPr="00930DA9">
        <w:rPr>
          <w:sz w:val="24"/>
          <w:szCs w:val="24"/>
        </w:rPr>
        <w:t xml:space="preserve"> административного регламента (далее</w:t>
      </w:r>
      <w:r w:rsidR="00A13AE4" w:rsidRPr="00930DA9">
        <w:rPr>
          <w:sz w:val="24"/>
          <w:szCs w:val="24"/>
        </w:rPr>
        <w:t xml:space="preserve"> </w:t>
      </w:r>
      <w:r w:rsidR="00A23986" w:rsidRPr="00930DA9">
        <w:rPr>
          <w:sz w:val="24"/>
          <w:szCs w:val="24"/>
        </w:rPr>
        <w:t>- уведомление);</w:t>
      </w:r>
    </w:p>
    <w:p w:rsidR="00930DA9" w:rsidRPr="00930DA9" w:rsidRDefault="00930DA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 xml:space="preserve">3) </w:t>
      </w:r>
      <w:r w:rsidR="00A23986" w:rsidRPr="00930DA9">
        <w:rPr>
          <w:sz w:val="24"/>
          <w:szCs w:val="24"/>
        </w:rPr>
        <w:t xml:space="preserve">составление письменного заключения о наличии (отсутствии) оснований для принятия решения об отказе в согласовании </w:t>
      </w:r>
      <w:r w:rsidR="006B6207" w:rsidRPr="00930DA9">
        <w:rPr>
          <w:sz w:val="24"/>
          <w:szCs w:val="24"/>
        </w:rPr>
        <w:t xml:space="preserve">перевода </w:t>
      </w:r>
      <w:r w:rsidR="00A23986" w:rsidRPr="00930DA9">
        <w:rPr>
          <w:sz w:val="24"/>
          <w:szCs w:val="24"/>
        </w:rPr>
        <w:t>помещения (далее</w:t>
      </w:r>
      <w:r w:rsidR="00A13AE4" w:rsidRPr="00930DA9">
        <w:rPr>
          <w:sz w:val="24"/>
          <w:szCs w:val="24"/>
        </w:rPr>
        <w:t xml:space="preserve"> </w:t>
      </w:r>
      <w:r w:rsidR="00A23986" w:rsidRPr="00930DA9">
        <w:rPr>
          <w:sz w:val="24"/>
          <w:szCs w:val="24"/>
        </w:rPr>
        <w:t>- заключение);</w:t>
      </w:r>
    </w:p>
    <w:p w:rsidR="00930DA9" w:rsidRPr="00930DA9" w:rsidRDefault="00930DA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 xml:space="preserve">4) </w:t>
      </w:r>
      <w:r w:rsidR="00A23986" w:rsidRPr="00930DA9">
        <w:rPr>
          <w:sz w:val="24"/>
          <w:szCs w:val="24"/>
        </w:rPr>
        <w:t>направление запроса, прилагаемых к нему документов, документов и сведений, поступивших в рамках межведомственного взаимодействия, заключения  на рассмотрение комиссии по переводу жилого помещения в нежилое помещение и нежилого помещения в жилое помещение, по согласованию  переустройства и (или) перепланировки помещения</w:t>
      </w:r>
      <w:r w:rsidR="002B79AF">
        <w:rPr>
          <w:sz w:val="24"/>
          <w:szCs w:val="24"/>
        </w:rPr>
        <w:t xml:space="preserve"> в многоквартирном доме</w:t>
      </w:r>
      <w:r w:rsidR="00A23986" w:rsidRPr="00930DA9">
        <w:rPr>
          <w:sz w:val="24"/>
          <w:szCs w:val="24"/>
        </w:rPr>
        <w:t xml:space="preserve"> на территории города Урай (далее</w:t>
      </w:r>
      <w:r w:rsidR="00A13AE4" w:rsidRPr="00930DA9">
        <w:rPr>
          <w:sz w:val="24"/>
          <w:szCs w:val="24"/>
        </w:rPr>
        <w:t xml:space="preserve"> </w:t>
      </w:r>
      <w:r w:rsidR="00A23986" w:rsidRPr="00930DA9">
        <w:rPr>
          <w:sz w:val="24"/>
          <w:szCs w:val="24"/>
        </w:rPr>
        <w:t>- комиссия).</w:t>
      </w:r>
    </w:p>
    <w:p w:rsidR="00930DA9" w:rsidRPr="00930DA9" w:rsidRDefault="00B90221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 xml:space="preserve">3.4.3. </w:t>
      </w:r>
      <w:r w:rsidR="00A23986" w:rsidRPr="00930DA9">
        <w:rPr>
          <w:sz w:val="24"/>
          <w:szCs w:val="24"/>
        </w:rPr>
        <w:t xml:space="preserve">Комиссия на своем заседании осуществляет рассмотрение запроса и представленных с ним документов и принимает решение о возможности согласования </w:t>
      </w:r>
      <w:r w:rsidR="006B6207" w:rsidRPr="00930DA9">
        <w:rPr>
          <w:sz w:val="24"/>
          <w:szCs w:val="24"/>
        </w:rPr>
        <w:t xml:space="preserve">перевода </w:t>
      </w:r>
      <w:r w:rsidR="00A23986" w:rsidRPr="00930DA9">
        <w:rPr>
          <w:sz w:val="24"/>
          <w:szCs w:val="24"/>
        </w:rPr>
        <w:t>помещения. Данное решение комиссии оформляется протоколом заседания комиссии, которое подписывается председательствующим на заседании, и направляется</w:t>
      </w:r>
      <w:r w:rsidR="002B79AF">
        <w:rPr>
          <w:sz w:val="24"/>
          <w:szCs w:val="24"/>
        </w:rPr>
        <w:t xml:space="preserve"> ответственному </w:t>
      </w:r>
      <w:r w:rsidR="00A23986" w:rsidRPr="00930DA9">
        <w:rPr>
          <w:sz w:val="24"/>
          <w:szCs w:val="24"/>
        </w:rPr>
        <w:t>специалисту.</w:t>
      </w:r>
    </w:p>
    <w:p w:rsidR="00AC5CB0" w:rsidRPr="00930DA9" w:rsidRDefault="00AC5CB0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930DA9">
        <w:rPr>
          <w:sz w:val="24"/>
          <w:szCs w:val="24"/>
        </w:rPr>
        <w:t>3.4.4. Срок исполн</w:t>
      </w:r>
      <w:r w:rsidR="00D32A32" w:rsidRPr="00930DA9">
        <w:rPr>
          <w:sz w:val="24"/>
          <w:szCs w:val="24"/>
        </w:rPr>
        <w:t>ения административной процедуры</w:t>
      </w:r>
      <w:r w:rsidR="005D0C15" w:rsidRPr="00930DA9">
        <w:rPr>
          <w:sz w:val="24"/>
          <w:szCs w:val="24"/>
        </w:rPr>
        <w:t xml:space="preserve">: </w:t>
      </w:r>
      <w:r w:rsidR="00FA29C7" w:rsidRPr="00930DA9">
        <w:rPr>
          <w:sz w:val="24"/>
          <w:szCs w:val="24"/>
        </w:rPr>
        <w:t>4</w:t>
      </w:r>
      <w:r w:rsidR="00A23986" w:rsidRPr="00930DA9">
        <w:rPr>
          <w:sz w:val="24"/>
          <w:szCs w:val="24"/>
        </w:rPr>
        <w:t>0 дней</w:t>
      </w:r>
      <w:r w:rsidRPr="00930DA9">
        <w:rPr>
          <w:sz w:val="24"/>
          <w:szCs w:val="24"/>
        </w:rPr>
        <w:t>.</w:t>
      </w:r>
    </w:p>
    <w:p w:rsidR="00654493" w:rsidRPr="00FA29C7" w:rsidRDefault="008D6919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C7">
        <w:rPr>
          <w:rFonts w:ascii="Times New Roman" w:hAnsi="Times New Roman" w:cs="Times New Roman"/>
          <w:sz w:val="24"/>
          <w:szCs w:val="24"/>
        </w:rPr>
        <w:t>3.4.</w:t>
      </w:r>
      <w:r w:rsidR="00AC5CB0" w:rsidRPr="00FA29C7">
        <w:rPr>
          <w:rFonts w:ascii="Times New Roman" w:hAnsi="Times New Roman" w:cs="Times New Roman"/>
          <w:sz w:val="24"/>
          <w:szCs w:val="24"/>
        </w:rPr>
        <w:t>5</w:t>
      </w:r>
      <w:r w:rsidRPr="00FA29C7">
        <w:rPr>
          <w:rFonts w:ascii="Times New Roman" w:hAnsi="Times New Roman" w:cs="Times New Roman"/>
          <w:sz w:val="24"/>
          <w:szCs w:val="24"/>
        </w:rPr>
        <w:t xml:space="preserve">. </w:t>
      </w:r>
      <w:r w:rsidR="00654493" w:rsidRPr="00FA29C7">
        <w:rPr>
          <w:rFonts w:ascii="Times New Roman" w:hAnsi="Times New Roman" w:cs="Times New Roman"/>
          <w:sz w:val="24"/>
          <w:szCs w:val="24"/>
        </w:rPr>
        <w:t>Ответственный с</w:t>
      </w:r>
      <w:r w:rsidR="00B90221" w:rsidRPr="00FA29C7">
        <w:rPr>
          <w:rFonts w:ascii="Times New Roman" w:hAnsi="Times New Roman" w:cs="Times New Roman"/>
          <w:sz w:val="24"/>
          <w:szCs w:val="24"/>
        </w:rPr>
        <w:t>пециалист по результатам проведенных действий готовит</w:t>
      </w:r>
      <w:r w:rsidR="00654493" w:rsidRPr="00FA29C7">
        <w:rPr>
          <w:rFonts w:ascii="Times New Roman" w:hAnsi="Times New Roman" w:cs="Times New Roman"/>
          <w:sz w:val="24"/>
          <w:szCs w:val="24"/>
        </w:rPr>
        <w:t>:</w:t>
      </w:r>
    </w:p>
    <w:p w:rsidR="00F47A7F" w:rsidRPr="00F47A7F" w:rsidRDefault="00F47A7F" w:rsidP="00F47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1)</w:t>
      </w:r>
      <w:r w:rsidRPr="00F47A7F">
        <w:rPr>
          <w:rFonts w:ascii="Times New Roman" w:hAnsi="Times New Roman" w:cs="Times New Roman"/>
          <w:sz w:val="24"/>
          <w:szCs w:val="24"/>
        </w:rPr>
        <w:tab/>
      </w:r>
      <w:r w:rsidR="002B79AF">
        <w:rPr>
          <w:rFonts w:ascii="Times New Roman" w:hAnsi="Times New Roman" w:cs="Times New Roman"/>
          <w:sz w:val="24"/>
          <w:szCs w:val="24"/>
        </w:rPr>
        <w:t>р</w:t>
      </w:r>
      <w:r w:rsidRPr="00F47A7F">
        <w:rPr>
          <w:rFonts w:ascii="Times New Roman" w:hAnsi="Times New Roman" w:cs="Times New Roman"/>
          <w:sz w:val="24"/>
          <w:szCs w:val="24"/>
        </w:rPr>
        <w:t>ешение о переводе  жилого помещения в нежилое помещение, оформленное приказом заместителя главы города Урай</w:t>
      </w:r>
      <w:r w:rsidR="002B79AF">
        <w:rPr>
          <w:rFonts w:ascii="Times New Roman" w:hAnsi="Times New Roman" w:cs="Times New Roman"/>
          <w:sz w:val="24"/>
          <w:szCs w:val="24"/>
        </w:rPr>
        <w:t>,</w:t>
      </w:r>
      <w:r w:rsidRPr="00F47A7F">
        <w:rPr>
          <w:rFonts w:ascii="Times New Roman" w:hAnsi="Times New Roman" w:cs="Times New Roman"/>
          <w:sz w:val="24"/>
          <w:szCs w:val="24"/>
        </w:rPr>
        <w:t xml:space="preserve"> и уведомление о принятии данного решения </w:t>
      </w:r>
      <w:r w:rsidR="005D0C15">
        <w:rPr>
          <w:rFonts w:ascii="Times New Roman" w:hAnsi="Times New Roman" w:cs="Times New Roman"/>
          <w:sz w:val="24"/>
          <w:szCs w:val="24"/>
        </w:rPr>
        <w:t xml:space="preserve">по </w:t>
      </w:r>
      <w:r w:rsidRPr="00F47A7F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5D0C15">
        <w:rPr>
          <w:rFonts w:ascii="Times New Roman" w:hAnsi="Times New Roman" w:cs="Times New Roman"/>
          <w:sz w:val="24"/>
          <w:szCs w:val="24"/>
        </w:rPr>
        <w:t>п</w:t>
      </w:r>
      <w:r w:rsidRPr="00F47A7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F47A7F" w:rsidRDefault="002B79AF" w:rsidP="00F47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F47A7F" w:rsidRPr="00F47A7F">
        <w:rPr>
          <w:rFonts w:ascii="Times New Roman" w:hAnsi="Times New Roman" w:cs="Times New Roman"/>
          <w:sz w:val="24"/>
          <w:szCs w:val="24"/>
        </w:rPr>
        <w:t>ешение об отказе в переводе жилого помещения в нежилое помещение, оформленное приказом заместителя главы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7A7F" w:rsidRPr="00F47A7F">
        <w:rPr>
          <w:rFonts w:ascii="Times New Roman" w:hAnsi="Times New Roman" w:cs="Times New Roman"/>
          <w:sz w:val="24"/>
          <w:szCs w:val="24"/>
        </w:rPr>
        <w:t xml:space="preserve">  и уведомление о принятии данного решения </w:t>
      </w:r>
      <w:r w:rsidR="005D0C15">
        <w:rPr>
          <w:rFonts w:ascii="Times New Roman" w:hAnsi="Times New Roman" w:cs="Times New Roman"/>
          <w:sz w:val="24"/>
          <w:szCs w:val="24"/>
        </w:rPr>
        <w:t xml:space="preserve">по </w:t>
      </w:r>
      <w:r w:rsidR="00F47A7F" w:rsidRPr="00F47A7F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5D0C15">
        <w:rPr>
          <w:rFonts w:ascii="Times New Roman" w:hAnsi="Times New Roman" w:cs="Times New Roman"/>
          <w:sz w:val="24"/>
          <w:szCs w:val="24"/>
        </w:rPr>
        <w:t>п</w:t>
      </w:r>
      <w:r w:rsidR="00F47A7F" w:rsidRPr="00F47A7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</w:t>
      </w:r>
      <w:r w:rsidR="00F47A7F">
        <w:rPr>
          <w:rFonts w:ascii="Times New Roman" w:hAnsi="Times New Roman" w:cs="Times New Roman"/>
          <w:sz w:val="24"/>
          <w:szCs w:val="24"/>
        </w:rPr>
        <w:t>ия в нежилое (жилое) помещение».</w:t>
      </w:r>
    </w:p>
    <w:p w:rsidR="008D6919" w:rsidRPr="00FA29C7" w:rsidRDefault="008D6919" w:rsidP="00F47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C7">
        <w:rPr>
          <w:rFonts w:ascii="Times New Roman" w:hAnsi="Times New Roman" w:cs="Times New Roman"/>
          <w:sz w:val="24"/>
          <w:szCs w:val="24"/>
        </w:rPr>
        <w:t>3.4.</w:t>
      </w:r>
      <w:r w:rsidR="00B90221" w:rsidRPr="00FA29C7">
        <w:rPr>
          <w:rFonts w:ascii="Times New Roman" w:hAnsi="Times New Roman" w:cs="Times New Roman"/>
          <w:sz w:val="24"/>
          <w:szCs w:val="24"/>
        </w:rPr>
        <w:t>6</w:t>
      </w:r>
      <w:r w:rsidRPr="00FA29C7">
        <w:rPr>
          <w:rFonts w:ascii="Times New Roman" w:hAnsi="Times New Roman" w:cs="Times New Roman"/>
          <w:sz w:val="24"/>
          <w:szCs w:val="24"/>
        </w:rPr>
        <w:t xml:space="preserve">. </w:t>
      </w:r>
      <w:r w:rsidR="00654493" w:rsidRPr="00FA29C7">
        <w:rPr>
          <w:rFonts w:ascii="Times New Roman" w:hAnsi="Times New Roman" w:cs="Times New Roman"/>
          <w:sz w:val="24"/>
          <w:szCs w:val="24"/>
        </w:rPr>
        <w:t>Ответственным лицом за принятие решения, являющего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654493" w:rsidRPr="00FA29C7">
        <w:rPr>
          <w:rFonts w:ascii="Times New Roman" w:hAnsi="Times New Roman" w:cs="Times New Roman"/>
          <w:sz w:val="24"/>
          <w:szCs w:val="24"/>
        </w:rPr>
        <w:t>является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654493" w:rsidRPr="00FA29C7">
        <w:rPr>
          <w:rFonts w:ascii="Times New Roman" w:hAnsi="Times New Roman" w:cs="Times New Roman"/>
          <w:sz w:val="24"/>
          <w:szCs w:val="24"/>
        </w:rPr>
        <w:t>ь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 главы гор</w:t>
      </w:r>
      <w:r w:rsidR="00654493" w:rsidRPr="00FA29C7">
        <w:rPr>
          <w:rFonts w:ascii="Times New Roman" w:hAnsi="Times New Roman" w:cs="Times New Roman"/>
          <w:sz w:val="24"/>
          <w:szCs w:val="24"/>
        </w:rPr>
        <w:t>ода Урай, курирующий</w:t>
      </w:r>
      <w:r w:rsidR="007524B1" w:rsidRPr="00FA29C7">
        <w:rPr>
          <w:rFonts w:ascii="Times New Roman" w:hAnsi="Times New Roman" w:cs="Times New Roman"/>
          <w:sz w:val="24"/>
          <w:szCs w:val="24"/>
        </w:rPr>
        <w:t xml:space="preserve"> направление строительства</w:t>
      </w:r>
      <w:r w:rsidR="00B90221" w:rsidRPr="00FA29C7">
        <w:rPr>
          <w:rFonts w:ascii="Times New Roman" w:hAnsi="Times New Roman" w:cs="Times New Roman"/>
          <w:sz w:val="24"/>
          <w:szCs w:val="24"/>
        </w:rPr>
        <w:t>, в его отсутствие - глав</w:t>
      </w:r>
      <w:r w:rsidR="00654493" w:rsidRPr="00FA29C7">
        <w:rPr>
          <w:rFonts w:ascii="Times New Roman" w:hAnsi="Times New Roman" w:cs="Times New Roman"/>
          <w:sz w:val="24"/>
          <w:szCs w:val="24"/>
        </w:rPr>
        <w:t>а</w:t>
      </w:r>
      <w:r w:rsidR="00B90221" w:rsidRPr="00FA29C7">
        <w:rPr>
          <w:rFonts w:ascii="Times New Roman" w:hAnsi="Times New Roman" w:cs="Times New Roman"/>
          <w:sz w:val="24"/>
          <w:szCs w:val="24"/>
        </w:rPr>
        <w:t xml:space="preserve"> города Урай.  </w:t>
      </w:r>
    </w:p>
    <w:p w:rsidR="00B90221" w:rsidRPr="00FA29C7" w:rsidRDefault="008D6919" w:rsidP="00FA29C7">
      <w:pPr>
        <w:autoSpaceDE w:val="0"/>
        <w:autoSpaceDN w:val="0"/>
        <w:adjustRightInd w:val="0"/>
        <w:ind w:firstLine="567"/>
        <w:jc w:val="both"/>
      </w:pPr>
      <w:r w:rsidRPr="00FA29C7">
        <w:t xml:space="preserve">3.4.7. </w:t>
      </w:r>
      <w:r w:rsidR="00B90221" w:rsidRPr="00FA29C7">
        <w:t>Ответственным лицом за проведение анализа поступивших документов, проверки соответствия проектной документации установленным требованиям, подготовку и направление на подпись уполномоченному лицу проекта решения о предоставлении муниципальной услуги (отказе в ее предоставлении) является</w:t>
      </w:r>
      <w:r w:rsidR="00654493" w:rsidRPr="00FA29C7">
        <w:t xml:space="preserve"> ответственный специалист</w:t>
      </w:r>
      <w:r w:rsidR="00B90221" w:rsidRPr="00FA29C7">
        <w:t>.</w:t>
      </w:r>
    </w:p>
    <w:p w:rsidR="008D6919" w:rsidRPr="00FA29C7" w:rsidRDefault="001A6E65" w:rsidP="00FA29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9C7">
        <w:rPr>
          <w:rFonts w:ascii="Times New Roman" w:hAnsi="Times New Roman" w:cs="Times New Roman"/>
          <w:sz w:val="24"/>
          <w:szCs w:val="24"/>
        </w:rPr>
        <w:t>3.4.</w:t>
      </w:r>
      <w:r w:rsidR="00654493" w:rsidRPr="00FA29C7">
        <w:rPr>
          <w:rFonts w:ascii="Times New Roman" w:hAnsi="Times New Roman" w:cs="Times New Roman"/>
          <w:sz w:val="24"/>
          <w:szCs w:val="24"/>
        </w:rPr>
        <w:t>8</w:t>
      </w:r>
      <w:r w:rsidR="008D6919" w:rsidRPr="00FA29C7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D32A32" w:rsidRPr="00FA29C7">
        <w:rPr>
          <w:rFonts w:ascii="Times New Roman" w:hAnsi="Times New Roman" w:cs="Times New Roman"/>
          <w:sz w:val="24"/>
          <w:szCs w:val="24"/>
        </w:rPr>
        <w:t xml:space="preserve"> </w:t>
      </w:r>
      <w:r w:rsidR="00654493" w:rsidRPr="00FA29C7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услуги.</w:t>
      </w:r>
    </w:p>
    <w:p w:rsidR="008D6919" w:rsidRPr="00FA29C7" w:rsidRDefault="00654493" w:rsidP="00FA29C7">
      <w:pPr>
        <w:ind w:firstLine="567"/>
        <w:jc w:val="both"/>
      </w:pPr>
      <w:r w:rsidRPr="00FA29C7">
        <w:t>3.4.9</w:t>
      </w:r>
      <w:r w:rsidR="008D6919" w:rsidRPr="00FA29C7">
        <w:t xml:space="preserve">. Результат административной процедуры: </w:t>
      </w:r>
    </w:p>
    <w:p w:rsidR="00F47A7F" w:rsidRPr="00F47A7F" w:rsidRDefault="00F47A7F" w:rsidP="00F47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1)</w:t>
      </w:r>
      <w:r w:rsidRPr="00F47A7F">
        <w:rPr>
          <w:rFonts w:ascii="Times New Roman" w:hAnsi="Times New Roman" w:cs="Times New Roman"/>
          <w:sz w:val="24"/>
          <w:szCs w:val="24"/>
        </w:rPr>
        <w:tab/>
      </w:r>
      <w:r w:rsidR="00FF5234">
        <w:rPr>
          <w:rFonts w:ascii="Times New Roman" w:hAnsi="Times New Roman" w:cs="Times New Roman"/>
          <w:sz w:val="24"/>
          <w:szCs w:val="24"/>
        </w:rPr>
        <w:t>р</w:t>
      </w:r>
      <w:r w:rsidRPr="00F47A7F">
        <w:rPr>
          <w:rFonts w:ascii="Times New Roman" w:hAnsi="Times New Roman" w:cs="Times New Roman"/>
          <w:sz w:val="24"/>
          <w:szCs w:val="24"/>
        </w:rPr>
        <w:t>ешение о переводе  жилого помещения в нежилое помещение, оформленное приказом заместителя главы города Урай</w:t>
      </w:r>
      <w:r w:rsidR="00FF5234">
        <w:rPr>
          <w:rFonts w:ascii="Times New Roman" w:hAnsi="Times New Roman" w:cs="Times New Roman"/>
          <w:sz w:val="24"/>
          <w:szCs w:val="24"/>
        </w:rPr>
        <w:t>,</w:t>
      </w:r>
      <w:r w:rsidRPr="00F47A7F">
        <w:rPr>
          <w:rFonts w:ascii="Times New Roman" w:hAnsi="Times New Roman" w:cs="Times New Roman"/>
          <w:sz w:val="24"/>
          <w:szCs w:val="24"/>
        </w:rPr>
        <w:t xml:space="preserve"> и уведомление о принятии данного решения </w:t>
      </w:r>
      <w:r w:rsidR="005D0C15">
        <w:rPr>
          <w:rFonts w:ascii="Times New Roman" w:hAnsi="Times New Roman" w:cs="Times New Roman"/>
          <w:sz w:val="24"/>
          <w:szCs w:val="24"/>
        </w:rPr>
        <w:t xml:space="preserve">по </w:t>
      </w:r>
      <w:r w:rsidRPr="00F47A7F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5D0C15">
        <w:rPr>
          <w:rFonts w:ascii="Times New Roman" w:hAnsi="Times New Roman" w:cs="Times New Roman"/>
          <w:sz w:val="24"/>
          <w:szCs w:val="24"/>
        </w:rPr>
        <w:t>п</w:t>
      </w:r>
      <w:r w:rsidRPr="00F47A7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930DA9" w:rsidRPr="00930DA9" w:rsidRDefault="00F47A7F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2)</w:t>
      </w:r>
      <w:r w:rsidRPr="00F47A7F">
        <w:rPr>
          <w:rFonts w:ascii="Times New Roman" w:hAnsi="Times New Roman" w:cs="Times New Roman"/>
          <w:sz w:val="24"/>
          <w:szCs w:val="24"/>
        </w:rPr>
        <w:tab/>
      </w:r>
      <w:r w:rsidR="00FF5234">
        <w:rPr>
          <w:rFonts w:ascii="Times New Roman" w:hAnsi="Times New Roman" w:cs="Times New Roman"/>
          <w:sz w:val="24"/>
          <w:szCs w:val="24"/>
        </w:rPr>
        <w:t>р</w:t>
      </w:r>
      <w:r w:rsidRPr="00F47A7F">
        <w:rPr>
          <w:rFonts w:ascii="Times New Roman" w:hAnsi="Times New Roman" w:cs="Times New Roman"/>
          <w:sz w:val="24"/>
          <w:szCs w:val="24"/>
        </w:rPr>
        <w:t>ешение об отказе в переводе жилого помещения в нежилое помещение, оформленное приказом заместителя главы администрации города Урай</w:t>
      </w:r>
      <w:r w:rsidR="00FF5234">
        <w:rPr>
          <w:rFonts w:ascii="Times New Roman" w:hAnsi="Times New Roman" w:cs="Times New Roman"/>
          <w:sz w:val="24"/>
          <w:szCs w:val="24"/>
        </w:rPr>
        <w:t>,</w:t>
      </w:r>
      <w:r w:rsidRPr="00F47A7F">
        <w:rPr>
          <w:rFonts w:ascii="Times New Roman" w:hAnsi="Times New Roman" w:cs="Times New Roman"/>
          <w:sz w:val="24"/>
          <w:szCs w:val="24"/>
        </w:rPr>
        <w:t xml:space="preserve">  и уведомление о принятии данного решения </w:t>
      </w:r>
      <w:r w:rsidR="005D0C15">
        <w:rPr>
          <w:rFonts w:ascii="Times New Roman" w:hAnsi="Times New Roman" w:cs="Times New Roman"/>
          <w:sz w:val="24"/>
          <w:szCs w:val="24"/>
        </w:rPr>
        <w:t xml:space="preserve">по </w:t>
      </w:r>
      <w:r w:rsidRPr="00F47A7F">
        <w:rPr>
          <w:rFonts w:ascii="Times New Roman" w:hAnsi="Times New Roman" w:cs="Times New Roman"/>
          <w:sz w:val="24"/>
          <w:szCs w:val="24"/>
        </w:rPr>
        <w:t xml:space="preserve">форме, утвержденной </w:t>
      </w:r>
      <w:r w:rsidR="005D0C15">
        <w:rPr>
          <w:rFonts w:ascii="Times New Roman" w:hAnsi="Times New Roman" w:cs="Times New Roman"/>
          <w:sz w:val="24"/>
          <w:szCs w:val="24"/>
        </w:rPr>
        <w:t>п</w:t>
      </w:r>
      <w:r w:rsidRPr="00F47A7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Pr="00930DA9">
        <w:rPr>
          <w:rFonts w:ascii="Times New Roman" w:hAnsi="Times New Roman" w:cs="Times New Roman"/>
          <w:sz w:val="24"/>
          <w:szCs w:val="24"/>
        </w:rPr>
        <w:t>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помещение».</w:t>
      </w:r>
    </w:p>
    <w:p w:rsidR="00930DA9" w:rsidRPr="00930DA9" w:rsidRDefault="001A6E65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3.4.1</w:t>
      </w:r>
      <w:r w:rsidR="004A18B2" w:rsidRPr="00930DA9">
        <w:rPr>
          <w:rFonts w:ascii="Times New Roman" w:hAnsi="Times New Roman" w:cs="Times New Roman"/>
          <w:sz w:val="24"/>
          <w:szCs w:val="24"/>
        </w:rPr>
        <w:t>0</w:t>
      </w:r>
      <w:r w:rsidR="008D6919" w:rsidRPr="00930DA9">
        <w:rPr>
          <w:rFonts w:ascii="Times New Roman" w:hAnsi="Times New Roman" w:cs="Times New Roman"/>
          <w:sz w:val="24"/>
          <w:szCs w:val="24"/>
        </w:rPr>
        <w:t xml:space="preserve">. Способ фиксации результата административной процедуры: </w:t>
      </w:r>
    </w:p>
    <w:p w:rsidR="00930DA9" w:rsidRPr="00930DA9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1) регистрация</w:t>
      </w:r>
      <w:r w:rsidR="004A18B2" w:rsidRPr="00930DA9">
        <w:rPr>
          <w:rFonts w:ascii="Times New Roman" w:hAnsi="Times New Roman" w:cs="Times New Roman"/>
          <w:sz w:val="24"/>
          <w:szCs w:val="24"/>
        </w:rPr>
        <w:t xml:space="preserve"> документа, являющегося </w:t>
      </w:r>
      <w:r w:rsidR="000E0F4B" w:rsidRPr="00930DA9">
        <w:rPr>
          <w:rFonts w:ascii="Times New Roman" w:hAnsi="Times New Roman" w:cs="Times New Roman"/>
          <w:sz w:val="24"/>
          <w:szCs w:val="24"/>
        </w:rPr>
        <w:t>результат</w:t>
      </w:r>
      <w:r w:rsidR="004A18B2" w:rsidRPr="00930DA9">
        <w:rPr>
          <w:rFonts w:ascii="Times New Roman" w:hAnsi="Times New Roman" w:cs="Times New Roman"/>
          <w:sz w:val="24"/>
          <w:szCs w:val="24"/>
        </w:rPr>
        <w:t>ом</w:t>
      </w:r>
      <w:r w:rsidR="000E0F4B" w:rsidRPr="00930DA9">
        <w:rPr>
          <w:rFonts w:ascii="Times New Roman" w:hAnsi="Times New Roman" w:cs="Times New Roman"/>
          <w:sz w:val="24"/>
          <w:szCs w:val="24"/>
        </w:rPr>
        <w:t xml:space="preserve"> административной процедуры, указанн</w:t>
      </w:r>
      <w:r w:rsidR="004A18B2" w:rsidRPr="00930DA9">
        <w:rPr>
          <w:rFonts w:ascii="Times New Roman" w:hAnsi="Times New Roman" w:cs="Times New Roman"/>
          <w:sz w:val="24"/>
          <w:szCs w:val="24"/>
        </w:rPr>
        <w:t>ым</w:t>
      </w:r>
      <w:r w:rsidR="000E0F4B" w:rsidRPr="00930DA9">
        <w:rPr>
          <w:rFonts w:ascii="Times New Roman" w:hAnsi="Times New Roman" w:cs="Times New Roman"/>
          <w:sz w:val="24"/>
          <w:szCs w:val="24"/>
        </w:rPr>
        <w:t xml:space="preserve"> в </w:t>
      </w:r>
      <w:r w:rsidR="004A18B2" w:rsidRPr="00930DA9">
        <w:rPr>
          <w:rFonts w:ascii="Times New Roman" w:hAnsi="Times New Roman" w:cs="Times New Roman"/>
          <w:sz w:val="24"/>
          <w:szCs w:val="24"/>
        </w:rPr>
        <w:t>под</w:t>
      </w:r>
      <w:r w:rsidR="000E0F4B" w:rsidRPr="00930DA9">
        <w:rPr>
          <w:rFonts w:ascii="Times New Roman" w:hAnsi="Times New Roman" w:cs="Times New Roman"/>
          <w:sz w:val="24"/>
          <w:szCs w:val="24"/>
        </w:rPr>
        <w:t>пункте 3.4.</w:t>
      </w:r>
      <w:r w:rsidR="004A18B2" w:rsidRPr="00930DA9">
        <w:rPr>
          <w:rFonts w:ascii="Times New Roman" w:hAnsi="Times New Roman" w:cs="Times New Roman"/>
          <w:sz w:val="24"/>
          <w:szCs w:val="24"/>
        </w:rPr>
        <w:t>9 пункта 3.4 административного регламента</w:t>
      </w:r>
      <w:r w:rsidR="000E0F4B" w:rsidRPr="00930DA9">
        <w:rPr>
          <w:rFonts w:ascii="Times New Roman" w:hAnsi="Times New Roman" w:cs="Times New Roman"/>
          <w:sz w:val="24"/>
          <w:szCs w:val="24"/>
        </w:rPr>
        <w:t xml:space="preserve">, </w:t>
      </w:r>
      <w:r w:rsidR="001A6E65" w:rsidRPr="00930DA9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382998" w:rsidRPr="00930DA9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0E0F4B" w:rsidRPr="00930DA9">
        <w:rPr>
          <w:rFonts w:ascii="Times New Roman" w:hAnsi="Times New Roman" w:cs="Times New Roman"/>
          <w:sz w:val="24"/>
          <w:szCs w:val="24"/>
        </w:rPr>
        <w:t>запросов</w:t>
      </w:r>
      <w:r w:rsidRPr="00930DA9">
        <w:rPr>
          <w:rFonts w:ascii="Times New Roman" w:hAnsi="Times New Roman" w:cs="Times New Roman"/>
          <w:sz w:val="24"/>
          <w:szCs w:val="24"/>
        </w:rPr>
        <w:t>;</w:t>
      </w:r>
    </w:p>
    <w:p w:rsidR="00930DA9" w:rsidRPr="00930DA9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DA9">
        <w:rPr>
          <w:rFonts w:ascii="Times New Roman" w:hAnsi="Times New Roman" w:cs="Times New Roman"/>
          <w:sz w:val="24"/>
          <w:szCs w:val="24"/>
        </w:rPr>
        <w:t>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930DA9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A9">
        <w:rPr>
          <w:rFonts w:ascii="Times New Roman" w:hAnsi="Times New Roman" w:cs="Times New Roman"/>
          <w:b/>
          <w:sz w:val="24"/>
          <w:szCs w:val="24"/>
        </w:rPr>
        <w:t>3.5. Административная процедура «Выдача (направление) заявителю результата предоставления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0DA9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382998">
        <w:rPr>
          <w:rFonts w:ascii="Times New Roman" w:hAnsi="Times New Roman" w:cs="Times New Roman"/>
          <w:sz w:val="24"/>
          <w:szCs w:val="24"/>
        </w:rPr>
        <w:t xml:space="preserve">для </w:t>
      </w:r>
      <w:r w:rsidR="00382998" w:rsidRPr="005A3435">
        <w:rPr>
          <w:rFonts w:ascii="Times New Roman" w:hAnsi="Times New Roman" w:cs="Times New Roman"/>
          <w:sz w:val="24"/>
          <w:szCs w:val="24"/>
        </w:rPr>
        <w:t xml:space="preserve">начала исполнения административной процедуры является </w:t>
      </w:r>
      <w:r w:rsidR="000E0F4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4A18B2">
        <w:rPr>
          <w:rFonts w:ascii="Times New Roman" w:hAnsi="Times New Roman" w:cs="Times New Roman"/>
          <w:sz w:val="24"/>
          <w:szCs w:val="24"/>
        </w:rPr>
        <w:t xml:space="preserve">и зарегистрированный документ, являющийся </w:t>
      </w:r>
      <w:r w:rsidR="000E0F4B">
        <w:rPr>
          <w:rFonts w:ascii="Times New Roman" w:hAnsi="Times New Roman" w:cs="Times New Roman"/>
          <w:sz w:val="24"/>
          <w:szCs w:val="24"/>
        </w:rPr>
        <w:t>результат</w:t>
      </w:r>
      <w:r w:rsidR="004A18B2">
        <w:rPr>
          <w:rFonts w:ascii="Times New Roman" w:hAnsi="Times New Roman" w:cs="Times New Roman"/>
          <w:sz w:val="24"/>
          <w:szCs w:val="24"/>
        </w:rPr>
        <w:t>ом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0E0F4B">
        <w:rPr>
          <w:rFonts w:ascii="Times New Roman" w:hAnsi="Times New Roman" w:cs="Times New Roman"/>
          <w:sz w:val="24"/>
          <w:szCs w:val="24"/>
        </w:rPr>
        <w:t xml:space="preserve">истративной процедуры, </w:t>
      </w:r>
      <w:r w:rsidR="004A18B2">
        <w:rPr>
          <w:rFonts w:ascii="Times New Roman" w:hAnsi="Times New Roman" w:cs="Times New Roman"/>
          <w:sz w:val="24"/>
          <w:szCs w:val="24"/>
        </w:rPr>
        <w:t>предусмотренной</w:t>
      </w:r>
      <w:r w:rsidR="000E0F4B" w:rsidRPr="000E0F4B">
        <w:rPr>
          <w:rFonts w:ascii="Times New Roman" w:hAnsi="Times New Roman" w:cs="Times New Roman"/>
          <w:sz w:val="24"/>
          <w:szCs w:val="24"/>
        </w:rPr>
        <w:t xml:space="preserve"> </w:t>
      </w:r>
      <w:r w:rsidR="00FF523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5756B2" w:rsidRPr="005756B2">
        <w:rPr>
          <w:rFonts w:ascii="Times New Roman" w:hAnsi="Times New Roman" w:cs="Times New Roman"/>
          <w:sz w:val="24"/>
          <w:szCs w:val="24"/>
        </w:rPr>
        <w:t>3.4 административного регламента</w:t>
      </w:r>
      <w:r w:rsidR="000E0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DA9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98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2</w:t>
      </w:r>
      <w:r w:rsidRPr="00382998">
        <w:rPr>
          <w:rFonts w:ascii="Times New Roman" w:hAnsi="Times New Roman" w:cs="Times New Roman"/>
          <w:sz w:val="24"/>
          <w:szCs w:val="24"/>
        </w:rPr>
        <w:t xml:space="preserve">. Ответственный специалист осуществляет выдачу (направление) документа, являющегося результатом предоставления </w:t>
      </w:r>
      <w:r w:rsidR="004A18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82998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</w:p>
    <w:p w:rsidR="008D6919" w:rsidRPr="006A7B9F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7B9F">
        <w:rPr>
          <w:rFonts w:ascii="Times New Roman" w:hAnsi="Times New Roman" w:cs="Times New Roman"/>
          <w:sz w:val="24"/>
          <w:szCs w:val="24"/>
        </w:rPr>
        <w:t>5.</w:t>
      </w:r>
      <w:r w:rsidR="005071A2">
        <w:rPr>
          <w:rFonts w:ascii="Times New Roman" w:hAnsi="Times New Roman" w:cs="Times New Roman"/>
          <w:sz w:val="24"/>
          <w:szCs w:val="24"/>
        </w:rPr>
        <w:t>3</w:t>
      </w:r>
      <w:r w:rsidRPr="006A7B9F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854A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A7B9F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523F" w:rsidRPr="006C08CD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8CD"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4</w:t>
      </w:r>
      <w:r w:rsidRPr="006C08CD">
        <w:rPr>
          <w:rFonts w:ascii="Times New Roman" w:hAnsi="Times New Roman" w:cs="Times New Roman"/>
          <w:sz w:val="24"/>
          <w:szCs w:val="24"/>
        </w:rPr>
        <w:t xml:space="preserve">. </w:t>
      </w:r>
      <w:r w:rsidR="006A7B9F" w:rsidRPr="006C08CD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AC5CB0" w:rsidRPr="006C08CD">
        <w:rPr>
          <w:rFonts w:ascii="Times New Roman" w:hAnsi="Times New Roman" w:cs="Times New Roman"/>
          <w:sz w:val="24"/>
          <w:szCs w:val="24"/>
        </w:rPr>
        <w:t xml:space="preserve">: один рабочий день. </w:t>
      </w:r>
      <w:r w:rsidR="0017523F" w:rsidRPr="006C0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C01327" w:rsidRDefault="008D6919" w:rsidP="00930DA9">
      <w:pPr>
        <w:tabs>
          <w:tab w:val="left" w:pos="709"/>
        </w:tabs>
        <w:ind w:firstLine="567"/>
        <w:jc w:val="both"/>
        <w:rPr>
          <w:highlight w:val="yellow"/>
        </w:rPr>
      </w:pPr>
      <w:r w:rsidRPr="006A7B9F">
        <w:t>3.5.</w:t>
      </w:r>
      <w:r w:rsidR="005071A2">
        <w:t>5</w:t>
      </w:r>
      <w:r w:rsidRPr="006A7B9F">
        <w:t>. Критерий принятия решения по админи</w:t>
      </w:r>
      <w:r w:rsidR="0017523F">
        <w:t xml:space="preserve">стративной процедуре: </w:t>
      </w:r>
      <w:r w:rsidR="00854AE1" w:rsidRPr="005A3669"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  <w:r w:rsidR="006A7B9F">
        <w:t xml:space="preserve"> </w:t>
      </w:r>
    </w:p>
    <w:p w:rsidR="008D6919" w:rsidRPr="00C01327" w:rsidRDefault="008D6919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071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327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6A7B9F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17523F" w:rsidRPr="006B1863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</w:t>
      </w:r>
      <w:r w:rsidR="0017523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A7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5071A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Pr="00C01327">
        <w:rPr>
          <w:sz w:val="24"/>
          <w:szCs w:val="24"/>
        </w:rPr>
        <w:t xml:space="preserve"> </w:t>
      </w:r>
    </w:p>
    <w:p w:rsidR="008D6919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7523F" w:rsidRPr="0079646E">
        <w:rPr>
          <w:sz w:val="24"/>
          <w:szCs w:val="24"/>
        </w:rPr>
        <w:t>документальное подтверждение факта выдачи (направления) заявителю</w:t>
      </w:r>
      <w:r w:rsidR="0017523F">
        <w:rPr>
          <w:sz w:val="24"/>
          <w:szCs w:val="24"/>
        </w:rPr>
        <w:t xml:space="preserve"> </w:t>
      </w:r>
      <w:r w:rsidR="0017523F" w:rsidRPr="006B1863">
        <w:rPr>
          <w:sz w:val="24"/>
          <w:szCs w:val="24"/>
        </w:rPr>
        <w:t>документов, являющихся результатом пред</w:t>
      </w:r>
      <w:r w:rsidR="0017523F">
        <w:rPr>
          <w:sz w:val="24"/>
          <w:szCs w:val="24"/>
        </w:rPr>
        <w:t xml:space="preserve">оставления муниципальной услуги,  </w:t>
      </w:r>
      <w:r w:rsidR="0017523F" w:rsidRPr="004327F4">
        <w:rPr>
          <w:sz w:val="24"/>
          <w:szCs w:val="24"/>
        </w:rPr>
        <w:t xml:space="preserve">способом, указанным в запросе (в т.ч. отметка о вручении (подпись </w:t>
      </w:r>
      <w:r w:rsidR="005A09FC">
        <w:rPr>
          <w:sz w:val="24"/>
          <w:szCs w:val="24"/>
        </w:rPr>
        <w:t>заявителя), почтовая квитанция)</w:t>
      </w:r>
      <w:r>
        <w:rPr>
          <w:sz w:val="24"/>
          <w:szCs w:val="24"/>
        </w:rPr>
        <w:t>;</w:t>
      </w:r>
    </w:p>
    <w:p w:rsidR="008D6919" w:rsidRPr="00C01327" w:rsidRDefault="008D6919" w:rsidP="00930DA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статус запроса в личном кабинете на Едином портале обновляется до статуса «услуга оказана» (при подаче запроса через Единый портал)</w:t>
      </w:r>
      <w:r w:rsidRPr="00C01327">
        <w:rPr>
          <w:sz w:val="24"/>
          <w:szCs w:val="24"/>
        </w:rPr>
        <w:t xml:space="preserve">. </w:t>
      </w:r>
    </w:p>
    <w:p w:rsidR="008D6919" w:rsidRPr="00DB6D6D" w:rsidRDefault="008D6919" w:rsidP="00930DA9">
      <w:pPr>
        <w:ind w:firstLine="567"/>
        <w:jc w:val="both"/>
        <w:outlineLvl w:val="0"/>
        <w:rPr>
          <w:b/>
          <w:bCs/>
          <w:kern w:val="36"/>
        </w:rPr>
      </w:pPr>
      <w:r>
        <w:rPr>
          <w:bCs/>
          <w:kern w:val="36"/>
        </w:rPr>
        <w:t>3.6</w:t>
      </w:r>
      <w:r w:rsidRPr="00C01327">
        <w:rPr>
          <w:bCs/>
          <w:kern w:val="36"/>
        </w:rPr>
        <w:t xml:space="preserve">. </w:t>
      </w:r>
      <w:r w:rsidRPr="00DB6D6D">
        <w:rPr>
          <w:b/>
          <w:bCs/>
          <w:kern w:val="36"/>
        </w:rPr>
        <w:t>Хранение невостребованного заявителем результата предоставления муниципальной услуги.</w:t>
      </w:r>
    </w:p>
    <w:p w:rsidR="008D6919" w:rsidRPr="00C01327" w:rsidRDefault="008D6919" w:rsidP="00930DA9">
      <w:pPr>
        <w:ind w:firstLine="567"/>
        <w:jc w:val="both"/>
        <w:outlineLvl w:val="0"/>
      </w:pPr>
      <w:r>
        <w:rPr>
          <w:bCs/>
          <w:kern w:val="36"/>
        </w:rPr>
        <w:t xml:space="preserve">3.6.1. </w:t>
      </w:r>
      <w:r w:rsidRPr="00C01327">
        <w:rPr>
          <w:bCs/>
          <w:kern w:val="36"/>
        </w:rPr>
        <w:t>В соответствии с заключенным соглашением о взаимодействии многофункционального центра</w:t>
      </w:r>
      <w:r w:rsidRPr="00C01327">
        <w:t xml:space="preserve"> с администрацией города Урай х</w:t>
      </w:r>
      <w:r w:rsidRPr="00C01327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C01327">
        <w:t>в течение 30 (тридцати) календарных дней с даты поступления результата предоставления муниципальной услуги</w:t>
      </w:r>
      <w:r w:rsidRPr="00C01327">
        <w:rPr>
          <w:bCs/>
          <w:kern w:val="36"/>
        </w:rPr>
        <w:t xml:space="preserve"> в многофункциональный центр</w:t>
      </w:r>
      <w:r w:rsidRPr="00C01327">
        <w:t xml:space="preserve"> из уполномоченного органа.</w:t>
      </w:r>
    </w:p>
    <w:p w:rsidR="00930DA9" w:rsidRDefault="008D6919" w:rsidP="00930DA9">
      <w:pPr>
        <w:ind w:firstLine="567"/>
        <w:jc w:val="both"/>
        <w:outlineLvl w:val="0"/>
      </w:pPr>
      <w:r>
        <w:t xml:space="preserve">3.6.2. </w:t>
      </w:r>
      <w:r w:rsidRPr="00C01327">
        <w:t>По истечении срока хранения результат</w:t>
      </w:r>
      <w:r>
        <w:t xml:space="preserve"> </w:t>
      </w:r>
      <w:r w:rsidRPr="00C01327">
        <w:t>предоставления муниципальной услуги передается в уполномоченный орган.</w:t>
      </w:r>
    </w:p>
    <w:p w:rsidR="00930DA9" w:rsidRDefault="008D6919" w:rsidP="00930DA9">
      <w:pPr>
        <w:ind w:firstLine="567"/>
        <w:jc w:val="both"/>
        <w:outlineLvl w:val="0"/>
        <w:rPr>
          <w:sz w:val="28"/>
          <w:szCs w:val="28"/>
        </w:rPr>
      </w:pPr>
      <w:r>
        <w:t xml:space="preserve">3.6.3. </w:t>
      </w:r>
      <w:r w:rsidRPr="00C01327">
        <w:t>Невостребованный результат предоставления муниципальной услуги хранится в уполномочен</w:t>
      </w:r>
      <w:r>
        <w:t>н</w:t>
      </w:r>
      <w:r w:rsidRPr="00C01327">
        <w:t>о</w:t>
      </w:r>
      <w:r>
        <w:t>м</w:t>
      </w:r>
      <w:r w:rsidRPr="00C01327">
        <w:t xml:space="preserve"> органе в течение установленного срока его действия</w:t>
      </w:r>
      <w:r w:rsidRPr="00C01327">
        <w:rPr>
          <w:sz w:val="28"/>
          <w:szCs w:val="28"/>
        </w:rPr>
        <w:t>.</w:t>
      </w:r>
    </w:p>
    <w:p w:rsidR="00930DA9" w:rsidRDefault="008D6919" w:rsidP="00930DA9">
      <w:pPr>
        <w:ind w:firstLine="567"/>
        <w:jc w:val="both"/>
        <w:outlineLvl w:val="0"/>
      </w:pPr>
      <w:r>
        <w:t xml:space="preserve">3.6.4. </w:t>
      </w:r>
      <w:r w:rsidRPr="00C01327">
        <w:t>По истечении установленного срока хранения невостребованный заявителем</w:t>
      </w:r>
      <w:r>
        <w:t xml:space="preserve"> результат предоставления муниципальной услуги</w:t>
      </w:r>
      <w:r w:rsidRPr="00C01327">
        <w:t xml:space="preserve">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930DA9" w:rsidRDefault="005A09FC" w:rsidP="00930DA9">
      <w:pPr>
        <w:ind w:firstLine="567"/>
        <w:jc w:val="both"/>
        <w:outlineLvl w:val="0"/>
      </w:pPr>
      <w:r w:rsidRPr="00843D85">
        <w:rPr>
          <w:b/>
        </w:rPr>
        <w:t>3.7. Порядок выполнения административных процедур в электронной форме, в том числе с использованием Единого портала.</w:t>
      </w:r>
      <w:r w:rsidRPr="00CB1239">
        <w:t xml:space="preserve"> </w:t>
      </w:r>
    </w:p>
    <w:p w:rsidR="00930DA9" w:rsidRDefault="005A09FC" w:rsidP="00930DA9">
      <w:pPr>
        <w:ind w:firstLine="567"/>
        <w:jc w:val="both"/>
        <w:outlineLvl w:val="0"/>
      </w:pPr>
      <w:r w:rsidRPr="00CB1239">
        <w:t xml:space="preserve">3.7.1.  </w:t>
      </w:r>
      <w:r>
        <w:t>Доступ к и</w:t>
      </w:r>
      <w:r w:rsidRPr="00CB1239">
        <w:t>нформаци</w:t>
      </w:r>
      <w:r>
        <w:t>и</w:t>
      </w:r>
      <w:r w:rsidRPr="00CB1239">
        <w:t xml:space="preserve"> о порядке и сроках предоставления муниципальной услуги, размещенн</w:t>
      </w:r>
      <w:r>
        <w:t>ой</w:t>
      </w:r>
      <w:r w:rsidRPr="00CB1239">
        <w:t xml:space="preserve"> на Едином портале и официальном сайте, предоставляется заявителю бесплатно</w:t>
      </w:r>
      <w:r>
        <w:t>.</w:t>
      </w:r>
    </w:p>
    <w:p w:rsidR="00930DA9" w:rsidRDefault="005A09FC" w:rsidP="00930DA9">
      <w:pPr>
        <w:ind w:firstLine="567"/>
        <w:jc w:val="both"/>
        <w:outlineLvl w:val="0"/>
      </w:pPr>
      <w:r w:rsidRPr="00CB1239">
        <w:t>3.7.</w:t>
      </w:r>
      <w:r>
        <w:t>2</w:t>
      </w:r>
      <w:r w:rsidRPr="00CB1239">
        <w:t>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  <w:r>
        <w:t xml:space="preserve"> </w:t>
      </w:r>
    </w:p>
    <w:p w:rsidR="00930DA9" w:rsidRDefault="005A09FC" w:rsidP="00930DA9">
      <w:pPr>
        <w:ind w:firstLine="567"/>
        <w:jc w:val="both"/>
        <w:outlineLvl w:val="0"/>
      </w:pPr>
      <w:r w:rsidRPr="00CB1239">
        <w:t xml:space="preserve">На Едином портале и официальном сайте размещены </w:t>
      </w:r>
      <w:r>
        <w:t xml:space="preserve">бланки запроса и </w:t>
      </w:r>
      <w:r w:rsidRPr="00CB1239">
        <w:t>образцы заполнения запроса.</w:t>
      </w:r>
    </w:p>
    <w:p w:rsidR="00930DA9" w:rsidRDefault="005A09FC" w:rsidP="00930DA9">
      <w:pPr>
        <w:ind w:firstLine="567"/>
        <w:jc w:val="both"/>
        <w:outlineLvl w:val="0"/>
      </w:pPr>
      <w:r>
        <w:t xml:space="preserve">3.7.3. </w:t>
      </w:r>
      <w:r w:rsidRPr="00CB1239"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30DA9" w:rsidRDefault="005A09FC" w:rsidP="00930DA9">
      <w:pPr>
        <w:ind w:firstLine="567"/>
        <w:jc w:val="both"/>
        <w:outlineLvl w:val="0"/>
      </w:pPr>
      <w:r w:rsidRPr="00CB1239">
        <w:t>3.7.</w:t>
      </w:r>
      <w:r>
        <w:t>4</w:t>
      </w:r>
      <w:r w:rsidRPr="00CB1239">
        <w:t xml:space="preserve">. Сформированный и подписанный запрос, </w:t>
      </w:r>
      <w:r>
        <w:t>а также</w:t>
      </w:r>
      <w:r w:rsidRPr="00CB1239">
        <w:t xml:space="preserve"> документы, </w:t>
      </w:r>
      <w:r>
        <w:t>предусмотренные пунктом</w:t>
      </w:r>
      <w:r w:rsidRPr="00CB1239">
        <w:t xml:space="preserve"> 2.</w:t>
      </w:r>
      <w:r>
        <w:t>7</w:t>
      </w:r>
      <w:r w:rsidRPr="00CB1239">
        <w:t xml:space="preserve"> административного регламента, направляются </w:t>
      </w:r>
      <w:r w:rsidRPr="002165EC">
        <w:t>в уполномоченный орган посредством</w:t>
      </w:r>
      <w:r w:rsidRPr="00CB1239">
        <w:t xml:space="preserve"> Единого портала.</w:t>
      </w:r>
    </w:p>
    <w:p w:rsidR="00930DA9" w:rsidRDefault="005A09FC" w:rsidP="00930DA9">
      <w:pPr>
        <w:ind w:firstLine="567"/>
        <w:jc w:val="both"/>
        <w:outlineLvl w:val="0"/>
      </w:pPr>
      <w:r w:rsidRPr="00CB1239">
        <w:t xml:space="preserve">Уполномоченный орган обеспечивает прием документов, необходимых для предоставления </w:t>
      </w:r>
      <w:r>
        <w:t xml:space="preserve">муниципальной </w:t>
      </w:r>
      <w:r w:rsidRPr="00CB1239">
        <w:t>услуги, без необходимости повторного представления заявителем таких документов на бумажном носителе.</w:t>
      </w:r>
    </w:p>
    <w:p w:rsidR="00930DA9" w:rsidRDefault="005A09FC" w:rsidP="00930DA9">
      <w:pPr>
        <w:ind w:firstLine="567"/>
        <w:jc w:val="both"/>
        <w:outlineLvl w:val="0"/>
      </w:pPr>
      <w:r w:rsidRPr="00CB1239">
        <w:t>3.7.</w:t>
      </w:r>
      <w:r>
        <w:t>5</w:t>
      </w:r>
      <w:r w:rsidRPr="00CB1239">
        <w:t xml:space="preserve">. Предоставление услуги начинается с приема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</w:t>
      </w:r>
      <w:r>
        <w:t xml:space="preserve">предоставления муниципальной </w:t>
      </w:r>
      <w:r w:rsidRPr="00CB1239">
        <w:t>услуги заявителем, за исключением случая, если для начала процедуры предоставления</w:t>
      </w:r>
      <w:r>
        <w:t xml:space="preserve"> муниципальной</w:t>
      </w:r>
      <w:r w:rsidRPr="00CB1239">
        <w:t xml:space="preserve"> услуги в соответствии с законодательством требуется личная явка.</w:t>
      </w:r>
    </w:p>
    <w:p w:rsidR="005A09FC" w:rsidRPr="00CB1239" w:rsidRDefault="005A09FC" w:rsidP="00930DA9">
      <w:pPr>
        <w:ind w:firstLine="567"/>
        <w:jc w:val="both"/>
        <w:outlineLvl w:val="0"/>
      </w:pPr>
      <w:r w:rsidRPr="00CB1239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5A09FC" w:rsidRPr="00CB1239" w:rsidRDefault="005A09FC" w:rsidP="00930DA9">
      <w:pPr>
        <w:ind w:firstLine="567"/>
        <w:jc w:val="both"/>
      </w:pPr>
      <w:r>
        <w:t>3.7.6</w:t>
      </w:r>
      <w:r w:rsidRPr="00CB1239">
        <w:t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</w:t>
      </w:r>
      <w:r>
        <w:t xml:space="preserve">ункте </w:t>
      </w:r>
      <w:r w:rsidRPr="00CB1239">
        <w:t>2.</w:t>
      </w:r>
      <w:r>
        <w:t>8</w:t>
      </w:r>
      <w:r w:rsidRPr="00CB1239">
        <w:t xml:space="preserve"> административного регламента, а также осуществляются следующие действия:</w:t>
      </w:r>
    </w:p>
    <w:p w:rsidR="005A09FC" w:rsidRPr="00E861CB" w:rsidRDefault="005A09FC" w:rsidP="00930DA9">
      <w:pPr>
        <w:ind w:firstLine="567"/>
        <w:jc w:val="both"/>
      </w:pPr>
      <w:r w:rsidRPr="00E861CB">
        <w:t>1) при наличии хотя бы одного из указанных оснований ответственный специалист в срок, не превышающий срок предоставления муниципальной услуги,  оформляет решение об отказе в</w:t>
      </w:r>
      <w:r w:rsidR="00854AE1">
        <w:t xml:space="preserve"> приеме документов, необходимых для </w:t>
      </w:r>
      <w:r w:rsidRPr="00E861CB">
        <w:t>предоставлени</w:t>
      </w:r>
      <w:r w:rsidR="00854AE1">
        <w:t>я</w:t>
      </w:r>
      <w:r w:rsidRPr="00E861CB">
        <w:t xml:space="preserve"> муниципальной услуги;</w:t>
      </w:r>
    </w:p>
    <w:p w:rsidR="005A09FC" w:rsidRPr="00CB1239" w:rsidRDefault="005A09FC" w:rsidP="00930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1CB">
        <w:rPr>
          <w:rFonts w:ascii="Times New Roman" w:hAnsi="Times New Roman" w:cs="Times New Roman"/>
          <w:sz w:val="24"/>
          <w:szCs w:val="24"/>
        </w:rPr>
        <w:t xml:space="preserve">2) при отсутствии указанных оснований </w:t>
      </w:r>
      <w:r w:rsidRPr="00CB1239">
        <w:rPr>
          <w:rFonts w:ascii="Times New Roman" w:hAnsi="Times New Roman" w:cs="Times New Roman"/>
          <w:sz w:val="24"/>
          <w:szCs w:val="24"/>
        </w:rPr>
        <w:t>статус запроса в личном кабинете на Едином портале обновляется до статуса «принято».</w:t>
      </w:r>
    </w:p>
    <w:p w:rsidR="005A09FC" w:rsidRPr="00CB1239" w:rsidRDefault="005A09FC" w:rsidP="00930DA9">
      <w:pPr>
        <w:ind w:firstLine="567"/>
        <w:jc w:val="both"/>
      </w:pPr>
      <w:r>
        <w:t>3.7.7</w:t>
      </w:r>
      <w:r w:rsidRPr="00CB1239">
        <w:t xml:space="preserve">. Заявителю в качестве результата предоставления </w:t>
      </w:r>
      <w:r>
        <w:t xml:space="preserve">муниципальной </w:t>
      </w:r>
      <w:r w:rsidRPr="00CB1239">
        <w:t>услуги обеспечивается по его выбору возможность получения:</w:t>
      </w:r>
    </w:p>
    <w:p w:rsidR="005A09FC" w:rsidRPr="00CB1239" w:rsidRDefault="005A09FC" w:rsidP="00930DA9">
      <w:pPr>
        <w:ind w:firstLine="567"/>
        <w:jc w:val="both"/>
      </w:pPr>
      <w:r>
        <w:t>1</w:t>
      </w:r>
      <w:r w:rsidRPr="00CB1239"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A09FC" w:rsidRPr="00CB1239" w:rsidRDefault="005A09FC" w:rsidP="00930DA9">
      <w:pPr>
        <w:ind w:firstLine="567"/>
        <w:jc w:val="both"/>
      </w:pPr>
      <w:r>
        <w:t>2</w:t>
      </w:r>
      <w:r w:rsidRPr="00CB1239">
        <w:t>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5A09FC" w:rsidRPr="00CB1239" w:rsidRDefault="005A09FC" w:rsidP="00930DA9">
      <w:pPr>
        <w:ind w:firstLine="567"/>
        <w:jc w:val="both"/>
      </w:pPr>
      <w:r w:rsidRPr="00AC5B85"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</w:t>
      </w:r>
      <w:r>
        <w:t xml:space="preserve"> муниципальной</w:t>
      </w:r>
      <w:r w:rsidRPr="00AC5B85">
        <w:t xml:space="preserve">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</w:t>
      </w:r>
      <w:r>
        <w:t xml:space="preserve">муниципальной </w:t>
      </w:r>
      <w:r w:rsidRPr="00AC5B85">
        <w:t>услугой.</w:t>
      </w:r>
    </w:p>
    <w:p w:rsidR="005A09FC" w:rsidRPr="00CB1239" w:rsidRDefault="005A09FC" w:rsidP="00930DA9">
      <w:pPr>
        <w:ind w:firstLine="567"/>
        <w:jc w:val="both"/>
      </w:pPr>
      <w:r>
        <w:t xml:space="preserve">3.7.8. </w:t>
      </w:r>
      <w:r w:rsidRPr="00CB1239"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A09FC" w:rsidRDefault="005A09FC" w:rsidP="00930DA9">
      <w:pPr>
        <w:ind w:firstLine="567"/>
        <w:jc w:val="both"/>
      </w:pPr>
      <w:r w:rsidRPr="00CB1239">
        <w:t>3.7.</w:t>
      </w:r>
      <w:r>
        <w:t>9</w:t>
      </w:r>
      <w:r w:rsidRPr="00CB1239">
        <w:t xml:space="preserve">. </w:t>
      </w:r>
      <w:r>
        <w:t>Сведения</w:t>
      </w:r>
      <w:r w:rsidRPr="00CB1239">
        <w:t xml:space="preserve"> о ходе </w:t>
      </w:r>
      <w:r>
        <w:t>выполнения запроса о предоставлении муниципальной услуги направляю</w:t>
      </w:r>
      <w:r w:rsidRPr="00CB1239">
        <w:t>тся заявителю уполномоченным органом в срок, не превышающий одного рабочего дня после завершения выполнения соответствующего действия</w:t>
      </w:r>
      <w:r>
        <w:t>,</w:t>
      </w:r>
      <w:r w:rsidRPr="00CB1239">
        <w:t xml:space="preserve"> с использованием средств Единого портала</w:t>
      </w:r>
      <w:r>
        <w:t>.</w:t>
      </w:r>
    </w:p>
    <w:p w:rsidR="005A09FC" w:rsidRPr="00CB1239" w:rsidRDefault="005A09FC" w:rsidP="00930DA9">
      <w:pPr>
        <w:ind w:firstLine="567"/>
        <w:jc w:val="both"/>
      </w:pPr>
      <w:r>
        <w:t xml:space="preserve">Уполномоченным органом обеспечивается предоставление заявителю следующих сведений </w:t>
      </w:r>
      <w:r w:rsidRPr="00CB1239">
        <w:t xml:space="preserve">о ходе </w:t>
      </w:r>
      <w:r>
        <w:t>выполнения запроса о предоставлении</w:t>
      </w:r>
      <w:r w:rsidRPr="00CB1239">
        <w:t xml:space="preserve"> муниципальной услуги</w:t>
      </w:r>
      <w:r>
        <w:t>:</w:t>
      </w:r>
    </w:p>
    <w:p w:rsidR="005A09FC" w:rsidRPr="00CB1239" w:rsidRDefault="005A09FC" w:rsidP="00930DA9">
      <w:pPr>
        <w:ind w:firstLine="567"/>
        <w:jc w:val="both"/>
      </w:pPr>
      <w:r>
        <w:t>1</w:t>
      </w:r>
      <w:r w:rsidRPr="00CB1239">
        <w:t>) уведомление о приеме и регистрации запроса и иных документов, необходимых для предоставления муниципальной услуг</w:t>
      </w:r>
      <w:r>
        <w:t>и;</w:t>
      </w:r>
    </w:p>
    <w:p w:rsidR="005A09FC" w:rsidRPr="00CB1239" w:rsidRDefault="005A09FC" w:rsidP="00930DA9">
      <w:pPr>
        <w:ind w:firstLine="567"/>
        <w:jc w:val="both"/>
      </w:pPr>
      <w:r>
        <w:t>2</w:t>
      </w:r>
      <w:r w:rsidRPr="00CB1239">
        <w:t>) уведомление о начале процедуры предоставления муниципальной услуги</w:t>
      </w:r>
      <w:r>
        <w:t>;</w:t>
      </w:r>
    </w:p>
    <w:p w:rsidR="005A09FC" w:rsidRPr="00A97C08" w:rsidRDefault="005A09FC" w:rsidP="00930DA9">
      <w:pPr>
        <w:ind w:firstLine="567"/>
        <w:jc w:val="both"/>
      </w:pPr>
      <w:r>
        <w:t>3</w:t>
      </w:r>
      <w:r w:rsidRPr="00CB1239">
        <w:t xml:space="preserve"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</w:t>
      </w:r>
      <w:r w:rsidRPr="00A97C08">
        <w:t>муниципальной услуги;</w:t>
      </w:r>
    </w:p>
    <w:p w:rsidR="005A09FC" w:rsidRPr="00A97C08" w:rsidRDefault="005A09FC" w:rsidP="00930DA9">
      <w:pPr>
        <w:ind w:firstLine="567"/>
        <w:jc w:val="both"/>
      </w:pPr>
      <w:r w:rsidRPr="00A97C08">
        <w:t xml:space="preserve">4) уведомление о факте получения информации, подтверждающей оплату </w:t>
      </w:r>
      <w:r>
        <w:t xml:space="preserve">предоставления </w:t>
      </w:r>
      <w:r w:rsidRPr="00A97C08">
        <w:t>муниципальной услуги;</w:t>
      </w:r>
    </w:p>
    <w:p w:rsidR="005A09FC" w:rsidRPr="00A97C08" w:rsidRDefault="005A09FC" w:rsidP="00930DA9">
      <w:pPr>
        <w:ind w:firstLine="567"/>
        <w:jc w:val="both"/>
      </w:pPr>
      <w:r w:rsidRPr="00A97C08">
        <w:t>5) уведомление о результатах рассмотрения документов, необходимых для предоставления муниципальной услуги;</w:t>
      </w:r>
    </w:p>
    <w:p w:rsidR="005A09FC" w:rsidRPr="00A97C08" w:rsidRDefault="005A09FC" w:rsidP="00930DA9">
      <w:pPr>
        <w:ind w:firstLine="567"/>
        <w:jc w:val="both"/>
      </w:pPr>
      <w:r w:rsidRPr="00A97C08"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A09FC" w:rsidRDefault="005A09FC" w:rsidP="00930DA9">
      <w:pPr>
        <w:ind w:firstLine="567"/>
        <w:jc w:val="both"/>
      </w:pPr>
      <w:r>
        <w:t>7</w:t>
      </w:r>
      <w:r w:rsidRPr="00CB1239">
        <w:t>) уведомление о мотивированном отказе в предоставлении муниципальной услуги</w:t>
      </w:r>
      <w:r w:rsidRPr="00CB1239">
        <w:rPr>
          <w:i/>
        </w:rPr>
        <w:t>.</w:t>
      </w:r>
    </w:p>
    <w:p w:rsidR="005A09FC" w:rsidRPr="00453EC2" w:rsidRDefault="005A09FC" w:rsidP="00930DA9">
      <w:pPr>
        <w:ind w:firstLine="567"/>
        <w:jc w:val="both"/>
      </w:pPr>
      <w:r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5A09FC" w:rsidRDefault="005A09FC" w:rsidP="00930DA9">
      <w:pPr>
        <w:ind w:firstLine="567"/>
        <w:jc w:val="both"/>
      </w:pPr>
      <w:r>
        <w:t xml:space="preserve">3.8. </w:t>
      </w:r>
      <w:r w:rsidRPr="007F76EF">
        <w:rPr>
          <w:b/>
        </w:rPr>
        <w:t>Порядок</w:t>
      </w:r>
      <w:r>
        <w:t xml:space="preserve"> </w:t>
      </w:r>
      <w:r w:rsidRPr="007F76EF">
        <w:rPr>
          <w:b/>
        </w:rPr>
        <w:t>и</w:t>
      </w:r>
      <w:r>
        <w:rPr>
          <w:b/>
        </w:rPr>
        <w:t>справления</w:t>
      </w:r>
      <w:r w:rsidRPr="007F76EF">
        <w:rPr>
          <w:b/>
        </w:rPr>
        <w:t xml:space="preserve"> допущенных опечаток и ошибок в выданных в результате предоставления </w:t>
      </w:r>
      <w:r>
        <w:rPr>
          <w:b/>
        </w:rPr>
        <w:t>муниципальной</w:t>
      </w:r>
      <w:r w:rsidRPr="007F76EF">
        <w:rPr>
          <w:b/>
        </w:rPr>
        <w:t xml:space="preserve"> услуги документах</w:t>
      </w:r>
      <w:r>
        <w:rPr>
          <w:b/>
        </w:rPr>
        <w:t>.</w:t>
      </w:r>
    </w:p>
    <w:p w:rsidR="005A09FC" w:rsidRDefault="005A09FC" w:rsidP="00930DA9">
      <w:pPr>
        <w:spacing w:line="0" w:lineRule="atLeast"/>
        <w:ind w:firstLine="567"/>
        <w:jc w:val="both"/>
      </w:pPr>
      <w:r>
        <w:t xml:space="preserve">3.8.1. </w:t>
      </w:r>
      <w:r w:rsidRPr="007F76EF">
        <w:t>Исправление допущенных опечаток и ошибок в выданных в результате предоставления муниципальной услуги документах</w:t>
      </w:r>
      <w:r>
        <w:t xml:space="preserve"> (далее – исправление ошибок) осуществляется на основании обращения заявителя в уполномоченный орган.</w:t>
      </w:r>
    </w:p>
    <w:p w:rsidR="005A09FC" w:rsidRDefault="005A09FC" w:rsidP="00930DA9">
      <w:pPr>
        <w:spacing w:line="0" w:lineRule="atLeast"/>
        <w:ind w:firstLine="567"/>
        <w:jc w:val="both"/>
      </w:pPr>
      <w:r>
        <w:t xml:space="preserve">3.8.2. Исправление ошибок должно быть осуществлено в срок, не превышающий </w:t>
      </w:r>
      <w:r w:rsidRPr="005F69D1">
        <w:t>1</w:t>
      </w:r>
      <w:r>
        <w:t xml:space="preserve"> </w:t>
      </w:r>
      <w:r w:rsidRPr="005E678E">
        <w:t>рабочий</w:t>
      </w:r>
      <w:r>
        <w:t xml:space="preserve"> день с даты поступления в уполномоченный орган обращения об исправлении ошибок.</w:t>
      </w:r>
    </w:p>
    <w:p w:rsidR="005A09FC" w:rsidRDefault="005A09FC" w:rsidP="00930DA9">
      <w:pPr>
        <w:spacing w:line="0" w:lineRule="atLeast"/>
        <w:ind w:firstLine="567"/>
        <w:jc w:val="both"/>
      </w:pPr>
      <w:r>
        <w:t>3.8.3. Решение об исправлении ошибок принимается руководителем уполномоченного органа в случае, если в документах,</w:t>
      </w:r>
      <w:r w:rsidRPr="00594C5F">
        <w:t xml:space="preserve"> </w:t>
      </w:r>
      <w:r w:rsidRPr="007F76EF">
        <w:t>выданных в результате предоставления муниципальной услуги</w:t>
      </w:r>
      <w:r>
        <w:t>, выявлены ошибки или опечатки, допущенные уполномоченным органом.</w:t>
      </w:r>
    </w:p>
    <w:p w:rsidR="00930DA9" w:rsidRDefault="005A09FC" w:rsidP="00930DA9">
      <w:pPr>
        <w:spacing w:line="0" w:lineRule="atLeast"/>
        <w:ind w:firstLine="567"/>
        <w:jc w:val="both"/>
      </w:pPr>
      <w: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5A09FC" w:rsidRDefault="005A09FC" w:rsidP="00930DA9">
      <w:pPr>
        <w:spacing w:line="0" w:lineRule="atLeast"/>
        <w:ind w:firstLine="567"/>
        <w:jc w:val="both"/>
      </w:pPr>
      <w: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A09FC" w:rsidRPr="005A09FC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09FC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A09FC" w:rsidRPr="005A09FC" w:rsidRDefault="005A09FC" w:rsidP="005A09FC">
      <w:pPr>
        <w:ind w:firstLine="709"/>
        <w:jc w:val="both"/>
      </w:pPr>
    </w:p>
    <w:p w:rsidR="005A09FC" w:rsidRPr="005A09FC" w:rsidRDefault="005A09FC" w:rsidP="005A09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9FC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A09FC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A09FC">
        <w:rPr>
          <w:rFonts w:ascii="Times New Roman" w:hAnsi="Times New Roman" w:cs="Times New Roman"/>
          <w:sz w:val="24"/>
          <w:szCs w:val="24"/>
        </w:rPr>
        <w:t>: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5A09FC" w:rsidRPr="005A09FC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5A09FC">
        <w:rPr>
          <w:rFonts w:eastAsia="Calibri"/>
          <w:lang w:eastAsia="en-US"/>
        </w:rPr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A09FC" w:rsidRPr="005A09FC" w:rsidRDefault="005A09FC" w:rsidP="005A09FC">
      <w:pPr>
        <w:ind w:firstLine="567"/>
        <w:jc w:val="both"/>
      </w:pPr>
      <w:r w:rsidRPr="005A09FC">
        <w:rPr>
          <w:rFonts w:eastAsia="Calibri"/>
          <w:lang w:eastAsia="en-US"/>
        </w:rPr>
        <w:t>7)</w:t>
      </w:r>
      <w:r w:rsidRPr="005A09FC">
        <w:t xml:space="preserve"> обработка персональных данных, связанных с предоставлением муниципальной услуги.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A09FC" w:rsidRPr="005A09FC" w:rsidRDefault="005A09FC" w:rsidP="005A09FC">
      <w:pPr>
        <w:ind w:firstLine="567"/>
        <w:jc w:val="both"/>
      </w:pPr>
      <w:r w:rsidRPr="005A09FC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A09FC" w:rsidRPr="005A09FC" w:rsidRDefault="005A09FC" w:rsidP="005A09FC">
      <w:pPr>
        <w:ind w:firstLine="567"/>
        <w:jc w:val="both"/>
      </w:pPr>
      <w:r w:rsidRPr="005A09FC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09FC" w:rsidRPr="005A09FC" w:rsidRDefault="005A09FC" w:rsidP="005A09FC">
      <w:pPr>
        <w:ind w:firstLine="567"/>
        <w:jc w:val="both"/>
      </w:pPr>
      <w:r w:rsidRPr="005A09FC">
        <w:t xml:space="preserve">4.5. При подаче запроса через многофункциональный центр он направляется многофункциональным центром в </w:t>
      </w:r>
      <w:r w:rsidR="00854AE1">
        <w:t>уполномоченный орган</w:t>
      </w:r>
      <w:r w:rsidRPr="005A09FC"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A09FC" w:rsidRPr="005A09FC" w:rsidRDefault="005A09FC" w:rsidP="005A09FC">
      <w:pPr>
        <w:spacing w:line="0" w:lineRule="atLeast"/>
        <w:ind w:firstLine="567"/>
        <w:jc w:val="both"/>
      </w:pPr>
      <w:r w:rsidRPr="005A09FC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>4.7. Муниципальная услуга не является услугой «полного цикла», предоставляемой многофункциональным центром.</w:t>
      </w:r>
    </w:p>
    <w:p w:rsidR="005A09FC" w:rsidRPr="005A09FC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5A09FC">
        <w:t xml:space="preserve">4.8. Муниципальная услуга </w:t>
      </w:r>
      <w:r w:rsidR="00680FD2">
        <w:t xml:space="preserve">не </w:t>
      </w:r>
      <w:r w:rsidRPr="005A09FC">
        <w:t xml:space="preserve">может быть получена посредством комплексного запроса. </w:t>
      </w:r>
    </w:p>
    <w:p w:rsidR="005A09FC" w:rsidRPr="005A09FC" w:rsidRDefault="005A09FC" w:rsidP="005A09FC">
      <w:pPr>
        <w:spacing w:line="0" w:lineRule="atLeast"/>
        <w:ind w:firstLine="709"/>
        <w:jc w:val="both"/>
      </w:pPr>
    </w:p>
    <w:p w:rsidR="00067BAA" w:rsidRPr="00067BAA" w:rsidRDefault="005A09FC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4AE1">
        <w:rPr>
          <w:rFonts w:ascii="Times New Roman" w:hAnsi="Times New Roman" w:cs="Times New Roman"/>
          <w:b/>
          <w:sz w:val="24"/>
          <w:szCs w:val="24"/>
        </w:rPr>
        <w:t>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067BAA" w:rsidRPr="00067BAA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067BAA" w:rsidRPr="00C01327" w:rsidRDefault="00067BAA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="00067BAA">
        <w:rPr>
          <w:rStyle w:val="FontStyle16"/>
          <w:sz w:val="24"/>
          <w:szCs w:val="24"/>
        </w:rPr>
        <w:t xml:space="preserve"> </w:t>
      </w:r>
      <w:r w:rsidR="00067BAA" w:rsidRPr="00067BAA">
        <w:rPr>
          <w:rStyle w:val="FontStyle16"/>
          <w:sz w:val="24"/>
          <w:szCs w:val="24"/>
        </w:rPr>
        <w:t>руководителем уполномоченного органа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</w:t>
      </w:r>
      <w:r>
        <w:rPr>
          <w:rFonts w:ascii="Times New Roman" w:hAnsi="Times New Roman" w:cs="Times New Roman"/>
          <w:sz w:val="24"/>
          <w:szCs w:val="24"/>
        </w:rPr>
        <w:t>дневно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>.2.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 xml:space="preserve">, курирующим </w:t>
      </w:r>
      <w:r w:rsidR="00FF5234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FF5234">
        <w:rPr>
          <w:rFonts w:ascii="Times New Roman" w:hAnsi="Times New Roman" w:cs="Times New Roman"/>
          <w:sz w:val="24"/>
          <w:szCs w:val="24"/>
        </w:rPr>
        <w:t>деятельности</w:t>
      </w:r>
      <w:r w:rsidR="00067BAA">
        <w:rPr>
          <w:rFonts w:ascii="Times New Roman" w:hAnsi="Times New Roman" w:cs="Times New Roman"/>
          <w:sz w:val="24"/>
          <w:szCs w:val="24"/>
        </w:rPr>
        <w:t>.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67BAA" w:rsidRPr="00C01327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.3. </w:t>
      </w:r>
      <w:r w:rsidR="00067BAA" w:rsidRPr="00C01327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67BAA" w:rsidRPr="00C01327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067BAA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.4.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067BAA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67BAA">
        <w:rPr>
          <w:rFonts w:ascii="Times New Roman" w:hAnsi="Times New Roman" w:cs="Times New Roman"/>
          <w:sz w:val="24"/>
          <w:szCs w:val="24"/>
        </w:rPr>
        <w:t>5.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 w:rsidR="00067BAA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067BAA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.6. </w:t>
      </w:r>
      <w:r w:rsidR="00067BAA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067BAA"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 w:rsidR="00067BA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.7. </w:t>
      </w:r>
      <w:r w:rsidR="00067BAA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.8.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7BAA" w:rsidRPr="00FB4C6F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67BAA" w:rsidRPr="00C01327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FB4C6F">
        <w:rPr>
          <w:rFonts w:ascii="Times New Roman" w:hAnsi="Times New Roman" w:cs="Times New Roman"/>
          <w:sz w:val="24"/>
          <w:szCs w:val="24"/>
        </w:rPr>
        <w:t xml:space="preserve">.11.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067BAA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067BAA"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067BAA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 w:rsidRPr="00C01327">
        <w:rPr>
          <w:rFonts w:ascii="Times New Roman" w:hAnsi="Times New Roman" w:cs="Times New Roman"/>
          <w:sz w:val="24"/>
          <w:szCs w:val="24"/>
        </w:rPr>
        <w:t>.</w:t>
      </w:r>
      <w:r w:rsidR="00067BAA">
        <w:rPr>
          <w:rFonts w:ascii="Times New Roman" w:hAnsi="Times New Roman" w:cs="Times New Roman"/>
          <w:sz w:val="24"/>
          <w:szCs w:val="24"/>
        </w:rPr>
        <w:t>12</w:t>
      </w:r>
      <w:r w:rsidR="00067BAA" w:rsidRPr="00C01327">
        <w:rPr>
          <w:rFonts w:ascii="Times New Roman" w:hAnsi="Times New Roman" w:cs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.12.1.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67BAA" w:rsidRPr="00C01327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BAA">
        <w:rPr>
          <w:rFonts w:ascii="Times New Roman" w:hAnsi="Times New Roman" w:cs="Times New Roman"/>
          <w:sz w:val="24"/>
          <w:szCs w:val="24"/>
        </w:rPr>
        <w:t xml:space="preserve">.12.2. </w:t>
      </w:r>
      <w:r w:rsidR="00067BAA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067BAA" w:rsidRPr="00C01327" w:rsidRDefault="00067BAA" w:rsidP="00067BA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85" w:rsidRPr="00E81933" w:rsidRDefault="00843D85" w:rsidP="00843D85">
      <w:pPr>
        <w:ind w:firstLine="540"/>
        <w:jc w:val="center"/>
        <w:rPr>
          <w:color w:val="000000"/>
        </w:rPr>
      </w:pPr>
      <w:r w:rsidRPr="0023475F">
        <w:rPr>
          <w:color w:val="000000"/>
        </w:rPr>
        <w:t>6.</w:t>
      </w:r>
      <w:r w:rsidRPr="00E81933">
        <w:rPr>
          <w:color w:val="000000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843D85" w:rsidRPr="00E81933" w:rsidRDefault="00843D85" w:rsidP="00843D85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3D85" w:rsidRDefault="00843D85" w:rsidP="00843D85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E81933">
        <w:rPr>
          <w:color w:val="000000"/>
        </w:rPr>
        <w:t>.1.</w:t>
      </w:r>
      <w:r>
        <w:rPr>
          <w:color w:val="000000"/>
        </w:rPr>
        <w:t xml:space="preserve"> Заявитель имеет право </w:t>
      </w:r>
      <w:r>
        <w:rPr>
          <w:rFonts w:eastAsia="Calibri"/>
          <w:lang w:eastAsia="en-US"/>
        </w:rPr>
        <w:t>подать жалобу</w:t>
      </w:r>
      <w:r w:rsidRPr="004D6EC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E81933">
        <w:rPr>
          <w:color w:val="000000"/>
        </w:rPr>
        <w:t>решения, действия (бездействие)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rPr>
          <w:rFonts w:eastAsia="Calibri"/>
          <w:lang w:eastAsia="en-US"/>
        </w:rPr>
        <w:t xml:space="preserve"> 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5140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, Тюменская область, Ханты-Мансийский автономный округ - Югра, город Урай, микрорайон 3, дом 47;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E81933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843D85" w:rsidRPr="00AF731F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E81933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75F">
        <w:rPr>
          <w:rFonts w:ascii="Times New Roman" w:hAnsi="Times New Roman" w:cs="Times New Roman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843D85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 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843D85" w:rsidRDefault="00843D85" w:rsidP="00843D85">
      <w:pPr>
        <w:ind w:firstLine="567"/>
        <w:jc w:val="both"/>
      </w:pPr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</w:p>
    <w:p w:rsidR="00843D85" w:rsidRPr="00843D85" w:rsidRDefault="00843D85" w:rsidP="00843D85">
      <w:pPr>
        <w:ind w:firstLine="567"/>
        <w:jc w:val="both"/>
      </w:pPr>
      <w:r w:rsidRPr="00843D85">
        <w:t>6.5. Перечень нормативных правовых актов, указанный в пункте 6.4 регламента, размещается:</w:t>
      </w:r>
    </w:p>
    <w:p w:rsidR="00843D85" w:rsidRPr="00843D85" w:rsidRDefault="00843D85" w:rsidP="00843D85">
      <w:pPr>
        <w:ind w:firstLine="567"/>
        <w:jc w:val="both"/>
      </w:pPr>
      <w:r w:rsidRPr="00843D85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F01B92">
        <w:t>»</w:t>
      </w:r>
      <w:r w:rsidRPr="00843D85">
        <w:t>);</w:t>
      </w:r>
    </w:p>
    <w:p w:rsidR="00843D85" w:rsidRDefault="00F01B92" w:rsidP="00843D85">
      <w:pPr>
        <w:spacing w:line="0" w:lineRule="atLeast"/>
        <w:ind w:firstLine="567"/>
        <w:jc w:val="both"/>
      </w:pPr>
      <w:r>
        <w:t>2</w:t>
      </w:r>
      <w:r w:rsidR="00843D85" w:rsidRPr="00843D85">
        <w:t>) на Едином портале (карточка муниципальной услуги), в РРГУ.</w:t>
      </w:r>
    </w:p>
    <w:p w:rsidR="00843D85" w:rsidRPr="00D10577" w:rsidRDefault="00843D85" w:rsidP="00843D85">
      <w:pPr>
        <w:ind w:firstLine="567"/>
        <w:jc w:val="both"/>
      </w:pPr>
      <w:r>
        <w:t xml:space="preserve"> </w:t>
      </w:r>
    </w:p>
    <w:p w:rsidR="00843D85" w:rsidRPr="00D10577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5F" w:rsidRPr="00D10577" w:rsidRDefault="00C24E5F" w:rsidP="00067BAA">
      <w:pPr>
        <w:ind w:firstLine="567"/>
        <w:jc w:val="both"/>
      </w:pPr>
    </w:p>
    <w:p w:rsidR="00067BAA" w:rsidRPr="00D10577" w:rsidRDefault="00067BAA" w:rsidP="00067B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6B2" w:rsidRPr="005756B2" w:rsidRDefault="00067BAA" w:rsidP="008010A4">
      <w:pPr>
        <w:autoSpaceDE w:val="0"/>
        <w:autoSpaceDN w:val="0"/>
        <w:adjustRightInd w:val="0"/>
        <w:ind w:left="4820"/>
        <w:jc w:val="both"/>
        <w:rPr>
          <w:rFonts w:eastAsia="Calibri"/>
        </w:rPr>
      </w:pPr>
      <w:r w:rsidRPr="00D10577">
        <w:br w:type="page"/>
      </w:r>
      <w:r w:rsidR="005756B2" w:rsidRPr="005756B2">
        <w:rPr>
          <w:rFonts w:eastAsia="Calibri"/>
        </w:rPr>
        <w:t>Приложение 1  к административному</w:t>
      </w:r>
    </w:p>
    <w:p w:rsidR="005756B2" w:rsidRPr="005756B2" w:rsidRDefault="005756B2" w:rsidP="008010A4">
      <w:pPr>
        <w:tabs>
          <w:tab w:val="left" w:pos="5670"/>
        </w:tabs>
        <w:ind w:left="4820"/>
        <w:jc w:val="both"/>
        <w:rPr>
          <w:rFonts w:eastAsia="Calibri"/>
        </w:rPr>
      </w:pPr>
      <w:r w:rsidRPr="005756B2">
        <w:rPr>
          <w:rFonts w:eastAsia="Calibri"/>
        </w:rPr>
        <w:t xml:space="preserve">регламенту предоставления муниципальной </w:t>
      </w:r>
    </w:p>
    <w:p w:rsidR="008010A4" w:rsidRDefault="005756B2" w:rsidP="008010A4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4820"/>
        <w:rPr>
          <w:rFonts w:eastAsia="Calibri"/>
        </w:rPr>
      </w:pPr>
      <w:r w:rsidRPr="005756B2">
        <w:rPr>
          <w:rFonts w:eastAsia="Calibri"/>
        </w:rPr>
        <w:t>услуги «Выдача документов,</w:t>
      </w:r>
      <w:r w:rsidR="008010A4">
        <w:rPr>
          <w:rFonts w:eastAsia="Calibri"/>
        </w:rPr>
        <w:t xml:space="preserve"> </w:t>
      </w:r>
    </w:p>
    <w:p w:rsidR="005756B2" w:rsidRPr="005756B2" w:rsidRDefault="005756B2" w:rsidP="008010A4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4820"/>
        <w:rPr>
          <w:rFonts w:eastAsia="Calibri"/>
        </w:rPr>
      </w:pPr>
      <w:r w:rsidRPr="005756B2">
        <w:rPr>
          <w:rFonts w:eastAsia="Calibri"/>
        </w:rPr>
        <w:t>подтверждающих принятие решений о</w:t>
      </w:r>
    </w:p>
    <w:p w:rsidR="005756B2" w:rsidRPr="005756B2" w:rsidRDefault="005756B2" w:rsidP="008010A4">
      <w:pPr>
        <w:ind w:left="4820"/>
        <w:rPr>
          <w:lang w:eastAsia="en-US"/>
        </w:rPr>
      </w:pPr>
      <w:r w:rsidRPr="005756B2">
        <w:rPr>
          <w:lang w:eastAsia="en-US"/>
        </w:rPr>
        <w:t>переводе или об отказе в переводе жилого</w:t>
      </w:r>
    </w:p>
    <w:p w:rsidR="005756B2" w:rsidRPr="005756B2" w:rsidRDefault="005756B2" w:rsidP="008010A4">
      <w:pPr>
        <w:ind w:left="4820"/>
        <w:rPr>
          <w:lang w:eastAsia="en-US"/>
        </w:rPr>
      </w:pPr>
      <w:r w:rsidRPr="005756B2">
        <w:rPr>
          <w:lang w:eastAsia="en-US"/>
        </w:rPr>
        <w:t>помещения в нежилое помещение или</w:t>
      </w:r>
      <w:r w:rsidR="008010A4">
        <w:rPr>
          <w:lang w:eastAsia="en-US"/>
        </w:rPr>
        <w:t xml:space="preserve"> </w:t>
      </w:r>
      <w:r w:rsidRPr="005756B2">
        <w:rPr>
          <w:lang w:eastAsia="en-US"/>
        </w:rPr>
        <w:t>нежилого помещения в жилое помещение»</w:t>
      </w:r>
    </w:p>
    <w:p w:rsidR="005756B2" w:rsidRPr="005756B2" w:rsidRDefault="005756B2" w:rsidP="005756B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756B2" w:rsidRPr="005756B2" w:rsidRDefault="005756B2" w:rsidP="005756B2">
      <w:pPr>
        <w:spacing w:line="276" w:lineRule="auto"/>
        <w:jc w:val="right"/>
        <w:rPr>
          <w:lang w:eastAsia="en-US"/>
        </w:rPr>
      </w:pPr>
      <w:r w:rsidRPr="005756B2">
        <w:rPr>
          <w:lang w:eastAsia="en-US"/>
        </w:rPr>
        <w:t>Главе  города Урай</w:t>
      </w:r>
    </w:p>
    <w:p w:rsidR="005756B2" w:rsidRPr="005756B2" w:rsidRDefault="005756B2" w:rsidP="005756B2">
      <w:pPr>
        <w:spacing w:line="276" w:lineRule="auto"/>
        <w:jc w:val="right"/>
        <w:rPr>
          <w:lang w:eastAsia="en-US"/>
        </w:rPr>
      </w:pPr>
    </w:p>
    <w:p w:rsidR="005756B2" w:rsidRPr="005756B2" w:rsidRDefault="005756B2" w:rsidP="005756B2">
      <w:pPr>
        <w:spacing w:line="276" w:lineRule="auto"/>
        <w:jc w:val="right"/>
        <w:rPr>
          <w:lang w:eastAsia="en-US"/>
        </w:rPr>
      </w:pPr>
    </w:p>
    <w:p w:rsidR="005756B2" w:rsidRPr="005756B2" w:rsidRDefault="005756B2" w:rsidP="005756B2">
      <w:pPr>
        <w:spacing w:line="276" w:lineRule="auto"/>
        <w:jc w:val="center"/>
        <w:rPr>
          <w:lang w:eastAsia="en-US"/>
        </w:rPr>
      </w:pPr>
      <w:r w:rsidRPr="005756B2">
        <w:rPr>
          <w:caps/>
          <w:lang w:eastAsia="en-US"/>
        </w:rPr>
        <w:t>Заявление</w:t>
      </w:r>
      <w:r w:rsidRPr="005756B2">
        <w:rPr>
          <w:lang w:eastAsia="en-US"/>
        </w:rPr>
        <w:br/>
        <w:t xml:space="preserve">о переводе жилого помещения в нежилое помещение </w:t>
      </w:r>
    </w:p>
    <w:p w:rsidR="005756B2" w:rsidRPr="005756B2" w:rsidRDefault="005756B2" w:rsidP="005756B2">
      <w:pPr>
        <w:spacing w:line="276" w:lineRule="auto"/>
        <w:jc w:val="center"/>
        <w:rPr>
          <w:lang w:eastAsia="en-US"/>
        </w:rPr>
      </w:pPr>
      <w:r w:rsidRPr="005756B2">
        <w:rPr>
          <w:lang w:eastAsia="en-US"/>
        </w:rPr>
        <w:t>или нежилого помещения в жилое помещение</w:t>
      </w:r>
    </w:p>
    <w:p w:rsidR="005756B2" w:rsidRPr="005756B2" w:rsidRDefault="005756B2" w:rsidP="005756B2">
      <w:pPr>
        <w:spacing w:line="276" w:lineRule="auto"/>
        <w:jc w:val="center"/>
        <w:rPr>
          <w:lang w:eastAsia="en-US"/>
        </w:rPr>
      </w:pP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>от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(</w:t>
      </w:r>
      <w:r w:rsidRPr="005756B2">
        <w:rPr>
          <w:spacing w:val="-8"/>
          <w:sz w:val="20"/>
          <w:szCs w:val="20"/>
          <w:lang w:eastAsia="en-US"/>
        </w:rPr>
        <w:t>указывается уполномоченное собственником лицо либо собственник жилого/нежилого помещения, либо собственники</w:t>
      </w:r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жилого/нежилого помещения, находящегося в общей собственности двух и  более лиц, в случае, если ни один</w:t>
      </w:r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из собственников либо иных лиц не уполномочен в установленном порядке представлять их интересы)</w:t>
      </w:r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spacing w:line="276" w:lineRule="auto"/>
        <w:ind w:left="1276" w:hanging="1276"/>
        <w:jc w:val="both"/>
        <w:rPr>
          <w:sz w:val="20"/>
          <w:szCs w:val="20"/>
          <w:lang w:eastAsia="en-US"/>
        </w:rPr>
      </w:pPr>
      <w:r w:rsidRPr="005756B2">
        <w:rPr>
          <w:sz w:val="20"/>
          <w:szCs w:val="20"/>
          <w:u w:val="single"/>
          <w:lang w:eastAsia="en-US"/>
        </w:rPr>
        <w:t>Примечание.</w:t>
      </w:r>
      <w:r w:rsidRPr="005756B2">
        <w:rPr>
          <w:sz w:val="20"/>
          <w:szCs w:val="20"/>
          <w:lang w:eastAsia="en-US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756B2" w:rsidRPr="005756B2" w:rsidRDefault="005756B2" w:rsidP="005756B2">
      <w:pPr>
        <w:spacing w:line="276" w:lineRule="auto"/>
        <w:ind w:left="1276"/>
        <w:jc w:val="both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Место нахождения жилого помещения: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4139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(указывается полный адрес: субъект Российской Федерации,</w:t>
      </w:r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муниципальное образование, поселение, улица, дом, корпус, строение,</w:t>
      </w:r>
    </w:p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квартира (комната), подъезд, этаж)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rPr>
          <w:lang w:eastAsia="en-US"/>
        </w:rPr>
      </w:pPr>
      <w:r w:rsidRPr="005756B2">
        <w:rPr>
          <w:sz w:val="28"/>
          <w:szCs w:val="28"/>
          <w:lang w:eastAsia="en-US"/>
        </w:rPr>
        <w:t xml:space="preserve"> </w:t>
      </w:r>
      <w:r w:rsidRPr="005756B2">
        <w:rPr>
          <w:lang w:eastAsia="en-US"/>
        </w:rPr>
        <w:t xml:space="preserve">Собственник(и) жилого помещения: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3828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7542B4" w:rsidP="007542B4">
      <w:pPr>
        <w:spacing w:line="276" w:lineRule="auto"/>
        <w:rPr>
          <w:lang w:eastAsia="en-US"/>
        </w:rPr>
      </w:pPr>
      <w:r>
        <w:rPr>
          <w:lang w:eastAsia="en-US"/>
        </w:rPr>
        <w:t xml:space="preserve">Прошу разрешить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2552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(перевод жилого помещения в нежилое помещение или перевод нежилого  помещения в жилое помещение - нужное указать)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2552"/>
        <w:rPr>
          <w:sz w:val="20"/>
          <w:szCs w:val="20"/>
          <w:lang w:eastAsia="en-US"/>
        </w:rPr>
      </w:pP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>К заявлению прилагаются следующие документы:</w:t>
      </w: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1)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284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 xml:space="preserve">(указываются вид и реквизиты правоустанавливающего документа на переводимое жилое/нежилое помещение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5756B2" w:rsidRPr="005756B2" w:rsidTr="005756B2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  <w:r w:rsidRPr="005756B2">
              <w:rPr>
                <w:lang w:eastAsia="en-US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листах;</w:t>
            </w:r>
          </w:p>
        </w:tc>
      </w:tr>
      <w:tr w:rsidR="005756B2" w:rsidRPr="005756B2" w:rsidTr="005756B2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756B2" w:rsidRPr="007542B4" w:rsidRDefault="005756B2" w:rsidP="007542B4">
      <w:pPr>
        <w:tabs>
          <w:tab w:val="center" w:pos="1985"/>
          <w:tab w:val="left" w:pos="2552"/>
        </w:tabs>
        <w:spacing w:line="276" w:lineRule="auto"/>
        <w:jc w:val="both"/>
        <w:rPr>
          <w:lang w:eastAsia="en-US"/>
        </w:rPr>
      </w:pPr>
      <w:r w:rsidRPr="005756B2">
        <w:rPr>
          <w:lang w:eastAsia="en-US"/>
        </w:rPr>
        <w:t>2)    План переводимого помещения с его техническим описанием (в случае перевода нежилого помещения)</w:t>
      </w:r>
      <w:r w:rsidRPr="005756B2">
        <w:rPr>
          <w:lang w:eastAsia="en-US"/>
        </w:rPr>
        <w:tab/>
      </w:r>
      <w:r w:rsidR="007542B4">
        <w:rPr>
          <w:lang w:eastAsia="en-US"/>
        </w:rPr>
        <w:t>___</w:t>
      </w:r>
      <w:r w:rsidRPr="005756B2">
        <w:rPr>
          <w:lang w:eastAsia="en-US"/>
        </w:rPr>
        <w:tab/>
        <w:t>листах;</w:t>
      </w:r>
    </w:p>
    <w:p w:rsidR="005756B2" w:rsidRPr="005756B2" w:rsidRDefault="005756B2" w:rsidP="005756B2">
      <w:pPr>
        <w:tabs>
          <w:tab w:val="center" w:pos="797"/>
          <w:tab w:val="left" w:pos="1276"/>
        </w:tabs>
        <w:spacing w:line="276" w:lineRule="auto"/>
        <w:jc w:val="both"/>
        <w:rPr>
          <w:lang w:eastAsia="en-US"/>
        </w:rPr>
      </w:pPr>
      <w:r w:rsidRPr="005756B2">
        <w:rPr>
          <w:lang w:eastAsia="en-US"/>
        </w:rPr>
        <w:t>3) Технический</w:t>
      </w:r>
      <w:r w:rsidR="007542B4">
        <w:rPr>
          <w:lang w:eastAsia="en-US"/>
        </w:rPr>
        <w:t xml:space="preserve"> паспорт переводимого помещения </w:t>
      </w:r>
      <w:r w:rsidRPr="005756B2">
        <w:rPr>
          <w:lang w:eastAsia="en-US"/>
        </w:rPr>
        <w:t xml:space="preserve">на  </w:t>
      </w:r>
      <w:r w:rsidRPr="005756B2">
        <w:rPr>
          <w:lang w:eastAsia="en-US"/>
        </w:rPr>
        <w:tab/>
      </w:r>
      <w:r w:rsidR="007542B4">
        <w:rPr>
          <w:lang w:eastAsia="en-US"/>
        </w:rPr>
        <w:t xml:space="preserve">___ </w:t>
      </w:r>
      <w:r w:rsidRPr="005756B2">
        <w:rPr>
          <w:lang w:eastAsia="en-US"/>
        </w:rPr>
        <w:t>листах;</w:t>
      </w:r>
    </w:p>
    <w:p w:rsidR="005756B2" w:rsidRPr="005756B2" w:rsidRDefault="005756B2" w:rsidP="005756B2">
      <w:pPr>
        <w:tabs>
          <w:tab w:val="center" w:pos="4584"/>
          <w:tab w:val="left" w:pos="5103"/>
          <w:tab w:val="left" w:pos="5954"/>
        </w:tabs>
        <w:spacing w:line="276" w:lineRule="auto"/>
        <w:jc w:val="both"/>
        <w:rPr>
          <w:lang w:eastAsia="en-US"/>
        </w:rPr>
      </w:pPr>
      <w:r w:rsidRPr="005756B2">
        <w:rPr>
          <w:lang w:eastAsia="en-US"/>
        </w:rPr>
        <w:t xml:space="preserve">4)    Поэтажный план дома, в котором находится переводимое помещение на  </w:t>
      </w:r>
      <w:r w:rsidRPr="005756B2">
        <w:rPr>
          <w:u w:val="single"/>
          <w:lang w:eastAsia="en-US"/>
        </w:rPr>
        <w:tab/>
      </w:r>
      <w:r w:rsidRPr="005756B2">
        <w:rPr>
          <w:u w:val="single"/>
          <w:lang w:eastAsia="en-US"/>
        </w:rPr>
        <w:tab/>
      </w:r>
      <w:r w:rsidRPr="005756B2">
        <w:rPr>
          <w:lang w:eastAsia="en-US"/>
        </w:rPr>
        <w:t>листах;</w:t>
      </w:r>
    </w:p>
    <w:p w:rsidR="005756B2" w:rsidRPr="005756B2" w:rsidRDefault="005756B2" w:rsidP="005756B2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 w:rsidRPr="005756B2">
        <w:rPr>
          <w:lang w:eastAsia="en-US"/>
        </w:rPr>
        <w:t xml:space="preserve">5)   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 </w:t>
      </w:r>
      <w:r w:rsidRPr="005756B2">
        <w:rPr>
          <w:u w:val="single"/>
          <w:lang w:eastAsia="en-US"/>
        </w:rPr>
        <w:tab/>
      </w:r>
      <w:r w:rsidRPr="005756B2">
        <w:rPr>
          <w:u w:val="single"/>
          <w:lang w:eastAsia="en-US"/>
        </w:rPr>
        <w:tab/>
      </w:r>
      <w:r w:rsidR="007542B4">
        <w:rPr>
          <w:u w:val="single"/>
          <w:lang w:eastAsia="en-US"/>
        </w:rPr>
        <w:t xml:space="preserve">  </w:t>
      </w:r>
      <w:r w:rsidRPr="005756B2">
        <w:rPr>
          <w:lang w:eastAsia="en-US"/>
        </w:rPr>
        <w:t>листах;</w:t>
      </w: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6) иные документы: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2127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(доверенности, выписки из уставов и др.)</w:t>
      </w:r>
    </w:p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>Подписи лиц, подавших заявление 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5756B2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81731E">
            <w:pPr>
              <w:spacing w:line="276" w:lineRule="auto"/>
              <w:jc w:val="right"/>
              <w:rPr>
                <w:lang w:eastAsia="en-US"/>
              </w:rPr>
            </w:pPr>
            <w:r w:rsidRPr="005756B2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81731E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81731E">
            <w:pPr>
              <w:spacing w:line="276" w:lineRule="auto"/>
              <w:jc w:val="right"/>
              <w:rPr>
                <w:lang w:eastAsia="en-US"/>
              </w:rPr>
            </w:pPr>
            <w:r w:rsidRPr="005756B2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</w:tr>
      <w:tr w:rsidR="0081731E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81731E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</w:tr>
      <w:tr w:rsidR="0081731E" w:rsidRPr="005756B2" w:rsidTr="005756B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  <w:gridCol w:w="284"/>
      </w:tblGrid>
      <w:tr w:rsidR="0081731E" w:rsidRPr="005756B2" w:rsidTr="0081731E">
        <w:trPr>
          <w:gridAfter w:val="1"/>
          <w:wAfter w:w="28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lang w:eastAsia="en-US"/>
              </w:rPr>
            </w:pPr>
          </w:p>
        </w:tc>
      </w:tr>
      <w:tr w:rsidR="0081731E" w:rsidRPr="005756B2" w:rsidTr="0081731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1E" w:rsidRPr="005756B2" w:rsidRDefault="0081731E" w:rsidP="00926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:rsidR="005756B2" w:rsidRPr="005756B2" w:rsidRDefault="005756B2" w:rsidP="005756B2">
      <w:pPr>
        <w:spacing w:line="276" w:lineRule="auto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spacing w:line="276" w:lineRule="auto"/>
        <w:jc w:val="center"/>
        <w:rPr>
          <w:i/>
          <w:lang w:eastAsia="en-US"/>
        </w:rPr>
      </w:pPr>
      <w:r w:rsidRPr="005756B2">
        <w:rPr>
          <w:i/>
          <w:lang w:eastAsia="en-US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756B2" w:rsidRPr="005756B2" w:rsidTr="005756B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81731E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Документы представлены на приеме</w:t>
            </w:r>
            <w:r w:rsidRPr="005756B2">
              <w:rPr>
                <w:lang w:eastAsia="en-US"/>
              </w:rPr>
              <w:tab/>
            </w:r>
            <w:r w:rsidR="0081731E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81731E">
            <w:pPr>
              <w:spacing w:line="276" w:lineRule="auto"/>
              <w:jc w:val="right"/>
              <w:rPr>
                <w:lang w:eastAsia="en-US"/>
              </w:rPr>
            </w:pPr>
            <w:r w:rsidRPr="005756B2"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</w:tr>
    </w:tbl>
    <w:p w:rsidR="005756B2" w:rsidRPr="005756B2" w:rsidRDefault="005756B2" w:rsidP="005756B2">
      <w:pPr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Входящий номер регистрации заявления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4309" w:right="1843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756B2" w:rsidRPr="005756B2" w:rsidTr="005756B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81731E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Выдана расписка в получении</w:t>
            </w:r>
            <w:r w:rsidRPr="005756B2">
              <w:rPr>
                <w:lang w:eastAsia="en-US"/>
              </w:rPr>
              <w:br/>
              <w:t>документов</w:t>
            </w:r>
            <w:r w:rsidRPr="005756B2">
              <w:rPr>
                <w:lang w:eastAsia="en-US"/>
              </w:rPr>
              <w:tab/>
            </w:r>
            <w:r w:rsidR="0081731E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</w:tr>
    </w:tbl>
    <w:p w:rsidR="005756B2" w:rsidRPr="005756B2" w:rsidRDefault="005756B2" w:rsidP="005756B2">
      <w:pPr>
        <w:spacing w:line="276" w:lineRule="auto"/>
        <w:ind w:left="4111"/>
        <w:rPr>
          <w:lang w:eastAsia="en-US"/>
        </w:rPr>
      </w:pPr>
      <w:r w:rsidRPr="005756B2">
        <w:rPr>
          <w:lang w:eastAsia="en-US"/>
        </w:rPr>
        <w:t xml:space="preserve">№  </w:t>
      </w: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4451" w:right="3686"/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756B2" w:rsidRPr="005756B2" w:rsidTr="005756B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81731E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Расписку получил</w:t>
            </w:r>
            <w:r w:rsidRPr="005756B2">
              <w:rPr>
                <w:lang w:eastAsia="en-US"/>
              </w:rPr>
              <w:tab/>
            </w:r>
            <w:r w:rsidR="0081731E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81731E" w:rsidP="005756B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ind w:left="57"/>
              <w:rPr>
                <w:lang w:eastAsia="en-US"/>
              </w:rPr>
            </w:pPr>
            <w:r w:rsidRPr="005756B2">
              <w:rPr>
                <w:lang w:eastAsia="en-US"/>
              </w:rPr>
              <w:t>г.</w:t>
            </w:r>
          </w:p>
        </w:tc>
      </w:tr>
    </w:tbl>
    <w:p w:rsidR="005756B2" w:rsidRPr="005756B2" w:rsidRDefault="005756B2" w:rsidP="005756B2">
      <w:pPr>
        <w:spacing w:line="276" w:lineRule="auto"/>
        <w:ind w:left="4253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left="4253" w:right="1841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(подпись заявителя)</w:t>
      </w:r>
    </w:p>
    <w:p w:rsidR="005756B2" w:rsidRPr="005756B2" w:rsidRDefault="005756B2" w:rsidP="005756B2">
      <w:pPr>
        <w:spacing w:line="276" w:lineRule="auto"/>
        <w:ind w:right="5810"/>
        <w:rPr>
          <w:sz w:val="28"/>
          <w:szCs w:val="28"/>
          <w:lang w:eastAsia="en-US"/>
        </w:rPr>
      </w:pPr>
    </w:p>
    <w:p w:rsidR="005756B2" w:rsidRPr="005756B2" w:rsidRDefault="005756B2" w:rsidP="005756B2">
      <w:pPr>
        <w:pBdr>
          <w:top w:val="single" w:sz="4" w:space="1" w:color="auto"/>
        </w:pBdr>
        <w:spacing w:line="276" w:lineRule="auto"/>
        <w:ind w:right="5810"/>
        <w:jc w:val="center"/>
        <w:rPr>
          <w:sz w:val="20"/>
          <w:szCs w:val="20"/>
          <w:lang w:eastAsia="en-US"/>
        </w:rPr>
      </w:pPr>
      <w:r w:rsidRPr="005756B2">
        <w:rPr>
          <w:sz w:val="20"/>
          <w:szCs w:val="20"/>
          <w:lang w:eastAsia="en-US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5756B2" w:rsidRPr="005756B2" w:rsidTr="005756B2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756B2" w:rsidRPr="005756B2" w:rsidTr="005756B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6B2" w:rsidRPr="005756B2" w:rsidRDefault="005756B2" w:rsidP="005756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56B2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5756B2" w:rsidRPr="005756B2" w:rsidRDefault="005756B2" w:rsidP="005756B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756B2" w:rsidRPr="005756B2" w:rsidRDefault="005756B2" w:rsidP="005756B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7542B4" w:rsidRPr="005756B2" w:rsidRDefault="007542B4" w:rsidP="007542B4">
      <w:pPr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>Приложение 2</w:t>
      </w:r>
      <w:r w:rsidRPr="005756B2">
        <w:rPr>
          <w:rFonts w:eastAsia="Calibri"/>
        </w:rPr>
        <w:t xml:space="preserve">  к административному</w:t>
      </w:r>
    </w:p>
    <w:p w:rsidR="007542B4" w:rsidRPr="005756B2" w:rsidRDefault="007542B4" w:rsidP="007542B4">
      <w:pPr>
        <w:tabs>
          <w:tab w:val="left" w:pos="5670"/>
        </w:tabs>
        <w:ind w:left="4820"/>
        <w:jc w:val="both"/>
        <w:rPr>
          <w:rFonts w:eastAsia="Calibri"/>
        </w:rPr>
      </w:pPr>
      <w:r w:rsidRPr="005756B2">
        <w:rPr>
          <w:rFonts w:eastAsia="Calibri"/>
        </w:rPr>
        <w:t xml:space="preserve">регламенту предоставления муниципальной </w:t>
      </w:r>
    </w:p>
    <w:p w:rsidR="007542B4" w:rsidRDefault="007542B4" w:rsidP="007542B4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4820"/>
        <w:rPr>
          <w:rFonts w:eastAsia="Calibri"/>
        </w:rPr>
      </w:pPr>
      <w:r w:rsidRPr="005756B2">
        <w:rPr>
          <w:rFonts w:eastAsia="Calibri"/>
        </w:rPr>
        <w:t>услуги «Выдача документов,</w:t>
      </w:r>
      <w:r>
        <w:rPr>
          <w:rFonts w:eastAsia="Calibri"/>
        </w:rPr>
        <w:t xml:space="preserve"> </w:t>
      </w:r>
    </w:p>
    <w:p w:rsidR="007542B4" w:rsidRPr="005756B2" w:rsidRDefault="007542B4" w:rsidP="007542B4">
      <w:pPr>
        <w:widowControl w:val="0"/>
        <w:tabs>
          <w:tab w:val="left" w:pos="5529"/>
          <w:tab w:val="left" w:pos="5670"/>
          <w:tab w:val="left" w:pos="5954"/>
        </w:tabs>
        <w:autoSpaceDE w:val="0"/>
        <w:autoSpaceDN w:val="0"/>
        <w:adjustRightInd w:val="0"/>
        <w:ind w:left="4820"/>
        <w:rPr>
          <w:rFonts w:eastAsia="Calibri"/>
        </w:rPr>
      </w:pPr>
      <w:r w:rsidRPr="005756B2">
        <w:rPr>
          <w:rFonts w:eastAsia="Calibri"/>
        </w:rPr>
        <w:t>подтверждающих принятие решений о</w:t>
      </w:r>
    </w:p>
    <w:p w:rsidR="007542B4" w:rsidRPr="005756B2" w:rsidRDefault="007542B4" w:rsidP="007542B4">
      <w:pPr>
        <w:ind w:left="4820"/>
        <w:rPr>
          <w:lang w:eastAsia="en-US"/>
        </w:rPr>
      </w:pPr>
      <w:r w:rsidRPr="005756B2">
        <w:rPr>
          <w:lang w:eastAsia="en-US"/>
        </w:rPr>
        <w:t>переводе или об отказе в переводе жилого</w:t>
      </w:r>
    </w:p>
    <w:p w:rsidR="007542B4" w:rsidRPr="005756B2" w:rsidRDefault="007542B4" w:rsidP="007542B4">
      <w:pPr>
        <w:ind w:left="4820"/>
        <w:rPr>
          <w:lang w:eastAsia="en-US"/>
        </w:rPr>
      </w:pPr>
      <w:r w:rsidRPr="005756B2">
        <w:rPr>
          <w:lang w:eastAsia="en-US"/>
        </w:rPr>
        <w:t>помещения в нежилое помещение или</w:t>
      </w:r>
      <w:r>
        <w:rPr>
          <w:lang w:eastAsia="en-US"/>
        </w:rPr>
        <w:t xml:space="preserve"> </w:t>
      </w:r>
      <w:r w:rsidRPr="005756B2">
        <w:rPr>
          <w:lang w:eastAsia="en-US"/>
        </w:rPr>
        <w:t>нежилого помещения в жилое помещение»</w:t>
      </w:r>
    </w:p>
    <w:p w:rsidR="005756B2" w:rsidRPr="005756B2" w:rsidRDefault="005756B2" w:rsidP="007542B4">
      <w:pPr>
        <w:tabs>
          <w:tab w:val="left" w:pos="5670"/>
        </w:tabs>
        <w:ind w:firstLine="709"/>
        <w:jc w:val="both"/>
        <w:rPr>
          <w:lang w:eastAsia="en-US"/>
        </w:rPr>
      </w:pPr>
    </w:p>
    <w:p w:rsidR="005756B2" w:rsidRPr="005756B2" w:rsidRDefault="005756B2" w:rsidP="005756B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756B2" w:rsidRPr="005756B2" w:rsidRDefault="005756B2" w:rsidP="005756B2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756B2" w:rsidRPr="005756B2" w:rsidRDefault="005756B2" w:rsidP="005756B2">
      <w:pPr>
        <w:spacing w:line="276" w:lineRule="auto"/>
        <w:rPr>
          <w:lang w:eastAsia="en-US"/>
        </w:rPr>
      </w:pP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  <w:r w:rsidRPr="005756B2">
        <w:rPr>
          <w:lang w:eastAsia="en-US"/>
        </w:rPr>
        <w:t>Расписка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>_____________________________________________________________________________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Регистрационный </w:t>
      </w:r>
      <w:r w:rsidR="002C039E">
        <w:rPr>
          <w:lang w:eastAsia="en-US"/>
        </w:rPr>
        <w:t>№</w:t>
      </w:r>
      <w:r w:rsidRPr="005756B2">
        <w:rPr>
          <w:lang w:eastAsia="en-US"/>
        </w:rPr>
        <w:t xml:space="preserve"> заявления _____________ дата _______</w:t>
      </w:r>
    </w:p>
    <w:p w:rsidR="005756B2" w:rsidRPr="005756B2" w:rsidRDefault="005756B2" w:rsidP="005756B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"/>
        <w:gridCol w:w="6575"/>
        <w:gridCol w:w="1425"/>
        <w:gridCol w:w="1341"/>
      </w:tblGrid>
      <w:tr w:rsidR="005756B2" w:rsidRPr="005756B2" w:rsidTr="005756B2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 xml:space="preserve">Количество </w:t>
            </w:r>
            <w:r w:rsidRPr="005756B2">
              <w:rPr>
                <w:lang w:eastAsia="en-US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Количество</w:t>
            </w:r>
            <w:r w:rsidRPr="005756B2">
              <w:rPr>
                <w:lang w:eastAsia="en-US"/>
              </w:rPr>
              <w:br/>
              <w:t xml:space="preserve">листов  </w:t>
            </w:r>
          </w:p>
        </w:tc>
      </w:tr>
      <w:tr w:rsidR="005756B2" w:rsidRPr="005756B2" w:rsidTr="005756B2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eastAsia="en-US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56B2" w:rsidRPr="005756B2" w:rsidTr="005756B2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56B2">
              <w:rPr>
                <w:lang w:val="en-US" w:eastAsia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B2" w:rsidRPr="005756B2" w:rsidRDefault="005756B2" w:rsidP="005756B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В результате приема документов установлено: 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>Документы (сведения), которые будут получены по межведомственным запросам: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>Принял ____________/__________________________ /____________ 20___ г.</w:t>
      </w:r>
    </w:p>
    <w:p w:rsidR="005756B2" w:rsidRPr="005756B2" w:rsidRDefault="005756B2" w:rsidP="005756B2">
      <w:pPr>
        <w:suppressAutoHyphens/>
        <w:autoSpaceDE w:val="0"/>
        <w:autoSpaceDN w:val="0"/>
        <w:adjustRightInd w:val="0"/>
        <w:spacing w:line="276" w:lineRule="auto"/>
        <w:rPr>
          <w:lang w:eastAsia="en-US"/>
        </w:rPr>
      </w:pPr>
      <w:r w:rsidRPr="005756B2">
        <w:rPr>
          <w:lang w:eastAsia="en-US"/>
        </w:rPr>
        <w:t xml:space="preserve">                (подпись)     (расшифровка подписи)</w:t>
      </w:r>
    </w:p>
    <w:sectPr w:rsidR="005756B2" w:rsidRPr="005756B2" w:rsidSect="00D64D6C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1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3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20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4"/>
  </w:num>
  <w:num w:numId="5">
    <w:abstractNumId w:val="21"/>
  </w:num>
  <w:num w:numId="6">
    <w:abstractNumId w:val="18"/>
  </w:num>
  <w:num w:numId="7">
    <w:abstractNumId w:val="2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0"/>
  </w:num>
  <w:num w:numId="13">
    <w:abstractNumId w:val="20"/>
  </w:num>
  <w:num w:numId="14">
    <w:abstractNumId w:val="12"/>
  </w:num>
  <w:num w:numId="15">
    <w:abstractNumId w:val="19"/>
  </w:num>
  <w:num w:numId="16">
    <w:abstractNumId w:val="11"/>
  </w:num>
  <w:num w:numId="17">
    <w:abstractNumId w:val="16"/>
  </w:num>
  <w:num w:numId="18">
    <w:abstractNumId w:val="9"/>
  </w:num>
  <w:num w:numId="19">
    <w:abstractNumId w:val="22"/>
  </w:num>
  <w:num w:numId="20">
    <w:abstractNumId w:val="8"/>
  </w:num>
  <w:num w:numId="21">
    <w:abstractNumId w:val="7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53"/>
    <w:rsid w:val="0000042A"/>
    <w:rsid w:val="00006475"/>
    <w:rsid w:val="00015CC2"/>
    <w:rsid w:val="000232F3"/>
    <w:rsid w:val="000275ED"/>
    <w:rsid w:val="00027FD4"/>
    <w:rsid w:val="0003165A"/>
    <w:rsid w:val="000323FB"/>
    <w:rsid w:val="000347C7"/>
    <w:rsid w:val="00040FD7"/>
    <w:rsid w:val="00043FF0"/>
    <w:rsid w:val="00045544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91B46"/>
    <w:rsid w:val="00091F48"/>
    <w:rsid w:val="000A1A4C"/>
    <w:rsid w:val="000A252A"/>
    <w:rsid w:val="000B2884"/>
    <w:rsid w:val="000B6DB7"/>
    <w:rsid w:val="000C0C6E"/>
    <w:rsid w:val="000C47C2"/>
    <w:rsid w:val="000C57A0"/>
    <w:rsid w:val="000C7CA0"/>
    <w:rsid w:val="000E0F4B"/>
    <w:rsid w:val="000E5E31"/>
    <w:rsid w:val="000F16D1"/>
    <w:rsid w:val="000F2DE2"/>
    <w:rsid w:val="00103EEF"/>
    <w:rsid w:val="00111ABC"/>
    <w:rsid w:val="001124D9"/>
    <w:rsid w:val="00113C47"/>
    <w:rsid w:val="00114E97"/>
    <w:rsid w:val="00120A05"/>
    <w:rsid w:val="00122C3F"/>
    <w:rsid w:val="00130199"/>
    <w:rsid w:val="00137C3C"/>
    <w:rsid w:val="0014066E"/>
    <w:rsid w:val="00144C09"/>
    <w:rsid w:val="001525E6"/>
    <w:rsid w:val="00152E19"/>
    <w:rsid w:val="00155E47"/>
    <w:rsid w:val="00170E2B"/>
    <w:rsid w:val="00171707"/>
    <w:rsid w:val="0017523F"/>
    <w:rsid w:val="0018384E"/>
    <w:rsid w:val="001A100C"/>
    <w:rsid w:val="001A362C"/>
    <w:rsid w:val="001A6E65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1F7BF8"/>
    <w:rsid w:val="00205B0F"/>
    <w:rsid w:val="0020765E"/>
    <w:rsid w:val="00211763"/>
    <w:rsid w:val="002141F5"/>
    <w:rsid w:val="00222369"/>
    <w:rsid w:val="00230687"/>
    <w:rsid w:val="00232494"/>
    <w:rsid w:val="0023475F"/>
    <w:rsid w:val="002353CA"/>
    <w:rsid w:val="00237224"/>
    <w:rsid w:val="00240B1C"/>
    <w:rsid w:val="00240FA8"/>
    <w:rsid w:val="002436A7"/>
    <w:rsid w:val="002456B6"/>
    <w:rsid w:val="00252A1D"/>
    <w:rsid w:val="002625EE"/>
    <w:rsid w:val="002676ED"/>
    <w:rsid w:val="002705ED"/>
    <w:rsid w:val="00272A8C"/>
    <w:rsid w:val="002740DE"/>
    <w:rsid w:val="00290D2C"/>
    <w:rsid w:val="00293426"/>
    <w:rsid w:val="002A5BBD"/>
    <w:rsid w:val="002B210D"/>
    <w:rsid w:val="002B6A4D"/>
    <w:rsid w:val="002B726A"/>
    <w:rsid w:val="002B79AF"/>
    <w:rsid w:val="002C039E"/>
    <w:rsid w:val="002C0779"/>
    <w:rsid w:val="002C2E8B"/>
    <w:rsid w:val="002C3565"/>
    <w:rsid w:val="002C6401"/>
    <w:rsid w:val="002D3B5D"/>
    <w:rsid w:val="002D54A7"/>
    <w:rsid w:val="002D599D"/>
    <w:rsid w:val="002F0D58"/>
    <w:rsid w:val="002F1B30"/>
    <w:rsid w:val="002F6C3D"/>
    <w:rsid w:val="002F7449"/>
    <w:rsid w:val="0030047F"/>
    <w:rsid w:val="003027AF"/>
    <w:rsid w:val="00302DBA"/>
    <w:rsid w:val="00303784"/>
    <w:rsid w:val="003156A9"/>
    <w:rsid w:val="00322200"/>
    <w:rsid w:val="00327699"/>
    <w:rsid w:val="00332814"/>
    <w:rsid w:val="003371DA"/>
    <w:rsid w:val="003372FB"/>
    <w:rsid w:val="0034325C"/>
    <w:rsid w:val="003544C4"/>
    <w:rsid w:val="003620E7"/>
    <w:rsid w:val="00372431"/>
    <w:rsid w:val="00374B69"/>
    <w:rsid w:val="003757FF"/>
    <w:rsid w:val="00382998"/>
    <w:rsid w:val="00385305"/>
    <w:rsid w:val="00386BE2"/>
    <w:rsid w:val="00387ADE"/>
    <w:rsid w:val="0039286C"/>
    <w:rsid w:val="00393C38"/>
    <w:rsid w:val="00395B2E"/>
    <w:rsid w:val="003967D4"/>
    <w:rsid w:val="003A15B3"/>
    <w:rsid w:val="003B3521"/>
    <w:rsid w:val="003B75A3"/>
    <w:rsid w:val="003C146D"/>
    <w:rsid w:val="003C1AAE"/>
    <w:rsid w:val="003C2521"/>
    <w:rsid w:val="003C31D7"/>
    <w:rsid w:val="003C5836"/>
    <w:rsid w:val="003C7C82"/>
    <w:rsid w:val="003D291F"/>
    <w:rsid w:val="003D4254"/>
    <w:rsid w:val="003E1626"/>
    <w:rsid w:val="003E3491"/>
    <w:rsid w:val="003E4AFC"/>
    <w:rsid w:val="003F4C43"/>
    <w:rsid w:val="003F6147"/>
    <w:rsid w:val="003F7E6F"/>
    <w:rsid w:val="003F7F9F"/>
    <w:rsid w:val="0040053C"/>
    <w:rsid w:val="0040492F"/>
    <w:rsid w:val="0040534B"/>
    <w:rsid w:val="004103B0"/>
    <w:rsid w:val="00415D6E"/>
    <w:rsid w:val="004173B6"/>
    <w:rsid w:val="00421377"/>
    <w:rsid w:val="0042403E"/>
    <w:rsid w:val="004319ED"/>
    <w:rsid w:val="00435F74"/>
    <w:rsid w:val="004362BF"/>
    <w:rsid w:val="00436E77"/>
    <w:rsid w:val="00437B24"/>
    <w:rsid w:val="004412FB"/>
    <w:rsid w:val="00456D4F"/>
    <w:rsid w:val="00460F0B"/>
    <w:rsid w:val="0046262C"/>
    <w:rsid w:val="004645DF"/>
    <w:rsid w:val="00466A3D"/>
    <w:rsid w:val="00482CD7"/>
    <w:rsid w:val="00484F2A"/>
    <w:rsid w:val="004854D6"/>
    <w:rsid w:val="0048760D"/>
    <w:rsid w:val="00495A79"/>
    <w:rsid w:val="004A18B2"/>
    <w:rsid w:val="004A2F3D"/>
    <w:rsid w:val="004A70C5"/>
    <w:rsid w:val="004B246C"/>
    <w:rsid w:val="004B65F0"/>
    <w:rsid w:val="004C0B95"/>
    <w:rsid w:val="004C1039"/>
    <w:rsid w:val="004C3BB9"/>
    <w:rsid w:val="004C6C08"/>
    <w:rsid w:val="004D5FC3"/>
    <w:rsid w:val="004D6672"/>
    <w:rsid w:val="004E2044"/>
    <w:rsid w:val="004E491A"/>
    <w:rsid w:val="004E7902"/>
    <w:rsid w:val="004F3A7B"/>
    <w:rsid w:val="004F3BC5"/>
    <w:rsid w:val="005071A2"/>
    <w:rsid w:val="00507CF3"/>
    <w:rsid w:val="00514A79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3282"/>
    <w:rsid w:val="005636EC"/>
    <w:rsid w:val="005653F7"/>
    <w:rsid w:val="005671B9"/>
    <w:rsid w:val="0057491F"/>
    <w:rsid w:val="005756B2"/>
    <w:rsid w:val="005770C1"/>
    <w:rsid w:val="005927A3"/>
    <w:rsid w:val="005A09FC"/>
    <w:rsid w:val="005A1253"/>
    <w:rsid w:val="005A13F7"/>
    <w:rsid w:val="005A5CA2"/>
    <w:rsid w:val="005C2376"/>
    <w:rsid w:val="005C2A78"/>
    <w:rsid w:val="005C552D"/>
    <w:rsid w:val="005C6231"/>
    <w:rsid w:val="005D0C15"/>
    <w:rsid w:val="005D5260"/>
    <w:rsid w:val="005D5A2B"/>
    <w:rsid w:val="005D7C26"/>
    <w:rsid w:val="005F11DC"/>
    <w:rsid w:val="006044F1"/>
    <w:rsid w:val="00606662"/>
    <w:rsid w:val="00612DFD"/>
    <w:rsid w:val="00653405"/>
    <w:rsid w:val="00654493"/>
    <w:rsid w:val="006665AB"/>
    <w:rsid w:val="0067077A"/>
    <w:rsid w:val="00672FC9"/>
    <w:rsid w:val="00680004"/>
    <w:rsid w:val="00680FD2"/>
    <w:rsid w:val="00683332"/>
    <w:rsid w:val="006A0B40"/>
    <w:rsid w:val="006A7B9F"/>
    <w:rsid w:val="006B3502"/>
    <w:rsid w:val="006B6207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F3B7E"/>
    <w:rsid w:val="00700F9D"/>
    <w:rsid w:val="007054FE"/>
    <w:rsid w:val="00711249"/>
    <w:rsid w:val="00714B03"/>
    <w:rsid w:val="007156FE"/>
    <w:rsid w:val="0071761C"/>
    <w:rsid w:val="00720880"/>
    <w:rsid w:val="00724C5B"/>
    <w:rsid w:val="007263C1"/>
    <w:rsid w:val="00726DEE"/>
    <w:rsid w:val="00730CE0"/>
    <w:rsid w:val="007378C1"/>
    <w:rsid w:val="007420C5"/>
    <w:rsid w:val="007472E5"/>
    <w:rsid w:val="007524B1"/>
    <w:rsid w:val="007542B4"/>
    <w:rsid w:val="0075720B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B1376"/>
    <w:rsid w:val="007B13A9"/>
    <w:rsid w:val="007B23CE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010A4"/>
    <w:rsid w:val="00810E68"/>
    <w:rsid w:val="0081346D"/>
    <w:rsid w:val="0081731E"/>
    <w:rsid w:val="008218BF"/>
    <w:rsid w:val="00821D2D"/>
    <w:rsid w:val="0082484A"/>
    <w:rsid w:val="0083077A"/>
    <w:rsid w:val="00837EE2"/>
    <w:rsid w:val="00842FD9"/>
    <w:rsid w:val="00843D85"/>
    <w:rsid w:val="00845AEE"/>
    <w:rsid w:val="00850C9E"/>
    <w:rsid w:val="00854A35"/>
    <w:rsid w:val="00854AE1"/>
    <w:rsid w:val="00863680"/>
    <w:rsid w:val="008674AE"/>
    <w:rsid w:val="00873E90"/>
    <w:rsid w:val="0088489F"/>
    <w:rsid w:val="00887295"/>
    <w:rsid w:val="00887372"/>
    <w:rsid w:val="008925B8"/>
    <w:rsid w:val="008926EC"/>
    <w:rsid w:val="0089653E"/>
    <w:rsid w:val="0089746F"/>
    <w:rsid w:val="008A05F8"/>
    <w:rsid w:val="008A6054"/>
    <w:rsid w:val="008B15EE"/>
    <w:rsid w:val="008C0B55"/>
    <w:rsid w:val="008C594A"/>
    <w:rsid w:val="008D39C2"/>
    <w:rsid w:val="008D6919"/>
    <w:rsid w:val="008E7774"/>
    <w:rsid w:val="008F1BDD"/>
    <w:rsid w:val="008F47C3"/>
    <w:rsid w:val="008F6DF2"/>
    <w:rsid w:val="00901157"/>
    <w:rsid w:val="00902FF9"/>
    <w:rsid w:val="009040FD"/>
    <w:rsid w:val="0092108E"/>
    <w:rsid w:val="00923D9D"/>
    <w:rsid w:val="00930DA9"/>
    <w:rsid w:val="009364CB"/>
    <w:rsid w:val="009414C1"/>
    <w:rsid w:val="009438DD"/>
    <w:rsid w:val="009457C4"/>
    <w:rsid w:val="00962785"/>
    <w:rsid w:val="00965722"/>
    <w:rsid w:val="00966A7B"/>
    <w:rsid w:val="00967EC7"/>
    <w:rsid w:val="0097273B"/>
    <w:rsid w:val="00973F8F"/>
    <w:rsid w:val="00975799"/>
    <w:rsid w:val="009870EE"/>
    <w:rsid w:val="009906C3"/>
    <w:rsid w:val="00996BA0"/>
    <w:rsid w:val="009A181E"/>
    <w:rsid w:val="009A40C8"/>
    <w:rsid w:val="009A5727"/>
    <w:rsid w:val="009A6299"/>
    <w:rsid w:val="009B4F4A"/>
    <w:rsid w:val="009B7692"/>
    <w:rsid w:val="009D5735"/>
    <w:rsid w:val="009D57BF"/>
    <w:rsid w:val="009E2972"/>
    <w:rsid w:val="009E6319"/>
    <w:rsid w:val="009F3BDF"/>
    <w:rsid w:val="009F4D54"/>
    <w:rsid w:val="00A00772"/>
    <w:rsid w:val="00A06ED9"/>
    <w:rsid w:val="00A110C9"/>
    <w:rsid w:val="00A13AE4"/>
    <w:rsid w:val="00A22E90"/>
    <w:rsid w:val="00A23986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62B28"/>
    <w:rsid w:val="00A877CA"/>
    <w:rsid w:val="00A928B6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D2516"/>
    <w:rsid w:val="00AD611E"/>
    <w:rsid w:val="00AD7F8B"/>
    <w:rsid w:val="00AE1AC8"/>
    <w:rsid w:val="00AE21A0"/>
    <w:rsid w:val="00AE2C68"/>
    <w:rsid w:val="00AE56F0"/>
    <w:rsid w:val="00AE7909"/>
    <w:rsid w:val="00AF33FA"/>
    <w:rsid w:val="00AF7EF9"/>
    <w:rsid w:val="00B0252E"/>
    <w:rsid w:val="00B040F4"/>
    <w:rsid w:val="00B05FEC"/>
    <w:rsid w:val="00B07090"/>
    <w:rsid w:val="00B1157B"/>
    <w:rsid w:val="00B16634"/>
    <w:rsid w:val="00B250AE"/>
    <w:rsid w:val="00B31C77"/>
    <w:rsid w:val="00B3694D"/>
    <w:rsid w:val="00B51C60"/>
    <w:rsid w:val="00B5242B"/>
    <w:rsid w:val="00B54257"/>
    <w:rsid w:val="00B5448D"/>
    <w:rsid w:val="00B558D0"/>
    <w:rsid w:val="00B60508"/>
    <w:rsid w:val="00B71272"/>
    <w:rsid w:val="00B732D5"/>
    <w:rsid w:val="00B76365"/>
    <w:rsid w:val="00B76660"/>
    <w:rsid w:val="00B8218E"/>
    <w:rsid w:val="00B86BFE"/>
    <w:rsid w:val="00B90221"/>
    <w:rsid w:val="00BA312A"/>
    <w:rsid w:val="00BA7016"/>
    <w:rsid w:val="00BB772A"/>
    <w:rsid w:val="00BD3866"/>
    <w:rsid w:val="00BE102A"/>
    <w:rsid w:val="00BF0D18"/>
    <w:rsid w:val="00BF2167"/>
    <w:rsid w:val="00BF2D99"/>
    <w:rsid w:val="00C04E25"/>
    <w:rsid w:val="00C126A0"/>
    <w:rsid w:val="00C1487D"/>
    <w:rsid w:val="00C21D53"/>
    <w:rsid w:val="00C24E5F"/>
    <w:rsid w:val="00C30521"/>
    <w:rsid w:val="00C3494D"/>
    <w:rsid w:val="00C50D15"/>
    <w:rsid w:val="00C52EE6"/>
    <w:rsid w:val="00C53C51"/>
    <w:rsid w:val="00C6181C"/>
    <w:rsid w:val="00C7085C"/>
    <w:rsid w:val="00C7257C"/>
    <w:rsid w:val="00C7687E"/>
    <w:rsid w:val="00C824C2"/>
    <w:rsid w:val="00C82D44"/>
    <w:rsid w:val="00C83526"/>
    <w:rsid w:val="00C962FD"/>
    <w:rsid w:val="00CA08DD"/>
    <w:rsid w:val="00CA0CC5"/>
    <w:rsid w:val="00CA1317"/>
    <w:rsid w:val="00CA2235"/>
    <w:rsid w:val="00CA6065"/>
    <w:rsid w:val="00CB1C9B"/>
    <w:rsid w:val="00CB2CA7"/>
    <w:rsid w:val="00CC12F7"/>
    <w:rsid w:val="00CC3C7A"/>
    <w:rsid w:val="00CC6E57"/>
    <w:rsid w:val="00CD073D"/>
    <w:rsid w:val="00CD102E"/>
    <w:rsid w:val="00CE00B9"/>
    <w:rsid w:val="00CE20E4"/>
    <w:rsid w:val="00CE6A00"/>
    <w:rsid w:val="00CF5561"/>
    <w:rsid w:val="00CF7AB8"/>
    <w:rsid w:val="00D03C45"/>
    <w:rsid w:val="00D05FD9"/>
    <w:rsid w:val="00D10744"/>
    <w:rsid w:val="00D202FD"/>
    <w:rsid w:val="00D21503"/>
    <w:rsid w:val="00D21E00"/>
    <w:rsid w:val="00D24F31"/>
    <w:rsid w:val="00D32A32"/>
    <w:rsid w:val="00D36B45"/>
    <w:rsid w:val="00D43A78"/>
    <w:rsid w:val="00D533A6"/>
    <w:rsid w:val="00D53CA2"/>
    <w:rsid w:val="00D64D6C"/>
    <w:rsid w:val="00D6787F"/>
    <w:rsid w:val="00D73C6E"/>
    <w:rsid w:val="00D874D4"/>
    <w:rsid w:val="00D9114B"/>
    <w:rsid w:val="00D95696"/>
    <w:rsid w:val="00DA594B"/>
    <w:rsid w:val="00DA6AB4"/>
    <w:rsid w:val="00DA79F9"/>
    <w:rsid w:val="00DB4868"/>
    <w:rsid w:val="00DB5D23"/>
    <w:rsid w:val="00DC4906"/>
    <w:rsid w:val="00DC559E"/>
    <w:rsid w:val="00DC6394"/>
    <w:rsid w:val="00DD4CA8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09DB"/>
    <w:rsid w:val="00E21F03"/>
    <w:rsid w:val="00E24F34"/>
    <w:rsid w:val="00E31A30"/>
    <w:rsid w:val="00E41538"/>
    <w:rsid w:val="00E60FA4"/>
    <w:rsid w:val="00E62536"/>
    <w:rsid w:val="00E65A10"/>
    <w:rsid w:val="00E65E96"/>
    <w:rsid w:val="00E67A9A"/>
    <w:rsid w:val="00E70D29"/>
    <w:rsid w:val="00E7278C"/>
    <w:rsid w:val="00E739FE"/>
    <w:rsid w:val="00E82136"/>
    <w:rsid w:val="00E83F69"/>
    <w:rsid w:val="00E86A42"/>
    <w:rsid w:val="00E93C28"/>
    <w:rsid w:val="00E97062"/>
    <w:rsid w:val="00E97104"/>
    <w:rsid w:val="00EA3BFE"/>
    <w:rsid w:val="00EA4CCF"/>
    <w:rsid w:val="00EA745D"/>
    <w:rsid w:val="00EB38FC"/>
    <w:rsid w:val="00EC0A35"/>
    <w:rsid w:val="00EC45AC"/>
    <w:rsid w:val="00ED1168"/>
    <w:rsid w:val="00ED196C"/>
    <w:rsid w:val="00ED1C52"/>
    <w:rsid w:val="00EE1C76"/>
    <w:rsid w:val="00EE5486"/>
    <w:rsid w:val="00EF0057"/>
    <w:rsid w:val="00EF09DB"/>
    <w:rsid w:val="00EF34A0"/>
    <w:rsid w:val="00F01B92"/>
    <w:rsid w:val="00F03151"/>
    <w:rsid w:val="00F0366A"/>
    <w:rsid w:val="00F04647"/>
    <w:rsid w:val="00F10BDD"/>
    <w:rsid w:val="00F12801"/>
    <w:rsid w:val="00F15E82"/>
    <w:rsid w:val="00F30944"/>
    <w:rsid w:val="00F354C6"/>
    <w:rsid w:val="00F370FA"/>
    <w:rsid w:val="00F4060B"/>
    <w:rsid w:val="00F40D6C"/>
    <w:rsid w:val="00F4111B"/>
    <w:rsid w:val="00F44E2E"/>
    <w:rsid w:val="00F46D67"/>
    <w:rsid w:val="00F47A7F"/>
    <w:rsid w:val="00F73110"/>
    <w:rsid w:val="00F739C1"/>
    <w:rsid w:val="00F825BC"/>
    <w:rsid w:val="00F902C0"/>
    <w:rsid w:val="00F917B8"/>
    <w:rsid w:val="00F928D1"/>
    <w:rsid w:val="00FA29C7"/>
    <w:rsid w:val="00FA2FE3"/>
    <w:rsid w:val="00FA3DDD"/>
    <w:rsid w:val="00FA67EB"/>
    <w:rsid w:val="00FB7270"/>
    <w:rsid w:val="00FC21C9"/>
    <w:rsid w:val="00FC41E3"/>
    <w:rsid w:val="00FE042A"/>
    <w:rsid w:val="00FE23BC"/>
    <w:rsid w:val="00FE2655"/>
    <w:rsid w:val="00FE2EA0"/>
    <w:rsid w:val="00FE3FF9"/>
    <w:rsid w:val="00FE55EF"/>
    <w:rsid w:val="00FF1C67"/>
    <w:rsid w:val="00FF1F73"/>
    <w:rsid w:val="00FF5234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em@mfcur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ADBA-FB80-44EF-A4EB-940E4415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10038</Words>
  <Characters>57222</Characters>
  <Application>Microsoft Office Word</Application>
  <DocSecurity>4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67126</CharactersWithSpaces>
  <SharedDoc>false</SharedDoc>
  <HLinks>
    <vt:vector size="36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3932172</vt:i4>
      </vt:variant>
      <vt:variant>
        <vt:i4>6</vt:i4>
      </vt:variant>
      <vt:variant>
        <vt:i4>0</vt:i4>
      </vt:variant>
      <vt:variant>
        <vt:i4>5</vt:i4>
      </vt:variant>
      <vt:variant>
        <vt:lpwstr>mailto:u8614@yandex.ru</vt:lpwstr>
      </vt:variant>
      <vt:variant>
        <vt:lpwstr/>
      </vt:variant>
      <vt:variant>
        <vt:i4>1966110</vt:i4>
      </vt:variant>
      <vt:variant>
        <vt:i4>3</vt:i4>
      </vt:variant>
      <vt:variant>
        <vt:i4>0</vt:i4>
      </vt:variant>
      <vt:variant>
        <vt:i4>5</vt:i4>
      </vt:variant>
      <vt:variant>
        <vt:lpwstr>http://www.to86.rosreestr.ru/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ogr3</cp:lastModifiedBy>
  <cp:revision>2</cp:revision>
  <cp:lastPrinted>2018-11-12T07:00:00Z</cp:lastPrinted>
  <dcterms:created xsi:type="dcterms:W3CDTF">2019-02-15T04:02:00Z</dcterms:created>
  <dcterms:modified xsi:type="dcterms:W3CDTF">2019-02-15T04:02:00Z</dcterms:modified>
</cp:coreProperties>
</file>